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D69F">
      <w:pPr>
        <w:spacing w:before="312" w:beforeLines="100" w:line="360" w:lineRule="auto"/>
        <w:ind w:firstLine="5940" w:firstLineChars="1350"/>
        <w:rPr>
          <w:rFonts w:ascii="黑体" w:hAnsi="黑体" w:eastAsia="黑体"/>
          <w:sz w:val="44"/>
          <w:szCs w:val="44"/>
        </w:rPr>
      </w:pPr>
      <w:r>
        <w:rPr>
          <w:rFonts w:hint="eastAsia" w:ascii="黑体" w:hAnsi="黑体" w:eastAsia="黑体"/>
          <w:sz w:val="44"/>
          <w:szCs w:val="44"/>
        </w:rPr>
        <w:t>安肃镇</w:t>
      </w:r>
      <w:r>
        <w:rPr>
          <w:rFonts w:ascii="黑体" w:hAnsi="黑体" w:eastAsia="黑体"/>
          <w:sz w:val="44"/>
          <w:szCs w:val="44"/>
        </w:rPr>
        <w:t>201</w:t>
      </w:r>
      <w:r>
        <w:rPr>
          <w:rFonts w:hint="eastAsia" w:ascii="黑体" w:hAnsi="黑体" w:eastAsia="黑体"/>
          <w:sz w:val="44"/>
          <w:szCs w:val="44"/>
        </w:rPr>
        <w:t>7年财政总决算报告</w:t>
      </w:r>
    </w:p>
    <w:p w14:paraId="195EF284">
      <w:pPr>
        <w:spacing w:before="312" w:beforeLines="100" w:line="360" w:lineRule="auto"/>
        <w:ind w:firstLine="5280" w:firstLineChars="1200"/>
        <w:rPr>
          <w:rFonts w:ascii="黑体" w:hAnsi="黑体" w:eastAsia="黑体"/>
          <w:sz w:val="44"/>
          <w:szCs w:val="44"/>
        </w:rPr>
      </w:pPr>
    </w:p>
    <w:p w14:paraId="5E198DB4">
      <w:pPr>
        <w:spacing w:line="360" w:lineRule="auto"/>
        <w:ind w:left="420" w:leftChars="200"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7年我镇财政工作在镇党委、政府和区财政局的领导下，在镇人大和纪委的监督下，充分挥发财政职能作用，积极创新发展思路，同时加强与其他部门的协作，狠抓基础工作，较好地完成了全年各项收支任务，确保了收支平衡。优化财政支出结构，重点项目得以保障，促进了各项事业的健康发展。并按照</w:t>
      </w:r>
      <w:r>
        <w:rPr>
          <w:rFonts w:ascii="仿宋" w:hAnsi="仿宋" w:eastAsia="仿宋"/>
          <w:sz w:val="32"/>
          <w:szCs w:val="32"/>
        </w:rPr>
        <w:t xml:space="preserve"> </w:t>
      </w:r>
      <w:r>
        <w:rPr>
          <w:rFonts w:hint="eastAsia" w:ascii="仿宋" w:hAnsi="仿宋" w:eastAsia="仿宋"/>
          <w:sz w:val="32"/>
          <w:szCs w:val="32"/>
        </w:rPr>
        <w:t>“真实、准确、全面、及时”的八字方针编制了财政总决算。现将</w:t>
      </w:r>
      <w:r>
        <w:rPr>
          <w:rFonts w:ascii="仿宋" w:hAnsi="仿宋" w:eastAsia="仿宋"/>
          <w:sz w:val="32"/>
          <w:szCs w:val="32"/>
        </w:rPr>
        <w:t xml:space="preserve"> 201</w:t>
      </w:r>
      <w:r>
        <w:rPr>
          <w:rFonts w:hint="eastAsia" w:ascii="仿宋" w:hAnsi="仿宋" w:eastAsia="仿宋"/>
          <w:sz w:val="32"/>
          <w:szCs w:val="32"/>
        </w:rPr>
        <w:t>7</w:t>
      </w:r>
      <w:r>
        <w:rPr>
          <w:rFonts w:ascii="仿宋" w:hAnsi="仿宋" w:eastAsia="仿宋"/>
          <w:sz w:val="32"/>
          <w:szCs w:val="32"/>
        </w:rPr>
        <w:t xml:space="preserve"> </w:t>
      </w:r>
      <w:r>
        <w:rPr>
          <w:rFonts w:hint="eastAsia" w:ascii="仿宋" w:hAnsi="仿宋" w:eastAsia="仿宋"/>
          <w:sz w:val="32"/>
          <w:szCs w:val="32"/>
        </w:rPr>
        <w:t>年安肃镇财政总决算情况汇报如下：</w:t>
      </w:r>
    </w:p>
    <w:p w14:paraId="1338AEF2">
      <w:pPr>
        <w:spacing w:line="360" w:lineRule="auto"/>
        <w:ind w:firstLine="1280" w:firstLineChars="400"/>
        <w:rPr>
          <w:rFonts w:ascii="黑体" w:hAnsi="黑体" w:eastAsia="黑体"/>
          <w:sz w:val="32"/>
          <w:szCs w:val="32"/>
        </w:rPr>
      </w:pPr>
      <w:r>
        <w:rPr>
          <w:rFonts w:hint="eastAsia" w:ascii="黑体" w:hAnsi="黑体" w:eastAsia="黑体"/>
          <w:sz w:val="32"/>
          <w:szCs w:val="32"/>
        </w:rPr>
        <w:t>一、基本情况</w:t>
      </w:r>
    </w:p>
    <w:p w14:paraId="5567C455">
      <w:pPr>
        <w:spacing w:line="360" w:lineRule="auto"/>
        <w:ind w:left="420" w:leftChars="200" w:firstLine="640" w:firstLineChars="200"/>
        <w:rPr>
          <w:rFonts w:ascii="仿宋" w:hAnsi="仿宋" w:eastAsia="仿宋"/>
          <w:sz w:val="32"/>
          <w:szCs w:val="32"/>
        </w:rPr>
      </w:pPr>
      <w:r>
        <w:rPr>
          <w:rFonts w:hint="eastAsia" w:ascii="仿宋" w:hAnsi="仿宋" w:eastAsia="仿宋"/>
          <w:sz w:val="32"/>
          <w:szCs w:val="32"/>
        </w:rPr>
        <w:t>我镇镇域面积</w:t>
      </w:r>
      <w:r>
        <w:rPr>
          <w:rFonts w:ascii="仿宋" w:hAnsi="仿宋" w:eastAsia="仿宋"/>
          <w:sz w:val="32"/>
          <w:szCs w:val="32"/>
        </w:rPr>
        <w:t>96</w:t>
      </w:r>
      <w:r>
        <w:rPr>
          <w:rFonts w:hint="eastAsia" w:ascii="仿宋" w:hAnsi="仿宋" w:eastAsia="仿宋"/>
          <w:sz w:val="32"/>
          <w:szCs w:val="32"/>
        </w:rPr>
        <w:t>平方公里，全镇辖</w:t>
      </w:r>
      <w:r>
        <w:rPr>
          <w:rFonts w:ascii="仿宋" w:hAnsi="仿宋" w:eastAsia="仿宋"/>
          <w:sz w:val="32"/>
          <w:szCs w:val="32"/>
        </w:rPr>
        <w:t>39</w:t>
      </w:r>
      <w:r>
        <w:rPr>
          <w:rFonts w:hint="eastAsia" w:ascii="仿宋" w:hAnsi="仿宋" w:eastAsia="仿宋"/>
          <w:sz w:val="32"/>
          <w:szCs w:val="32"/>
        </w:rPr>
        <w:t>个行政村</w:t>
      </w:r>
      <w:r>
        <w:rPr>
          <w:rFonts w:ascii="仿宋" w:hAnsi="仿宋" w:eastAsia="仿宋"/>
          <w:sz w:val="32"/>
          <w:szCs w:val="32"/>
        </w:rPr>
        <w:t xml:space="preserve"> </w:t>
      </w:r>
      <w:r>
        <w:rPr>
          <w:rFonts w:hint="eastAsia" w:ascii="仿宋" w:hAnsi="仿宋" w:eastAsia="仿宋"/>
          <w:sz w:val="32"/>
          <w:szCs w:val="32"/>
        </w:rPr>
        <w:t>，乡村和城镇人口总计</w:t>
      </w:r>
      <w:r>
        <w:rPr>
          <w:rFonts w:ascii="仿宋" w:hAnsi="仿宋" w:eastAsia="仿宋"/>
          <w:sz w:val="32"/>
          <w:szCs w:val="32"/>
        </w:rPr>
        <w:t>8.</w:t>
      </w:r>
      <w:r>
        <w:rPr>
          <w:rFonts w:hint="eastAsia" w:ascii="仿宋" w:hAnsi="仿宋" w:eastAsia="仿宋"/>
          <w:sz w:val="32"/>
          <w:szCs w:val="32"/>
        </w:rPr>
        <w:t>7万人。</w:t>
      </w:r>
      <w:r>
        <w:rPr>
          <w:rFonts w:ascii="仿宋" w:hAnsi="仿宋" w:eastAsia="仿宋"/>
          <w:sz w:val="32"/>
          <w:szCs w:val="32"/>
        </w:rPr>
        <w:t>201</w:t>
      </w:r>
      <w:r>
        <w:rPr>
          <w:rFonts w:hint="eastAsia" w:ascii="仿宋" w:hAnsi="仿宋" w:eastAsia="仿宋"/>
          <w:sz w:val="32"/>
          <w:szCs w:val="32"/>
        </w:rPr>
        <w:t>7年完成一般公共财政预算收入35424.8万元，一般公共财政预算支出3424.8万元。全镇有独立核算单位</w:t>
      </w:r>
      <w:r>
        <w:rPr>
          <w:rFonts w:ascii="仿宋" w:hAnsi="仿宋" w:eastAsia="仿宋"/>
          <w:sz w:val="32"/>
          <w:szCs w:val="32"/>
        </w:rPr>
        <w:t xml:space="preserve"> 1</w:t>
      </w:r>
      <w:r>
        <w:rPr>
          <w:rFonts w:hint="eastAsia" w:ascii="仿宋" w:hAnsi="仿宋" w:eastAsia="仿宋"/>
          <w:sz w:val="32"/>
          <w:szCs w:val="32"/>
        </w:rPr>
        <w:t>个，上年年末财政供养人口148人，当年年末财政供养人口141人（在职人员</w:t>
      </w:r>
      <w:r>
        <w:rPr>
          <w:rFonts w:ascii="仿宋" w:hAnsi="仿宋" w:eastAsia="仿宋"/>
          <w:sz w:val="32"/>
          <w:szCs w:val="32"/>
        </w:rPr>
        <w:t xml:space="preserve"> 1</w:t>
      </w:r>
      <w:r>
        <w:rPr>
          <w:rFonts w:hint="eastAsia" w:ascii="仿宋" w:hAnsi="仿宋" w:eastAsia="仿宋"/>
          <w:sz w:val="32"/>
          <w:szCs w:val="32"/>
        </w:rPr>
        <w:t>02人，离退休</w:t>
      </w:r>
      <w:r>
        <w:rPr>
          <w:rFonts w:ascii="仿宋" w:hAnsi="仿宋" w:eastAsia="仿宋"/>
          <w:sz w:val="32"/>
          <w:szCs w:val="32"/>
        </w:rPr>
        <w:t>3</w:t>
      </w:r>
      <w:r>
        <w:rPr>
          <w:rFonts w:hint="eastAsia" w:ascii="仿宋" w:hAnsi="仿宋" w:eastAsia="仿宋"/>
          <w:sz w:val="32"/>
          <w:szCs w:val="32"/>
        </w:rPr>
        <w:t>9人），供养人口中未包括遗属</w:t>
      </w:r>
      <w:r>
        <w:rPr>
          <w:rFonts w:ascii="仿宋" w:hAnsi="仿宋" w:eastAsia="仿宋"/>
          <w:sz w:val="32"/>
          <w:szCs w:val="32"/>
        </w:rPr>
        <w:t>1</w:t>
      </w:r>
      <w:r>
        <w:rPr>
          <w:rFonts w:hint="eastAsia" w:ascii="仿宋" w:hAnsi="仿宋" w:eastAsia="仿宋"/>
          <w:sz w:val="32"/>
          <w:szCs w:val="32"/>
        </w:rPr>
        <w:t>0人。</w:t>
      </w:r>
      <w:r>
        <w:rPr>
          <w:rFonts w:ascii="仿宋" w:hAnsi="仿宋" w:eastAsia="仿宋"/>
          <w:sz w:val="32"/>
          <w:szCs w:val="32"/>
        </w:rPr>
        <w:t xml:space="preserve"> </w:t>
      </w:r>
    </w:p>
    <w:p w14:paraId="17D6614A">
      <w:pPr>
        <w:spacing w:line="360" w:lineRule="auto"/>
        <w:ind w:firstLine="560" w:firstLineChars="200"/>
        <w:rPr>
          <w:rFonts w:ascii="黑体" w:hAnsi="黑体" w:eastAsia="黑体"/>
          <w:sz w:val="32"/>
          <w:szCs w:val="32"/>
        </w:rPr>
      </w:pPr>
      <w:r>
        <w:rPr>
          <w:rFonts w:ascii="华文仿宋" w:hAnsi="华文仿宋" w:eastAsia="华文仿宋"/>
          <w:sz w:val="28"/>
          <w:szCs w:val="28"/>
        </w:rPr>
        <w:t xml:space="preserve"> </w:t>
      </w:r>
      <w:r>
        <w:rPr>
          <w:rFonts w:hint="eastAsia" w:ascii="华文仿宋" w:hAnsi="华文仿宋" w:eastAsia="华文仿宋"/>
          <w:sz w:val="28"/>
          <w:szCs w:val="28"/>
        </w:rPr>
        <w:t>　　</w:t>
      </w:r>
      <w:r>
        <w:rPr>
          <w:rFonts w:hint="eastAsia" w:ascii="黑体" w:hAnsi="黑体" w:eastAsia="黑体"/>
          <w:sz w:val="32"/>
          <w:szCs w:val="32"/>
        </w:rPr>
        <w:t>二、财政收支执行情况</w:t>
      </w:r>
    </w:p>
    <w:p w14:paraId="116F206E">
      <w:pPr>
        <w:spacing w:line="360" w:lineRule="auto"/>
        <w:ind w:left="420" w:leftChars="200" w:firstLine="640" w:firstLineChars="200"/>
        <w:rPr>
          <w:rFonts w:ascii="仿宋" w:hAnsi="仿宋" w:eastAsia="仿宋"/>
          <w:sz w:val="32"/>
          <w:szCs w:val="32"/>
        </w:rPr>
      </w:pPr>
      <w:r>
        <w:rPr>
          <w:rFonts w:hint="eastAsia" w:ascii="仿宋" w:hAnsi="仿宋" w:eastAsia="仿宋"/>
          <w:sz w:val="32"/>
          <w:szCs w:val="32"/>
        </w:rPr>
        <w:t>（一）一般公共财政预算收入决算情况：我镇</w:t>
      </w:r>
      <w:r>
        <w:rPr>
          <w:rFonts w:ascii="仿宋" w:hAnsi="仿宋" w:eastAsia="仿宋"/>
          <w:sz w:val="32"/>
          <w:szCs w:val="32"/>
        </w:rPr>
        <w:t xml:space="preserve"> 201</w:t>
      </w:r>
      <w:r>
        <w:rPr>
          <w:rFonts w:hint="eastAsia" w:ascii="仿宋" w:hAnsi="仿宋" w:eastAsia="仿宋"/>
          <w:sz w:val="32"/>
          <w:szCs w:val="32"/>
        </w:rPr>
        <w:t>7年一般公共财政预算收入完成35424.8万元。其中：国税收入10950.8万元（增值税5893万元，改增增值税3962.7万元）；地税收入24474万元（改征增值税48.9万元，营业税55.3万元，企业所得税1243.9万元，个人所得税1109.2万元，</w:t>
      </w:r>
      <w:r>
        <w:rPr>
          <w:rFonts w:ascii="仿宋" w:hAnsi="仿宋" w:eastAsia="仿宋"/>
          <w:sz w:val="32"/>
          <w:szCs w:val="32"/>
        </w:rPr>
        <w:t xml:space="preserve"> </w:t>
      </w:r>
      <w:r>
        <w:rPr>
          <w:rFonts w:hint="eastAsia" w:ascii="仿宋" w:hAnsi="仿宋" w:eastAsia="仿宋"/>
          <w:sz w:val="32"/>
          <w:szCs w:val="32"/>
        </w:rPr>
        <w:t>资源税134.6万、城市维护建设税2254.9万元，房产税2091.7万元，印花税1067.50万元，城镇土地使用税3856.5万元，土地增值税4961.1万元，耕地占用税1273万元，契税3269.4万元，车船税1516.9万元，教育费附加1338.6万元，罚没收入15.2万元，残疾人就业保障金237.3万元）。</w:t>
      </w:r>
      <w:r>
        <w:rPr>
          <w:rFonts w:ascii="仿宋" w:hAnsi="仿宋" w:eastAsia="仿宋"/>
          <w:sz w:val="32"/>
          <w:szCs w:val="32"/>
        </w:rPr>
        <w:t xml:space="preserve"> </w:t>
      </w:r>
    </w:p>
    <w:p w14:paraId="052C3A16">
      <w:pPr>
        <w:spacing w:line="360" w:lineRule="auto"/>
        <w:ind w:left="420" w:leftChars="200" w:firstLine="640" w:firstLineChars="200"/>
        <w:rPr>
          <w:rFonts w:ascii="仿宋" w:hAnsi="仿宋" w:eastAsia="仿宋"/>
          <w:sz w:val="32"/>
          <w:szCs w:val="32"/>
        </w:rPr>
      </w:pPr>
      <w:r>
        <w:rPr>
          <w:rFonts w:hint="eastAsia" w:ascii="仿宋" w:hAnsi="仿宋" w:eastAsia="仿宋"/>
          <w:sz w:val="32"/>
          <w:szCs w:val="32"/>
        </w:rPr>
        <w:t>（二）一般公共财政预算支出决算情况：我镇</w:t>
      </w:r>
      <w:r>
        <w:rPr>
          <w:rFonts w:ascii="仿宋" w:hAnsi="仿宋" w:eastAsia="仿宋"/>
          <w:sz w:val="32"/>
          <w:szCs w:val="32"/>
        </w:rPr>
        <w:t xml:space="preserve"> 201</w:t>
      </w:r>
      <w:r>
        <w:rPr>
          <w:rFonts w:hint="eastAsia" w:ascii="仿宋" w:hAnsi="仿宋" w:eastAsia="仿宋"/>
          <w:sz w:val="32"/>
          <w:szCs w:val="32"/>
        </w:rPr>
        <w:t>7年一般公共财政预算支出决算数为3424.8万元，较去年增支740万元，增加27个百分点。公共财政预算支出按功能分类实现情况如下：一般公共服务1319.55万元；教育881.76万元；科学技术0.74万元、文化体育与传媒42万元；社会保障和就业255.52万元；医疗卫生与计划生育360.86万元；节能环保201.46万元；农林水事务281.5万元；安全生产监管2.8万元；国土海洋气象等支出0.98万元；住房保障支出77.63万元。</w:t>
      </w:r>
    </w:p>
    <w:p w14:paraId="7F99DF53">
      <w:pPr>
        <w:ind w:firstLine="640" w:firstLineChars="200"/>
        <w:rPr>
          <w:rFonts w:ascii="仿宋" w:hAnsi="仿宋" w:eastAsia="仿宋"/>
          <w:sz w:val="32"/>
          <w:szCs w:val="32"/>
        </w:rPr>
      </w:pPr>
      <w:r>
        <w:rPr>
          <w:rFonts w:hint="eastAsia" w:ascii="仿宋" w:hAnsi="仿宋" w:eastAsia="仿宋"/>
          <w:sz w:val="32"/>
          <w:szCs w:val="32"/>
        </w:rPr>
        <w:t>（三）2017年政府性基金支出15450.1万元，占调整预算的100％。主要用于征地企业土地及附着物返还款增加及双代项目支出增加项目的支出。</w:t>
      </w:r>
    </w:p>
    <w:p w14:paraId="2964F5E6">
      <w:pPr>
        <w:spacing w:line="360" w:lineRule="auto"/>
        <w:ind w:firstLine="640" w:firstLineChars="200"/>
        <w:rPr>
          <w:rFonts w:ascii="仿宋" w:hAnsi="仿宋" w:eastAsia="仿宋"/>
          <w:sz w:val="32"/>
          <w:szCs w:val="32"/>
        </w:rPr>
      </w:pPr>
      <w:r>
        <w:rPr>
          <w:rFonts w:hint="eastAsia" w:ascii="仿宋" w:hAnsi="仿宋" w:eastAsia="仿宋"/>
          <w:sz w:val="32"/>
          <w:szCs w:val="32"/>
        </w:rPr>
        <w:t>（四）一般公共财政预算收支决算平衡情况。今年我镇一般公共预算收入完成35424.8万元，上级补助收入2496.7万元，其中：基本财力保障补助</w:t>
      </w:r>
      <w:r>
        <w:rPr>
          <w:rFonts w:ascii="仿宋" w:hAnsi="仿宋" w:eastAsia="仿宋"/>
          <w:sz w:val="32"/>
          <w:szCs w:val="32"/>
        </w:rPr>
        <w:t>39.5</w:t>
      </w:r>
      <w:r>
        <w:rPr>
          <w:rFonts w:hint="eastAsia" w:ascii="仿宋" w:hAnsi="仿宋" w:eastAsia="仿宋"/>
          <w:sz w:val="32"/>
          <w:szCs w:val="32"/>
        </w:rPr>
        <w:t>万元，均衡性转移支付131.3，专项补助1778.7万元，税费改革转移支付补助547.2万元（其中乡级199.2万元，村级348万元），</w:t>
      </w:r>
      <w:bookmarkStart w:id="0" w:name="_GoBack"/>
      <w:bookmarkEnd w:id="0"/>
      <w:r>
        <w:rPr>
          <w:rFonts w:hint="eastAsia" w:ascii="仿宋" w:hAnsi="仿宋" w:eastAsia="仿宋"/>
          <w:sz w:val="32"/>
          <w:szCs w:val="32"/>
        </w:rPr>
        <w:t>上解支出34496.7万元（其中体质上解34210.9万元，专项上解285.8万元。</w:t>
      </w:r>
      <w:r>
        <w:rPr>
          <w:rFonts w:ascii="仿宋" w:hAnsi="仿宋" w:eastAsia="仿宋"/>
          <w:sz w:val="32"/>
          <w:szCs w:val="32"/>
        </w:rPr>
        <w:t>201</w:t>
      </w:r>
      <w:r>
        <w:rPr>
          <w:rFonts w:hint="eastAsia" w:ascii="仿宋" w:hAnsi="仿宋" w:eastAsia="仿宋"/>
          <w:sz w:val="32"/>
          <w:szCs w:val="32"/>
        </w:rPr>
        <w:t>7年全年可用财力为3447.8万元，我镇本年一般公共财政预算支出决算数为3424.8万元，债务还本支出23万元，收支相抵后，年终滚存结余0万元。</w:t>
      </w:r>
    </w:p>
    <w:p w14:paraId="04A0CAD6">
      <w:pPr>
        <w:spacing w:line="360" w:lineRule="auto"/>
        <w:ind w:firstLine="560" w:firstLineChars="200"/>
        <w:rPr>
          <w:rFonts w:ascii="黑体" w:hAnsi="黑体" w:eastAsia="黑体"/>
          <w:sz w:val="32"/>
          <w:szCs w:val="32"/>
        </w:rPr>
      </w:pPr>
      <w:r>
        <w:rPr>
          <w:rFonts w:hint="eastAsia" w:ascii="华文仿宋" w:hAnsi="华文仿宋" w:eastAsia="华文仿宋"/>
          <w:sz w:val="28"/>
          <w:szCs w:val="28"/>
        </w:rPr>
        <w:t>　</w:t>
      </w:r>
      <w:r>
        <w:rPr>
          <w:rFonts w:hint="eastAsia" w:ascii="黑体" w:hAnsi="黑体" w:eastAsia="黑体"/>
          <w:sz w:val="32"/>
          <w:szCs w:val="32"/>
        </w:rPr>
        <w:t>　三、收支预算执行情况及其结果分析</w:t>
      </w:r>
    </w:p>
    <w:p w14:paraId="3AA1057C">
      <w:pPr>
        <w:spacing w:line="360" w:lineRule="auto"/>
        <w:ind w:left="420" w:leftChars="200"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一 </w:t>
      </w:r>
      <w:r>
        <w:rPr>
          <w:rFonts w:ascii="仿宋" w:hAnsi="仿宋" w:eastAsia="仿宋"/>
          <w:sz w:val="32"/>
          <w:szCs w:val="32"/>
        </w:rPr>
        <w:t>)</w:t>
      </w:r>
      <w:r>
        <w:rPr>
          <w:rFonts w:hint="eastAsia" w:ascii="仿宋" w:hAnsi="仿宋" w:eastAsia="仿宋"/>
          <w:sz w:val="32"/>
          <w:szCs w:val="32"/>
        </w:rPr>
        <w:t>收入执行情况分析：</w:t>
      </w:r>
      <w:r>
        <w:rPr>
          <w:rFonts w:ascii="仿宋" w:hAnsi="仿宋" w:eastAsia="仿宋"/>
          <w:sz w:val="32"/>
          <w:szCs w:val="32"/>
        </w:rPr>
        <w:t>201</w:t>
      </w:r>
      <w:r>
        <w:rPr>
          <w:rFonts w:hint="eastAsia" w:ascii="仿宋" w:hAnsi="仿宋" w:eastAsia="仿宋"/>
          <w:sz w:val="32"/>
          <w:szCs w:val="32"/>
        </w:rPr>
        <w:t>7年我镇实现本级一般公共财政预算收入35424.8万元。其中国税部门10950.8万元；地税部门24474万元。</w:t>
      </w:r>
    </w:p>
    <w:p w14:paraId="016189A0">
      <w:pPr>
        <w:spacing w:line="360" w:lineRule="auto"/>
        <w:ind w:left="420" w:leftChars="200" w:firstLine="640" w:firstLineChars="200"/>
        <w:rPr>
          <w:rFonts w:ascii="仿宋" w:hAnsi="仿宋" w:eastAsia="仿宋"/>
          <w:sz w:val="32"/>
          <w:szCs w:val="32"/>
        </w:rPr>
      </w:pPr>
      <w:r>
        <w:rPr>
          <w:rFonts w:hint="eastAsia" w:ascii="仿宋" w:hAnsi="仿宋" w:eastAsia="仿宋"/>
          <w:sz w:val="32"/>
          <w:szCs w:val="32"/>
        </w:rPr>
        <w:t>（二）支出执行情况分析：</w:t>
      </w:r>
      <w:r>
        <w:rPr>
          <w:rFonts w:ascii="仿宋" w:hAnsi="仿宋" w:eastAsia="仿宋"/>
          <w:sz w:val="32"/>
          <w:szCs w:val="32"/>
        </w:rPr>
        <w:t>201</w:t>
      </w:r>
      <w:r>
        <w:rPr>
          <w:rFonts w:hint="eastAsia" w:ascii="仿宋" w:hAnsi="仿宋" w:eastAsia="仿宋"/>
          <w:sz w:val="32"/>
          <w:szCs w:val="32"/>
        </w:rPr>
        <w:t>7年我镇完成一般公共财政预算支出3424.8万元，其中基本支出1507.7万元，占总支出的</w:t>
      </w:r>
      <w:r>
        <w:rPr>
          <w:rFonts w:ascii="仿宋" w:hAnsi="仿宋" w:eastAsia="仿宋"/>
          <w:sz w:val="32"/>
          <w:szCs w:val="32"/>
        </w:rPr>
        <w:t xml:space="preserve"> </w:t>
      </w:r>
      <w:r>
        <w:rPr>
          <w:rFonts w:hint="eastAsia" w:ascii="仿宋" w:hAnsi="仿宋" w:eastAsia="仿宋"/>
          <w:sz w:val="32"/>
          <w:szCs w:val="32"/>
        </w:rPr>
        <w:t>44％，项目支出1917.1万元，占总支出的56</w:t>
      </w:r>
      <w:r>
        <w:rPr>
          <w:rFonts w:ascii="仿宋" w:hAnsi="仿宋" w:eastAsia="仿宋"/>
          <w:sz w:val="32"/>
          <w:szCs w:val="32"/>
        </w:rPr>
        <w:t>%</w:t>
      </w:r>
      <w:r>
        <w:rPr>
          <w:rFonts w:hint="eastAsia" w:ascii="仿宋" w:hAnsi="仿宋" w:eastAsia="仿宋"/>
          <w:sz w:val="32"/>
          <w:szCs w:val="32"/>
        </w:rPr>
        <w:t>。在保工资、保运转、保稳定的基础上集中财力保重点，认真落实了各种重点项目，管好用好了财政资金。</w:t>
      </w:r>
    </w:p>
    <w:p w14:paraId="3C1B8E9F">
      <w:pPr>
        <w:ind w:firstLine="1120" w:firstLineChars="350"/>
        <w:rPr>
          <w:rFonts w:ascii="仿宋" w:hAnsi="仿宋" w:eastAsia="仿宋"/>
          <w:sz w:val="32"/>
          <w:szCs w:val="32"/>
        </w:rPr>
      </w:pPr>
      <w:r>
        <w:rPr>
          <w:rFonts w:hint="eastAsia" w:ascii="仿宋" w:hAnsi="仿宋" w:eastAsia="仿宋"/>
          <w:sz w:val="32"/>
          <w:szCs w:val="32"/>
        </w:rPr>
        <w:t>（三）2017年政府性基金支出15450.1万元，占调整预算的100％。主要用于征地企业土地及附着物返还款增加及双代项目支出增加项目的支出。</w:t>
      </w:r>
    </w:p>
    <w:p w14:paraId="2DF0DBEF">
      <w:pPr>
        <w:spacing w:line="360" w:lineRule="auto"/>
        <w:ind w:firstLine="960" w:firstLineChars="3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201</w:t>
      </w:r>
      <w:r>
        <w:rPr>
          <w:rFonts w:hint="eastAsia" w:ascii="黑体" w:hAnsi="黑体" w:eastAsia="黑体"/>
          <w:sz w:val="32"/>
          <w:szCs w:val="32"/>
        </w:rPr>
        <w:t>8年工作打算</w:t>
      </w:r>
      <w:r>
        <w:rPr>
          <w:rFonts w:ascii="黑体" w:hAnsi="黑体" w:eastAsia="黑体"/>
          <w:sz w:val="32"/>
          <w:szCs w:val="32"/>
        </w:rPr>
        <w:t xml:space="preserve"> </w:t>
      </w:r>
    </w:p>
    <w:p w14:paraId="5C2F36E5">
      <w:pPr>
        <w:spacing w:line="360" w:lineRule="auto"/>
        <w:ind w:left="420" w:leftChars="200" w:firstLine="640" w:firstLineChars="200"/>
        <w:rPr>
          <w:rFonts w:ascii="仿宋" w:hAnsi="仿宋" w:eastAsia="仿宋"/>
          <w:sz w:val="32"/>
          <w:szCs w:val="32"/>
        </w:rPr>
      </w:pPr>
      <w:r>
        <w:rPr>
          <w:rFonts w:hint="eastAsia" w:ascii="仿宋" w:hAnsi="仿宋" w:eastAsia="仿宋"/>
          <w:sz w:val="32"/>
          <w:szCs w:val="32"/>
        </w:rPr>
        <w:t>（一）认真制定2018年财政工作计划。</w:t>
      </w:r>
    </w:p>
    <w:p w14:paraId="19A869AC">
      <w:pPr>
        <w:spacing w:line="360" w:lineRule="auto"/>
        <w:ind w:left="420" w:leftChars="200" w:firstLine="640" w:firstLineChars="200"/>
        <w:rPr>
          <w:rFonts w:ascii="仿宋" w:hAnsi="仿宋" w:eastAsia="仿宋"/>
          <w:sz w:val="32"/>
          <w:szCs w:val="32"/>
        </w:rPr>
      </w:pPr>
      <w:r>
        <w:rPr>
          <w:rFonts w:hint="eastAsia" w:ascii="仿宋" w:hAnsi="仿宋" w:eastAsia="仿宋"/>
          <w:sz w:val="32"/>
          <w:szCs w:val="32"/>
        </w:rPr>
        <w:t>（二）严格预算管理，落实好预算绩效评价。确保财政收支平衡。</w:t>
      </w:r>
    </w:p>
    <w:p w14:paraId="1D4556AF">
      <w:pPr>
        <w:spacing w:line="360" w:lineRule="auto"/>
        <w:ind w:left="420" w:leftChars="200" w:firstLine="640" w:firstLineChars="200"/>
        <w:rPr>
          <w:rFonts w:ascii="仿宋" w:hAnsi="仿宋" w:eastAsia="仿宋"/>
          <w:sz w:val="32"/>
          <w:szCs w:val="32"/>
        </w:rPr>
      </w:pPr>
      <w:r>
        <w:rPr>
          <w:rFonts w:hint="eastAsia" w:ascii="仿宋" w:hAnsi="仿宋" w:eastAsia="仿宋"/>
          <w:sz w:val="32"/>
          <w:szCs w:val="32"/>
        </w:rPr>
        <w:t>（三）巩固财政所标准化建设成果，加强镇财政基础工作，全面提高升乡镇财政科学化精细化管理水平。</w:t>
      </w:r>
      <w:r>
        <w:rPr>
          <w:rFonts w:ascii="仿宋" w:hAnsi="仿宋" w:eastAsia="仿宋"/>
          <w:sz w:val="32"/>
          <w:szCs w:val="32"/>
        </w:rPr>
        <w:t xml:space="preserve"> </w:t>
      </w:r>
    </w:p>
    <w:p w14:paraId="1C09BC71">
      <w:pPr>
        <w:spacing w:line="360" w:lineRule="auto"/>
        <w:ind w:left="420" w:leftChars="200" w:firstLine="640" w:firstLineChars="200"/>
        <w:rPr>
          <w:rFonts w:ascii="仿宋" w:hAnsi="仿宋" w:eastAsia="仿宋"/>
          <w:sz w:val="32"/>
          <w:szCs w:val="32"/>
        </w:rPr>
      </w:pPr>
      <w:r>
        <w:rPr>
          <w:rFonts w:hint="eastAsia" w:ascii="仿宋" w:hAnsi="仿宋" w:eastAsia="仿宋"/>
          <w:sz w:val="32"/>
          <w:szCs w:val="32"/>
        </w:rPr>
        <w:t>（四）按照目标任务，坚持部门之间密切配合，确保来年任务全面完成。</w:t>
      </w:r>
    </w:p>
    <w:p w14:paraId="4582D94E">
      <w:pPr>
        <w:pStyle w:val="6"/>
        <w:spacing w:line="360" w:lineRule="auto"/>
        <w:ind w:left="420" w:leftChars="200" w:firstLine="0" w:firstLineChars="0"/>
        <w:jc w:val="right"/>
        <w:rPr>
          <w:rFonts w:ascii="华文仿宋" w:hAnsi="华文仿宋" w:eastAsia="华文仿宋"/>
          <w:sz w:val="28"/>
          <w:szCs w:val="28"/>
        </w:rPr>
      </w:pPr>
    </w:p>
    <w:p w14:paraId="102F655B">
      <w:pPr>
        <w:pStyle w:val="6"/>
        <w:spacing w:line="360" w:lineRule="auto"/>
        <w:ind w:left="420" w:leftChars="200" w:firstLine="0" w:firstLineChars="0"/>
        <w:jc w:val="right"/>
        <w:rPr>
          <w:rFonts w:ascii="华文仿宋" w:hAnsi="华文仿宋" w:eastAsia="华文仿宋"/>
          <w:sz w:val="28"/>
          <w:szCs w:val="28"/>
        </w:rPr>
      </w:pPr>
    </w:p>
    <w:p w14:paraId="40EBAB06"/>
    <w:p w14:paraId="1FA13642"/>
    <w:p w14:paraId="3C55F0FD">
      <w:pPr>
        <w:tabs>
          <w:tab w:val="left" w:pos="11250"/>
        </w:tabs>
      </w:pPr>
      <w:r>
        <w:tab/>
      </w:r>
    </w:p>
    <w:p w14:paraId="640B9F7D">
      <w:pPr>
        <w:tabs>
          <w:tab w:val="left" w:pos="11250"/>
        </w:tabs>
      </w:pPr>
    </w:p>
    <w:p w14:paraId="130DACB2">
      <w:pPr>
        <w:tabs>
          <w:tab w:val="left" w:pos="11250"/>
        </w:tabs>
        <w:ind w:left="12100" w:leftChars="5762" w:firstLine="9368" w:firstLineChars="2592"/>
        <w:rPr>
          <w:rFonts w:ascii="仿宋_GB2312" w:eastAsia="仿宋_GB2312"/>
          <w:b/>
          <w:sz w:val="36"/>
          <w:szCs w:val="36"/>
        </w:rPr>
      </w:pPr>
      <w:r>
        <w:rPr>
          <w:rFonts w:hint="eastAsia" w:ascii="仿宋_GB2312" w:eastAsia="仿宋_GB2312"/>
          <w:b/>
          <w:sz w:val="36"/>
          <w:szCs w:val="36"/>
        </w:rPr>
        <w:t>2</w:t>
      </w:r>
    </w:p>
    <w:sectPr>
      <w:pgSz w:w="20639" w:h="14572"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BF8"/>
    <w:rsid w:val="00002278"/>
    <w:rsid w:val="00070A80"/>
    <w:rsid w:val="000A0169"/>
    <w:rsid w:val="000A18A3"/>
    <w:rsid w:val="000F1BA4"/>
    <w:rsid w:val="000F3663"/>
    <w:rsid w:val="000F771C"/>
    <w:rsid w:val="00112D42"/>
    <w:rsid w:val="00122098"/>
    <w:rsid w:val="00136FCA"/>
    <w:rsid w:val="00170B67"/>
    <w:rsid w:val="001A0AD8"/>
    <w:rsid w:val="001A7833"/>
    <w:rsid w:val="001C4ABD"/>
    <w:rsid w:val="001E4AA0"/>
    <w:rsid w:val="00202E94"/>
    <w:rsid w:val="00212C34"/>
    <w:rsid w:val="002161BB"/>
    <w:rsid w:val="002165E2"/>
    <w:rsid w:val="00217C59"/>
    <w:rsid w:val="00227531"/>
    <w:rsid w:val="0023524D"/>
    <w:rsid w:val="00240E54"/>
    <w:rsid w:val="00247F25"/>
    <w:rsid w:val="00272F46"/>
    <w:rsid w:val="00275C90"/>
    <w:rsid w:val="00294364"/>
    <w:rsid w:val="002A2C98"/>
    <w:rsid w:val="002A2D95"/>
    <w:rsid w:val="002F6BF8"/>
    <w:rsid w:val="003145A5"/>
    <w:rsid w:val="00343B1F"/>
    <w:rsid w:val="0039592B"/>
    <w:rsid w:val="003B65C1"/>
    <w:rsid w:val="003B6991"/>
    <w:rsid w:val="003C2363"/>
    <w:rsid w:val="003D217D"/>
    <w:rsid w:val="003D5A6A"/>
    <w:rsid w:val="003F627E"/>
    <w:rsid w:val="003F799D"/>
    <w:rsid w:val="00426EC2"/>
    <w:rsid w:val="00451638"/>
    <w:rsid w:val="004549AB"/>
    <w:rsid w:val="004567BA"/>
    <w:rsid w:val="0049000C"/>
    <w:rsid w:val="00550FA8"/>
    <w:rsid w:val="00587FF2"/>
    <w:rsid w:val="00597081"/>
    <w:rsid w:val="005A17ED"/>
    <w:rsid w:val="005E0D9D"/>
    <w:rsid w:val="005F6E1B"/>
    <w:rsid w:val="006009EF"/>
    <w:rsid w:val="0060481E"/>
    <w:rsid w:val="00613142"/>
    <w:rsid w:val="00623AC2"/>
    <w:rsid w:val="006576FA"/>
    <w:rsid w:val="00662532"/>
    <w:rsid w:val="006A6B6B"/>
    <w:rsid w:val="006E129B"/>
    <w:rsid w:val="006F3F82"/>
    <w:rsid w:val="00706EDA"/>
    <w:rsid w:val="0072129F"/>
    <w:rsid w:val="007507DD"/>
    <w:rsid w:val="00781721"/>
    <w:rsid w:val="007856CE"/>
    <w:rsid w:val="007905DE"/>
    <w:rsid w:val="00794525"/>
    <w:rsid w:val="00797ECB"/>
    <w:rsid w:val="007A012C"/>
    <w:rsid w:val="007D1633"/>
    <w:rsid w:val="008002B1"/>
    <w:rsid w:val="008032B4"/>
    <w:rsid w:val="00830060"/>
    <w:rsid w:val="00833047"/>
    <w:rsid w:val="0084189C"/>
    <w:rsid w:val="008659DD"/>
    <w:rsid w:val="00872036"/>
    <w:rsid w:val="008724A4"/>
    <w:rsid w:val="00875057"/>
    <w:rsid w:val="008773E8"/>
    <w:rsid w:val="00885D3B"/>
    <w:rsid w:val="008D32E4"/>
    <w:rsid w:val="00912E1D"/>
    <w:rsid w:val="009329A8"/>
    <w:rsid w:val="00934713"/>
    <w:rsid w:val="00935028"/>
    <w:rsid w:val="009446A8"/>
    <w:rsid w:val="009543AC"/>
    <w:rsid w:val="00954CBB"/>
    <w:rsid w:val="009728FC"/>
    <w:rsid w:val="009A7AF7"/>
    <w:rsid w:val="009B1F3F"/>
    <w:rsid w:val="009B41C1"/>
    <w:rsid w:val="009C0242"/>
    <w:rsid w:val="009D4D7C"/>
    <w:rsid w:val="009E6745"/>
    <w:rsid w:val="00A125E5"/>
    <w:rsid w:val="00A60B23"/>
    <w:rsid w:val="00A62AE3"/>
    <w:rsid w:val="00A72671"/>
    <w:rsid w:val="00A9604C"/>
    <w:rsid w:val="00AA3F08"/>
    <w:rsid w:val="00AD7A56"/>
    <w:rsid w:val="00AE484A"/>
    <w:rsid w:val="00B0159D"/>
    <w:rsid w:val="00B16F41"/>
    <w:rsid w:val="00B23C73"/>
    <w:rsid w:val="00B27490"/>
    <w:rsid w:val="00B50BD0"/>
    <w:rsid w:val="00B71587"/>
    <w:rsid w:val="00B716D3"/>
    <w:rsid w:val="00B840D5"/>
    <w:rsid w:val="00BB738E"/>
    <w:rsid w:val="00BD5E67"/>
    <w:rsid w:val="00BF3161"/>
    <w:rsid w:val="00C60D50"/>
    <w:rsid w:val="00C7772B"/>
    <w:rsid w:val="00D0020D"/>
    <w:rsid w:val="00D55FF4"/>
    <w:rsid w:val="00D65AE6"/>
    <w:rsid w:val="00D72483"/>
    <w:rsid w:val="00D96255"/>
    <w:rsid w:val="00DA01AD"/>
    <w:rsid w:val="00DA1D42"/>
    <w:rsid w:val="00DA2787"/>
    <w:rsid w:val="00DB1256"/>
    <w:rsid w:val="00DE2AAE"/>
    <w:rsid w:val="00DE3AE2"/>
    <w:rsid w:val="00E001FD"/>
    <w:rsid w:val="00E00DA7"/>
    <w:rsid w:val="00E04D9C"/>
    <w:rsid w:val="00E05E50"/>
    <w:rsid w:val="00E24998"/>
    <w:rsid w:val="00E608D7"/>
    <w:rsid w:val="00E72B8B"/>
    <w:rsid w:val="00E87F88"/>
    <w:rsid w:val="00EB0012"/>
    <w:rsid w:val="00EC51AD"/>
    <w:rsid w:val="00EE2993"/>
    <w:rsid w:val="00EE4B95"/>
    <w:rsid w:val="00F03B64"/>
    <w:rsid w:val="00F03F72"/>
    <w:rsid w:val="00F061FE"/>
    <w:rsid w:val="00F07682"/>
    <w:rsid w:val="00F32BB9"/>
    <w:rsid w:val="00F50CCA"/>
    <w:rsid w:val="00F63F7E"/>
    <w:rsid w:val="00F84E79"/>
    <w:rsid w:val="00FB01D2"/>
    <w:rsid w:val="00FB2E4A"/>
    <w:rsid w:val="00FC6155"/>
    <w:rsid w:val="00FE0178"/>
    <w:rsid w:val="00FE7CB9"/>
    <w:rsid w:val="00FF6FA0"/>
    <w:rsid w:val="34F162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页眉 Char"/>
    <w:link w:val="3"/>
    <w:qFormat/>
    <w:locked/>
    <w:uiPriority w:val="99"/>
    <w:rPr>
      <w:rFonts w:cs="Times New Roman"/>
      <w:sz w:val="18"/>
      <w:szCs w:val="18"/>
    </w:rPr>
  </w:style>
  <w:style w:type="character" w:customStyle="1" w:styleId="8">
    <w:name w:val="页脚 Char"/>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1362</Words>
  <Characters>1680</Characters>
  <Lines>12</Lines>
  <Paragraphs>3</Paragraphs>
  <TotalTime>956</TotalTime>
  <ScaleCrop>false</ScaleCrop>
  <LinksUpToDate>false</LinksUpToDate>
  <CharactersWithSpaces>1703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2013-01-01T13:08:00Z</dcterms:created>
  <dc:creator>Administrator</dc:creator>
  <cp:lastModifiedBy>郑金峰</cp:lastModifiedBy>
  <cp:lastPrinted>2015-01-17T03:41:00Z</cp:lastPrinted>
  <dcterms:modified xsi:type="dcterms:W3CDTF">2025-05-12T01:08:06Z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eyJoZGlkIjoiMjFiMDNlYTY3MWViZjQwOWM2YmE5NTZlOTM5MzNkNzMiLCJ1c2VySWQiOiIzMDU0ODE4MzIifQ==</vt:lpwstr>
  </property>
  <property fmtid="{D5CDD505-2E9C-101B-9397-08002B2CF9AE}" pid="3" name="KSOProductBuildVer">
    <vt:lpwstr>2052-12.1.0.20784</vt:lpwstr>
  </property>
  <property fmtid="{D5CDD505-2E9C-101B-9397-08002B2CF9AE}" pid="4" name="ICV">
    <vt:lpwstr>49F94D687E294A118089B6DA04333950_12</vt:lpwstr>
  </property>
</Properties>
</file>