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4.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C6E" w:rsidRDefault="00BC1C6E">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bookmarkStart w:id="0" w:name="_GoBack"/>
      <w:bookmarkEnd w:id="0"/>
    </w:p>
    <w:p w:rsidR="003C0C23" w:rsidRDefault="003C0C2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868D2" w:rsidRDefault="00D868D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868D2" w:rsidRDefault="00D868D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D868D2" w:rsidRDefault="00D868D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BC1C6E" w:rsidRDefault="003B77C9">
      <w:pPr>
        <w:widowControl w:val="0"/>
        <w:adjustRightInd/>
        <w:snapToGrid/>
        <w:spacing w:after="0" w:line="580" w:lineRule="exact"/>
        <w:jc w:val="center"/>
        <w:rPr>
          <w:rFonts w:asciiTheme="majorEastAsia" w:eastAsiaTheme="majorEastAsia" w:hAnsiTheme="majorEastAsia" w:cstheme="majorEastAsia"/>
          <w:b/>
          <w:kern w:val="2"/>
          <w:sz w:val="44"/>
          <w:szCs w:val="44"/>
        </w:rPr>
      </w:pPr>
      <w:r>
        <w:rPr>
          <w:rFonts w:asciiTheme="majorEastAsia" w:eastAsiaTheme="majorEastAsia" w:hAnsiTheme="majorEastAsia" w:cstheme="majorEastAsia" w:hint="eastAsia"/>
          <w:b/>
          <w:kern w:val="2"/>
          <w:sz w:val="44"/>
          <w:szCs w:val="44"/>
        </w:rPr>
        <w:t>保定市徐水区</w:t>
      </w:r>
      <w:r w:rsidR="003C0C23">
        <w:rPr>
          <w:rFonts w:asciiTheme="majorEastAsia" w:eastAsiaTheme="majorEastAsia" w:hAnsiTheme="majorEastAsia" w:cstheme="majorEastAsia" w:hint="eastAsia"/>
          <w:b/>
          <w:kern w:val="2"/>
          <w:sz w:val="44"/>
          <w:szCs w:val="44"/>
        </w:rPr>
        <w:t>教育和</w:t>
      </w:r>
      <w:r w:rsidR="003C0C23">
        <w:rPr>
          <w:rFonts w:asciiTheme="majorEastAsia" w:eastAsiaTheme="majorEastAsia" w:hAnsiTheme="majorEastAsia" w:cstheme="majorEastAsia"/>
          <w:b/>
          <w:kern w:val="2"/>
          <w:sz w:val="44"/>
          <w:szCs w:val="44"/>
        </w:rPr>
        <w:t>体育局</w:t>
      </w:r>
      <w:r>
        <w:rPr>
          <w:rFonts w:asciiTheme="majorEastAsia" w:eastAsiaTheme="majorEastAsia" w:hAnsiTheme="majorEastAsia" w:cstheme="majorEastAsia" w:hint="eastAsia"/>
          <w:b/>
          <w:kern w:val="2"/>
          <w:sz w:val="44"/>
          <w:szCs w:val="44"/>
        </w:rPr>
        <w:t>202</w:t>
      </w:r>
      <w:r>
        <w:rPr>
          <w:rFonts w:asciiTheme="majorEastAsia" w:eastAsiaTheme="majorEastAsia" w:hAnsiTheme="majorEastAsia" w:cstheme="majorEastAsia"/>
          <w:b/>
          <w:kern w:val="2"/>
          <w:sz w:val="44"/>
          <w:szCs w:val="44"/>
        </w:rPr>
        <w:t>2</w:t>
      </w:r>
      <w:r>
        <w:rPr>
          <w:rFonts w:asciiTheme="majorEastAsia" w:eastAsiaTheme="majorEastAsia" w:hAnsiTheme="majorEastAsia" w:cstheme="majorEastAsia" w:hint="eastAsia"/>
          <w:b/>
          <w:kern w:val="2"/>
          <w:sz w:val="44"/>
          <w:szCs w:val="44"/>
        </w:rPr>
        <w:t>年部门</w:t>
      </w:r>
    </w:p>
    <w:p w:rsidR="00BC1C6E" w:rsidRDefault="003B77C9">
      <w:pPr>
        <w:widowControl w:val="0"/>
        <w:adjustRightInd/>
        <w:snapToGrid/>
        <w:spacing w:after="0" w:line="580" w:lineRule="exact"/>
        <w:jc w:val="center"/>
        <w:rPr>
          <w:rFonts w:ascii="黑体" w:eastAsia="黑体" w:hAnsi="黑体" w:cs="Times New Roman"/>
          <w:bCs/>
          <w:kern w:val="2"/>
          <w:sz w:val="48"/>
          <w:szCs w:val="48"/>
        </w:rPr>
      </w:pPr>
      <w:r>
        <w:rPr>
          <w:rFonts w:asciiTheme="majorEastAsia" w:eastAsiaTheme="majorEastAsia" w:hAnsiTheme="majorEastAsia" w:cstheme="majorEastAsia" w:hint="eastAsia"/>
          <w:b/>
          <w:kern w:val="2"/>
          <w:sz w:val="44"/>
          <w:szCs w:val="44"/>
        </w:rPr>
        <w:t>整体支出绩效评价自评报告</w:t>
      </w:r>
    </w:p>
    <w:p w:rsidR="00BC1C6E" w:rsidRDefault="00BC1C6E">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BC1C6E" w:rsidRDefault="00BC1C6E">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BC1C6E" w:rsidRDefault="00BC1C6E">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BC1C6E" w:rsidRDefault="00BC1C6E">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BC1C6E" w:rsidRDefault="00BC1C6E">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BC1C6E" w:rsidRDefault="00BC1C6E">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BC1C6E" w:rsidRDefault="00BC1C6E">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BC1C6E" w:rsidRDefault="00BC1C6E">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BC1C6E" w:rsidRDefault="00BC1C6E" w:rsidP="00D868D2">
      <w:pPr>
        <w:widowControl w:val="0"/>
        <w:adjustRightInd/>
        <w:snapToGrid/>
        <w:spacing w:after="0" w:line="540" w:lineRule="exact"/>
        <w:jc w:val="both"/>
        <w:rPr>
          <w:rFonts w:ascii="Times New Roman" w:eastAsia="宋体" w:hAnsi="Times New Roman" w:cs="Times New Roman"/>
          <w:bCs/>
          <w:kern w:val="2"/>
          <w:sz w:val="72"/>
          <w:szCs w:val="24"/>
        </w:rPr>
      </w:pPr>
    </w:p>
    <w:p w:rsidR="00BC1C6E" w:rsidRDefault="00BC1C6E">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BC1C6E" w:rsidRDefault="00BC1C6E">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0C23" w:rsidRDefault="003C0C2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BC1C6E" w:rsidRDefault="00BC1C6E">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BC1C6E" w:rsidRDefault="003B77C9">
      <w:pPr>
        <w:widowControl w:val="0"/>
        <w:adjustRightInd/>
        <w:snapToGrid/>
        <w:spacing w:after="0" w:line="540" w:lineRule="exact"/>
        <w:ind w:firstLineChars="200" w:firstLine="720"/>
        <w:jc w:val="center"/>
        <w:rPr>
          <w:rFonts w:asciiTheme="minorEastAsia" w:eastAsiaTheme="minorEastAsia" w:hAnsiTheme="minorEastAsia" w:cs="Times New Roman"/>
          <w:bCs/>
          <w:kern w:val="2"/>
          <w:sz w:val="36"/>
          <w:szCs w:val="36"/>
        </w:rPr>
      </w:pPr>
      <w:r>
        <w:rPr>
          <w:rFonts w:asciiTheme="minorEastAsia" w:eastAsiaTheme="minorEastAsia" w:hAnsiTheme="minorEastAsia" w:cs="Times New Roman" w:hint="eastAsia"/>
          <w:bCs/>
          <w:kern w:val="2"/>
          <w:sz w:val="36"/>
          <w:szCs w:val="36"/>
        </w:rPr>
        <w:t>20</w:t>
      </w:r>
      <w:r>
        <w:rPr>
          <w:rFonts w:asciiTheme="minorEastAsia" w:eastAsiaTheme="minorEastAsia" w:hAnsiTheme="minorEastAsia" w:cs="Times New Roman"/>
          <w:bCs/>
          <w:kern w:val="2"/>
          <w:sz w:val="36"/>
          <w:szCs w:val="36"/>
        </w:rPr>
        <w:t>23</w:t>
      </w:r>
      <w:r>
        <w:rPr>
          <w:rFonts w:asciiTheme="minorEastAsia" w:eastAsiaTheme="minorEastAsia" w:hAnsiTheme="minorEastAsia" w:cs="Times New Roman" w:hint="eastAsia"/>
          <w:bCs/>
          <w:kern w:val="2"/>
          <w:sz w:val="36"/>
          <w:szCs w:val="36"/>
        </w:rPr>
        <w:t>年</w:t>
      </w:r>
      <w:r w:rsidR="003C0C23">
        <w:rPr>
          <w:rFonts w:asciiTheme="minorEastAsia" w:eastAsiaTheme="minorEastAsia" w:hAnsiTheme="minorEastAsia" w:cs="Times New Roman"/>
          <w:bCs/>
          <w:kern w:val="2"/>
          <w:sz w:val="36"/>
          <w:szCs w:val="36"/>
        </w:rPr>
        <w:t>8</w:t>
      </w:r>
      <w:r>
        <w:rPr>
          <w:rFonts w:asciiTheme="minorEastAsia" w:eastAsiaTheme="minorEastAsia" w:hAnsiTheme="minorEastAsia" w:cs="Times New Roman" w:hint="eastAsia"/>
          <w:bCs/>
          <w:kern w:val="2"/>
          <w:sz w:val="36"/>
          <w:szCs w:val="36"/>
        </w:rPr>
        <w:t>月</w:t>
      </w:r>
    </w:p>
    <w:p w:rsidR="00BC1C6E" w:rsidRDefault="00BC1C6E">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BC1C6E" w:rsidRDefault="00BC1C6E">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BC1C6E" w:rsidRDefault="00BC1C6E">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BC1C6E" w:rsidRDefault="00BC1C6E">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sdt>
      <w:sdtPr>
        <w:rPr>
          <w:rFonts w:ascii="Tahoma" w:eastAsia="微软雅黑" w:hAnsi="Tahoma" w:cstheme="minorBidi"/>
          <w:b w:val="0"/>
          <w:bCs w:val="0"/>
          <w:color w:val="auto"/>
          <w:sz w:val="22"/>
          <w:szCs w:val="22"/>
          <w:lang w:val="zh-CN"/>
        </w:rPr>
        <w:id w:val="8905895"/>
        <w:docPartObj>
          <w:docPartGallery w:val="Table of Contents"/>
          <w:docPartUnique/>
        </w:docPartObj>
      </w:sdtPr>
      <w:sdtEndPr>
        <w:rPr>
          <w:lang w:val="en-US"/>
        </w:rPr>
      </w:sdtEndPr>
      <w:sdtContent>
        <w:p w:rsidR="00350516" w:rsidRDefault="00350516">
          <w:pPr>
            <w:pStyle w:val="TOC1"/>
            <w:ind w:firstLineChars="200" w:firstLine="44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rsidR="00350516" w:rsidRDefault="00350516">
          <w:pPr>
            <w:pStyle w:val="21"/>
            <w:tabs>
              <w:tab w:val="right" w:leader="dot" w:pos="8312"/>
            </w:tabs>
            <w:spacing w:line="312" w:lineRule="auto"/>
            <w:ind w:leftChars="0" w:left="0"/>
            <w:rPr>
              <w:rFonts w:asciiTheme="majorEastAsia" w:eastAsiaTheme="majorEastAsia" w:hAnsiTheme="majorEastAsia" w:cstheme="majorEastAsia"/>
              <w:b/>
              <w:bCs/>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TOC \o "1-3" \h \z \u </w:instrText>
          </w:r>
          <w:r>
            <w:rPr>
              <w:rFonts w:asciiTheme="minorEastAsia" w:eastAsiaTheme="minorEastAsia" w:hAnsiTheme="minorEastAsia"/>
              <w:sz w:val="24"/>
            </w:rPr>
            <w:fldChar w:fldCharType="separate"/>
          </w:r>
          <w:hyperlink w:anchor="_Toc25184" w:history="1">
            <w:r>
              <w:rPr>
                <w:rFonts w:asciiTheme="majorEastAsia" w:eastAsiaTheme="majorEastAsia" w:hAnsiTheme="majorEastAsia" w:cstheme="majorEastAsia" w:hint="eastAsia"/>
                <w:b/>
                <w:bCs/>
                <w:sz w:val="24"/>
              </w:rPr>
              <w:t>第一部分   摘  要</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_Toc25184 </w:instrText>
            </w:r>
            <w:r>
              <w:rPr>
                <w:rFonts w:asciiTheme="majorEastAsia" w:eastAsiaTheme="majorEastAsia" w:hAnsiTheme="majorEastAsia" w:cstheme="majorEastAsia" w:hint="eastAsia"/>
                <w:b/>
                <w:bCs/>
                <w:sz w:val="24"/>
              </w:rPr>
              <w:fldChar w:fldCharType="separate"/>
            </w:r>
            <w:r w:rsidR="00D868D2">
              <w:rPr>
                <w:rFonts w:asciiTheme="majorEastAsia" w:eastAsiaTheme="majorEastAsia" w:hAnsiTheme="majorEastAsia" w:cstheme="majorEastAsia"/>
                <w:b/>
                <w:bCs/>
                <w:noProof/>
                <w:sz w:val="24"/>
              </w:rPr>
              <w:t>1</w:t>
            </w:r>
            <w:r>
              <w:rPr>
                <w:rFonts w:asciiTheme="majorEastAsia" w:eastAsiaTheme="majorEastAsia" w:hAnsiTheme="majorEastAsia" w:cstheme="majorEastAsia" w:hint="eastAsia"/>
                <w:b/>
                <w:bCs/>
                <w:sz w:val="24"/>
              </w:rPr>
              <w:fldChar w:fldCharType="end"/>
            </w:r>
          </w:hyperlink>
        </w:p>
        <w:p w:rsidR="00350516" w:rsidRDefault="00AF2521">
          <w:pPr>
            <w:pStyle w:val="21"/>
            <w:tabs>
              <w:tab w:val="right" w:leader="dot" w:pos="8312"/>
            </w:tabs>
            <w:spacing w:line="312" w:lineRule="auto"/>
            <w:ind w:leftChars="0" w:left="0"/>
            <w:rPr>
              <w:rFonts w:asciiTheme="majorEastAsia" w:eastAsiaTheme="majorEastAsia" w:hAnsiTheme="majorEastAsia" w:cstheme="majorEastAsia"/>
              <w:sz w:val="24"/>
            </w:rPr>
          </w:pPr>
          <w:hyperlink w:anchor="_Toc4346" w:history="1">
            <w:r w:rsidR="00350516">
              <w:rPr>
                <w:rFonts w:asciiTheme="majorEastAsia" w:eastAsiaTheme="majorEastAsia" w:hAnsiTheme="majorEastAsia" w:cstheme="majorEastAsia" w:hint="eastAsia"/>
                <w:b/>
                <w:bCs/>
                <w:sz w:val="24"/>
              </w:rPr>
              <w:t>第二部分   绩效评价报告</w:t>
            </w:r>
            <w:r w:rsidR="00350516">
              <w:rPr>
                <w:rFonts w:asciiTheme="majorEastAsia" w:eastAsiaTheme="majorEastAsia" w:hAnsiTheme="majorEastAsia" w:cstheme="majorEastAsia" w:hint="eastAsia"/>
                <w:b/>
                <w:bCs/>
                <w:sz w:val="24"/>
              </w:rPr>
              <w:tab/>
              <w:t>6</w:t>
            </w:r>
          </w:hyperlink>
        </w:p>
        <w:p w:rsidR="00350516" w:rsidRDefault="00AF2521">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427" w:history="1">
            <w:r w:rsidR="00350516">
              <w:rPr>
                <w:rFonts w:asciiTheme="majorEastAsia" w:eastAsiaTheme="majorEastAsia" w:hAnsiTheme="majorEastAsia" w:cstheme="majorEastAsia" w:hint="eastAsia"/>
                <w:b/>
                <w:bCs/>
                <w:sz w:val="24"/>
              </w:rPr>
              <w:t>一、保定市徐水区教育和</w:t>
            </w:r>
            <w:r w:rsidR="00350516">
              <w:rPr>
                <w:rFonts w:asciiTheme="majorEastAsia" w:eastAsiaTheme="majorEastAsia" w:hAnsiTheme="majorEastAsia" w:cstheme="majorEastAsia"/>
                <w:b/>
                <w:bCs/>
                <w:sz w:val="24"/>
              </w:rPr>
              <w:t>体育局</w:t>
            </w:r>
            <w:r w:rsidR="00350516">
              <w:rPr>
                <w:rFonts w:asciiTheme="majorEastAsia" w:eastAsiaTheme="majorEastAsia" w:hAnsiTheme="majorEastAsia" w:cstheme="majorEastAsia" w:hint="eastAsia"/>
                <w:b/>
                <w:bCs/>
                <w:sz w:val="24"/>
              </w:rPr>
              <w:t>基本情况</w:t>
            </w:r>
            <w:r w:rsidR="00350516">
              <w:rPr>
                <w:rFonts w:asciiTheme="majorEastAsia" w:eastAsiaTheme="majorEastAsia" w:hAnsiTheme="majorEastAsia" w:cstheme="majorEastAsia" w:hint="eastAsia"/>
                <w:b/>
                <w:bCs/>
                <w:sz w:val="24"/>
              </w:rPr>
              <w:tab/>
              <w:t>6</w:t>
            </w:r>
          </w:hyperlink>
        </w:p>
        <w:p w:rsidR="00350516" w:rsidRDefault="00AF252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473" w:history="1">
            <w:r w:rsidR="00350516">
              <w:rPr>
                <w:rFonts w:asciiTheme="majorEastAsia" w:eastAsiaTheme="majorEastAsia" w:hAnsiTheme="majorEastAsia" w:cstheme="majorEastAsia" w:hint="eastAsia"/>
                <w:sz w:val="24"/>
              </w:rPr>
              <w:t>（一）部门职责和工作活动</w:t>
            </w:r>
            <w:r w:rsidR="00350516">
              <w:rPr>
                <w:rFonts w:asciiTheme="majorEastAsia" w:eastAsiaTheme="majorEastAsia" w:hAnsiTheme="majorEastAsia" w:cstheme="majorEastAsia" w:hint="eastAsia"/>
                <w:sz w:val="24"/>
              </w:rPr>
              <w:tab/>
              <w:t>6</w:t>
            </w:r>
          </w:hyperlink>
        </w:p>
        <w:p w:rsidR="00350516" w:rsidRDefault="00AF252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075" w:history="1">
            <w:r w:rsidR="00350516">
              <w:rPr>
                <w:rFonts w:asciiTheme="majorEastAsia" w:eastAsiaTheme="majorEastAsia" w:hAnsiTheme="majorEastAsia" w:cstheme="majorEastAsia" w:hint="eastAsia"/>
                <w:sz w:val="24"/>
              </w:rPr>
              <w:t>（二）部门年度发展规划总体目标和职责分类绩效目标</w:t>
            </w:r>
            <w:r w:rsidR="00350516">
              <w:rPr>
                <w:rFonts w:asciiTheme="majorEastAsia" w:eastAsiaTheme="majorEastAsia" w:hAnsiTheme="majorEastAsia" w:cstheme="majorEastAsia" w:hint="eastAsia"/>
                <w:sz w:val="24"/>
              </w:rPr>
              <w:tab/>
              <w:t>7</w:t>
            </w:r>
          </w:hyperlink>
        </w:p>
        <w:p w:rsidR="00350516" w:rsidRDefault="00AF252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678" w:history="1">
            <w:r w:rsidR="00350516">
              <w:rPr>
                <w:rFonts w:asciiTheme="majorEastAsia" w:eastAsiaTheme="majorEastAsia" w:hAnsiTheme="majorEastAsia" w:cstheme="majorEastAsia" w:hint="eastAsia"/>
                <w:sz w:val="24"/>
              </w:rPr>
              <w:t>（三）部门预算收入及决算收入</w:t>
            </w:r>
            <w:r w:rsidR="00350516">
              <w:rPr>
                <w:rFonts w:asciiTheme="majorEastAsia" w:eastAsiaTheme="majorEastAsia" w:hAnsiTheme="majorEastAsia" w:cstheme="majorEastAsia" w:hint="eastAsia"/>
                <w:sz w:val="24"/>
              </w:rPr>
              <w:tab/>
              <w:t>7</w:t>
            </w:r>
          </w:hyperlink>
        </w:p>
        <w:p w:rsidR="00350516" w:rsidRDefault="00AF252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8197" w:history="1">
            <w:r w:rsidR="00350516">
              <w:rPr>
                <w:rFonts w:asciiTheme="majorEastAsia" w:eastAsiaTheme="majorEastAsia" w:hAnsiTheme="majorEastAsia" w:cstheme="majorEastAsia" w:hint="eastAsia"/>
                <w:sz w:val="24"/>
              </w:rPr>
              <w:t>（四）预算支出及决算支出</w:t>
            </w:r>
            <w:r w:rsidR="00350516">
              <w:rPr>
                <w:rFonts w:asciiTheme="majorEastAsia" w:eastAsiaTheme="majorEastAsia" w:hAnsiTheme="majorEastAsia" w:cstheme="majorEastAsia" w:hint="eastAsia"/>
                <w:sz w:val="24"/>
              </w:rPr>
              <w:tab/>
              <w:t>9</w:t>
            </w:r>
          </w:hyperlink>
        </w:p>
        <w:p w:rsidR="00350516" w:rsidRDefault="00AF252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291" w:history="1">
            <w:r w:rsidR="00350516">
              <w:rPr>
                <w:rFonts w:asciiTheme="majorEastAsia" w:eastAsiaTheme="majorEastAsia" w:hAnsiTheme="majorEastAsia" w:cstheme="majorEastAsia" w:hint="eastAsia"/>
                <w:sz w:val="24"/>
              </w:rPr>
              <w:t>（五）“三公”经费预算安排及支出情况</w:t>
            </w:r>
            <w:r w:rsidR="00350516">
              <w:rPr>
                <w:rFonts w:asciiTheme="majorEastAsia" w:eastAsiaTheme="majorEastAsia" w:hAnsiTheme="majorEastAsia" w:cstheme="majorEastAsia" w:hint="eastAsia"/>
                <w:sz w:val="24"/>
              </w:rPr>
              <w:tab/>
              <w:t>11</w:t>
            </w:r>
          </w:hyperlink>
        </w:p>
        <w:p w:rsidR="00350516" w:rsidRDefault="00AF2521">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20454" w:history="1">
            <w:r w:rsidR="00350516">
              <w:rPr>
                <w:rFonts w:asciiTheme="majorEastAsia" w:eastAsiaTheme="majorEastAsia" w:hAnsiTheme="majorEastAsia" w:cstheme="majorEastAsia" w:hint="eastAsia"/>
                <w:b/>
                <w:bCs/>
                <w:sz w:val="24"/>
              </w:rPr>
              <w:t>二、部门整体支出绩效评价指标体系设定情况</w:t>
            </w:r>
            <w:r w:rsidR="00350516">
              <w:rPr>
                <w:rFonts w:asciiTheme="majorEastAsia" w:eastAsiaTheme="majorEastAsia" w:hAnsiTheme="majorEastAsia" w:cstheme="majorEastAsia" w:hint="eastAsia"/>
                <w:b/>
                <w:bCs/>
                <w:sz w:val="24"/>
              </w:rPr>
              <w:tab/>
            </w:r>
            <w:r w:rsidR="00350516">
              <w:rPr>
                <w:rFonts w:asciiTheme="majorEastAsia" w:eastAsiaTheme="majorEastAsia" w:hAnsiTheme="majorEastAsia" w:cstheme="majorEastAsia" w:hint="eastAsia"/>
                <w:b/>
                <w:bCs/>
                <w:sz w:val="24"/>
              </w:rPr>
              <w:fldChar w:fldCharType="begin"/>
            </w:r>
            <w:r w:rsidR="00350516">
              <w:rPr>
                <w:rFonts w:asciiTheme="majorEastAsia" w:eastAsiaTheme="majorEastAsia" w:hAnsiTheme="majorEastAsia" w:cstheme="majorEastAsia" w:hint="eastAsia"/>
                <w:b/>
                <w:bCs/>
                <w:sz w:val="24"/>
              </w:rPr>
              <w:instrText xml:space="preserve"> PAGEREF _Toc20454 </w:instrText>
            </w:r>
            <w:r w:rsidR="00350516">
              <w:rPr>
                <w:rFonts w:asciiTheme="majorEastAsia" w:eastAsiaTheme="majorEastAsia" w:hAnsiTheme="majorEastAsia" w:cstheme="majorEastAsia" w:hint="eastAsia"/>
                <w:b/>
                <w:bCs/>
                <w:sz w:val="24"/>
              </w:rPr>
              <w:fldChar w:fldCharType="separate"/>
            </w:r>
            <w:r w:rsidR="00D868D2">
              <w:rPr>
                <w:rFonts w:asciiTheme="majorEastAsia" w:eastAsiaTheme="majorEastAsia" w:hAnsiTheme="majorEastAsia" w:cstheme="majorEastAsia"/>
                <w:b/>
                <w:bCs/>
                <w:noProof/>
                <w:sz w:val="24"/>
              </w:rPr>
              <w:t>13</w:t>
            </w:r>
            <w:r w:rsidR="00350516">
              <w:rPr>
                <w:rFonts w:asciiTheme="majorEastAsia" w:eastAsiaTheme="majorEastAsia" w:hAnsiTheme="majorEastAsia" w:cstheme="majorEastAsia" w:hint="eastAsia"/>
                <w:b/>
                <w:bCs/>
                <w:sz w:val="24"/>
              </w:rPr>
              <w:fldChar w:fldCharType="end"/>
            </w:r>
          </w:hyperlink>
        </w:p>
        <w:p w:rsidR="00350516" w:rsidRDefault="00AF2521">
          <w:pPr>
            <w:pStyle w:val="21"/>
            <w:tabs>
              <w:tab w:val="right" w:leader="dot" w:pos="8312"/>
            </w:tabs>
            <w:spacing w:line="312" w:lineRule="auto"/>
            <w:ind w:leftChars="0" w:left="0" w:firstLineChars="100" w:firstLine="300"/>
            <w:rPr>
              <w:rFonts w:asciiTheme="majorEastAsia" w:eastAsiaTheme="majorEastAsia" w:hAnsiTheme="majorEastAsia" w:cstheme="majorEastAsia"/>
              <w:sz w:val="24"/>
            </w:rPr>
          </w:pPr>
          <w:hyperlink w:anchor="_Toc9569" w:history="1">
            <w:r w:rsidR="00350516">
              <w:rPr>
                <w:rFonts w:asciiTheme="majorEastAsia" w:eastAsiaTheme="majorEastAsia" w:hAnsiTheme="majorEastAsia" w:cstheme="majorEastAsia" w:hint="eastAsia"/>
                <w:sz w:val="24"/>
              </w:rPr>
              <w:t>（一）投入</w:t>
            </w:r>
            <w:r w:rsidR="00350516">
              <w:rPr>
                <w:rFonts w:asciiTheme="majorEastAsia" w:eastAsiaTheme="majorEastAsia" w:hAnsiTheme="majorEastAsia" w:cstheme="majorEastAsia" w:hint="eastAsia"/>
                <w:sz w:val="24"/>
              </w:rPr>
              <w:tab/>
            </w:r>
            <w:r w:rsidR="00350516">
              <w:rPr>
                <w:rFonts w:asciiTheme="majorEastAsia" w:eastAsiaTheme="majorEastAsia" w:hAnsiTheme="majorEastAsia" w:cstheme="majorEastAsia" w:hint="eastAsia"/>
                <w:sz w:val="24"/>
              </w:rPr>
              <w:fldChar w:fldCharType="begin"/>
            </w:r>
            <w:r w:rsidR="00350516">
              <w:rPr>
                <w:rFonts w:asciiTheme="majorEastAsia" w:eastAsiaTheme="majorEastAsia" w:hAnsiTheme="majorEastAsia" w:cstheme="majorEastAsia" w:hint="eastAsia"/>
                <w:sz w:val="24"/>
              </w:rPr>
              <w:instrText xml:space="preserve"> PAGEREF _Toc9569 </w:instrText>
            </w:r>
            <w:r w:rsidR="00350516">
              <w:rPr>
                <w:rFonts w:asciiTheme="majorEastAsia" w:eastAsiaTheme="majorEastAsia" w:hAnsiTheme="majorEastAsia" w:cstheme="majorEastAsia" w:hint="eastAsia"/>
                <w:sz w:val="24"/>
              </w:rPr>
              <w:fldChar w:fldCharType="separate"/>
            </w:r>
            <w:r w:rsidR="00D868D2">
              <w:rPr>
                <w:rFonts w:asciiTheme="majorEastAsia" w:eastAsiaTheme="majorEastAsia" w:hAnsiTheme="majorEastAsia" w:cstheme="majorEastAsia"/>
                <w:noProof/>
                <w:sz w:val="24"/>
              </w:rPr>
              <w:t>13</w:t>
            </w:r>
            <w:r w:rsidR="00350516">
              <w:rPr>
                <w:rFonts w:asciiTheme="majorEastAsia" w:eastAsiaTheme="majorEastAsia" w:hAnsiTheme="majorEastAsia" w:cstheme="majorEastAsia" w:hint="eastAsia"/>
                <w:sz w:val="24"/>
              </w:rPr>
              <w:fldChar w:fldCharType="end"/>
            </w:r>
          </w:hyperlink>
        </w:p>
        <w:p w:rsidR="00350516" w:rsidRDefault="00AF252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30221" w:history="1">
            <w:r w:rsidR="00350516">
              <w:rPr>
                <w:rFonts w:asciiTheme="majorEastAsia" w:eastAsiaTheme="majorEastAsia" w:hAnsiTheme="majorEastAsia" w:cstheme="majorEastAsia" w:hint="eastAsia"/>
                <w:sz w:val="24"/>
              </w:rPr>
              <w:t>（二）过程</w:t>
            </w:r>
            <w:r w:rsidR="00350516">
              <w:rPr>
                <w:rFonts w:asciiTheme="majorEastAsia" w:eastAsiaTheme="majorEastAsia" w:hAnsiTheme="majorEastAsia" w:cstheme="majorEastAsia" w:hint="eastAsia"/>
                <w:sz w:val="24"/>
              </w:rPr>
              <w:tab/>
            </w:r>
            <w:r w:rsidR="00350516">
              <w:rPr>
                <w:rFonts w:asciiTheme="majorEastAsia" w:eastAsiaTheme="majorEastAsia" w:hAnsiTheme="majorEastAsia" w:cstheme="majorEastAsia" w:hint="eastAsia"/>
                <w:sz w:val="24"/>
              </w:rPr>
              <w:fldChar w:fldCharType="begin"/>
            </w:r>
            <w:r w:rsidR="00350516">
              <w:rPr>
                <w:rFonts w:asciiTheme="majorEastAsia" w:eastAsiaTheme="majorEastAsia" w:hAnsiTheme="majorEastAsia" w:cstheme="majorEastAsia" w:hint="eastAsia"/>
                <w:sz w:val="24"/>
              </w:rPr>
              <w:instrText xml:space="preserve"> PAGEREF _Toc30221 </w:instrText>
            </w:r>
            <w:r w:rsidR="00350516">
              <w:rPr>
                <w:rFonts w:asciiTheme="majorEastAsia" w:eastAsiaTheme="majorEastAsia" w:hAnsiTheme="majorEastAsia" w:cstheme="majorEastAsia" w:hint="eastAsia"/>
                <w:sz w:val="24"/>
              </w:rPr>
              <w:fldChar w:fldCharType="separate"/>
            </w:r>
            <w:r w:rsidR="00D868D2">
              <w:rPr>
                <w:rFonts w:asciiTheme="majorEastAsia" w:eastAsiaTheme="majorEastAsia" w:hAnsiTheme="majorEastAsia" w:cstheme="majorEastAsia"/>
                <w:noProof/>
                <w:sz w:val="24"/>
              </w:rPr>
              <w:t>13</w:t>
            </w:r>
            <w:r w:rsidR="00350516">
              <w:rPr>
                <w:rFonts w:asciiTheme="majorEastAsia" w:eastAsiaTheme="majorEastAsia" w:hAnsiTheme="majorEastAsia" w:cstheme="majorEastAsia" w:hint="eastAsia"/>
                <w:sz w:val="24"/>
              </w:rPr>
              <w:fldChar w:fldCharType="end"/>
            </w:r>
          </w:hyperlink>
        </w:p>
        <w:p w:rsidR="00350516" w:rsidRDefault="00AF252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4932" w:history="1">
            <w:r w:rsidR="00350516">
              <w:rPr>
                <w:rFonts w:asciiTheme="majorEastAsia" w:eastAsiaTheme="majorEastAsia" w:hAnsiTheme="majorEastAsia" w:cstheme="majorEastAsia" w:hint="eastAsia"/>
                <w:sz w:val="24"/>
              </w:rPr>
              <w:t>（三）产出</w:t>
            </w:r>
            <w:r w:rsidR="00350516">
              <w:rPr>
                <w:rFonts w:asciiTheme="majorEastAsia" w:eastAsiaTheme="majorEastAsia" w:hAnsiTheme="majorEastAsia" w:cstheme="majorEastAsia" w:hint="eastAsia"/>
                <w:sz w:val="24"/>
              </w:rPr>
              <w:tab/>
            </w:r>
            <w:r w:rsidR="00350516">
              <w:rPr>
                <w:rFonts w:asciiTheme="majorEastAsia" w:eastAsiaTheme="majorEastAsia" w:hAnsiTheme="majorEastAsia" w:cstheme="majorEastAsia" w:hint="eastAsia"/>
                <w:sz w:val="24"/>
              </w:rPr>
              <w:fldChar w:fldCharType="begin"/>
            </w:r>
            <w:r w:rsidR="00350516">
              <w:rPr>
                <w:rFonts w:asciiTheme="majorEastAsia" w:eastAsiaTheme="majorEastAsia" w:hAnsiTheme="majorEastAsia" w:cstheme="majorEastAsia" w:hint="eastAsia"/>
                <w:sz w:val="24"/>
              </w:rPr>
              <w:instrText xml:space="preserve"> PAGEREF _Toc24932 </w:instrText>
            </w:r>
            <w:r w:rsidR="00350516">
              <w:rPr>
                <w:rFonts w:asciiTheme="majorEastAsia" w:eastAsiaTheme="majorEastAsia" w:hAnsiTheme="majorEastAsia" w:cstheme="majorEastAsia" w:hint="eastAsia"/>
                <w:sz w:val="24"/>
              </w:rPr>
              <w:fldChar w:fldCharType="separate"/>
            </w:r>
            <w:r w:rsidR="00D868D2">
              <w:rPr>
                <w:rFonts w:asciiTheme="majorEastAsia" w:eastAsiaTheme="majorEastAsia" w:hAnsiTheme="majorEastAsia" w:cstheme="majorEastAsia"/>
                <w:noProof/>
                <w:sz w:val="24"/>
              </w:rPr>
              <w:t>13</w:t>
            </w:r>
            <w:r w:rsidR="00350516">
              <w:rPr>
                <w:rFonts w:asciiTheme="majorEastAsia" w:eastAsiaTheme="majorEastAsia" w:hAnsiTheme="majorEastAsia" w:cstheme="majorEastAsia" w:hint="eastAsia"/>
                <w:sz w:val="24"/>
              </w:rPr>
              <w:fldChar w:fldCharType="end"/>
            </w:r>
          </w:hyperlink>
        </w:p>
        <w:p w:rsidR="00350516" w:rsidRDefault="00AF252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1821" w:history="1">
            <w:r w:rsidR="00350516">
              <w:rPr>
                <w:rFonts w:asciiTheme="majorEastAsia" w:eastAsiaTheme="majorEastAsia" w:hAnsiTheme="majorEastAsia" w:cstheme="majorEastAsia" w:hint="eastAsia"/>
                <w:sz w:val="24"/>
              </w:rPr>
              <w:t>（四）效果</w:t>
            </w:r>
            <w:r w:rsidR="00350516">
              <w:rPr>
                <w:rFonts w:asciiTheme="majorEastAsia" w:eastAsiaTheme="majorEastAsia" w:hAnsiTheme="majorEastAsia" w:cstheme="majorEastAsia" w:hint="eastAsia"/>
                <w:sz w:val="24"/>
              </w:rPr>
              <w:tab/>
            </w:r>
            <w:r w:rsidR="00350516">
              <w:rPr>
                <w:rFonts w:asciiTheme="majorEastAsia" w:eastAsiaTheme="majorEastAsia" w:hAnsiTheme="majorEastAsia" w:cstheme="majorEastAsia" w:hint="eastAsia"/>
                <w:sz w:val="24"/>
              </w:rPr>
              <w:fldChar w:fldCharType="begin"/>
            </w:r>
            <w:r w:rsidR="00350516">
              <w:rPr>
                <w:rFonts w:asciiTheme="majorEastAsia" w:eastAsiaTheme="majorEastAsia" w:hAnsiTheme="majorEastAsia" w:cstheme="majorEastAsia" w:hint="eastAsia"/>
                <w:sz w:val="24"/>
              </w:rPr>
              <w:instrText xml:space="preserve"> PAGEREF _Toc21821 </w:instrText>
            </w:r>
            <w:r w:rsidR="00350516">
              <w:rPr>
                <w:rFonts w:asciiTheme="majorEastAsia" w:eastAsiaTheme="majorEastAsia" w:hAnsiTheme="majorEastAsia" w:cstheme="majorEastAsia" w:hint="eastAsia"/>
                <w:sz w:val="24"/>
              </w:rPr>
              <w:fldChar w:fldCharType="separate"/>
            </w:r>
            <w:r w:rsidR="00D868D2">
              <w:rPr>
                <w:rFonts w:asciiTheme="majorEastAsia" w:eastAsiaTheme="majorEastAsia" w:hAnsiTheme="majorEastAsia" w:cstheme="majorEastAsia"/>
                <w:noProof/>
                <w:sz w:val="24"/>
              </w:rPr>
              <w:t>14</w:t>
            </w:r>
            <w:r w:rsidR="00350516">
              <w:rPr>
                <w:rFonts w:asciiTheme="majorEastAsia" w:eastAsiaTheme="majorEastAsia" w:hAnsiTheme="majorEastAsia" w:cstheme="majorEastAsia" w:hint="eastAsia"/>
                <w:sz w:val="24"/>
              </w:rPr>
              <w:fldChar w:fldCharType="end"/>
            </w:r>
          </w:hyperlink>
        </w:p>
        <w:p w:rsidR="00350516" w:rsidRDefault="00AF2521">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11842" w:history="1">
            <w:r w:rsidR="00350516">
              <w:rPr>
                <w:rFonts w:asciiTheme="majorEastAsia" w:eastAsiaTheme="majorEastAsia" w:hAnsiTheme="majorEastAsia" w:cstheme="majorEastAsia" w:hint="eastAsia"/>
                <w:b/>
                <w:bCs/>
                <w:sz w:val="24"/>
              </w:rPr>
              <w:t>三、综合绩效评价工作情况</w:t>
            </w:r>
            <w:r w:rsidR="00350516">
              <w:rPr>
                <w:rFonts w:asciiTheme="majorEastAsia" w:eastAsiaTheme="majorEastAsia" w:hAnsiTheme="majorEastAsia" w:cstheme="majorEastAsia" w:hint="eastAsia"/>
                <w:b/>
                <w:bCs/>
                <w:sz w:val="24"/>
              </w:rPr>
              <w:tab/>
            </w:r>
            <w:r w:rsidR="00350516">
              <w:rPr>
                <w:rFonts w:asciiTheme="majorEastAsia" w:eastAsiaTheme="majorEastAsia" w:hAnsiTheme="majorEastAsia" w:cstheme="majorEastAsia" w:hint="eastAsia"/>
                <w:b/>
                <w:bCs/>
                <w:sz w:val="24"/>
              </w:rPr>
              <w:fldChar w:fldCharType="begin"/>
            </w:r>
            <w:r w:rsidR="00350516">
              <w:rPr>
                <w:rFonts w:asciiTheme="majorEastAsia" w:eastAsiaTheme="majorEastAsia" w:hAnsiTheme="majorEastAsia" w:cstheme="majorEastAsia" w:hint="eastAsia"/>
                <w:b/>
                <w:bCs/>
                <w:sz w:val="24"/>
              </w:rPr>
              <w:instrText xml:space="preserve"> PAGEREF _Toc11842 </w:instrText>
            </w:r>
            <w:r w:rsidR="00350516">
              <w:rPr>
                <w:rFonts w:asciiTheme="majorEastAsia" w:eastAsiaTheme="majorEastAsia" w:hAnsiTheme="majorEastAsia" w:cstheme="majorEastAsia" w:hint="eastAsia"/>
                <w:b/>
                <w:bCs/>
                <w:sz w:val="24"/>
              </w:rPr>
              <w:fldChar w:fldCharType="separate"/>
            </w:r>
            <w:r w:rsidR="00D868D2">
              <w:rPr>
                <w:rFonts w:asciiTheme="majorEastAsia" w:eastAsiaTheme="majorEastAsia" w:hAnsiTheme="majorEastAsia" w:cstheme="majorEastAsia"/>
                <w:b/>
                <w:bCs/>
                <w:noProof/>
                <w:sz w:val="24"/>
              </w:rPr>
              <w:t>14</w:t>
            </w:r>
            <w:r w:rsidR="00350516">
              <w:rPr>
                <w:rFonts w:asciiTheme="majorEastAsia" w:eastAsiaTheme="majorEastAsia" w:hAnsiTheme="majorEastAsia" w:cstheme="majorEastAsia" w:hint="eastAsia"/>
                <w:b/>
                <w:bCs/>
                <w:sz w:val="24"/>
              </w:rPr>
              <w:fldChar w:fldCharType="end"/>
            </w:r>
          </w:hyperlink>
        </w:p>
        <w:p w:rsidR="00350516" w:rsidRDefault="00AF252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7138" w:history="1">
            <w:r w:rsidR="00350516">
              <w:rPr>
                <w:rFonts w:asciiTheme="majorEastAsia" w:eastAsiaTheme="majorEastAsia" w:hAnsiTheme="majorEastAsia" w:cstheme="majorEastAsia" w:hint="eastAsia"/>
                <w:sz w:val="24"/>
              </w:rPr>
              <w:t>（一）绩效评价目的</w:t>
            </w:r>
            <w:r w:rsidR="00350516">
              <w:rPr>
                <w:rFonts w:asciiTheme="majorEastAsia" w:eastAsiaTheme="majorEastAsia" w:hAnsiTheme="majorEastAsia" w:cstheme="majorEastAsia" w:hint="eastAsia"/>
                <w:sz w:val="24"/>
              </w:rPr>
              <w:tab/>
            </w:r>
            <w:r w:rsidR="00350516">
              <w:rPr>
                <w:rFonts w:asciiTheme="majorEastAsia" w:eastAsiaTheme="majorEastAsia" w:hAnsiTheme="majorEastAsia" w:cstheme="majorEastAsia" w:hint="eastAsia"/>
                <w:sz w:val="24"/>
              </w:rPr>
              <w:fldChar w:fldCharType="begin"/>
            </w:r>
            <w:r w:rsidR="00350516">
              <w:rPr>
                <w:rFonts w:asciiTheme="majorEastAsia" w:eastAsiaTheme="majorEastAsia" w:hAnsiTheme="majorEastAsia" w:cstheme="majorEastAsia" w:hint="eastAsia"/>
                <w:sz w:val="24"/>
              </w:rPr>
              <w:instrText xml:space="preserve"> PAGEREF _Toc17138 </w:instrText>
            </w:r>
            <w:r w:rsidR="00350516">
              <w:rPr>
                <w:rFonts w:asciiTheme="majorEastAsia" w:eastAsiaTheme="majorEastAsia" w:hAnsiTheme="majorEastAsia" w:cstheme="majorEastAsia" w:hint="eastAsia"/>
                <w:sz w:val="24"/>
              </w:rPr>
              <w:fldChar w:fldCharType="separate"/>
            </w:r>
            <w:r w:rsidR="00D868D2">
              <w:rPr>
                <w:rFonts w:asciiTheme="majorEastAsia" w:eastAsiaTheme="majorEastAsia" w:hAnsiTheme="majorEastAsia" w:cstheme="majorEastAsia"/>
                <w:noProof/>
                <w:sz w:val="24"/>
              </w:rPr>
              <w:t>14</w:t>
            </w:r>
            <w:r w:rsidR="00350516">
              <w:rPr>
                <w:rFonts w:asciiTheme="majorEastAsia" w:eastAsiaTheme="majorEastAsia" w:hAnsiTheme="majorEastAsia" w:cstheme="majorEastAsia" w:hint="eastAsia"/>
                <w:sz w:val="24"/>
              </w:rPr>
              <w:fldChar w:fldCharType="end"/>
            </w:r>
          </w:hyperlink>
        </w:p>
        <w:p w:rsidR="00350516" w:rsidRDefault="00AF252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607" w:history="1">
            <w:r w:rsidR="00350516">
              <w:rPr>
                <w:rFonts w:asciiTheme="majorEastAsia" w:eastAsiaTheme="majorEastAsia" w:hAnsiTheme="majorEastAsia" w:cstheme="majorEastAsia" w:hint="eastAsia"/>
                <w:sz w:val="24"/>
              </w:rPr>
              <w:t>（二）绩效评价依据</w:t>
            </w:r>
            <w:r w:rsidR="00350516">
              <w:rPr>
                <w:rFonts w:asciiTheme="majorEastAsia" w:eastAsiaTheme="majorEastAsia" w:hAnsiTheme="majorEastAsia" w:cstheme="majorEastAsia" w:hint="eastAsia"/>
                <w:sz w:val="24"/>
              </w:rPr>
              <w:tab/>
            </w:r>
            <w:r w:rsidR="00350516">
              <w:rPr>
                <w:rFonts w:asciiTheme="majorEastAsia" w:eastAsiaTheme="majorEastAsia" w:hAnsiTheme="majorEastAsia" w:cstheme="majorEastAsia" w:hint="eastAsia"/>
                <w:sz w:val="24"/>
              </w:rPr>
              <w:fldChar w:fldCharType="begin"/>
            </w:r>
            <w:r w:rsidR="00350516">
              <w:rPr>
                <w:rFonts w:asciiTheme="majorEastAsia" w:eastAsiaTheme="majorEastAsia" w:hAnsiTheme="majorEastAsia" w:cstheme="majorEastAsia" w:hint="eastAsia"/>
                <w:sz w:val="24"/>
              </w:rPr>
              <w:instrText xml:space="preserve"> PAGEREF _Toc11607 </w:instrText>
            </w:r>
            <w:r w:rsidR="00350516">
              <w:rPr>
                <w:rFonts w:asciiTheme="majorEastAsia" w:eastAsiaTheme="majorEastAsia" w:hAnsiTheme="majorEastAsia" w:cstheme="majorEastAsia" w:hint="eastAsia"/>
                <w:sz w:val="24"/>
              </w:rPr>
              <w:fldChar w:fldCharType="separate"/>
            </w:r>
            <w:r w:rsidR="00D868D2">
              <w:rPr>
                <w:rFonts w:asciiTheme="majorEastAsia" w:eastAsiaTheme="majorEastAsia" w:hAnsiTheme="majorEastAsia" w:cstheme="majorEastAsia"/>
                <w:noProof/>
                <w:sz w:val="24"/>
              </w:rPr>
              <w:t>14</w:t>
            </w:r>
            <w:r w:rsidR="00350516">
              <w:rPr>
                <w:rFonts w:asciiTheme="majorEastAsia" w:eastAsiaTheme="majorEastAsia" w:hAnsiTheme="majorEastAsia" w:cstheme="majorEastAsia" w:hint="eastAsia"/>
                <w:sz w:val="24"/>
              </w:rPr>
              <w:fldChar w:fldCharType="end"/>
            </w:r>
          </w:hyperlink>
        </w:p>
        <w:p w:rsidR="00350516" w:rsidRDefault="00AF252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609" w:history="1">
            <w:r w:rsidR="00350516">
              <w:rPr>
                <w:rFonts w:asciiTheme="majorEastAsia" w:eastAsiaTheme="majorEastAsia" w:hAnsiTheme="majorEastAsia" w:cstheme="majorEastAsia" w:hint="eastAsia"/>
                <w:sz w:val="24"/>
              </w:rPr>
              <w:t>（三）绩效评价内容</w:t>
            </w:r>
            <w:r w:rsidR="00350516">
              <w:rPr>
                <w:rFonts w:asciiTheme="majorEastAsia" w:eastAsiaTheme="majorEastAsia" w:hAnsiTheme="majorEastAsia" w:cstheme="majorEastAsia" w:hint="eastAsia"/>
                <w:sz w:val="24"/>
              </w:rPr>
              <w:tab/>
            </w:r>
            <w:r w:rsidR="00350516">
              <w:rPr>
                <w:rFonts w:asciiTheme="majorEastAsia" w:eastAsiaTheme="majorEastAsia" w:hAnsiTheme="majorEastAsia" w:cstheme="majorEastAsia" w:hint="eastAsia"/>
                <w:sz w:val="24"/>
              </w:rPr>
              <w:fldChar w:fldCharType="begin"/>
            </w:r>
            <w:r w:rsidR="00350516">
              <w:rPr>
                <w:rFonts w:asciiTheme="majorEastAsia" w:eastAsiaTheme="majorEastAsia" w:hAnsiTheme="majorEastAsia" w:cstheme="majorEastAsia" w:hint="eastAsia"/>
                <w:sz w:val="24"/>
              </w:rPr>
              <w:instrText xml:space="preserve"> PAGEREF _Toc7609 </w:instrText>
            </w:r>
            <w:r w:rsidR="00350516">
              <w:rPr>
                <w:rFonts w:asciiTheme="majorEastAsia" w:eastAsiaTheme="majorEastAsia" w:hAnsiTheme="majorEastAsia" w:cstheme="majorEastAsia" w:hint="eastAsia"/>
                <w:sz w:val="24"/>
              </w:rPr>
              <w:fldChar w:fldCharType="separate"/>
            </w:r>
            <w:r w:rsidR="00D868D2">
              <w:rPr>
                <w:rFonts w:asciiTheme="majorEastAsia" w:eastAsiaTheme="majorEastAsia" w:hAnsiTheme="majorEastAsia" w:cstheme="majorEastAsia"/>
                <w:noProof/>
                <w:sz w:val="24"/>
              </w:rPr>
              <w:t>15</w:t>
            </w:r>
            <w:r w:rsidR="00350516">
              <w:rPr>
                <w:rFonts w:asciiTheme="majorEastAsia" w:eastAsiaTheme="majorEastAsia" w:hAnsiTheme="majorEastAsia" w:cstheme="majorEastAsia" w:hint="eastAsia"/>
                <w:sz w:val="24"/>
              </w:rPr>
              <w:fldChar w:fldCharType="end"/>
            </w:r>
          </w:hyperlink>
        </w:p>
        <w:p w:rsidR="00350516" w:rsidRDefault="00AF252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89" w:history="1">
            <w:r w:rsidR="00350516">
              <w:rPr>
                <w:rFonts w:asciiTheme="majorEastAsia" w:eastAsiaTheme="majorEastAsia" w:hAnsiTheme="majorEastAsia" w:cstheme="majorEastAsia" w:hint="eastAsia"/>
                <w:sz w:val="24"/>
              </w:rPr>
              <w:t>（四）绩效评价原则</w:t>
            </w:r>
            <w:r w:rsidR="00350516">
              <w:rPr>
                <w:rFonts w:asciiTheme="majorEastAsia" w:eastAsiaTheme="majorEastAsia" w:hAnsiTheme="majorEastAsia" w:cstheme="majorEastAsia" w:hint="eastAsia"/>
                <w:sz w:val="24"/>
              </w:rPr>
              <w:tab/>
            </w:r>
            <w:r w:rsidR="00350516">
              <w:rPr>
                <w:rFonts w:asciiTheme="majorEastAsia" w:eastAsiaTheme="majorEastAsia" w:hAnsiTheme="majorEastAsia" w:cstheme="majorEastAsia" w:hint="eastAsia"/>
                <w:sz w:val="24"/>
              </w:rPr>
              <w:fldChar w:fldCharType="begin"/>
            </w:r>
            <w:r w:rsidR="00350516">
              <w:rPr>
                <w:rFonts w:asciiTheme="majorEastAsia" w:eastAsiaTheme="majorEastAsia" w:hAnsiTheme="majorEastAsia" w:cstheme="majorEastAsia" w:hint="eastAsia"/>
                <w:sz w:val="24"/>
              </w:rPr>
              <w:instrText xml:space="preserve"> PAGEREF _Toc789 </w:instrText>
            </w:r>
            <w:r w:rsidR="00350516">
              <w:rPr>
                <w:rFonts w:asciiTheme="majorEastAsia" w:eastAsiaTheme="majorEastAsia" w:hAnsiTheme="majorEastAsia" w:cstheme="majorEastAsia" w:hint="eastAsia"/>
                <w:sz w:val="24"/>
              </w:rPr>
              <w:fldChar w:fldCharType="separate"/>
            </w:r>
            <w:r w:rsidR="00D868D2">
              <w:rPr>
                <w:rFonts w:asciiTheme="majorEastAsia" w:eastAsiaTheme="majorEastAsia" w:hAnsiTheme="majorEastAsia" w:cstheme="majorEastAsia"/>
                <w:noProof/>
                <w:sz w:val="24"/>
              </w:rPr>
              <w:t>15</w:t>
            </w:r>
            <w:r w:rsidR="00350516">
              <w:rPr>
                <w:rFonts w:asciiTheme="majorEastAsia" w:eastAsiaTheme="majorEastAsia" w:hAnsiTheme="majorEastAsia" w:cstheme="majorEastAsia" w:hint="eastAsia"/>
                <w:sz w:val="24"/>
              </w:rPr>
              <w:fldChar w:fldCharType="end"/>
            </w:r>
          </w:hyperlink>
        </w:p>
        <w:p w:rsidR="00350516" w:rsidRDefault="00AF252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8171" w:history="1">
            <w:r w:rsidR="00350516">
              <w:rPr>
                <w:rFonts w:asciiTheme="majorEastAsia" w:eastAsiaTheme="majorEastAsia" w:hAnsiTheme="majorEastAsia" w:cstheme="majorEastAsia" w:hint="eastAsia"/>
                <w:sz w:val="24"/>
              </w:rPr>
              <w:t>（五）绩效评价方法</w:t>
            </w:r>
            <w:r w:rsidR="00350516">
              <w:rPr>
                <w:rFonts w:asciiTheme="majorEastAsia" w:eastAsiaTheme="majorEastAsia" w:hAnsiTheme="majorEastAsia" w:cstheme="majorEastAsia" w:hint="eastAsia"/>
                <w:sz w:val="24"/>
              </w:rPr>
              <w:tab/>
            </w:r>
            <w:r w:rsidR="00350516">
              <w:rPr>
                <w:rFonts w:asciiTheme="majorEastAsia" w:eastAsiaTheme="majorEastAsia" w:hAnsiTheme="majorEastAsia" w:cstheme="majorEastAsia" w:hint="eastAsia"/>
                <w:sz w:val="24"/>
              </w:rPr>
              <w:fldChar w:fldCharType="begin"/>
            </w:r>
            <w:r w:rsidR="00350516">
              <w:rPr>
                <w:rFonts w:asciiTheme="majorEastAsia" w:eastAsiaTheme="majorEastAsia" w:hAnsiTheme="majorEastAsia" w:cstheme="majorEastAsia" w:hint="eastAsia"/>
                <w:sz w:val="24"/>
              </w:rPr>
              <w:instrText xml:space="preserve"> PAGEREF _Toc8171 </w:instrText>
            </w:r>
            <w:r w:rsidR="00350516">
              <w:rPr>
                <w:rFonts w:asciiTheme="majorEastAsia" w:eastAsiaTheme="majorEastAsia" w:hAnsiTheme="majorEastAsia" w:cstheme="majorEastAsia" w:hint="eastAsia"/>
                <w:sz w:val="24"/>
              </w:rPr>
              <w:fldChar w:fldCharType="separate"/>
            </w:r>
            <w:r w:rsidR="00D868D2">
              <w:rPr>
                <w:rFonts w:asciiTheme="majorEastAsia" w:eastAsiaTheme="majorEastAsia" w:hAnsiTheme="majorEastAsia" w:cstheme="majorEastAsia"/>
                <w:noProof/>
                <w:sz w:val="24"/>
              </w:rPr>
              <w:t>16</w:t>
            </w:r>
            <w:r w:rsidR="00350516">
              <w:rPr>
                <w:rFonts w:asciiTheme="majorEastAsia" w:eastAsiaTheme="majorEastAsia" w:hAnsiTheme="majorEastAsia" w:cstheme="majorEastAsia" w:hint="eastAsia"/>
                <w:sz w:val="24"/>
              </w:rPr>
              <w:fldChar w:fldCharType="end"/>
            </w:r>
          </w:hyperlink>
        </w:p>
        <w:p w:rsidR="00350516" w:rsidRDefault="00AF252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0821" w:history="1">
            <w:r w:rsidR="00350516">
              <w:rPr>
                <w:rFonts w:asciiTheme="majorEastAsia" w:eastAsiaTheme="majorEastAsia" w:hAnsiTheme="majorEastAsia" w:cstheme="majorEastAsia" w:hint="eastAsia"/>
                <w:sz w:val="24"/>
              </w:rPr>
              <w:t>（六）绩效评价工作过程</w:t>
            </w:r>
            <w:r w:rsidR="00350516">
              <w:rPr>
                <w:rFonts w:asciiTheme="majorEastAsia" w:eastAsiaTheme="majorEastAsia" w:hAnsiTheme="majorEastAsia" w:cstheme="majorEastAsia" w:hint="eastAsia"/>
                <w:sz w:val="24"/>
              </w:rPr>
              <w:tab/>
            </w:r>
            <w:r w:rsidR="00350516">
              <w:rPr>
                <w:rFonts w:asciiTheme="majorEastAsia" w:eastAsiaTheme="majorEastAsia" w:hAnsiTheme="majorEastAsia" w:cstheme="majorEastAsia" w:hint="eastAsia"/>
                <w:sz w:val="24"/>
              </w:rPr>
              <w:fldChar w:fldCharType="begin"/>
            </w:r>
            <w:r w:rsidR="00350516">
              <w:rPr>
                <w:rFonts w:asciiTheme="majorEastAsia" w:eastAsiaTheme="majorEastAsia" w:hAnsiTheme="majorEastAsia" w:cstheme="majorEastAsia" w:hint="eastAsia"/>
                <w:sz w:val="24"/>
              </w:rPr>
              <w:instrText xml:space="preserve"> PAGEREF _Toc20821 </w:instrText>
            </w:r>
            <w:r w:rsidR="00350516">
              <w:rPr>
                <w:rFonts w:asciiTheme="majorEastAsia" w:eastAsiaTheme="majorEastAsia" w:hAnsiTheme="majorEastAsia" w:cstheme="majorEastAsia" w:hint="eastAsia"/>
                <w:sz w:val="24"/>
              </w:rPr>
              <w:fldChar w:fldCharType="separate"/>
            </w:r>
            <w:r w:rsidR="00D868D2">
              <w:rPr>
                <w:rFonts w:asciiTheme="majorEastAsia" w:eastAsiaTheme="majorEastAsia" w:hAnsiTheme="majorEastAsia" w:cstheme="majorEastAsia"/>
                <w:noProof/>
                <w:sz w:val="24"/>
              </w:rPr>
              <w:t>17</w:t>
            </w:r>
            <w:r w:rsidR="00350516">
              <w:rPr>
                <w:rFonts w:asciiTheme="majorEastAsia" w:eastAsiaTheme="majorEastAsia" w:hAnsiTheme="majorEastAsia" w:cstheme="majorEastAsia" w:hint="eastAsia"/>
                <w:sz w:val="24"/>
              </w:rPr>
              <w:fldChar w:fldCharType="end"/>
            </w:r>
          </w:hyperlink>
        </w:p>
        <w:p w:rsidR="00350516" w:rsidRDefault="00AF2521">
          <w:pPr>
            <w:pStyle w:val="21"/>
            <w:tabs>
              <w:tab w:val="right" w:leader="dot" w:pos="8312"/>
            </w:tabs>
            <w:spacing w:line="312" w:lineRule="auto"/>
            <w:ind w:leftChars="0" w:left="0"/>
            <w:rPr>
              <w:rFonts w:asciiTheme="majorEastAsia" w:eastAsiaTheme="majorEastAsia" w:hAnsiTheme="majorEastAsia" w:cstheme="majorEastAsia"/>
              <w:b/>
              <w:bCs/>
              <w:sz w:val="24"/>
            </w:rPr>
          </w:pPr>
          <w:hyperlink w:anchor="_Toc6467" w:history="1">
            <w:r w:rsidR="00350516">
              <w:rPr>
                <w:rFonts w:asciiTheme="majorEastAsia" w:eastAsiaTheme="majorEastAsia" w:hAnsiTheme="majorEastAsia" w:cstheme="majorEastAsia" w:hint="eastAsia"/>
                <w:b/>
                <w:bCs/>
                <w:sz w:val="24"/>
              </w:rPr>
              <w:t>四、绩效评价评分情况</w:t>
            </w:r>
            <w:r w:rsidR="00350516">
              <w:rPr>
                <w:rFonts w:asciiTheme="majorEastAsia" w:eastAsiaTheme="majorEastAsia" w:hAnsiTheme="majorEastAsia" w:cstheme="majorEastAsia" w:hint="eastAsia"/>
                <w:b/>
                <w:bCs/>
                <w:sz w:val="24"/>
              </w:rPr>
              <w:tab/>
            </w:r>
            <w:r w:rsidR="00350516">
              <w:rPr>
                <w:rFonts w:asciiTheme="majorEastAsia" w:eastAsiaTheme="majorEastAsia" w:hAnsiTheme="majorEastAsia" w:cstheme="majorEastAsia" w:hint="eastAsia"/>
                <w:b/>
                <w:bCs/>
                <w:sz w:val="24"/>
              </w:rPr>
              <w:fldChar w:fldCharType="begin"/>
            </w:r>
            <w:r w:rsidR="00350516">
              <w:rPr>
                <w:rFonts w:asciiTheme="majorEastAsia" w:eastAsiaTheme="majorEastAsia" w:hAnsiTheme="majorEastAsia" w:cstheme="majorEastAsia" w:hint="eastAsia"/>
                <w:b/>
                <w:bCs/>
                <w:sz w:val="24"/>
              </w:rPr>
              <w:instrText xml:space="preserve"> PAGEREF _Toc6467 </w:instrText>
            </w:r>
            <w:r w:rsidR="00350516">
              <w:rPr>
                <w:rFonts w:asciiTheme="majorEastAsia" w:eastAsiaTheme="majorEastAsia" w:hAnsiTheme="majorEastAsia" w:cstheme="majorEastAsia" w:hint="eastAsia"/>
                <w:b/>
                <w:bCs/>
                <w:sz w:val="24"/>
              </w:rPr>
              <w:fldChar w:fldCharType="separate"/>
            </w:r>
            <w:r w:rsidR="00D868D2">
              <w:rPr>
                <w:rFonts w:asciiTheme="majorEastAsia" w:eastAsiaTheme="majorEastAsia" w:hAnsiTheme="majorEastAsia" w:cstheme="majorEastAsia"/>
                <w:b/>
                <w:bCs/>
                <w:noProof/>
                <w:sz w:val="24"/>
              </w:rPr>
              <w:t>17</w:t>
            </w:r>
            <w:r w:rsidR="00350516">
              <w:rPr>
                <w:rFonts w:asciiTheme="majorEastAsia" w:eastAsiaTheme="majorEastAsia" w:hAnsiTheme="majorEastAsia" w:cstheme="majorEastAsia" w:hint="eastAsia"/>
                <w:b/>
                <w:bCs/>
                <w:sz w:val="24"/>
              </w:rPr>
              <w:fldChar w:fldCharType="end"/>
            </w:r>
          </w:hyperlink>
        </w:p>
        <w:p w:rsidR="00350516" w:rsidRDefault="00AF252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4390" w:history="1">
            <w:r w:rsidR="00350516">
              <w:rPr>
                <w:rFonts w:asciiTheme="majorEastAsia" w:eastAsiaTheme="majorEastAsia" w:hAnsiTheme="majorEastAsia" w:cstheme="majorEastAsia" w:hint="eastAsia"/>
                <w:sz w:val="24"/>
              </w:rPr>
              <w:t>（一）投入</w:t>
            </w:r>
            <w:r w:rsidR="00350516">
              <w:rPr>
                <w:rFonts w:asciiTheme="majorEastAsia" w:eastAsiaTheme="majorEastAsia" w:hAnsiTheme="majorEastAsia" w:cstheme="majorEastAsia" w:hint="eastAsia"/>
                <w:sz w:val="24"/>
              </w:rPr>
              <w:tab/>
            </w:r>
            <w:r w:rsidR="00350516">
              <w:rPr>
                <w:rFonts w:asciiTheme="majorEastAsia" w:eastAsiaTheme="majorEastAsia" w:hAnsiTheme="majorEastAsia" w:cstheme="majorEastAsia" w:hint="eastAsia"/>
                <w:sz w:val="24"/>
              </w:rPr>
              <w:fldChar w:fldCharType="begin"/>
            </w:r>
            <w:r w:rsidR="00350516">
              <w:rPr>
                <w:rFonts w:asciiTheme="majorEastAsia" w:eastAsiaTheme="majorEastAsia" w:hAnsiTheme="majorEastAsia" w:cstheme="majorEastAsia" w:hint="eastAsia"/>
                <w:sz w:val="24"/>
              </w:rPr>
              <w:instrText xml:space="preserve"> PAGEREF _Toc4390 </w:instrText>
            </w:r>
            <w:r w:rsidR="00350516">
              <w:rPr>
                <w:rFonts w:asciiTheme="majorEastAsia" w:eastAsiaTheme="majorEastAsia" w:hAnsiTheme="majorEastAsia" w:cstheme="majorEastAsia" w:hint="eastAsia"/>
                <w:sz w:val="24"/>
              </w:rPr>
              <w:fldChar w:fldCharType="separate"/>
            </w:r>
            <w:r w:rsidR="00D868D2">
              <w:rPr>
                <w:rFonts w:asciiTheme="majorEastAsia" w:eastAsiaTheme="majorEastAsia" w:hAnsiTheme="majorEastAsia" w:cstheme="majorEastAsia"/>
                <w:noProof/>
                <w:sz w:val="24"/>
              </w:rPr>
              <w:t>18</w:t>
            </w:r>
            <w:r w:rsidR="00350516">
              <w:rPr>
                <w:rFonts w:asciiTheme="majorEastAsia" w:eastAsiaTheme="majorEastAsia" w:hAnsiTheme="majorEastAsia" w:cstheme="majorEastAsia" w:hint="eastAsia"/>
                <w:sz w:val="24"/>
              </w:rPr>
              <w:fldChar w:fldCharType="end"/>
            </w:r>
          </w:hyperlink>
        </w:p>
        <w:p w:rsidR="00350516" w:rsidRDefault="00AF252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940" w:history="1">
            <w:r w:rsidR="00350516">
              <w:rPr>
                <w:rFonts w:asciiTheme="majorEastAsia" w:eastAsiaTheme="majorEastAsia" w:hAnsiTheme="majorEastAsia" w:cstheme="majorEastAsia" w:hint="eastAsia"/>
                <w:sz w:val="24"/>
              </w:rPr>
              <w:t>（二）过程</w:t>
            </w:r>
            <w:r w:rsidR="00350516">
              <w:rPr>
                <w:rFonts w:asciiTheme="majorEastAsia" w:eastAsiaTheme="majorEastAsia" w:hAnsiTheme="majorEastAsia" w:cstheme="majorEastAsia" w:hint="eastAsia"/>
                <w:sz w:val="24"/>
              </w:rPr>
              <w:tab/>
            </w:r>
            <w:r w:rsidR="00350516">
              <w:rPr>
                <w:rFonts w:asciiTheme="majorEastAsia" w:eastAsiaTheme="majorEastAsia" w:hAnsiTheme="majorEastAsia" w:cstheme="majorEastAsia" w:hint="eastAsia"/>
                <w:sz w:val="24"/>
              </w:rPr>
              <w:fldChar w:fldCharType="begin"/>
            </w:r>
            <w:r w:rsidR="00350516">
              <w:rPr>
                <w:rFonts w:asciiTheme="majorEastAsia" w:eastAsiaTheme="majorEastAsia" w:hAnsiTheme="majorEastAsia" w:cstheme="majorEastAsia" w:hint="eastAsia"/>
                <w:sz w:val="24"/>
              </w:rPr>
              <w:instrText xml:space="preserve"> PAGEREF _Toc19940 </w:instrText>
            </w:r>
            <w:r w:rsidR="00350516">
              <w:rPr>
                <w:rFonts w:asciiTheme="majorEastAsia" w:eastAsiaTheme="majorEastAsia" w:hAnsiTheme="majorEastAsia" w:cstheme="majorEastAsia" w:hint="eastAsia"/>
                <w:sz w:val="24"/>
              </w:rPr>
              <w:fldChar w:fldCharType="separate"/>
            </w:r>
            <w:r w:rsidR="00D868D2">
              <w:rPr>
                <w:rFonts w:asciiTheme="majorEastAsia" w:eastAsiaTheme="majorEastAsia" w:hAnsiTheme="majorEastAsia" w:cstheme="majorEastAsia"/>
                <w:noProof/>
                <w:sz w:val="24"/>
              </w:rPr>
              <w:t>18</w:t>
            </w:r>
            <w:r w:rsidR="00350516">
              <w:rPr>
                <w:rFonts w:asciiTheme="majorEastAsia" w:eastAsiaTheme="majorEastAsia" w:hAnsiTheme="majorEastAsia" w:cstheme="majorEastAsia" w:hint="eastAsia"/>
                <w:sz w:val="24"/>
              </w:rPr>
              <w:fldChar w:fldCharType="end"/>
            </w:r>
          </w:hyperlink>
        </w:p>
        <w:p w:rsidR="00350516" w:rsidRDefault="00AF252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2330" w:history="1">
            <w:r w:rsidR="00350516">
              <w:rPr>
                <w:rFonts w:asciiTheme="majorEastAsia" w:eastAsiaTheme="majorEastAsia" w:hAnsiTheme="majorEastAsia" w:cstheme="majorEastAsia" w:hint="eastAsia"/>
                <w:sz w:val="24"/>
              </w:rPr>
              <w:t>（三）产出</w:t>
            </w:r>
            <w:r w:rsidR="00350516">
              <w:rPr>
                <w:rFonts w:asciiTheme="majorEastAsia" w:eastAsiaTheme="majorEastAsia" w:hAnsiTheme="majorEastAsia" w:cstheme="majorEastAsia" w:hint="eastAsia"/>
                <w:sz w:val="24"/>
              </w:rPr>
              <w:tab/>
            </w:r>
            <w:r w:rsidR="00350516">
              <w:rPr>
                <w:rFonts w:asciiTheme="majorEastAsia" w:eastAsiaTheme="majorEastAsia" w:hAnsiTheme="majorEastAsia" w:cstheme="majorEastAsia" w:hint="eastAsia"/>
                <w:sz w:val="24"/>
              </w:rPr>
              <w:fldChar w:fldCharType="begin"/>
            </w:r>
            <w:r w:rsidR="00350516">
              <w:rPr>
                <w:rFonts w:asciiTheme="majorEastAsia" w:eastAsiaTheme="majorEastAsia" w:hAnsiTheme="majorEastAsia" w:cstheme="majorEastAsia" w:hint="eastAsia"/>
                <w:sz w:val="24"/>
              </w:rPr>
              <w:instrText xml:space="preserve"> PAGEREF _Toc12330 </w:instrText>
            </w:r>
            <w:r w:rsidR="00350516">
              <w:rPr>
                <w:rFonts w:asciiTheme="majorEastAsia" w:eastAsiaTheme="majorEastAsia" w:hAnsiTheme="majorEastAsia" w:cstheme="majorEastAsia" w:hint="eastAsia"/>
                <w:sz w:val="24"/>
              </w:rPr>
              <w:fldChar w:fldCharType="separate"/>
            </w:r>
            <w:r w:rsidR="00D868D2">
              <w:rPr>
                <w:rFonts w:asciiTheme="majorEastAsia" w:eastAsiaTheme="majorEastAsia" w:hAnsiTheme="majorEastAsia" w:cstheme="majorEastAsia"/>
                <w:noProof/>
                <w:sz w:val="24"/>
              </w:rPr>
              <w:t>21</w:t>
            </w:r>
            <w:r w:rsidR="00350516">
              <w:rPr>
                <w:rFonts w:asciiTheme="majorEastAsia" w:eastAsiaTheme="majorEastAsia" w:hAnsiTheme="majorEastAsia" w:cstheme="majorEastAsia" w:hint="eastAsia"/>
                <w:sz w:val="24"/>
              </w:rPr>
              <w:fldChar w:fldCharType="end"/>
            </w:r>
          </w:hyperlink>
        </w:p>
        <w:p w:rsidR="00350516" w:rsidRDefault="00AF2521">
          <w:pPr>
            <w:pStyle w:val="31"/>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8363" w:history="1">
            <w:r w:rsidR="00350516">
              <w:rPr>
                <w:rFonts w:asciiTheme="majorEastAsia" w:eastAsiaTheme="majorEastAsia" w:hAnsiTheme="majorEastAsia" w:cstheme="majorEastAsia" w:hint="eastAsia"/>
                <w:sz w:val="24"/>
              </w:rPr>
              <w:t>（四）效果</w:t>
            </w:r>
            <w:r w:rsidR="00350516">
              <w:rPr>
                <w:rFonts w:asciiTheme="majorEastAsia" w:eastAsiaTheme="majorEastAsia" w:hAnsiTheme="majorEastAsia" w:cstheme="majorEastAsia" w:hint="eastAsia"/>
                <w:sz w:val="24"/>
              </w:rPr>
              <w:tab/>
            </w:r>
            <w:r w:rsidR="00350516">
              <w:rPr>
                <w:rFonts w:asciiTheme="majorEastAsia" w:eastAsiaTheme="majorEastAsia" w:hAnsiTheme="majorEastAsia" w:cstheme="majorEastAsia" w:hint="eastAsia"/>
                <w:sz w:val="24"/>
              </w:rPr>
              <w:fldChar w:fldCharType="begin"/>
            </w:r>
            <w:r w:rsidR="00350516">
              <w:rPr>
                <w:rFonts w:asciiTheme="majorEastAsia" w:eastAsiaTheme="majorEastAsia" w:hAnsiTheme="majorEastAsia" w:cstheme="majorEastAsia" w:hint="eastAsia"/>
                <w:sz w:val="24"/>
              </w:rPr>
              <w:instrText xml:space="preserve"> PAGEREF _Toc28363 </w:instrText>
            </w:r>
            <w:r w:rsidR="00350516">
              <w:rPr>
                <w:rFonts w:asciiTheme="majorEastAsia" w:eastAsiaTheme="majorEastAsia" w:hAnsiTheme="majorEastAsia" w:cstheme="majorEastAsia" w:hint="eastAsia"/>
                <w:sz w:val="24"/>
              </w:rPr>
              <w:fldChar w:fldCharType="separate"/>
            </w:r>
            <w:r w:rsidR="00D868D2">
              <w:rPr>
                <w:rFonts w:asciiTheme="majorEastAsia" w:eastAsiaTheme="majorEastAsia" w:hAnsiTheme="majorEastAsia" w:cstheme="majorEastAsia"/>
                <w:noProof/>
                <w:sz w:val="24"/>
              </w:rPr>
              <w:t>27</w:t>
            </w:r>
            <w:r w:rsidR="00350516">
              <w:rPr>
                <w:rFonts w:asciiTheme="majorEastAsia" w:eastAsiaTheme="majorEastAsia" w:hAnsiTheme="majorEastAsia" w:cstheme="majorEastAsia" w:hint="eastAsia"/>
                <w:sz w:val="24"/>
              </w:rPr>
              <w:fldChar w:fldCharType="end"/>
            </w:r>
          </w:hyperlink>
        </w:p>
        <w:p w:rsidR="00350516" w:rsidRDefault="00AF2521">
          <w:pPr>
            <w:pStyle w:val="21"/>
            <w:tabs>
              <w:tab w:val="right" w:leader="dot" w:pos="8312"/>
            </w:tabs>
            <w:spacing w:line="312" w:lineRule="auto"/>
            <w:ind w:leftChars="0" w:left="0"/>
            <w:rPr>
              <w:rFonts w:asciiTheme="majorEastAsia" w:eastAsiaTheme="majorEastAsia" w:hAnsiTheme="majorEastAsia" w:cstheme="majorEastAsia"/>
              <w:sz w:val="24"/>
            </w:rPr>
          </w:pPr>
          <w:hyperlink w:anchor="_Toc13757" w:history="1">
            <w:r w:rsidR="00350516">
              <w:rPr>
                <w:rFonts w:asciiTheme="majorEastAsia" w:eastAsiaTheme="majorEastAsia" w:hAnsiTheme="majorEastAsia" w:cstheme="majorEastAsia" w:hint="eastAsia"/>
                <w:b/>
                <w:bCs/>
                <w:sz w:val="24"/>
              </w:rPr>
              <w:t>五、绩效评价发现的问题</w:t>
            </w:r>
            <w:r w:rsidR="00350516">
              <w:rPr>
                <w:rFonts w:asciiTheme="majorEastAsia" w:eastAsiaTheme="majorEastAsia" w:hAnsiTheme="majorEastAsia" w:cstheme="majorEastAsia" w:hint="eastAsia"/>
                <w:b/>
                <w:bCs/>
                <w:sz w:val="24"/>
              </w:rPr>
              <w:tab/>
              <w:t>31</w:t>
            </w:r>
          </w:hyperlink>
        </w:p>
        <w:p w:rsidR="00350516" w:rsidRDefault="00AF2521">
          <w:pPr>
            <w:pStyle w:val="21"/>
            <w:tabs>
              <w:tab w:val="right" w:leader="dot" w:pos="8312"/>
            </w:tabs>
            <w:spacing w:line="312" w:lineRule="auto"/>
            <w:ind w:leftChars="0" w:left="0"/>
            <w:rPr>
              <w:b/>
              <w:bCs/>
            </w:rPr>
          </w:pPr>
          <w:hyperlink w:anchor="_Toc20723" w:history="1">
            <w:r w:rsidR="00350516">
              <w:rPr>
                <w:rFonts w:asciiTheme="majorEastAsia" w:eastAsiaTheme="majorEastAsia" w:hAnsiTheme="majorEastAsia" w:cstheme="majorEastAsia" w:hint="eastAsia"/>
                <w:b/>
                <w:bCs/>
                <w:sz w:val="24"/>
              </w:rPr>
              <w:t>六、绩效评价意见及</w:t>
            </w:r>
            <w:r w:rsidR="00A94FC1">
              <w:rPr>
                <w:rFonts w:asciiTheme="majorEastAsia" w:eastAsiaTheme="majorEastAsia" w:hAnsiTheme="majorEastAsia" w:cstheme="majorEastAsia" w:hint="eastAsia"/>
                <w:b/>
                <w:bCs/>
                <w:sz w:val="24"/>
              </w:rPr>
              <w:t>措施</w:t>
            </w:r>
            <w:r w:rsidR="00350516">
              <w:rPr>
                <w:rFonts w:asciiTheme="majorEastAsia" w:eastAsiaTheme="majorEastAsia" w:hAnsiTheme="majorEastAsia" w:cstheme="majorEastAsia" w:hint="eastAsia"/>
                <w:b/>
                <w:bCs/>
                <w:sz w:val="24"/>
              </w:rPr>
              <w:tab/>
            </w:r>
            <w:r w:rsidR="00350516">
              <w:rPr>
                <w:rFonts w:asciiTheme="majorEastAsia" w:eastAsiaTheme="majorEastAsia" w:hAnsiTheme="majorEastAsia" w:cstheme="majorEastAsia" w:hint="eastAsia"/>
                <w:b/>
                <w:bCs/>
                <w:sz w:val="24"/>
              </w:rPr>
              <w:fldChar w:fldCharType="begin"/>
            </w:r>
            <w:r w:rsidR="00350516">
              <w:rPr>
                <w:rFonts w:asciiTheme="majorEastAsia" w:eastAsiaTheme="majorEastAsia" w:hAnsiTheme="majorEastAsia" w:cstheme="majorEastAsia" w:hint="eastAsia"/>
                <w:b/>
                <w:bCs/>
                <w:sz w:val="24"/>
              </w:rPr>
              <w:instrText xml:space="preserve"> PAGEREF _Toc20723 </w:instrText>
            </w:r>
            <w:r w:rsidR="00350516">
              <w:rPr>
                <w:rFonts w:asciiTheme="majorEastAsia" w:eastAsiaTheme="majorEastAsia" w:hAnsiTheme="majorEastAsia" w:cstheme="majorEastAsia" w:hint="eastAsia"/>
                <w:b/>
                <w:bCs/>
                <w:sz w:val="24"/>
              </w:rPr>
              <w:fldChar w:fldCharType="separate"/>
            </w:r>
            <w:r w:rsidR="00D868D2">
              <w:rPr>
                <w:rFonts w:asciiTheme="majorEastAsia" w:eastAsiaTheme="majorEastAsia" w:hAnsiTheme="majorEastAsia" w:cstheme="majorEastAsia"/>
                <w:b/>
                <w:bCs/>
                <w:noProof/>
                <w:sz w:val="24"/>
              </w:rPr>
              <w:t>31</w:t>
            </w:r>
            <w:r w:rsidR="00350516">
              <w:rPr>
                <w:rFonts w:asciiTheme="majorEastAsia" w:eastAsiaTheme="majorEastAsia" w:hAnsiTheme="majorEastAsia" w:cstheme="majorEastAsia" w:hint="eastAsia"/>
                <w:b/>
                <w:bCs/>
                <w:sz w:val="24"/>
              </w:rPr>
              <w:fldChar w:fldCharType="end"/>
            </w:r>
          </w:hyperlink>
          <w:r w:rsidR="00A94FC1">
            <w:rPr>
              <w:rFonts w:asciiTheme="majorEastAsia" w:eastAsiaTheme="majorEastAsia" w:hAnsiTheme="majorEastAsia" w:cstheme="majorEastAsia"/>
              <w:b/>
              <w:bCs/>
              <w:sz w:val="24"/>
            </w:rPr>
            <w:t>1</w:t>
          </w:r>
        </w:p>
        <w:p w:rsidR="00BC1C6E" w:rsidRDefault="00350516">
          <w:pPr>
            <w:spacing w:line="312" w:lineRule="auto"/>
            <w:ind w:firstLineChars="200" w:firstLine="440"/>
            <w:jc w:val="both"/>
            <w:sectPr w:rsidR="00BC1C6E">
              <w:footerReference w:type="default" r:id="rId8"/>
              <w:pgSz w:w="11906" w:h="16838"/>
              <w:pgMar w:top="1440" w:right="1797" w:bottom="1191" w:left="1797" w:header="709" w:footer="709" w:gutter="0"/>
              <w:pgNumType w:start="1"/>
              <w:cols w:space="708"/>
              <w:docGrid w:linePitch="360"/>
            </w:sectPr>
          </w:pPr>
          <w:r>
            <w:rPr>
              <w:rFonts w:asciiTheme="minorEastAsia" w:eastAsiaTheme="minorEastAsia" w:hAnsiTheme="minorEastAsia"/>
              <w:szCs w:val="24"/>
            </w:rPr>
            <w:fldChar w:fldCharType="end"/>
          </w:r>
        </w:p>
      </w:sdtContent>
    </w:sdt>
    <w:p w:rsidR="00BC1C6E" w:rsidRDefault="003B77C9">
      <w:pPr>
        <w:pStyle w:val="2"/>
        <w:spacing w:line="540" w:lineRule="exact"/>
        <w:jc w:val="center"/>
        <w:rPr>
          <w:rFonts w:ascii="黑体" w:hAnsi="黑体"/>
          <w:b w:val="0"/>
        </w:rPr>
      </w:pPr>
      <w:bookmarkStart w:id="1" w:name="_Toc25184"/>
      <w:r>
        <w:rPr>
          <w:rFonts w:ascii="黑体" w:hAnsi="黑体" w:hint="eastAsia"/>
          <w:b w:val="0"/>
        </w:rPr>
        <w:lastRenderedPageBreak/>
        <w:t>第一部分   摘  要</w:t>
      </w:r>
      <w:bookmarkEnd w:id="1"/>
    </w:p>
    <w:p w:rsidR="00BC1C6E" w:rsidRDefault="003B77C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为深入贯彻落实中共中央国务院《关于全面实施预算绩效管理的意见》、中共河北省委河北省人民政府《关于全面实施预算绩效管理的实施意见》、我单位对</w:t>
      </w:r>
      <w:r>
        <w:rPr>
          <w:rFonts w:ascii="仿宋_GB2312" w:eastAsia="仿宋_GB2312" w:cs="DengXian-Regular"/>
          <w:sz w:val="32"/>
          <w:szCs w:val="32"/>
        </w:rPr>
        <w:t>2022</w:t>
      </w:r>
      <w:r>
        <w:rPr>
          <w:rFonts w:ascii="仿宋_GB2312" w:eastAsia="仿宋_GB2312" w:cs="DengXian-Regular" w:hint="eastAsia"/>
          <w:sz w:val="32"/>
          <w:szCs w:val="32"/>
        </w:rPr>
        <w:t>年部门整体支出情况开展了绩效自评价工作。</w:t>
      </w:r>
    </w:p>
    <w:p w:rsidR="00FA5D4D" w:rsidRDefault="00FA5D4D" w:rsidP="00FA5D4D">
      <w:pPr>
        <w:spacing w:after="0" w:line="360" w:lineRule="auto"/>
        <w:ind w:firstLineChars="200" w:firstLine="640"/>
        <w:jc w:val="both"/>
        <w:textAlignment w:val="baseline"/>
        <w:rPr>
          <w:rFonts w:ascii="仿宋_GB2312" w:eastAsia="仿宋_GB2312" w:cs="DengXian-Regular"/>
          <w:sz w:val="32"/>
          <w:szCs w:val="32"/>
        </w:rPr>
      </w:pPr>
      <w:bookmarkStart w:id="2" w:name="_Toc4346"/>
      <w:r>
        <w:rPr>
          <w:rFonts w:ascii="仿宋_GB2312" w:eastAsia="仿宋_GB2312" w:cs="DengXian-Regular" w:hint="eastAsia"/>
          <w:sz w:val="32"/>
          <w:szCs w:val="32"/>
        </w:rPr>
        <w:t>保定市徐水区教育</w:t>
      </w:r>
      <w:r>
        <w:rPr>
          <w:rFonts w:ascii="仿宋_GB2312" w:eastAsia="仿宋_GB2312" w:cs="DengXian-Regular"/>
          <w:sz w:val="32"/>
          <w:szCs w:val="32"/>
        </w:rPr>
        <w:t>和体育局</w:t>
      </w:r>
      <w:r>
        <w:rPr>
          <w:rFonts w:ascii="仿宋_GB2312" w:eastAsia="仿宋_GB2312" w:cs="DengXian-Regular" w:hint="eastAsia"/>
          <w:sz w:val="32"/>
          <w:szCs w:val="32"/>
        </w:rPr>
        <w:t>为事业单位，经费保障形式为财政性资金</w:t>
      </w:r>
      <w:r>
        <w:rPr>
          <w:rFonts w:ascii="仿宋_GB2312" w:eastAsia="仿宋_GB2312" w:cs="DengXian-Regular"/>
          <w:sz w:val="32"/>
          <w:szCs w:val="32"/>
        </w:rPr>
        <w:t>基本保证</w:t>
      </w:r>
      <w:r>
        <w:rPr>
          <w:rFonts w:ascii="仿宋_GB2312" w:eastAsia="仿宋_GB2312" w:cs="DengXian-Regular" w:hint="eastAsia"/>
          <w:sz w:val="32"/>
          <w:szCs w:val="32"/>
        </w:rPr>
        <w:t>，下设</w:t>
      </w:r>
      <w:r>
        <w:rPr>
          <w:rFonts w:ascii="仿宋_GB2312" w:eastAsia="仿宋_GB2312" w:cs="DengXian-Regular"/>
          <w:sz w:val="32"/>
          <w:szCs w:val="32"/>
        </w:rPr>
        <w:t>6</w:t>
      </w:r>
      <w:r>
        <w:rPr>
          <w:rFonts w:ascii="仿宋_GB2312" w:eastAsia="仿宋_GB2312" w:cs="DengXian-Regular" w:hint="eastAsia"/>
          <w:sz w:val="32"/>
          <w:szCs w:val="32"/>
        </w:rPr>
        <w:t>个股室，分别为办公</w:t>
      </w:r>
      <w:r>
        <w:rPr>
          <w:rFonts w:ascii="仿宋_GB2312" w:eastAsia="仿宋_GB2312" w:cs="DengXian-Regular"/>
          <w:sz w:val="32"/>
          <w:szCs w:val="32"/>
        </w:rPr>
        <w:t>室</w:t>
      </w:r>
      <w:r>
        <w:rPr>
          <w:rFonts w:ascii="仿宋_GB2312" w:eastAsia="仿宋_GB2312" w:cs="DengXian-Regular" w:hint="eastAsia"/>
          <w:sz w:val="32"/>
          <w:szCs w:val="32"/>
        </w:rPr>
        <w:t>、人事</w:t>
      </w:r>
      <w:r>
        <w:rPr>
          <w:rFonts w:ascii="仿宋_GB2312" w:eastAsia="仿宋_GB2312" w:cs="DengXian-Regular"/>
          <w:sz w:val="32"/>
          <w:szCs w:val="32"/>
        </w:rPr>
        <w:t>与教师工作股（</w:t>
      </w:r>
      <w:r>
        <w:rPr>
          <w:rFonts w:ascii="仿宋_GB2312" w:eastAsia="仿宋_GB2312" w:cs="DengXian-Regular" w:hint="eastAsia"/>
          <w:sz w:val="32"/>
          <w:szCs w:val="32"/>
        </w:rPr>
        <w:t>语言</w:t>
      </w:r>
      <w:r>
        <w:rPr>
          <w:rFonts w:ascii="仿宋_GB2312" w:eastAsia="仿宋_GB2312" w:cs="DengXian-Regular"/>
          <w:sz w:val="32"/>
          <w:szCs w:val="32"/>
        </w:rPr>
        <w:t>文字工作办公室）</w:t>
      </w:r>
      <w:r>
        <w:rPr>
          <w:rFonts w:ascii="仿宋_GB2312" w:eastAsia="仿宋_GB2312" w:cs="DengXian-Regular" w:hint="eastAsia"/>
          <w:sz w:val="32"/>
          <w:szCs w:val="32"/>
        </w:rPr>
        <w:t>、财务与</w:t>
      </w:r>
      <w:r>
        <w:rPr>
          <w:rFonts w:ascii="仿宋_GB2312" w:eastAsia="仿宋_GB2312" w:cs="DengXian-Regular"/>
          <w:sz w:val="32"/>
          <w:szCs w:val="32"/>
        </w:rPr>
        <w:t>发展规划</w:t>
      </w:r>
      <w:r>
        <w:rPr>
          <w:rFonts w:ascii="仿宋_GB2312" w:eastAsia="仿宋_GB2312" w:cs="DengXian-Regular" w:hint="eastAsia"/>
          <w:sz w:val="32"/>
          <w:szCs w:val="32"/>
        </w:rPr>
        <w:t>股、教育管理股、</w:t>
      </w:r>
      <w:r>
        <w:rPr>
          <w:rFonts w:ascii="仿宋_GB2312" w:eastAsia="仿宋_GB2312" w:cs="DengXian-Regular"/>
          <w:sz w:val="32"/>
          <w:szCs w:val="32"/>
        </w:rPr>
        <w:t>法制与安全</w:t>
      </w:r>
      <w:r>
        <w:rPr>
          <w:rFonts w:ascii="仿宋_GB2312" w:eastAsia="仿宋_GB2312" w:cs="DengXian-Regular" w:hint="eastAsia"/>
          <w:sz w:val="32"/>
          <w:szCs w:val="32"/>
        </w:rPr>
        <w:t>股</w:t>
      </w:r>
      <w:r>
        <w:rPr>
          <w:rFonts w:ascii="仿宋_GB2312" w:eastAsia="仿宋_GB2312" w:cs="DengXian-Regular"/>
          <w:sz w:val="32"/>
          <w:szCs w:val="32"/>
        </w:rPr>
        <w:t>、体育</w:t>
      </w:r>
      <w:r>
        <w:rPr>
          <w:rFonts w:ascii="仿宋_GB2312" w:eastAsia="仿宋_GB2312" w:cs="DengXian-Regular" w:hint="eastAsia"/>
          <w:sz w:val="32"/>
          <w:szCs w:val="32"/>
        </w:rPr>
        <w:t>股，主要职责：</w:t>
      </w:r>
    </w:p>
    <w:p w:rsidR="00FA5D4D" w:rsidRPr="005F566F" w:rsidRDefault="00FA5D4D" w:rsidP="00FA5D4D">
      <w:pPr>
        <w:spacing w:after="0" w:line="360" w:lineRule="auto"/>
        <w:ind w:firstLineChars="200" w:firstLine="640"/>
        <w:jc w:val="both"/>
        <w:textAlignment w:val="baseline"/>
        <w:rPr>
          <w:rFonts w:ascii="仿宋_GB2312" w:eastAsia="仿宋_GB2312" w:cs="DengXian-Regular"/>
          <w:sz w:val="32"/>
          <w:szCs w:val="32"/>
        </w:rPr>
      </w:pPr>
      <w:r w:rsidRPr="005F566F">
        <w:rPr>
          <w:rFonts w:ascii="仿宋_GB2312" w:eastAsia="仿宋_GB2312" w:cs="DengXian-Regular" w:hint="eastAsia"/>
          <w:sz w:val="32"/>
          <w:szCs w:val="32"/>
        </w:rPr>
        <w:t>（一）贯彻落实教育和体育工作方针、政策、法律、法规，负责教育体制、办学体制、学校管理体制及城乡教育综合改革的统筹规划和协调指导；落实教育优先发展的战略地位，推动全区教育和体育事业改革发展。</w:t>
      </w:r>
    </w:p>
    <w:p w:rsidR="00FA5D4D" w:rsidRPr="005F566F" w:rsidRDefault="00FA5D4D" w:rsidP="00FA5D4D">
      <w:pPr>
        <w:spacing w:after="0" w:line="360" w:lineRule="auto"/>
        <w:ind w:firstLineChars="200" w:firstLine="640"/>
        <w:jc w:val="both"/>
        <w:textAlignment w:val="baseline"/>
        <w:rPr>
          <w:rFonts w:ascii="仿宋_GB2312" w:eastAsia="仿宋_GB2312" w:cs="DengXian-Regular"/>
          <w:sz w:val="32"/>
          <w:szCs w:val="32"/>
        </w:rPr>
      </w:pPr>
      <w:r w:rsidRPr="005F566F">
        <w:rPr>
          <w:rFonts w:ascii="仿宋_GB2312" w:eastAsia="仿宋_GB2312" w:cs="DengXian-Regular" w:hint="eastAsia"/>
          <w:sz w:val="32"/>
          <w:szCs w:val="32"/>
        </w:rPr>
        <w:t>（二）研究制定全区教育和体育工作的发展规划，统筹规划学枃布局和体育事业发展，在省、市规定的权限内承担各级各类学校设立、撤销、调整的上报工作。</w:t>
      </w:r>
    </w:p>
    <w:p w:rsidR="00FA5D4D" w:rsidRPr="005F566F" w:rsidRDefault="00FA5D4D" w:rsidP="00FA5D4D">
      <w:pPr>
        <w:spacing w:after="0" w:line="360" w:lineRule="auto"/>
        <w:ind w:firstLineChars="200" w:firstLine="640"/>
        <w:jc w:val="both"/>
        <w:textAlignment w:val="baseline"/>
        <w:rPr>
          <w:rFonts w:ascii="仿宋_GB2312" w:eastAsia="仿宋_GB2312" w:cs="DengXian-Regular"/>
          <w:sz w:val="32"/>
          <w:szCs w:val="32"/>
        </w:rPr>
      </w:pPr>
      <w:r w:rsidRPr="005F566F">
        <w:rPr>
          <w:rFonts w:ascii="仿宋_GB2312" w:eastAsia="仿宋_GB2312" w:cs="DengXian-Regular" w:hint="eastAsia"/>
          <w:sz w:val="32"/>
          <w:szCs w:val="32"/>
        </w:rPr>
        <w:t>（三）全面实施素质教育，指导推动教育教学和教育科研工作；负责全区义务教育、学前教育、特殊教育、高中教育、职业技术教育、成人教育的宏观指导、综合管理与服务，对全区教育工作状况及办学水平进行监督、检查、评估、验收；负责组织各类招生考试工作。</w:t>
      </w:r>
    </w:p>
    <w:p w:rsidR="00FA5D4D" w:rsidRPr="005F566F" w:rsidRDefault="00FA5D4D" w:rsidP="00FA5D4D">
      <w:pPr>
        <w:spacing w:after="0" w:line="360" w:lineRule="auto"/>
        <w:ind w:firstLineChars="200" w:firstLine="640"/>
        <w:jc w:val="both"/>
        <w:textAlignment w:val="baseline"/>
        <w:rPr>
          <w:rFonts w:ascii="仿宋_GB2312" w:eastAsia="仿宋_GB2312" w:cs="DengXian-Regular"/>
          <w:sz w:val="32"/>
          <w:szCs w:val="32"/>
        </w:rPr>
      </w:pPr>
      <w:r w:rsidRPr="005F566F">
        <w:rPr>
          <w:rFonts w:ascii="仿宋_GB2312" w:eastAsia="仿宋_GB2312" w:cs="DengXian-Regular" w:hint="eastAsia"/>
          <w:sz w:val="32"/>
          <w:szCs w:val="32"/>
        </w:rPr>
        <w:lastRenderedPageBreak/>
        <w:t>（四）负责全区教育和体育系统队伍建设工作，负责人员招聘录用、工作调配、教育培训、职称评聘、评优评模、考核奖惩等工作；管理和指导师范类毕业生就业工作；负责实施教师资格制度工作；负责下属单位领导班子的领导干部的培养、考察、考核、任免和管理以及后备干部队伍建设工作。</w:t>
      </w:r>
    </w:p>
    <w:p w:rsidR="00FA5D4D" w:rsidRPr="005F566F" w:rsidRDefault="00FA5D4D" w:rsidP="00FA5D4D">
      <w:pPr>
        <w:spacing w:after="0" w:line="360" w:lineRule="auto"/>
        <w:ind w:firstLineChars="200" w:firstLine="640"/>
        <w:jc w:val="both"/>
        <w:textAlignment w:val="baseline"/>
        <w:rPr>
          <w:rFonts w:ascii="仿宋_GB2312" w:eastAsia="仿宋_GB2312" w:cs="DengXian-Regular"/>
          <w:sz w:val="32"/>
          <w:szCs w:val="32"/>
        </w:rPr>
      </w:pPr>
      <w:r w:rsidRPr="005F566F">
        <w:rPr>
          <w:rFonts w:ascii="仿宋_GB2312" w:eastAsia="仿宋_GB2312" w:cs="DengXian-Regular" w:hint="eastAsia"/>
          <w:sz w:val="32"/>
          <w:szCs w:val="32"/>
        </w:rPr>
        <w:t>（五）负责教育和体育经费统筹管理；负责教育和体育基建、设施设备及专项计划的审批和财务的管理、监督、审计工作；参与全区年度教育和体育经费的预决算工作；做好计划统计工作；负责各级助学政策和经费的落实。</w:t>
      </w:r>
    </w:p>
    <w:p w:rsidR="00FA5D4D" w:rsidRPr="005F566F" w:rsidRDefault="00FA5D4D" w:rsidP="00FA5D4D">
      <w:pPr>
        <w:spacing w:after="0" w:line="360" w:lineRule="auto"/>
        <w:ind w:firstLineChars="200" w:firstLine="640"/>
        <w:jc w:val="both"/>
        <w:textAlignment w:val="baseline"/>
        <w:rPr>
          <w:rFonts w:ascii="仿宋_GB2312" w:eastAsia="仿宋_GB2312" w:cs="DengXian-Regular"/>
          <w:sz w:val="32"/>
          <w:szCs w:val="32"/>
        </w:rPr>
      </w:pPr>
      <w:r w:rsidRPr="005F566F">
        <w:rPr>
          <w:rFonts w:ascii="仿宋_GB2312" w:eastAsia="仿宋_GB2312" w:cs="DengXian-Regular" w:hint="eastAsia"/>
          <w:sz w:val="32"/>
          <w:szCs w:val="32"/>
        </w:rPr>
        <w:t>（六）指导全区学校的德育、智育、体育、美育、劳动、国防和安全教育工作；负责教育和体育系统党的建设工作，指导工会、共青团、妇女工作；负责教育和体育系统的安全稳定及综合治理工作。</w:t>
      </w:r>
    </w:p>
    <w:p w:rsidR="00FA5D4D" w:rsidRPr="005F566F" w:rsidRDefault="00FA5D4D" w:rsidP="00FA5D4D">
      <w:pPr>
        <w:spacing w:after="0" w:line="360" w:lineRule="auto"/>
        <w:ind w:firstLineChars="200" w:firstLine="640"/>
        <w:jc w:val="both"/>
        <w:textAlignment w:val="baseline"/>
        <w:rPr>
          <w:rFonts w:ascii="仿宋_GB2312" w:eastAsia="仿宋_GB2312" w:cs="DengXian-Regular"/>
          <w:sz w:val="32"/>
          <w:szCs w:val="32"/>
        </w:rPr>
      </w:pPr>
      <w:r w:rsidRPr="005F566F">
        <w:rPr>
          <w:rFonts w:ascii="仿宋_GB2312" w:eastAsia="仿宋_GB2312" w:cs="DengXian-Regular" w:hint="eastAsia"/>
          <w:sz w:val="32"/>
          <w:szCs w:val="32"/>
        </w:rPr>
        <w:t>（七）负责全区体育竞赛、竞技运动项目的设置和布局；参与规划、实施区重点体育设施建设，负责公共体育设施的监督管理工作；加强体育公共服务、促进多元体育服务体系建设；监督、指导体育彩票发行工作；负责全民健身工作，组织、指导、协调全区性重大体育活动；负责国有体育资产的管理、规划、开发和利用；统筹规划全区青少年体育发展，指导和推进青少年体育工作；指导体育</w:t>
      </w:r>
      <w:r w:rsidRPr="005F566F">
        <w:rPr>
          <w:rFonts w:ascii="仿宋_GB2312" w:eastAsia="仿宋_GB2312" w:cs="DengXian-Regular" w:hint="eastAsia"/>
          <w:sz w:val="32"/>
          <w:szCs w:val="32"/>
        </w:rPr>
        <w:lastRenderedPageBreak/>
        <w:t>管理人员、教练员、运动员队伍建设；负责组织开展反兴奋剂工作；</w:t>
      </w:r>
    </w:p>
    <w:p w:rsidR="00FA5D4D" w:rsidRPr="005F566F" w:rsidRDefault="00FA5D4D" w:rsidP="00FA5D4D">
      <w:pPr>
        <w:spacing w:after="0" w:line="360" w:lineRule="auto"/>
        <w:ind w:firstLineChars="200" w:firstLine="640"/>
        <w:jc w:val="both"/>
        <w:textAlignment w:val="baseline"/>
        <w:rPr>
          <w:rFonts w:ascii="仿宋_GB2312" w:eastAsia="仿宋_GB2312" w:cs="DengXian-Regular"/>
          <w:sz w:val="32"/>
          <w:szCs w:val="32"/>
        </w:rPr>
      </w:pPr>
      <w:r w:rsidRPr="005F566F">
        <w:rPr>
          <w:rFonts w:ascii="仿宋_GB2312" w:eastAsia="仿宋_GB2312" w:cs="DengXian-Regular" w:hint="eastAsia"/>
          <w:sz w:val="32"/>
          <w:szCs w:val="32"/>
        </w:rPr>
        <w:t>（八）负责全区语言文字工作，制订语言文字工作规划；组织协调并监督检查汉语和少数民族语言文字规范、标准的实施；指导推广普通话和普通话测试工作；负责社会用字规范管理。</w:t>
      </w:r>
    </w:p>
    <w:p w:rsidR="00FA5D4D" w:rsidRPr="005F566F" w:rsidRDefault="00FA5D4D" w:rsidP="00FA5D4D">
      <w:pPr>
        <w:spacing w:after="0" w:line="360" w:lineRule="auto"/>
        <w:ind w:firstLineChars="200" w:firstLine="640"/>
        <w:jc w:val="both"/>
        <w:textAlignment w:val="baseline"/>
        <w:rPr>
          <w:rFonts w:ascii="仿宋_GB2312" w:eastAsia="仿宋_GB2312" w:cs="DengXian-Regular"/>
          <w:sz w:val="32"/>
          <w:szCs w:val="32"/>
        </w:rPr>
      </w:pPr>
      <w:r w:rsidRPr="005F566F">
        <w:rPr>
          <w:rFonts w:ascii="仿宋_GB2312" w:eastAsia="仿宋_GB2312" w:cs="DengXian-Regular" w:hint="eastAsia"/>
          <w:sz w:val="32"/>
          <w:szCs w:val="32"/>
        </w:rPr>
        <w:t>（九）承办区委、区政府和上级教育行政部门交办的其他事项。</w:t>
      </w:r>
    </w:p>
    <w:p w:rsidR="00FA5D4D" w:rsidRDefault="00FA5D4D" w:rsidP="00FA5D4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rsidR="00FA5D4D" w:rsidRDefault="00FA5D4D" w:rsidP="00FA5D4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评价工作经过了前期准备、绩效评价实施方案和指标体系制定、组织实施、绩效评价报告撰写四个阶段。</w:t>
      </w:r>
    </w:p>
    <w:p w:rsidR="00FA5D4D" w:rsidRDefault="00FA5D4D" w:rsidP="00FA5D4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ascii="仿宋_GB2312" w:eastAsia="仿宋_GB2312" w:cs="DengXian-Regular"/>
          <w:sz w:val="32"/>
          <w:szCs w:val="32"/>
        </w:rPr>
        <w:t>区教体局</w:t>
      </w:r>
      <w:r>
        <w:rPr>
          <w:rFonts w:ascii="仿宋_GB2312" w:eastAsia="仿宋_GB2312" w:cs="DengXian-Regular" w:hint="eastAsia"/>
          <w:sz w:val="32"/>
          <w:szCs w:val="32"/>
        </w:rPr>
        <w:t>2022年部门整体支出绩效评价工作。</w:t>
      </w:r>
    </w:p>
    <w:p w:rsidR="00FA5D4D" w:rsidRDefault="00FA5D4D" w:rsidP="00FA5D4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区教体</w:t>
      </w:r>
      <w:r>
        <w:rPr>
          <w:rFonts w:ascii="仿宋_GB2312" w:eastAsia="仿宋_GB2312" w:cs="DengXian-Regular"/>
          <w:sz w:val="32"/>
          <w:szCs w:val="32"/>
        </w:rPr>
        <w:t>局</w:t>
      </w:r>
      <w:r>
        <w:rPr>
          <w:rFonts w:ascii="仿宋_GB2312" w:eastAsia="仿宋_GB2312" w:cs="DengXian-Regular" w:hint="eastAsia"/>
          <w:sz w:val="32"/>
          <w:szCs w:val="32"/>
        </w:rPr>
        <w:t>202</w:t>
      </w:r>
      <w:r w:rsidR="007C7973">
        <w:rPr>
          <w:rFonts w:ascii="仿宋_GB2312" w:eastAsia="仿宋_GB2312" w:cs="DengXian-Regular" w:hint="eastAsia"/>
          <w:sz w:val="32"/>
          <w:szCs w:val="32"/>
        </w:rPr>
        <w:t>2</w:t>
      </w:r>
      <w:r>
        <w:rPr>
          <w:rFonts w:ascii="仿宋_GB2312" w:eastAsia="仿宋_GB2312" w:cs="DengXian-Regular" w:hint="eastAsia"/>
          <w:sz w:val="32"/>
          <w:szCs w:val="32"/>
        </w:rPr>
        <w:t>年部门整体支出绩效评价指标体系共设置4个一级指标、7个二级指标、27个三级指标，从投入、过程、产出、效果四个方面对区教体</w:t>
      </w:r>
      <w:r>
        <w:rPr>
          <w:rFonts w:ascii="仿宋_GB2312" w:eastAsia="仿宋_GB2312" w:cs="DengXian-Regular"/>
          <w:sz w:val="32"/>
          <w:szCs w:val="32"/>
        </w:rPr>
        <w:t>局</w:t>
      </w:r>
      <w:r>
        <w:rPr>
          <w:rFonts w:ascii="仿宋_GB2312" w:eastAsia="仿宋_GB2312" w:cs="DengXian-Regular" w:hint="eastAsia"/>
          <w:sz w:val="32"/>
          <w:szCs w:val="32"/>
        </w:rPr>
        <w:t>部门整体支出情况评分定级。指标体系设定满分为100分，绩效评价分值≥90为“优”；80≤分值＜90为“良”；60≤分值＜80为“合格”；60分以下为“差”。</w:t>
      </w:r>
    </w:p>
    <w:p w:rsidR="00FA5D4D" w:rsidRPr="00DF4EF2" w:rsidRDefault="00FA5D4D" w:rsidP="00FA5D4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区教体</w:t>
      </w:r>
      <w:r>
        <w:rPr>
          <w:rFonts w:ascii="仿宋_GB2312" w:eastAsia="仿宋_GB2312" w:cs="DengXian-Regular"/>
          <w:sz w:val="32"/>
          <w:szCs w:val="32"/>
        </w:rPr>
        <w:t>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年部门整体支出综合评价得分为</w:t>
      </w:r>
      <w:r w:rsidRPr="00DF4EF2">
        <w:rPr>
          <w:rFonts w:ascii="仿宋_GB2312" w:eastAsia="仿宋_GB2312" w:cs="DengXian-Regular" w:hint="eastAsia"/>
          <w:sz w:val="32"/>
          <w:szCs w:val="32"/>
        </w:rPr>
        <w:t>9</w:t>
      </w:r>
      <w:r>
        <w:rPr>
          <w:rFonts w:ascii="仿宋_GB2312" w:eastAsia="仿宋_GB2312" w:cs="DengXian-Regular"/>
          <w:sz w:val="32"/>
          <w:szCs w:val="32"/>
        </w:rPr>
        <w:t>7.7</w:t>
      </w:r>
      <w:r w:rsidRPr="00DF4EF2">
        <w:rPr>
          <w:rFonts w:ascii="仿宋_GB2312" w:eastAsia="仿宋_GB2312" w:cs="DengXian-Regular" w:hint="eastAsia"/>
          <w:sz w:val="32"/>
          <w:szCs w:val="32"/>
        </w:rPr>
        <w:t>分，评价等级为“优”。</w:t>
      </w:r>
    </w:p>
    <w:p w:rsidR="00FA5D4D" w:rsidRDefault="00FA5D4D" w:rsidP="00FA5D4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经评价，区教体</w:t>
      </w:r>
      <w:r>
        <w:rPr>
          <w:rFonts w:ascii="仿宋_GB2312" w:eastAsia="仿宋_GB2312" w:cs="DengXian-Regular"/>
          <w:sz w:val="32"/>
          <w:szCs w:val="32"/>
        </w:rPr>
        <w:t>局</w:t>
      </w:r>
      <w:r>
        <w:rPr>
          <w:rFonts w:ascii="仿宋_GB2312" w:eastAsia="仿宋_GB2312" w:cs="DengXian-Regular" w:hint="eastAsia"/>
          <w:sz w:val="32"/>
          <w:szCs w:val="32"/>
        </w:rPr>
        <w:t>202</w:t>
      </w:r>
      <w:r w:rsidR="007C7973">
        <w:rPr>
          <w:rFonts w:ascii="仿宋_GB2312" w:eastAsia="仿宋_GB2312" w:cs="DengXian-Regular" w:hint="eastAsia"/>
          <w:sz w:val="32"/>
          <w:szCs w:val="32"/>
        </w:rPr>
        <w:t>2</w:t>
      </w:r>
      <w:r>
        <w:rPr>
          <w:rFonts w:ascii="仿宋_GB2312" w:eastAsia="仿宋_GB2312" w:cs="DengXian-Regular" w:hint="eastAsia"/>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rsidR="00FA5D4D" w:rsidRDefault="00FA5D4D" w:rsidP="00FA5D4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通过本次绩效评价工作，发现我单位在以下几个方面存在一些不足之处，具体如下：</w:t>
      </w:r>
    </w:p>
    <w:p w:rsidR="00FA5D4D" w:rsidRDefault="00FA5D4D" w:rsidP="00FA5D4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1.绩效指标方面</w:t>
      </w:r>
    </w:p>
    <w:p w:rsidR="00FA5D4D" w:rsidRDefault="00FA5D4D" w:rsidP="00FA5D4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2.预算决算比较</w:t>
      </w:r>
    </w:p>
    <w:p w:rsidR="00FA5D4D" w:rsidRDefault="00FA5D4D" w:rsidP="00FA5D4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3.预算追加方面</w:t>
      </w:r>
    </w:p>
    <w:p w:rsidR="00FA5D4D" w:rsidRDefault="00FA5D4D" w:rsidP="00FA5D4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4.政府采购方面</w:t>
      </w:r>
    </w:p>
    <w:p w:rsidR="00FA5D4D" w:rsidRDefault="00FA5D4D" w:rsidP="00FA5D4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5.项目资金使用率</w:t>
      </w:r>
    </w:p>
    <w:p w:rsidR="00FA5D4D" w:rsidRDefault="00FA5D4D" w:rsidP="00FA5D4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6.部分基础数据信息方面</w:t>
      </w:r>
    </w:p>
    <w:p w:rsidR="00FA5D4D" w:rsidRDefault="00FA5D4D" w:rsidP="00FA5D4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针对此次绩效评价过程中发现的问题，在</w:t>
      </w:r>
      <w:r>
        <w:rPr>
          <w:rFonts w:ascii="仿宋_GB2312" w:eastAsia="仿宋_GB2312" w:cs="DengXian-Regular"/>
          <w:sz w:val="32"/>
          <w:szCs w:val="32"/>
        </w:rPr>
        <w:t>今后的工作中更加注重以下几点</w:t>
      </w:r>
      <w:r>
        <w:rPr>
          <w:rFonts w:ascii="仿宋_GB2312" w:eastAsia="仿宋_GB2312" w:cs="DengXian-Regular" w:hint="eastAsia"/>
          <w:sz w:val="32"/>
          <w:szCs w:val="32"/>
        </w:rPr>
        <w:t>：</w:t>
      </w:r>
    </w:p>
    <w:p w:rsidR="00FA5D4D" w:rsidRDefault="00FA5D4D" w:rsidP="00FA5D4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1.增强绩效指标设置的明确性</w:t>
      </w:r>
    </w:p>
    <w:p w:rsidR="00FA5D4D" w:rsidRDefault="00FA5D4D" w:rsidP="00FA5D4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工作活动、预算项目绩效指标应当清晰、可评价、可衡量。在设置职责活动绩效指标时，将绩效目标细化分解为具体的工作任务数，从而使绩效目标可量化，便于对目标实现情况进行考核。</w:t>
      </w:r>
    </w:p>
    <w:p w:rsidR="00FA5D4D" w:rsidRDefault="00FA5D4D" w:rsidP="00FA5D4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2.提高预算编制质量</w:t>
      </w:r>
    </w:p>
    <w:p w:rsidR="00FA5D4D" w:rsidRDefault="00FA5D4D" w:rsidP="00FA5D4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部门预算编制工作要全面反映和体现部门职责，根据具体情况及时调整预算的编制，缩小预算与决算差额，减少中期预算追加，提高预算编制质量，发挥预算约束作用。</w:t>
      </w:r>
    </w:p>
    <w:p w:rsidR="00FA5D4D" w:rsidRDefault="00FA5D4D" w:rsidP="00FA5D4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3.强化政府采购执行</w:t>
      </w:r>
    </w:p>
    <w:p w:rsidR="00FA5D4D" w:rsidRDefault="00FA5D4D" w:rsidP="00FA5D4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严格按照《中华人民共和国政府采购法》及河北省</w:t>
      </w:r>
      <w:r w:rsidR="008C3C1F" w:rsidRPr="008C3C1F">
        <w:rPr>
          <w:rFonts w:ascii="仿宋_GB2312" w:eastAsia="仿宋_GB2312" w:cs="DengXian-Regular" w:hint="eastAsia"/>
          <w:sz w:val="32"/>
          <w:szCs w:val="32"/>
        </w:rPr>
        <w:t>2022</w:t>
      </w:r>
      <w:r>
        <w:rPr>
          <w:rFonts w:ascii="仿宋_GB2312" w:eastAsia="仿宋_GB2312" w:cs="DengXian-Regular" w:hint="eastAsia"/>
          <w:sz w:val="32"/>
          <w:szCs w:val="32"/>
        </w:rPr>
        <w:t>年《政府采购集中采购目录和限额标准》的相关规定，执行政府采购，加快预算执行进度，提高政府采购效率。</w:t>
      </w:r>
    </w:p>
    <w:p w:rsidR="00FA5D4D" w:rsidRDefault="00FA5D4D" w:rsidP="00FA5D4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4.提高项目资金使用率</w:t>
      </w:r>
    </w:p>
    <w:p w:rsidR="00FA5D4D" w:rsidRDefault="00FA5D4D" w:rsidP="00FA5D4D">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督促项目进度和资金拨付进度，应拨付的资金及时拨付，不具备条件的资金及时收回，同时，对于按规定可以结转至下年的中央及省级项目资金，在下年的项目安排时优先考虑。</w:t>
      </w:r>
    </w:p>
    <w:p w:rsidR="00FA5D4D" w:rsidRDefault="00FA5D4D" w:rsidP="00FA5D4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sz w:val="32"/>
          <w:szCs w:val="32"/>
        </w:rPr>
        <w:t>.完善基础信息管理</w:t>
      </w:r>
    </w:p>
    <w:p w:rsidR="00FA5D4D" w:rsidRDefault="00FA5D4D" w:rsidP="00FA5D4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严格按照档案管理的相关规定对基础数据信息档案资料及时归档保存，保证项目资料的完整性和可查阅性。</w:t>
      </w:r>
    </w:p>
    <w:p w:rsidR="00BC1C6E" w:rsidRDefault="003B77C9">
      <w:pPr>
        <w:pStyle w:val="2"/>
        <w:spacing w:line="540" w:lineRule="exact"/>
        <w:jc w:val="center"/>
        <w:rPr>
          <w:rFonts w:ascii="黑体" w:hAnsi="黑体"/>
          <w:b w:val="0"/>
        </w:rPr>
      </w:pPr>
      <w:r>
        <w:rPr>
          <w:rFonts w:ascii="黑体" w:hAnsi="黑体" w:hint="eastAsia"/>
          <w:b w:val="0"/>
        </w:rPr>
        <w:t>第二部分   绩效评价报告</w:t>
      </w:r>
      <w:bookmarkEnd w:id="2"/>
    </w:p>
    <w:p w:rsidR="00BC1C6E" w:rsidRDefault="003B77C9">
      <w:pPr>
        <w:pStyle w:val="2"/>
        <w:spacing w:before="0" w:after="0" w:line="360" w:lineRule="auto"/>
        <w:ind w:firstLineChars="200" w:firstLine="643"/>
        <w:rPr>
          <w:rFonts w:ascii="楷体" w:eastAsia="楷体" w:hAnsi="楷体" w:cs="楷体"/>
        </w:rPr>
      </w:pPr>
      <w:bookmarkStart w:id="3" w:name="_Toc492652763"/>
      <w:bookmarkStart w:id="4" w:name="_Toc427"/>
      <w:r>
        <w:rPr>
          <w:rFonts w:ascii="楷体" w:eastAsia="楷体" w:hAnsi="楷体" w:cs="楷体" w:hint="eastAsia"/>
        </w:rPr>
        <w:t>一、保定市徐水区</w:t>
      </w:r>
      <w:r w:rsidR="00A55755">
        <w:rPr>
          <w:rFonts w:ascii="楷体" w:eastAsia="楷体" w:hAnsi="楷体" w:cs="楷体" w:hint="eastAsia"/>
        </w:rPr>
        <w:t>教育和</w:t>
      </w:r>
      <w:r w:rsidR="00A55755">
        <w:rPr>
          <w:rFonts w:ascii="楷体" w:eastAsia="楷体" w:hAnsi="楷体" w:cs="楷体"/>
        </w:rPr>
        <w:t>体育局</w:t>
      </w:r>
      <w:r>
        <w:rPr>
          <w:rFonts w:ascii="楷体" w:eastAsia="楷体" w:hAnsi="楷体" w:cs="楷体" w:hint="eastAsia"/>
        </w:rPr>
        <w:t>单位基本情况</w:t>
      </w:r>
      <w:bookmarkStart w:id="5" w:name="_Toc492652764"/>
      <w:bookmarkEnd w:id="3"/>
      <w:bookmarkEnd w:id="4"/>
    </w:p>
    <w:p w:rsidR="00BC1C6E" w:rsidRDefault="003B77C9">
      <w:pPr>
        <w:pStyle w:val="3"/>
        <w:spacing w:before="0" w:after="0"/>
        <w:ind w:firstLineChars="200" w:firstLine="643"/>
        <w:jc w:val="both"/>
        <w:rPr>
          <w:rFonts w:ascii="仿宋_GB2312" w:hAnsi="Tahoma" w:cs="DengXian-Regular"/>
          <w:sz w:val="32"/>
        </w:rPr>
      </w:pPr>
      <w:bookmarkStart w:id="6" w:name="_Toc11473"/>
      <w:r>
        <w:rPr>
          <w:rFonts w:ascii="仿宋_GB2312" w:hAnsi="Tahoma" w:cs="DengXian-Regular" w:hint="eastAsia"/>
          <w:sz w:val="32"/>
        </w:rPr>
        <w:t>（一）部门职责和工作活动</w:t>
      </w:r>
      <w:bookmarkEnd w:id="5"/>
      <w:bookmarkEnd w:id="6"/>
    </w:p>
    <w:p w:rsidR="001A5B92" w:rsidRDefault="001A5B92" w:rsidP="001A5B92">
      <w:pPr>
        <w:spacing w:after="0" w:line="360" w:lineRule="auto"/>
        <w:ind w:firstLineChars="200" w:firstLine="640"/>
        <w:jc w:val="both"/>
        <w:textAlignment w:val="baseline"/>
        <w:rPr>
          <w:rFonts w:ascii="仿宋_GB2312" w:eastAsia="仿宋_GB2312" w:cs="DengXian-Regular"/>
          <w:sz w:val="32"/>
          <w:szCs w:val="32"/>
        </w:rPr>
      </w:pPr>
      <w:bookmarkStart w:id="7" w:name="_Toc465149499"/>
      <w:bookmarkStart w:id="8" w:name="_Toc492652765"/>
      <w:bookmarkStart w:id="9" w:name="_Toc7075"/>
      <w:r>
        <w:rPr>
          <w:rFonts w:ascii="仿宋_GB2312" w:eastAsia="仿宋_GB2312" w:cs="DengXian-Regular" w:hint="eastAsia"/>
          <w:sz w:val="32"/>
          <w:szCs w:val="32"/>
        </w:rPr>
        <w:t>根据中共保定市徐水区委办公室、保定市徐水区人民政府办公室关于印发《保定市徐水区教育和</w:t>
      </w:r>
      <w:r>
        <w:rPr>
          <w:rFonts w:ascii="仿宋_GB2312" w:eastAsia="仿宋_GB2312" w:cs="DengXian-Regular"/>
          <w:sz w:val="32"/>
          <w:szCs w:val="32"/>
        </w:rPr>
        <w:t>体育局</w:t>
      </w:r>
      <w:r>
        <w:rPr>
          <w:rFonts w:ascii="仿宋_GB2312" w:eastAsia="仿宋_GB2312" w:cs="DengXian-Regular" w:hint="eastAsia"/>
          <w:sz w:val="32"/>
          <w:szCs w:val="32"/>
        </w:rPr>
        <w:t>职能配置、内设机构和人员编制规定》的通知，区教体</w:t>
      </w:r>
      <w:r>
        <w:rPr>
          <w:rFonts w:ascii="仿宋_GB2312" w:eastAsia="仿宋_GB2312" w:cs="DengXian-Regular"/>
          <w:sz w:val="32"/>
          <w:szCs w:val="32"/>
        </w:rPr>
        <w:t>局</w:t>
      </w:r>
      <w:r>
        <w:rPr>
          <w:rFonts w:ascii="仿宋_GB2312" w:eastAsia="仿宋_GB2312" w:cs="DengXian-Regular" w:hint="eastAsia"/>
          <w:sz w:val="32"/>
          <w:szCs w:val="32"/>
        </w:rPr>
        <w:t>为区全额</w:t>
      </w:r>
      <w:r>
        <w:rPr>
          <w:rFonts w:ascii="仿宋_GB2312" w:eastAsia="仿宋_GB2312" w:cs="DengXian-Regular"/>
          <w:sz w:val="32"/>
          <w:szCs w:val="32"/>
        </w:rPr>
        <w:t>事业</w:t>
      </w:r>
      <w:r>
        <w:rPr>
          <w:rFonts w:ascii="仿宋_GB2312" w:eastAsia="仿宋_GB2312" w:cs="DengXian-Regular" w:hint="eastAsia"/>
          <w:sz w:val="32"/>
          <w:szCs w:val="32"/>
        </w:rPr>
        <w:t>单位，下设</w:t>
      </w:r>
      <w:r>
        <w:rPr>
          <w:rFonts w:ascii="仿宋_GB2312" w:eastAsia="仿宋_GB2312" w:cs="DengXian-Regular"/>
          <w:sz w:val="32"/>
          <w:szCs w:val="32"/>
        </w:rPr>
        <w:t>6</w:t>
      </w:r>
      <w:r>
        <w:rPr>
          <w:rFonts w:ascii="仿宋_GB2312" w:eastAsia="仿宋_GB2312" w:cs="DengXian-Regular" w:hint="eastAsia"/>
          <w:sz w:val="32"/>
          <w:szCs w:val="32"/>
        </w:rPr>
        <w:t>个股室。教体</w:t>
      </w:r>
      <w:r>
        <w:rPr>
          <w:rFonts w:ascii="仿宋_GB2312" w:eastAsia="仿宋_GB2312" w:cs="DengXian-Regular"/>
          <w:sz w:val="32"/>
          <w:szCs w:val="32"/>
        </w:rPr>
        <w:t>局</w:t>
      </w:r>
      <w:r>
        <w:rPr>
          <w:rFonts w:ascii="仿宋_GB2312" w:eastAsia="仿宋_GB2312" w:cs="DengXian-Regular" w:hint="eastAsia"/>
          <w:sz w:val="32"/>
          <w:szCs w:val="32"/>
        </w:rPr>
        <w:t>根据绩效预算管理改革的相关要求，按照“部门职责—工作活动绩效目标”的层级设立了绩效预算架构，职责活动包括学前</w:t>
      </w:r>
      <w:r>
        <w:rPr>
          <w:rFonts w:ascii="仿宋_GB2312" w:eastAsia="仿宋_GB2312" w:cs="DengXian-Regular"/>
          <w:sz w:val="32"/>
          <w:szCs w:val="32"/>
        </w:rPr>
        <w:t>教育、义务教育、</w:t>
      </w:r>
      <w:r>
        <w:rPr>
          <w:rFonts w:ascii="仿宋_GB2312" w:eastAsia="仿宋_GB2312" w:cs="DengXian-Regular" w:hint="eastAsia"/>
          <w:sz w:val="32"/>
          <w:szCs w:val="32"/>
        </w:rPr>
        <w:t>普通</w:t>
      </w:r>
      <w:r>
        <w:rPr>
          <w:rFonts w:ascii="仿宋_GB2312" w:eastAsia="仿宋_GB2312" w:cs="DengXian-Regular"/>
          <w:sz w:val="32"/>
          <w:szCs w:val="32"/>
        </w:rPr>
        <w:t>高中教育、</w:t>
      </w:r>
      <w:r>
        <w:rPr>
          <w:rFonts w:ascii="仿宋_GB2312" w:eastAsia="仿宋_GB2312" w:cs="DengXian-Regular" w:hint="eastAsia"/>
          <w:sz w:val="32"/>
          <w:szCs w:val="32"/>
        </w:rPr>
        <w:t>职</w:t>
      </w:r>
      <w:r>
        <w:rPr>
          <w:rFonts w:ascii="仿宋_GB2312" w:eastAsia="仿宋_GB2312" w:cs="DengXian-Regular"/>
          <w:sz w:val="32"/>
          <w:szCs w:val="32"/>
        </w:rPr>
        <w:t>业教育、</w:t>
      </w:r>
      <w:r>
        <w:rPr>
          <w:rFonts w:ascii="仿宋_GB2312" w:eastAsia="仿宋_GB2312" w:cs="DengXian-Regular" w:hint="eastAsia"/>
          <w:sz w:val="32"/>
          <w:szCs w:val="32"/>
        </w:rPr>
        <w:t>教师</w:t>
      </w:r>
      <w:r>
        <w:rPr>
          <w:rFonts w:ascii="仿宋_GB2312" w:eastAsia="仿宋_GB2312" w:cs="DengXian-Regular"/>
          <w:sz w:val="32"/>
          <w:szCs w:val="32"/>
        </w:rPr>
        <w:t>队伍建设</w:t>
      </w:r>
      <w:r>
        <w:rPr>
          <w:rFonts w:ascii="仿宋_GB2312" w:eastAsia="仿宋_GB2312" w:cs="DengXian-Regular" w:hint="eastAsia"/>
          <w:sz w:val="32"/>
          <w:szCs w:val="32"/>
        </w:rPr>
        <w:t>、</w:t>
      </w:r>
      <w:r>
        <w:rPr>
          <w:rFonts w:ascii="仿宋_GB2312" w:eastAsia="仿宋_GB2312" w:cs="DengXian-Regular"/>
          <w:sz w:val="32"/>
          <w:szCs w:val="32"/>
        </w:rPr>
        <w:t>社会体育管理等</w:t>
      </w:r>
      <w:r>
        <w:rPr>
          <w:rFonts w:ascii="仿宋_GB2312" w:eastAsia="仿宋_GB2312" w:cs="DengXian-Regular" w:hint="eastAsia"/>
          <w:sz w:val="32"/>
          <w:szCs w:val="32"/>
        </w:rPr>
        <w:t>。</w:t>
      </w:r>
    </w:p>
    <w:p w:rsidR="00BC1C6E" w:rsidRDefault="003B77C9">
      <w:pPr>
        <w:pStyle w:val="3"/>
        <w:spacing w:before="0" w:after="0"/>
        <w:ind w:firstLineChars="200" w:firstLine="643"/>
        <w:jc w:val="both"/>
        <w:rPr>
          <w:rFonts w:ascii="仿宋_GB2312" w:hAnsi="Tahoma" w:cs="DengXian-Regular"/>
          <w:sz w:val="32"/>
        </w:rPr>
      </w:pPr>
      <w:r>
        <w:rPr>
          <w:rFonts w:ascii="仿宋_GB2312" w:hAnsi="Tahoma" w:cs="DengXian-Regular" w:hint="eastAsia"/>
          <w:sz w:val="32"/>
        </w:rPr>
        <w:t>（二）</w:t>
      </w:r>
      <w:bookmarkEnd w:id="7"/>
      <w:r>
        <w:rPr>
          <w:rFonts w:ascii="仿宋_GB2312" w:hAnsi="Tahoma" w:cs="DengXian-Regular" w:hint="eastAsia"/>
          <w:sz w:val="32"/>
        </w:rPr>
        <w:t>部门年度发展规划总体目标和职责分类绩效目标</w:t>
      </w:r>
      <w:bookmarkEnd w:id="8"/>
      <w:bookmarkEnd w:id="9"/>
    </w:p>
    <w:p w:rsidR="001A5B92" w:rsidRDefault="001A5B92" w:rsidP="001A5B92">
      <w:pPr>
        <w:spacing w:after="0" w:line="360" w:lineRule="auto"/>
        <w:ind w:firstLineChars="200" w:firstLine="640"/>
        <w:jc w:val="both"/>
        <w:textAlignment w:val="baseline"/>
        <w:rPr>
          <w:rFonts w:ascii="仿宋_GB2312" w:eastAsia="仿宋_GB2312" w:cs="DengXian-Regular"/>
          <w:sz w:val="32"/>
          <w:szCs w:val="32"/>
        </w:rPr>
      </w:pPr>
      <w:bookmarkStart w:id="10" w:name="_Toc1678"/>
      <w:bookmarkStart w:id="11" w:name="_Toc492652766"/>
      <w:bookmarkStart w:id="12" w:name="_Toc465149500"/>
      <w:r>
        <w:rPr>
          <w:rFonts w:ascii="仿宋_GB2312" w:eastAsia="仿宋_GB2312" w:cs="DengXian-Regular" w:hint="eastAsia"/>
          <w:sz w:val="32"/>
          <w:szCs w:val="32"/>
        </w:rPr>
        <w:t>按照202</w:t>
      </w:r>
      <w:r>
        <w:rPr>
          <w:rFonts w:ascii="仿宋_GB2312" w:eastAsia="仿宋_GB2312" w:cs="DengXian-Regular"/>
          <w:sz w:val="32"/>
          <w:szCs w:val="32"/>
        </w:rPr>
        <w:t>1</w:t>
      </w:r>
      <w:r>
        <w:rPr>
          <w:rFonts w:ascii="仿宋_GB2312" w:eastAsia="仿宋_GB2312" w:cs="DengXian-Regular" w:hint="eastAsia"/>
          <w:sz w:val="32"/>
          <w:szCs w:val="32"/>
        </w:rPr>
        <w:t>年绩效预算编制要求，徐</w:t>
      </w:r>
      <w:r>
        <w:rPr>
          <w:rFonts w:ascii="仿宋_GB2312" w:eastAsia="仿宋_GB2312" w:cs="DengXian-Regular"/>
          <w:sz w:val="32"/>
          <w:szCs w:val="32"/>
        </w:rPr>
        <w:t>水区教育和体育局</w:t>
      </w:r>
      <w:r>
        <w:rPr>
          <w:rFonts w:ascii="仿宋_GB2312" w:eastAsia="仿宋_GB2312" w:cs="DengXian-Regular" w:hint="eastAsia"/>
          <w:sz w:val="32"/>
          <w:szCs w:val="32"/>
        </w:rPr>
        <w:t>单位设置的年度发展规划总体目标为：</w:t>
      </w:r>
    </w:p>
    <w:p w:rsidR="001A5B92" w:rsidRDefault="001A5B92" w:rsidP="001A5B92">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规划总体目标为：</w:t>
      </w:r>
    </w:p>
    <w:p w:rsidR="001A5B92" w:rsidRDefault="001A5B92" w:rsidP="001A5B92">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负责贯彻执行党和国家关于制定教体部门工作要点，并监督实施。指导全区教育</w:t>
      </w:r>
      <w:r>
        <w:rPr>
          <w:rFonts w:ascii="仿宋_GB2312" w:eastAsia="仿宋_GB2312" w:cs="DengXian-Regular"/>
          <w:sz w:val="32"/>
          <w:szCs w:val="32"/>
        </w:rPr>
        <w:t>体育</w:t>
      </w:r>
      <w:r>
        <w:rPr>
          <w:rFonts w:ascii="仿宋_GB2312" w:eastAsia="仿宋_GB2312" w:cs="DengXian-Regular" w:hint="eastAsia"/>
          <w:sz w:val="32"/>
          <w:szCs w:val="32"/>
        </w:rPr>
        <w:t>工作。制定教育体育规划并组织实施，指导检查全区教育和</w:t>
      </w:r>
      <w:r>
        <w:rPr>
          <w:rFonts w:ascii="仿宋_GB2312" w:eastAsia="仿宋_GB2312" w:cs="DengXian-Regular"/>
          <w:sz w:val="32"/>
          <w:szCs w:val="32"/>
        </w:rPr>
        <w:t>体育</w:t>
      </w:r>
      <w:r>
        <w:rPr>
          <w:rFonts w:ascii="仿宋_GB2312" w:eastAsia="仿宋_GB2312" w:cs="DengXian-Regular" w:hint="eastAsia"/>
          <w:sz w:val="32"/>
          <w:szCs w:val="32"/>
        </w:rPr>
        <w:t>工作。</w:t>
      </w:r>
    </w:p>
    <w:p w:rsidR="001A5B92" w:rsidRDefault="001A5B92" w:rsidP="001A5B92">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职责分类绩效目标为：</w:t>
      </w:r>
    </w:p>
    <w:p w:rsidR="001A5B92" w:rsidRDefault="001A5B92" w:rsidP="001A5B92">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sidRPr="00211CB4">
        <w:rPr>
          <w:rFonts w:ascii="仿宋" w:eastAsia="仿宋" w:hAnsi="仿宋" w:cs="Times New Roman" w:hint="eastAsia"/>
          <w:sz w:val="32"/>
          <w:szCs w:val="32"/>
        </w:rPr>
        <w:t xml:space="preserve"> </w:t>
      </w:r>
      <w:r w:rsidRPr="006A41A9">
        <w:rPr>
          <w:rFonts w:ascii="仿宋" w:eastAsia="仿宋" w:hAnsi="仿宋" w:cs="Times New Roman" w:hint="eastAsia"/>
          <w:sz w:val="32"/>
          <w:szCs w:val="32"/>
        </w:rPr>
        <w:t>扩大学前教育资源</w:t>
      </w:r>
      <w:r>
        <w:rPr>
          <w:rFonts w:ascii="仿宋_GB2312" w:eastAsia="仿宋_GB2312" w:cs="DengXian-Regular" w:hint="eastAsia"/>
          <w:sz w:val="32"/>
          <w:szCs w:val="32"/>
        </w:rPr>
        <w:t>。</w:t>
      </w:r>
    </w:p>
    <w:p w:rsidR="001A5B92" w:rsidRDefault="001A5B92" w:rsidP="001A5B92">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sidRPr="00211CB4">
        <w:rPr>
          <w:rFonts w:ascii="仿宋" w:eastAsia="仿宋" w:hAnsi="仿宋" w:cs="Times New Roman" w:hint="eastAsia"/>
          <w:sz w:val="32"/>
          <w:szCs w:val="32"/>
        </w:rPr>
        <w:t xml:space="preserve"> </w:t>
      </w:r>
      <w:r w:rsidRPr="006A41A9">
        <w:rPr>
          <w:rFonts w:ascii="仿宋" w:eastAsia="仿宋" w:hAnsi="仿宋" w:cs="Times New Roman" w:hint="eastAsia"/>
          <w:sz w:val="32"/>
          <w:szCs w:val="32"/>
        </w:rPr>
        <w:t>发展城乡义务教育</w:t>
      </w:r>
      <w:r>
        <w:rPr>
          <w:rFonts w:ascii="仿宋" w:eastAsia="仿宋" w:hAnsi="仿宋" w:cs="Times New Roman" w:hint="eastAsia"/>
          <w:sz w:val="32"/>
          <w:szCs w:val="32"/>
        </w:rPr>
        <w:t>、</w:t>
      </w:r>
      <w:r w:rsidRPr="006A41A9">
        <w:rPr>
          <w:rFonts w:ascii="仿宋" w:eastAsia="仿宋" w:hAnsi="仿宋" w:cs="Times New Roman" w:hint="eastAsia"/>
          <w:sz w:val="32"/>
          <w:szCs w:val="32"/>
        </w:rPr>
        <w:t>改善薄弱学校办学条件</w:t>
      </w:r>
      <w:r>
        <w:rPr>
          <w:rFonts w:ascii="仿宋_GB2312" w:eastAsia="仿宋_GB2312" w:cs="DengXian-Regular" w:hint="eastAsia"/>
          <w:sz w:val="32"/>
          <w:szCs w:val="32"/>
        </w:rPr>
        <w:t>。</w:t>
      </w:r>
    </w:p>
    <w:p w:rsidR="001A5B92" w:rsidRDefault="001A5B92" w:rsidP="001A5B92">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sidRPr="00545CCC">
        <w:rPr>
          <w:rFonts w:ascii="仿宋" w:eastAsia="仿宋" w:hAnsi="仿宋" w:cs="Times New Roman" w:hint="eastAsia"/>
          <w:sz w:val="32"/>
          <w:szCs w:val="32"/>
        </w:rPr>
        <w:t xml:space="preserve"> </w:t>
      </w:r>
      <w:r w:rsidRPr="006A41A9">
        <w:rPr>
          <w:rFonts w:ascii="仿宋" w:eastAsia="仿宋" w:hAnsi="仿宋" w:cs="Times New Roman" w:hint="eastAsia"/>
          <w:sz w:val="32"/>
          <w:szCs w:val="32"/>
        </w:rPr>
        <w:t>改善普通高中办学条件和学生资助</w:t>
      </w:r>
      <w:r>
        <w:rPr>
          <w:rFonts w:ascii="仿宋_GB2312" w:eastAsia="仿宋_GB2312" w:cs="DengXian-Regular" w:hint="eastAsia"/>
          <w:sz w:val="32"/>
          <w:szCs w:val="32"/>
        </w:rPr>
        <w:t>。</w:t>
      </w:r>
    </w:p>
    <w:p w:rsidR="001A5B92" w:rsidRDefault="001A5B92" w:rsidP="001A5B92">
      <w:pPr>
        <w:spacing w:after="0" w:line="360" w:lineRule="auto"/>
        <w:ind w:firstLineChars="200" w:firstLine="640"/>
        <w:jc w:val="both"/>
        <w:textAlignment w:val="baseline"/>
        <w:rPr>
          <w:rFonts w:ascii="仿宋" w:eastAsia="仿宋" w:hAnsi="仿宋" w:cs="Times New Roman"/>
          <w:sz w:val="32"/>
          <w:szCs w:val="32"/>
        </w:rPr>
      </w:pPr>
      <w:r>
        <w:rPr>
          <w:rFonts w:ascii="仿宋_GB2312" w:eastAsia="仿宋_GB2312" w:cs="DengXian-Regular" w:hint="eastAsia"/>
          <w:sz w:val="32"/>
          <w:szCs w:val="32"/>
        </w:rPr>
        <w:t>4.</w:t>
      </w:r>
      <w:r w:rsidRPr="00545CCC">
        <w:rPr>
          <w:rFonts w:ascii="仿宋" w:eastAsia="仿宋" w:hAnsi="仿宋" w:cs="Times New Roman" w:hint="eastAsia"/>
          <w:sz w:val="32"/>
          <w:szCs w:val="32"/>
        </w:rPr>
        <w:t xml:space="preserve"> </w:t>
      </w:r>
      <w:r w:rsidRPr="006A41A9">
        <w:rPr>
          <w:rFonts w:ascii="仿宋" w:eastAsia="仿宋" w:hAnsi="仿宋" w:cs="Times New Roman" w:hint="eastAsia"/>
          <w:sz w:val="32"/>
          <w:szCs w:val="32"/>
        </w:rPr>
        <w:t>提升中等职业教育质量</w:t>
      </w:r>
      <w:r>
        <w:rPr>
          <w:rFonts w:ascii="仿宋" w:eastAsia="仿宋" w:hAnsi="仿宋" w:cs="Times New Roman" w:hint="eastAsia"/>
          <w:sz w:val="32"/>
          <w:szCs w:val="32"/>
        </w:rPr>
        <w:t>、</w:t>
      </w:r>
      <w:r w:rsidRPr="006A41A9">
        <w:rPr>
          <w:rFonts w:ascii="仿宋" w:eastAsia="仿宋" w:hAnsi="仿宋" w:cs="Times New Roman" w:hint="eastAsia"/>
          <w:sz w:val="32"/>
          <w:szCs w:val="32"/>
        </w:rPr>
        <w:t>提升中等职业教育办学水平。</w:t>
      </w:r>
    </w:p>
    <w:p w:rsidR="001A5B92" w:rsidRDefault="001A5B92" w:rsidP="001A5B92">
      <w:pPr>
        <w:spacing w:after="0" w:line="360" w:lineRule="auto"/>
        <w:ind w:firstLineChars="200" w:firstLine="640"/>
        <w:jc w:val="both"/>
        <w:textAlignment w:val="baseline"/>
        <w:rPr>
          <w:rFonts w:ascii="仿宋" w:eastAsia="仿宋" w:hAnsi="仿宋" w:cs="Times New Roman"/>
          <w:sz w:val="32"/>
          <w:szCs w:val="32"/>
        </w:rPr>
      </w:pPr>
      <w:r>
        <w:rPr>
          <w:rFonts w:ascii="仿宋" w:eastAsia="仿宋" w:hAnsi="仿宋" w:cs="Times New Roman" w:hint="eastAsia"/>
          <w:sz w:val="32"/>
          <w:szCs w:val="32"/>
        </w:rPr>
        <w:t>5.</w:t>
      </w:r>
      <w:r w:rsidRPr="00545CCC">
        <w:rPr>
          <w:rFonts w:ascii="仿宋" w:eastAsia="仿宋" w:hAnsi="仿宋" w:cs="Times New Roman" w:hint="eastAsia"/>
          <w:sz w:val="32"/>
          <w:szCs w:val="32"/>
        </w:rPr>
        <w:t xml:space="preserve"> </w:t>
      </w:r>
      <w:r w:rsidRPr="006A41A9">
        <w:rPr>
          <w:rFonts w:ascii="仿宋" w:eastAsia="仿宋" w:hAnsi="仿宋" w:cs="Times New Roman" w:hint="eastAsia"/>
          <w:sz w:val="32"/>
          <w:szCs w:val="32"/>
        </w:rPr>
        <w:t>提升教师队伍素质。</w:t>
      </w:r>
    </w:p>
    <w:p w:rsidR="001A5B92" w:rsidRDefault="001A5B92" w:rsidP="001A5B92">
      <w:pPr>
        <w:spacing w:after="0" w:line="360" w:lineRule="auto"/>
        <w:ind w:firstLineChars="200" w:firstLine="640"/>
        <w:jc w:val="both"/>
        <w:textAlignment w:val="baseline"/>
        <w:rPr>
          <w:rFonts w:ascii="仿宋_GB2312" w:eastAsia="仿宋_GB2312" w:cs="DengXian-Regular"/>
          <w:sz w:val="32"/>
          <w:szCs w:val="32"/>
        </w:rPr>
      </w:pPr>
      <w:r>
        <w:rPr>
          <w:rFonts w:ascii="仿宋" w:eastAsia="仿宋" w:hAnsi="仿宋" w:cs="Times New Roman" w:hint="eastAsia"/>
          <w:sz w:val="32"/>
          <w:szCs w:val="32"/>
        </w:rPr>
        <w:t>6.</w:t>
      </w:r>
      <w:r w:rsidRPr="00210A89">
        <w:rPr>
          <w:rFonts w:ascii="仿宋" w:eastAsia="仿宋" w:hAnsi="仿宋" w:cs="Times New Roman" w:hint="eastAsia"/>
          <w:sz w:val="32"/>
          <w:szCs w:val="32"/>
        </w:rPr>
        <w:t xml:space="preserve"> </w:t>
      </w:r>
      <w:r>
        <w:rPr>
          <w:rFonts w:ascii="仿宋" w:eastAsia="仿宋" w:hAnsi="仿宋" w:cs="Times New Roman" w:hint="eastAsia"/>
          <w:sz w:val="32"/>
          <w:szCs w:val="32"/>
        </w:rPr>
        <w:t>做</w:t>
      </w:r>
      <w:r>
        <w:rPr>
          <w:rFonts w:ascii="仿宋" w:eastAsia="仿宋" w:hAnsi="仿宋" w:cs="Times New Roman"/>
          <w:sz w:val="32"/>
          <w:szCs w:val="32"/>
        </w:rPr>
        <w:t>好教育</w:t>
      </w:r>
      <w:r w:rsidRPr="006A41A9">
        <w:rPr>
          <w:rFonts w:ascii="仿宋" w:eastAsia="仿宋" w:hAnsi="仿宋" w:cs="Times New Roman" w:hint="eastAsia"/>
          <w:sz w:val="32"/>
          <w:szCs w:val="32"/>
        </w:rPr>
        <w:t>综合事务管理</w:t>
      </w:r>
      <w:r>
        <w:rPr>
          <w:rFonts w:ascii="仿宋" w:eastAsia="仿宋" w:hAnsi="仿宋" w:cs="Times New Roman" w:hint="eastAsia"/>
          <w:sz w:val="32"/>
          <w:szCs w:val="32"/>
        </w:rPr>
        <w:t>工</w:t>
      </w:r>
      <w:r>
        <w:rPr>
          <w:rFonts w:ascii="仿宋" w:eastAsia="仿宋" w:hAnsi="仿宋" w:cs="Times New Roman"/>
          <w:sz w:val="32"/>
          <w:szCs w:val="32"/>
        </w:rPr>
        <w:t>作</w:t>
      </w:r>
      <w:r w:rsidRPr="006A41A9">
        <w:rPr>
          <w:rFonts w:ascii="仿宋" w:eastAsia="仿宋" w:hAnsi="仿宋" w:cs="Times New Roman" w:hint="eastAsia"/>
          <w:sz w:val="32"/>
          <w:szCs w:val="32"/>
        </w:rPr>
        <w:t>。</w:t>
      </w:r>
    </w:p>
    <w:p w:rsidR="00BC1C6E" w:rsidRPr="001A5B92" w:rsidRDefault="003B77C9">
      <w:pPr>
        <w:spacing w:after="0" w:line="360" w:lineRule="auto"/>
        <w:ind w:firstLineChars="200" w:firstLine="643"/>
        <w:jc w:val="both"/>
        <w:textAlignment w:val="baseline"/>
        <w:rPr>
          <w:rFonts w:ascii="仿宋_GB2312" w:eastAsia="仿宋_GB2312" w:cs="DengXian-Regular"/>
          <w:b/>
          <w:bCs/>
          <w:sz w:val="32"/>
          <w:szCs w:val="32"/>
          <w:u w:color="000000"/>
        </w:rPr>
      </w:pPr>
      <w:r w:rsidRPr="001A5B92">
        <w:rPr>
          <w:rFonts w:ascii="仿宋_GB2312" w:eastAsia="仿宋_GB2312" w:cs="DengXian-Regular" w:hint="eastAsia"/>
          <w:b/>
          <w:bCs/>
          <w:sz w:val="32"/>
          <w:szCs w:val="32"/>
          <w:u w:color="000000"/>
        </w:rPr>
        <w:t>（三）部门预算收入及决算收入</w:t>
      </w:r>
      <w:bookmarkEnd w:id="10"/>
    </w:p>
    <w:p w:rsidR="00BC1C6E" w:rsidRDefault="003B77C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202</w:t>
      </w:r>
      <w:r w:rsidR="00F324F1">
        <w:rPr>
          <w:rFonts w:ascii="仿宋_GB2312" w:eastAsia="仿宋_GB2312" w:cs="DengXian-Regular"/>
          <w:sz w:val="32"/>
          <w:szCs w:val="32"/>
        </w:rPr>
        <w:t>2</w:t>
      </w:r>
      <w:r>
        <w:rPr>
          <w:rFonts w:ascii="仿宋_GB2312" w:eastAsia="仿宋_GB2312" w:cs="DengXian-Regular" w:hint="eastAsia"/>
          <w:sz w:val="32"/>
          <w:szCs w:val="32"/>
        </w:rPr>
        <w:t>年区</w:t>
      </w:r>
      <w:r w:rsidR="00F324F1">
        <w:rPr>
          <w:rFonts w:ascii="仿宋_GB2312" w:eastAsia="仿宋_GB2312" w:cs="DengXian-Regular" w:hint="eastAsia"/>
          <w:sz w:val="32"/>
          <w:szCs w:val="32"/>
        </w:rPr>
        <w:t>教育和</w:t>
      </w:r>
      <w:r w:rsidR="00F324F1">
        <w:rPr>
          <w:rFonts w:ascii="仿宋_GB2312" w:eastAsia="仿宋_GB2312" w:cs="DengXian-Regular"/>
          <w:sz w:val="32"/>
          <w:szCs w:val="32"/>
        </w:rPr>
        <w:t>体育局</w:t>
      </w:r>
      <w:r>
        <w:rPr>
          <w:rFonts w:ascii="仿宋_GB2312" w:eastAsia="仿宋_GB2312" w:cs="DengXian-Regular" w:hint="eastAsia"/>
          <w:sz w:val="32"/>
          <w:szCs w:val="32"/>
        </w:rPr>
        <w:t>预算收入</w:t>
      </w:r>
      <w:r w:rsidR="00F51734" w:rsidRPr="00F51734">
        <w:rPr>
          <w:rFonts w:ascii="仿宋_GB2312" w:eastAsia="仿宋_GB2312" w:cs="DengXian-Regular"/>
          <w:sz w:val="32"/>
          <w:szCs w:val="32"/>
        </w:rPr>
        <w:t>144577.</w:t>
      </w:r>
      <w:r w:rsidR="00F51734" w:rsidRPr="00F51734">
        <w:rPr>
          <w:rFonts w:ascii="仿宋_GB2312" w:eastAsia="仿宋_GB2312" w:cs="DengXian-Regular" w:hint="eastAsia"/>
          <w:sz w:val="32"/>
          <w:szCs w:val="32"/>
        </w:rPr>
        <w:t>84</w:t>
      </w:r>
      <w:r>
        <w:rPr>
          <w:rFonts w:ascii="仿宋_GB2312" w:eastAsia="仿宋_GB2312" w:cs="DengXian-Regular" w:hint="eastAsia"/>
          <w:sz w:val="32"/>
          <w:szCs w:val="32"/>
        </w:rPr>
        <w:t>万元，</w:t>
      </w:r>
      <w:r w:rsidR="0071788F">
        <w:rPr>
          <w:rFonts w:ascii="仿宋_GB2312" w:eastAsia="仿宋_GB2312" w:cs="DengXian-Regular" w:hint="eastAsia"/>
          <w:sz w:val="32"/>
          <w:szCs w:val="32"/>
        </w:rPr>
        <w:t>一般公共预算</w:t>
      </w:r>
      <w:r w:rsidR="00F51734">
        <w:rPr>
          <w:rFonts w:ascii="仿宋_GB2312" w:eastAsia="仿宋_GB2312" w:cs="DengXian-Regular" w:hint="eastAsia"/>
          <w:sz w:val="32"/>
          <w:szCs w:val="32"/>
        </w:rPr>
        <w:t>收入</w:t>
      </w:r>
      <w:r w:rsidR="00546E97">
        <w:rPr>
          <w:rFonts w:ascii="仿宋_GB2312" w:eastAsia="仿宋_GB2312" w:cs="DengXian-Regular" w:hint="eastAsia"/>
          <w:sz w:val="32"/>
          <w:szCs w:val="32"/>
        </w:rPr>
        <w:t>1</w:t>
      </w:r>
      <w:r w:rsidR="00546E97">
        <w:rPr>
          <w:rFonts w:ascii="仿宋_GB2312" w:eastAsia="仿宋_GB2312" w:cs="DengXian-Regular"/>
          <w:sz w:val="32"/>
          <w:szCs w:val="32"/>
        </w:rPr>
        <w:t>38070.92</w:t>
      </w:r>
      <w:r w:rsidR="00546E97">
        <w:rPr>
          <w:rFonts w:ascii="仿宋_GB2312" w:eastAsia="仿宋_GB2312" w:cs="DengXian-Regular" w:hint="eastAsia"/>
          <w:sz w:val="32"/>
          <w:szCs w:val="32"/>
        </w:rPr>
        <w:t>万</w:t>
      </w:r>
      <w:r w:rsidR="00546E97">
        <w:rPr>
          <w:rFonts w:ascii="仿宋_GB2312" w:eastAsia="仿宋_GB2312" w:cs="DengXian-Regular"/>
          <w:sz w:val="32"/>
          <w:szCs w:val="32"/>
        </w:rPr>
        <w:t>元</w:t>
      </w:r>
      <w:r w:rsidR="00546E97">
        <w:rPr>
          <w:rFonts w:ascii="仿宋_GB2312" w:eastAsia="仿宋_GB2312" w:cs="DengXian-Regular" w:hint="eastAsia"/>
          <w:sz w:val="32"/>
          <w:szCs w:val="32"/>
        </w:rPr>
        <w:t>（其中：一般</w:t>
      </w:r>
      <w:r w:rsidR="00546E97">
        <w:rPr>
          <w:rFonts w:ascii="仿宋_GB2312" w:eastAsia="仿宋_GB2312" w:cs="DengXian-Regular"/>
          <w:sz w:val="32"/>
          <w:szCs w:val="32"/>
        </w:rPr>
        <w:t>财力130144.92</w:t>
      </w:r>
      <w:r w:rsidR="00546E97">
        <w:rPr>
          <w:rFonts w:ascii="仿宋_GB2312" w:eastAsia="仿宋_GB2312" w:cs="DengXian-Regular" w:hint="eastAsia"/>
          <w:sz w:val="32"/>
          <w:szCs w:val="32"/>
        </w:rPr>
        <w:t>万元，中央财政提前通知转移支付</w:t>
      </w:r>
      <w:r w:rsidR="00546E97">
        <w:rPr>
          <w:rFonts w:ascii="仿宋_GB2312" w:eastAsia="仿宋_GB2312" w:cs="DengXian-Regular"/>
          <w:sz w:val="32"/>
          <w:szCs w:val="32"/>
        </w:rPr>
        <w:t>7926</w:t>
      </w:r>
      <w:r w:rsidR="00546E97">
        <w:rPr>
          <w:rFonts w:ascii="仿宋_GB2312" w:eastAsia="仿宋_GB2312" w:cs="DengXian-Regular" w:hint="eastAsia"/>
          <w:sz w:val="32"/>
          <w:szCs w:val="32"/>
        </w:rPr>
        <w:t>万元）</w:t>
      </w:r>
      <w:r w:rsidR="00C53348">
        <w:rPr>
          <w:rFonts w:ascii="仿宋_GB2312" w:eastAsia="仿宋_GB2312" w:cs="DengXian-Regular"/>
          <w:sz w:val="32"/>
          <w:szCs w:val="32"/>
        </w:rPr>
        <w:t>，</w:t>
      </w:r>
      <w:r w:rsidR="00546E97">
        <w:rPr>
          <w:rFonts w:ascii="仿宋_GB2312" w:eastAsia="仿宋_GB2312" w:cs="DengXian-Regular" w:hint="eastAsia"/>
          <w:sz w:val="32"/>
          <w:szCs w:val="32"/>
        </w:rPr>
        <w:t>财政专</w:t>
      </w:r>
      <w:r w:rsidR="00546E97">
        <w:rPr>
          <w:rFonts w:ascii="仿宋_GB2312" w:eastAsia="仿宋_GB2312" w:cs="DengXian-Regular"/>
          <w:sz w:val="32"/>
          <w:szCs w:val="32"/>
        </w:rPr>
        <w:t>户核</w:t>
      </w:r>
      <w:r w:rsidR="00546E97">
        <w:rPr>
          <w:rFonts w:ascii="仿宋_GB2312" w:eastAsia="仿宋_GB2312" w:cs="DengXian-Regular" w:hint="eastAsia"/>
          <w:sz w:val="32"/>
          <w:szCs w:val="32"/>
        </w:rPr>
        <w:t>拨收入2596.68万</w:t>
      </w:r>
      <w:r w:rsidR="00546E97">
        <w:rPr>
          <w:rFonts w:ascii="仿宋_GB2312" w:eastAsia="仿宋_GB2312" w:cs="DengXian-Regular"/>
          <w:sz w:val="32"/>
          <w:szCs w:val="32"/>
        </w:rPr>
        <w:t>元，</w:t>
      </w:r>
      <w:r w:rsidR="00546E97">
        <w:rPr>
          <w:rFonts w:ascii="仿宋_GB2312" w:eastAsia="仿宋_GB2312" w:cs="DengXian-Regular" w:hint="eastAsia"/>
          <w:sz w:val="32"/>
          <w:szCs w:val="32"/>
        </w:rPr>
        <w:t>单位</w:t>
      </w:r>
      <w:r w:rsidR="00546E97">
        <w:rPr>
          <w:rFonts w:ascii="仿宋_GB2312" w:eastAsia="仿宋_GB2312" w:cs="DengXian-Regular"/>
          <w:sz w:val="32"/>
          <w:szCs w:val="32"/>
        </w:rPr>
        <w:t>资金</w:t>
      </w:r>
      <w:r w:rsidR="00546E97">
        <w:rPr>
          <w:rFonts w:ascii="仿宋_GB2312" w:eastAsia="仿宋_GB2312" w:cs="DengXian-Regular" w:hint="eastAsia"/>
          <w:sz w:val="32"/>
          <w:szCs w:val="32"/>
        </w:rPr>
        <w:t>9.68万</w:t>
      </w:r>
      <w:r w:rsidR="00546E97">
        <w:rPr>
          <w:rFonts w:ascii="仿宋_GB2312" w:eastAsia="仿宋_GB2312" w:cs="DengXian-Regular"/>
          <w:sz w:val="32"/>
          <w:szCs w:val="32"/>
        </w:rPr>
        <w:t>元，上年</w:t>
      </w:r>
      <w:r w:rsidR="00546E97">
        <w:rPr>
          <w:rFonts w:ascii="仿宋_GB2312" w:eastAsia="仿宋_GB2312" w:cs="DengXian-Regular" w:hint="eastAsia"/>
          <w:sz w:val="32"/>
          <w:szCs w:val="32"/>
        </w:rPr>
        <w:t>结</w:t>
      </w:r>
      <w:r w:rsidR="00546E97">
        <w:rPr>
          <w:rFonts w:ascii="仿宋_GB2312" w:eastAsia="仿宋_GB2312" w:cs="DengXian-Regular"/>
          <w:sz w:val="32"/>
          <w:szCs w:val="32"/>
        </w:rPr>
        <w:t>转结余</w:t>
      </w:r>
      <w:r w:rsidR="00546E97">
        <w:rPr>
          <w:rFonts w:ascii="仿宋_GB2312" w:eastAsia="仿宋_GB2312" w:cs="DengXian-Regular" w:hint="eastAsia"/>
          <w:sz w:val="32"/>
          <w:szCs w:val="32"/>
        </w:rPr>
        <w:t>3900.56万</w:t>
      </w:r>
      <w:r w:rsidR="00546E97">
        <w:rPr>
          <w:rFonts w:ascii="仿宋_GB2312" w:eastAsia="仿宋_GB2312" w:cs="DengXian-Regular"/>
          <w:sz w:val="32"/>
          <w:szCs w:val="32"/>
        </w:rPr>
        <w:t>元。</w:t>
      </w:r>
      <w:r>
        <w:rPr>
          <w:rFonts w:ascii="仿宋_GB2312" w:eastAsia="仿宋_GB2312" w:cs="DengXian-Regular" w:hint="eastAsia"/>
          <w:sz w:val="32"/>
          <w:szCs w:val="32"/>
        </w:rPr>
        <w:t>。预算收入按功能分类包含：</w:t>
      </w:r>
      <w:r w:rsidR="003A671E">
        <w:rPr>
          <w:rFonts w:ascii="仿宋_GB2312" w:eastAsia="仿宋_GB2312" w:cs="DengXian-Regular" w:hint="eastAsia"/>
          <w:sz w:val="32"/>
          <w:szCs w:val="32"/>
        </w:rPr>
        <w:t>教育</w:t>
      </w:r>
      <w:r>
        <w:rPr>
          <w:rFonts w:ascii="仿宋_GB2312" w:eastAsia="仿宋_GB2312" w:cs="DengXian-Regular" w:hint="eastAsia"/>
          <w:sz w:val="32"/>
          <w:szCs w:val="32"/>
        </w:rPr>
        <w:t>支出</w:t>
      </w:r>
      <w:r w:rsidR="00615C6C">
        <w:rPr>
          <w:rFonts w:ascii="仿宋_GB2312" w:eastAsia="仿宋_GB2312" w:cs="DengXian-Regular"/>
          <w:sz w:val="32"/>
          <w:szCs w:val="32"/>
        </w:rPr>
        <w:t>123307.35</w:t>
      </w:r>
      <w:r>
        <w:rPr>
          <w:rFonts w:ascii="仿宋_GB2312" w:eastAsia="仿宋_GB2312" w:cs="DengXian-Regular" w:hint="eastAsia"/>
          <w:sz w:val="32"/>
          <w:szCs w:val="32"/>
        </w:rPr>
        <w:t>万元，</w:t>
      </w:r>
      <w:r w:rsidR="003A671E" w:rsidRPr="003A671E">
        <w:rPr>
          <w:rFonts w:ascii="仿宋_GB2312" w:eastAsia="仿宋_GB2312" w:cs="DengXian-Regular" w:hint="eastAsia"/>
          <w:sz w:val="32"/>
          <w:szCs w:val="32"/>
        </w:rPr>
        <w:t>文化旅游体育与传媒支出</w:t>
      </w:r>
      <w:r w:rsidR="00615C6C">
        <w:rPr>
          <w:rFonts w:ascii="仿宋_GB2312" w:eastAsia="仿宋_GB2312" w:cs="DengXian-Regular"/>
          <w:sz w:val="32"/>
          <w:szCs w:val="32"/>
        </w:rPr>
        <w:t>20.94</w:t>
      </w:r>
      <w:r w:rsidR="003A671E">
        <w:rPr>
          <w:rFonts w:ascii="仿宋_GB2312" w:eastAsia="仿宋_GB2312" w:cs="DengXian-Regular" w:hint="eastAsia"/>
          <w:sz w:val="32"/>
          <w:szCs w:val="32"/>
        </w:rPr>
        <w:t>万</w:t>
      </w:r>
      <w:r w:rsidR="003A671E">
        <w:rPr>
          <w:rFonts w:ascii="仿宋_GB2312" w:eastAsia="仿宋_GB2312" w:cs="DengXian-Regular"/>
          <w:sz w:val="32"/>
          <w:szCs w:val="32"/>
        </w:rPr>
        <w:t>元，</w:t>
      </w:r>
      <w:r>
        <w:rPr>
          <w:rFonts w:ascii="仿宋_GB2312" w:eastAsia="仿宋_GB2312" w:cs="DengXian-Regular" w:hint="eastAsia"/>
          <w:sz w:val="32"/>
          <w:szCs w:val="32"/>
        </w:rPr>
        <w:t>社会保障和就业支出</w:t>
      </w:r>
      <w:r w:rsidR="00615C6C">
        <w:rPr>
          <w:rFonts w:ascii="仿宋_GB2312" w:eastAsia="仿宋_GB2312" w:cs="DengXian-Regular"/>
          <w:sz w:val="32"/>
          <w:szCs w:val="32"/>
        </w:rPr>
        <w:t>9901.88</w:t>
      </w:r>
      <w:r>
        <w:rPr>
          <w:rFonts w:ascii="仿宋_GB2312" w:eastAsia="仿宋_GB2312" w:cs="DengXian-Regular" w:hint="eastAsia"/>
          <w:sz w:val="32"/>
          <w:szCs w:val="32"/>
        </w:rPr>
        <w:t>万元，</w:t>
      </w:r>
      <w:r w:rsidR="00443159">
        <w:rPr>
          <w:rFonts w:ascii="仿宋_GB2312" w:eastAsia="仿宋_GB2312" w:cs="DengXian-Regular" w:hint="eastAsia"/>
          <w:sz w:val="32"/>
          <w:szCs w:val="32"/>
        </w:rPr>
        <w:t>卫生</w:t>
      </w:r>
      <w:r w:rsidR="00443159">
        <w:rPr>
          <w:rFonts w:ascii="仿宋_GB2312" w:eastAsia="仿宋_GB2312" w:cs="DengXian-Regular"/>
          <w:sz w:val="32"/>
          <w:szCs w:val="32"/>
        </w:rPr>
        <w:t>健康</w:t>
      </w:r>
      <w:r>
        <w:rPr>
          <w:rFonts w:ascii="仿宋_GB2312" w:eastAsia="仿宋_GB2312" w:cs="DengXian-Regular" w:hint="eastAsia"/>
          <w:sz w:val="32"/>
          <w:szCs w:val="32"/>
        </w:rPr>
        <w:t>支出</w:t>
      </w:r>
      <w:r w:rsidR="00615C6C">
        <w:rPr>
          <w:rFonts w:ascii="仿宋_GB2312" w:eastAsia="仿宋_GB2312" w:cs="DengXian-Regular"/>
          <w:sz w:val="32"/>
          <w:szCs w:val="32"/>
        </w:rPr>
        <w:t>3880.14</w:t>
      </w:r>
      <w:r>
        <w:rPr>
          <w:rFonts w:ascii="仿宋_GB2312" w:eastAsia="仿宋_GB2312" w:cs="DengXian-Regular" w:hint="eastAsia"/>
          <w:sz w:val="32"/>
          <w:szCs w:val="32"/>
        </w:rPr>
        <w:t>万元，住房保障支出</w:t>
      </w:r>
      <w:r w:rsidR="00615C6C">
        <w:rPr>
          <w:rFonts w:ascii="仿宋_GB2312" w:eastAsia="仿宋_GB2312" w:cs="DengXian-Regular"/>
          <w:sz w:val="32"/>
          <w:szCs w:val="32"/>
        </w:rPr>
        <w:t>5613.58</w:t>
      </w:r>
      <w:r>
        <w:rPr>
          <w:rFonts w:ascii="仿宋_GB2312" w:eastAsia="仿宋_GB2312" w:cs="DengXian-Regular" w:hint="eastAsia"/>
          <w:sz w:val="32"/>
          <w:szCs w:val="32"/>
        </w:rPr>
        <w:t>万元</w:t>
      </w:r>
      <w:r w:rsidR="00443159">
        <w:rPr>
          <w:rFonts w:ascii="仿宋_GB2312" w:eastAsia="仿宋_GB2312" w:cs="DengXian-Regular" w:hint="eastAsia"/>
          <w:sz w:val="32"/>
          <w:szCs w:val="32"/>
        </w:rPr>
        <w:t>，</w:t>
      </w:r>
      <w:r w:rsidR="00443159" w:rsidRPr="00443159">
        <w:rPr>
          <w:rFonts w:ascii="仿宋_GB2312" w:eastAsia="仿宋_GB2312" w:cs="DengXian-Regular" w:hint="eastAsia"/>
          <w:sz w:val="32"/>
          <w:szCs w:val="32"/>
        </w:rPr>
        <w:t>农林水支出</w:t>
      </w:r>
      <w:r w:rsidR="00615C6C">
        <w:rPr>
          <w:rFonts w:ascii="仿宋_GB2312" w:eastAsia="仿宋_GB2312" w:cs="DengXian-Regular"/>
          <w:sz w:val="32"/>
          <w:szCs w:val="32"/>
        </w:rPr>
        <w:t>44.2</w:t>
      </w:r>
      <w:r w:rsidR="00443159">
        <w:rPr>
          <w:rFonts w:ascii="仿宋_GB2312" w:eastAsia="仿宋_GB2312" w:cs="DengXian-Regular" w:hint="eastAsia"/>
          <w:sz w:val="32"/>
          <w:szCs w:val="32"/>
        </w:rPr>
        <w:t>万</w:t>
      </w:r>
      <w:r w:rsidR="00443159">
        <w:rPr>
          <w:rFonts w:ascii="仿宋_GB2312" w:eastAsia="仿宋_GB2312" w:cs="DengXian-Regular"/>
          <w:sz w:val="32"/>
          <w:szCs w:val="32"/>
        </w:rPr>
        <w:t>元</w:t>
      </w:r>
      <w:r w:rsidR="00CF6361">
        <w:rPr>
          <w:rFonts w:ascii="仿宋_GB2312" w:eastAsia="仿宋_GB2312" w:cs="DengXian-Regular" w:hint="eastAsia"/>
          <w:sz w:val="32"/>
          <w:szCs w:val="32"/>
        </w:rPr>
        <w:t>，</w:t>
      </w:r>
      <w:r w:rsidR="00CF6361" w:rsidRPr="00CF6361">
        <w:rPr>
          <w:rFonts w:ascii="仿宋_GB2312" w:eastAsia="仿宋_GB2312" w:cs="DengXian-Regular" w:hint="eastAsia"/>
          <w:sz w:val="32"/>
          <w:szCs w:val="32"/>
        </w:rPr>
        <w:t>其他支出</w:t>
      </w:r>
      <w:r w:rsidR="007C2CEA">
        <w:rPr>
          <w:rFonts w:ascii="仿宋_GB2312" w:eastAsia="仿宋_GB2312" w:cs="DengXian-Regular"/>
          <w:sz w:val="32"/>
          <w:szCs w:val="32"/>
        </w:rPr>
        <w:t>1809.74</w:t>
      </w:r>
      <w:r w:rsidR="00CF6361">
        <w:rPr>
          <w:rFonts w:ascii="仿宋_GB2312" w:eastAsia="仿宋_GB2312" w:cs="DengXian-Regular" w:hint="eastAsia"/>
          <w:sz w:val="32"/>
          <w:szCs w:val="32"/>
        </w:rPr>
        <w:t>万</w:t>
      </w:r>
      <w:r w:rsidR="00CF6361">
        <w:rPr>
          <w:rFonts w:ascii="仿宋_GB2312" w:eastAsia="仿宋_GB2312" w:cs="DengXian-Regular"/>
          <w:sz w:val="32"/>
          <w:szCs w:val="32"/>
        </w:rPr>
        <w:t>元</w:t>
      </w:r>
      <w:r>
        <w:rPr>
          <w:rFonts w:ascii="仿宋_GB2312" w:eastAsia="仿宋_GB2312" w:cs="DengXian-Regular" w:hint="eastAsia"/>
          <w:sz w:val="32"/>
          <w:szCs w:val="32"/>
        </w:rPr>
        <w:t>。具体预算收入详见附件2。</w:t>
      </w:r>
    </w:p>
    <w:p w:rsidR="00BC1C6E" w:rsidRDefault="003B77C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202</w:t>
      </w:r>
      <w:r w:rsidR="00E93B32">
        <w:rPr>
          <w:rFonts w:ascii="仿宋_GB2312" w:eastAsia="仿宋_GB2312" w:cs="DengXian-Regular"/>
          <w:sz w:val="32"/>
          <w:szCs w:val="32"/>
        </w:rPr>
        <w:t>2</w:t>
      </w:r>
      <w:r>
        <w:rPr>
          <w:rFonts w:ascii="仿宋_GB2312" w:eastAsia="仿宋_GB2312" w:cs="DengXian-Regular" w:hint="eastAsia"/>
          <w:sz w:val="32"/>
          <w:szCs w:val="32"/>
        </w:rPr>
        <w:t>年区</w:t>
      </w:r>
      <w:r w:rsidR="00E93B32">
        <w:rPr>
          <w:rFonts w:ascii="仿宋_GB2312" w:eastAsia="仿宋_GB2312" w:cs="DengXian-Regular" w:hint="eastAsia"/>
          <w:sz w:val="32"/>
          <w:szCs w:val="32"/>
        </w:rPr>
        <w:t>教育和</w:t>
      </w:r>
      <w:r w:rsidR="00E93B32">
        <w:rPr>
          <w:rFonts w:ascii="仿宋_GB2312" w:eastAsia="仿宋_GB2312" w:cs="DengXian-Regular"/>
          <w:sz w:val="32"/>
          <w:szCs w:val="32"/>
        </w:rPr>
        <w:t>体育局</w:t>
      </w:r>
      <w:r>
        <w:rPr>
          <w:rFonts w:ascii="仿宋_GB2312" w:eastAsia="仿宋_GB2312" w:cs="DengXian-Regular" w:hint="eastAsia"/>
          <w:sz w:val="32"/>
          <w:szCs w:val="32"/>
        </w:rPr>
        <w:t>决算收入</w:t>
      </w:r>
      <w:r w:rsidR="00E93B32">
        <w:rPr>
          <w:rFonts w:ascii="仿宋_GB2312" w:eastAsia="仿宋_GB2312" w:cs="DengXian-Regular"/>
          <w:sz w:val="32"/>
          <w:szCs w:val="32"/>
        </w:rPr>
        <w:t>158216.13</w:t>
      </w:r>
      <w:r>
        <w:rPr>
          <w:rFonts w:ascii="仿宋_GB2312" w:eastAsia="仿宋_GB2312" w:cs="DengXian-Regular" w:hint="eastAsia"/>
          <w:sz w:val="32"/>
          <w:szCs w:val="32"/>
        </w:rPr>
        <w:t>万元，其中：财政拨款收入</w:t>
      </w:r>
      <w:r w:rsidR="00E93B32">
        <w:rPr>
          <w:rFonts w:ascii="仿宋_GB2312" w:eastAsia="仿宋_GB2312" w:cs="DengXian-Regular"/>
          <w:sz w:val="32"/>
          <w:szCs w:val="32"/>
        </w:rPr>
        <w:t>156002.56</w:t>
      </w:r>
      <w:r>
        <w:rPr>
          <w:rFonts w:ascii="仿宋_GB2312" w:eastAsia="仿宋_GB2312" w:cs="DengXian-Regular" w:hint="eastAsia"/>
          <w:sz w:val="32"/>
          <w:szCs w:val="32"/>
        </w:rPr>
        <w:t>万元，</w:t>
      </w:r>
      <w:r w:rsidR="00E93B32">
        <w:rPr>
          <w:rFonts w:ascii="仿宋_GB2312" w:eastAsia="仿宋_GB2312" w:cs="DengXian-Regular" w:hint="eastAsia"/>
          <w:sz w:val="32"/>
          <w:szCs w:val="32"/>
        </w:rPr>
        <w:t>事</w:t>
      </w:r>
      <w:r w:rsidR="00E93B32">
        <w:rPr>
          <w:rFonts w:ascii="仿宋_GB2312" w:eastAsia="仿宋_GB2312" w:cs="DengXian-Regular"/>
          <w:sz w:val="32"/>
          <w:szCs w:val="32"/>
        </w:rPr>
        <w:t>业收入</w:t>
      </w:r>
      <w:r w:rsidR="00E93B32">
        <w:rPr>
          <w:rFonts w:ascii="仿宋_GB2312" w:eastAsia="仿宋_GB2312" w:cs="DengXian-Regular" w:hint="eastAsia"/>
          <w:sz w:val="32"/>
          <w:szCs w:val="32"/>
        </w:rPr>
        <w:t>2205.42万</w:t>
      </w:r>
      <w:r w:rsidR="00E93B32">
        <w:rPr>
          <w:rFonts w:ascii="仿宋_GB2312" w:eastAsia="仿宋_GB2312" w:cs="DengXian-Regular"/>
          <w:sz w:val="32"/>
          <w:szCs w:val="32"/>
        </w:rPr>
        <w:t>元，</w:t>
      </w:r>
      <w:r>
        <w:rPr>
          <w:rFonts w:ascii="仿宋_GB2312" w:eastAsia="仿宋_GB2312" w:cs="DengXian-Regular" w:hint="eastAsia"/>
          <w:sz w:val="32"/>
          <w:szCs w:val="32"/>
        </w:rPr>
        <w:t>其他收入</w:t>
      </w:r>
      <w:r w:rsidR="00E93B32">
        <w:rPr>
          <w:rFonts w:ascii="仿宋_GB2312" w:eastAsia="仿宋_GB2312" w:cs="DengXian-Regular"/>
          <w:sz w:val="32"/>
          <w:szCs w:val="32"/>
        </w:rPr>
        <w:t>8015</w:t>
      </w:r>
      <w:r>
        <w:rPr>
          <w:rFonts w:ascii="仿宋_GB2312" w:eastAsia="仿宋_GB2312" w:cs="DengXian-Regular" w:hint="eastAsia"/>
          <w:sz w:val="32"/>
          <w:szCs w:val="32"/>
        </w:rPr>
        <w:t>万元（全部为利息收入）。决算收入按功能分类包含：</w:t>
      </w:r>
      <w:r w:rsidR="00302FD0">
        <w:rPr>
          <w:rFonts w:ascii="仿宋_GB2312" w:eastAsia="仿宋_GB2312" w:cs="DengXian-Regular" w:hint="eastAsia"/>
          <w:sz w:val="32"/>
          <w:szCs w:val="32"/>
        </w:rPr>
        <w:t>教育支出</w:t>
      </w:r>
      <w:r w:rsidR="00302FD0">
        <w:rPr>
          <w:rFonts w:ascii="仿宋_GB2312" w:eastAsia="仿宋_GB2312" w:cs="DengXian-Regular"/>
          <w:sz w:val="32"/>
          <w:szCs w:val="32"/>
        </w:rPr>
        <w:t>125</w:t>
      </w:r>
      <w:r w:rsidR="00302FD0" w:rsidRPr="003A671E">
        <w:rPr>
          <w:rFonts w:ascii="仿宋_GB2312" w:eastAsia="仿宋_GB2312" w:cs="DengXian-Regular"/>
          <w:sz w:val="32"/>
          <w:szCs w:val="32"/>
        </w:rPr>
        <w:t>714.68</w:t>
      </w:r>
      <w:r w:rsidR="00302FD0">
        <w:rPr>
          <w:rFonts w:ascii="仿宋_GB2312" w:eastAsia="仿宋_GB2312" w:cs="DengXian-Regular" w:hint="eastAsia"/>
          <w:sz w:val="32"/>
          <w:szCs w:val="32"/>
        </w:rPr>
        <w:t>万元</w:t>
      </w:r>
      <w:r>
        <w:rPr>
          <w:rFonts w:ascii="仿宋_GB2312" w:eastAsia="仿宋_GB2312" w:cs="DengXian-Regular" w:hint="eastAsia"/>
          <w:sz w:val="32"/>
          <w:szCs w:val="32"/>
        </w:rPr>
        <w:t>，占比</w:t>
      </w:r>
      <w:r w:rsidR="000D1CE8">
        <w:rPr>
          <w:rFonts w:ascii="仿宋_GB2312" w:eastAsia="仿宋_GB2312" w:cs="DengXian-Regular"/>
          <w:sz w:val="32"/>
          <w:szCs w:val="32"/>
        </w:rPr>
        <w:t>79.46</w:t>
      </w:r>
      <w:r>
        <w:rPr>
          <w:rFonts w:ascii="仿宋_GB2312" w:eastAsia="仿宋_GB2312" w:cs="DengXian-Regular" w:hint="eastAsia"/>
          <w:sz w:val="32"/>
          <w:szCs w:val="32"/>
        </w:rPr>
        <w:t>%；</w:t>
      </w:r>
      <w:r w:rsidR="00302FD0" w:rsidRPr="003A671E">
        <w:rPr>
          <w:rFonts w:ascii="仿宋_GB2312" w:eastAsia="仿宋_GB2312" w:cs="DengXian-Regular" w:hint="eastAsia"/>
          <w:sz w:val="32"/>
          <w:szCs w:val="32"/>
        </w:rPr>
        <w:t>文化旅游体育与传媒支出</w:t>
      </w:r>
      <w:r w:rsidR="00302FD0" w:rsidRPr="003A671E">
        <w:rPr>
          <w:rFonts w:ascii="仿宋_GB2312" w:eastAsia="仿宋_GB2312" w:cs="DengXian-Regular"/>
          <w:sz w:val="32"/>
          <w:szCs w:val="32"/>
        </w:rPr>
        <w:t>158.83</w:t>
      </w:r>
      <w:r w:rsidR="00302FD0">
        <w:rPr>
          <w:rFonts w:ascii="仿宋_GB2312" w:eastAsia="仿宋_GB2312" w:cs="DengXian-Regular" w:hint="eastAsia"/>
          <w:sz w:val="32"/>
          <w:szCs w:val="32"/>
        </w:rPr>
        <w:t>万</w:t>
      </w:r>
      <w:r w:rsidR="00302FD0">
        <w:rPr>
          <w:rFonts w:ascii="仿宋_GB2312" w:eastAsia="仿宋_GB2312" w:cs="DengXian-Regular"/>
          <w:sz w:val="32"/>
          <w:szCs w:val="32"/>
        </w:rPr>
        <w:t>元</w:t>
      </w:r>
      <w:r>
        <w:rPr>
          <w:rFonts w:ascii="仿宋_GB2312" w:eastAsia="仿宋_GB2312" w:cs="DengXian-Regular" w:hint="eastAsia"/>
          <w:sz w:val="32"/>
          <w:szCs w:val="32"/>
        </w:rPr>
        <w:t>，占比</w:t>
      </w:r>
      <w:r w:rsidR="00AB18BE">
        <w:rPr>
          <w:rFonts w:ascii="仿宋_GB2312" w:eastAsia="仿宋_GB2312" w:cs="DengXian-Regular"/>
          <w:sz w:val="32"/>
          <w:szCs w:val="32"/>
        </w:rPr>
        <w:t>0.10</w:t>
      </w:r>
      <w:r>
        <w:rPr>
          <w:rFonts w:ascii="仿宋_GB2312" w:eastAsia="仿宋_GB2312" w:cs="DengXian-Regular" w:hint="eastAsia"/>
          <w:sz w:val="32"/>
          <w:szCs w:val="32"/>
        </w:rPr>
        <w:t>%；</w:t>
      </w:r>
      <w:r w:rsidR="00302FD0">
        <w:rPr>
          <w:rFonts w:ascii="仿宋_GB2312" w:eastAsia="仿宋_GB2312" w:cs="DengXian-Regular" w:hint="eastAsia"/>
          <w:sz w:val="32"/>
          <w:szCs w:val="32"/>
        </w:rPr>
        <w:t>社会保障和就业支出</w:t>
      </w:r>
      <w:r w:rsidR="00302FD0">
        <w:rPr>
          <w:rFonts w:ascii="仿宋_GB2312" w:eastAsia="仿宋_GB2312" w:cs="DengXian-Regular"/>
          <w:sz w:val="32"/>
          <w:szCs w:val="32"/>
        </w:rPr>
        <w:t>12</w:t>
      </w:r>
      <w:r w:rsidR="00302FD0" w:rsidRPr="00203525">
        <w:rPr>
          <w:rFonts w:ascii="仿宋_GB2312" w:eastAsia="仿宋_GB2312" w:cs="DengXian-Regular"/>
          <w:sz w:val="32"/>
          <w:szCs w:val="32"/>
        </w:rPr>
        <w:t>340.96</w:t>
      </w:r>
      <w:r w:rsidR="00302FD0">
        <w:rPr>
          <w:rFonts w:ascii="仿宋_GB2312" w:eastAsia="仿宋_GB2312" w:cs="DengXian-Regular" w:hint="eastAsia"/>
          <w:sz w:val="32"/>
          <w:szCs w:val="32"/>
        </w:rPr>
        <w:t>万元</w:t>
      </w:r>
      <w:r>
        <w:rPr>
          <w:rFonts w:ascii="仿宋_GB2312" w:eastAsia="仿宋_GB2312" w:cs="DengXian-Regular" w:hint="eastAsia"/>
          <w:sz w:val="32"/>
          <w:szCs w:val="32"/>
        </w:rPr>
        <w:t>，占比</w:t>
      </w:r>
      <w:r w:rsidR="00AB18BE">
        <w:rPr>
          <w:rFonts w:ascii="仿宋_GB2312" w:eastAsia="仿宋_GB2312" w:cs="DengXian-Regular"/>
          <w:sz w:val="32"/>
          <w:szCs w:val="32"/>
        </w:rPr>
        <w:t>7.80</w:t>
      </w:r>
      <w:r>
        <w:rPr>
          <w:rFonts w:ascii="仿宋_GB2312" w:eastAsia="仿宋_GB2312" w:cs="DengXian-Regular" w:hint="eastAsia"/>
          <w:sz w:val="32"/>
          <w:szCs w:val="32"/>
        </w:rPr>
        <w:t>%；</w:t>
      </w:r>
      <w:r w:rsidR="00302FD0" w:rsidRPr="00443159">
        <w:rPr>
          <w:rFonts w:ascii="仿宋_GB2312" w:eastAsia="仿宋_GB2312" w:cs="DengXian-Regular" w:hint="eastAsia"/>
          <w:sz w:val="32"/>
          <w:szCs w:val="32"/>
        </w:rPr>
        <w:t>农林水支出</w:t>
      </w:r>
      <w:r w:rsidR="00302FD0" w:rsidRPr="00443159">
        <w:rPr>
          <w:rFonts w:ascii="仿宋_GB2312" w:eastAsia="仿宋_GB2312" w:cs="DengXian-Regular"/>
          <w:sz w:val="32"/>
          <w:szCs w:val="32"/>
        </w:rPr>
        <w:t>21.84</w:t>
      </w:r>
      <w:r w:rsidR="00302FD0">
        <w:rPr>
          <w:rFonts w:ascii="仿宋_GB2312" w:eastAsia="仿宋_GB2312" w:cs="DengXian-Regular" w:hint="eastAsia"/>
          <w:sz w:val="32"/>
          <w:szCs w:val="32"/>
        </w:rPr>
        <w:t>万</w:t>
      </w:r>
      <w:r w:rsidR="00302FD0">
        <w:rPr>
          <w:rFonts w:ascii="仿宋_GB2312" w:eastAsia="仿宋_GB2312" w:cs="DengXian-Regular"/>
          <w:sz w:val="32"/>
          <w:szCs w:val="32"/>
        </w:rPr>
        <w:t>元</w:t>
      </w:r>
      <w:r w:rsidR="00302FD0">
        <w:rPr>
          <w:rFonts w:ascii="仿宋_GB2312" w:eastAsia="仿宋_GB2312" w:cs="DengXian-Regular" w:hint="eastAsia"/>
          <w:sz w:val="32"/>
          <w:szCs w:val="32"/>
        </w:rPr>
        <w:t>，占比</w:t>
      </w:r>
      <w:r w:rsidR="00AB18BE">
        <w:rPr>
          <w:rFonts w:ascii="仿宋_GB2312" w:eastAsia="仿宋_GB2312" w:cs="DengXian-Regular"/>
          <w:sz w:val="32"/>
          <w:szCs w:val="32"/>
        </w:rPr>
        <w:t>0.01</w:t>
      </w:r>
      <w:r w:rsidR="00302FD0">
        <w:rPr>
          <w:rFonts w:ascii="仿宋_GB2312" w:eastAsia="仿宋_GB2312" w:cs="DengXian-Regular" w:hint="eastAsia"/>
          <w:sz w:val="32"/>
          <w:szCs w:val="32"/>
        </w:rPr>
        <w:t>%；生</w:t>
      </w:r>
      <w:r w:rsidR="00302FD0">
        <w:rPr>
          <w:rFonts w:ascii="仿宋_GB2312" w:eastAsia="仿宋_GB2312" w:cs="DengXian-Regular"/>
          <w:sz w:val="32"/>
          <w:szCs w:val="32"/>
        </w:rPr>
        <w:t>健康</w:t>
      </w:r>
      <w:r w:rsidR="00302FD0">
        <w:rPr>
          <w:rFonts w:ascii="仿宋_GB2312" w:eastAsia="仿宋_GB2312" w:cs="DengXian-Regular" w:hint="eastAsia"/>
          <w:sz w:val="32"/>
          <w:szCs w:val="32"/>
        </w:rPr>
        <w:t>支出</w:t>
      </w:r>
      <w:r w:rsidR="00302FD0">
        <w:rPr>
          <w:rFonts w:ascii="仿宋_GB2312" w:eastAsia="仿宋_GB2312" w:cs="DengXian-Regular"/>
          <w:sz w:val="32"/>
          <w:szCs w:val="32"/>
        </w:rPr>
        <w:t>3</w:t>
      </w:r>
      <w:r w:rsidR="00302FD0" w:rsidRPr="00443159">
        <w:rPr>
          <w:rFonts w:ascii="仿宋_GB2312" w:eastAsia="仿宋_GB2312" w:cs="DengXian-Regular"/>
          <w:sz w:val="32"/>
          <w:szCs w:val="32"/>
        </w:rPr>
        <w:t>138.21</w:t>
      </w:r>
      <w:r w:rsidR="00302FD0">
        <w:rPr>
          <w:rFonts w:ascii="仿宋_GB2312" w:eastAsia="仿宋_GB2312" w:cs="DengXian-Regular" w:hint="eastAsia"/>
          <w:sz w:val="32"/>
          <w:szCs w:val="32"/>
        </w:rPr>
        <w:t>万元，占比</w:t>
      </w:r>
      <w:r w:rsidR="00AB18BE">
        <w:rPr>
          <w:rFonts w:ascii="仿宋_GB2312" w:eastAsia="仿宋_GB2312" w:cs="DengXian-Regular"/>
          <w:sz w:val="32"/>
          <w:szCs w:val="32"/>
        </w:rPr>
        <w:t>1.98</w:t>
      </w:r>
      <w:r w:rsidR="00302FD0">
        <w:rPr>
          <w:rFonts w:ascii="仿宋_GB2312" w:eastAsia="仿宋_GB2312" w:cs="DengXian-Regular" w:hint="eastAsia"/>
          <w:sz w:val="32"/>
          <w:szCs w:val="32"/>
        </w:rPr>
        <w:t>%；</w:t>
      </w:r>
      <w:r>
        <w:rPr>
          <w:rFonts w:ascii="仿宋_GB2312" w:eastAsia="仿宋_GB2312" w:cs="DengXian-Regular" w:hint="eastAsia"/>
          <w:sz w:val="32"/>
          <w:szCs w:val="32"/>
        </w:rPr>
        <w:t>住房保障支出</w:t>
      </w:r>
      <w:r w:rsidR="00302FD0">
        <w:rPr>
          <w:rFonts w:ascii="仿宋_GB2312" w:eastAsia="仿宋_GB2312" w:cs="DengXian-Regular"/>
          <w:sz w:val="32"/>
          <w:szCs w:val="32"/>
        </w:rPr>
        <w:t>5</w:t>
      </w:r>
      <w:r w:rsidR="00302FD0" w:rsidRPr="00443159">
        <w:rPr>
          <w:rFonts w:ascii="仿宋_GB2312" w:eastAsia="仿宋_GB2312" w:cs="DengXian-Regular"/>
          <w:sz w:val="32"/>
          <w:szCs w:val="32"/>
        </w:rPr>
        <w:t>674.28</w:t>
      </w:r>
      <w:r w:rsidR="00302FD0">
        <w:rPr>
          <w:rFonts w:ascii="仿宋_GB2312" w:eastAsia="仿宋_GB2312" w:cs="DengXian-Regular" w:hint="eastAsia"/>
          <w:sz w:val="32"/>
          <w:szCs w:val="32"/>
        </w:rPr>
        <w:t>万元</w:t>
      </w:r>
      <w:r w:rsidR="00302FD0">
        <w:rPr>
          <w:rFonts w:ascii="仿宋_GB2312" w:eastAsia="仿宋_GB2312" w:cs="DengXian-Regular"/>
          <w:sz w:val="32"/>
          <w:szCs w:val="32"/>
        </w:rPr>
        <w:t>，</w:t>
      </w:r>
      <w:r>
        <w:rPr>
          <w:rFonts w:ascii="仿宋_GB2312" w:eastAsia="仿宋_GB2312" w:cs="DengXian-Regular" w:hint="eastAsia"/>
          <w:sz w:val="32"/>
          <w:szCs w:val="32"/>
        </w:rPr>
        <w:t>占比</w:t>
      </w:r>
      <w:r w:rsidR="00E35E54">
        <w:rPr>
          <w:rFonts w:ascii="仿宋_GB2312" w:eastAsia="仿宋_GB2312" w:cs="DengXian-Regular"/>
          <w:sz w:val="32"/>
          <w:szCs w:val="32"/>
        </w:rPr>
        <w:t>3.59</w:t>
      </w:r>
      <w:r>
        <w:rPr>
          <w:rFonts w:ascii="仿宋_GB2312" w:eastAsia="仿宋_GB2312" w:cs="DengXian-Regular" w:hint="eastAsia"/>
          <w:sz w:val="32"/>
          <w:szCs w:val="32"/>
        </w:rPr>
        <w:t>%</w:t>
      </w:r>
      <w:r w:rsidR="00046C82">
        <w:rPr>
          <w:rFonts w:ascii="仿宋_GB2312" w:eastAsia="仿宋_GB2312" w:cs="DengXian-Regular" w:hint="eastAsia"/>
          <w:sz w:val="32"/>
          <w:szCs w:val="32"/>
        </w:rPr>
        <w:t>；</w:t>
      </w:r>
      <w:r w:rsidR="00046C82" w:rsidRPr="00CF6361">
        <w:rPr>
          <w:rFonts w:ascii="仿宋_GB2312" w:eastAsia="仿宋_GB2312" w:cs="DengXian-Regular" w:hint="eastAsia"/>
          <w:sz w:val="32"/>
          <w:szCs w:val="32"/>
        </w:rPr>
        <w:t>其他支出</w:t>
      </w:r>
      <w:r w:rsidR="00046C82">
        <w:rPr>
          <w:rFonts w:ascii="仿宋_GB2312" w:eastAsia="仿宋_GB2312" w:cs="DengXian-Regular"/>
          <w:sz w:val="32"/>
          <w:szCs w:val="32"/>
        </w:rPr>
        <w:t>11</w:t>
      </w:r>
      <w:r w:rsidR="00046C82" w:rsidRPr="00CF6361">
        <w:rPr>
          <w:rFonts w:ascii="仿宋_GB2312" w:eastAsia="仿宋_GB2312" w:cs="DengXian-Regular"/>
          <w:sz w:val="32"/>
          <w:szCs w:val="32"/>
        </w:rPr>
        <w:t>167.33</w:t>
      </w:r>
      <w:r w:rsidR="00046C82">
        <w:rPr>
          <w:rFonts w:ascii="仿宋_GB2312" w:eastAsia="仿宋_GB2312" w:cs="DengXian-Regular" w:hint="eastAsia"/>
          <w:sz w:val="32"/>
          <w:szCs w:val="32"/>
        </w:rPr>
        <w:t>万</w:t>
      </w:r>
      <w:r w:rsidR="00046C82">
        <w:rPr>
          <w:rFonts w:ascii="仿宋_GB2312" w:eastAsia="仿宋_GB2312" w:cs="DengXian-Regular"/>
          <w:sz w:val="32"/>
          <w:szCs w:val="32"/>
        </w:rPr>
        <w:t>元，</w:t>
      </w:r>
      <w:r w:rsidR="00046C82">
        <w:rPr>
          <w:rFonts w:ascii="仿宋_GB2312" w:eastAsia="仿宋_GB2312" w:cs="DengXian-Regular" w:hint="eastAsia"/>
          <w:sz w:val="32"/>
          <w:szCs w:val="32"/>
        </w:rPr>
        <w:t>占比</w:t>
      </w:r>
      <w:r w:rsidR="00E35E54">
        <w:rPr>
          <w:rFonts w:ascii="仿宋_GB2312" w:eastAsia="仿宋_GB2312" w:cs="DengXian-Regular"/>
          <w:sz w:val="32"/>
          <w:szCs w:val="32"/>
        </w:rPr>
        <w:t>7.06</w:t>
      </w:r>
      <w:r w:rsidR="00046C82">
        <w:rPr>
          <w:rFonts w:ascii="仿宋_GB2312" w:eastAsia="仿宋_GB2312" w:cs="DengXian-Regular" w:hint="eastAsia"/>
          <w:sz w:val="32"/>
          <w:szCs w:val="32"/>
        </w:rPr>
        <w:t>%</w:t>
      </w:r>
      <w:r>
        <w:rPr>
          <w:rFonts w:ascii="仿宋_GB2312" w:eastAsia="仿宋_GB2312" w:cs="DengXian-Regular" w:hint="eastAsia"/>
          <w:sz w:val="32"/>
          <w:szCs w:val="32"/>
        </w:rPr>
        <w:t>。具体决算收入详见附件</w:t>
      </w:r>
    </w:p>
    <w:p w:rsidR="00BC1C6E" w:rsidRDefault="003B77C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2。决算收入结构如图1。</w:t>
      </w:r>
    </w:p>
    <w:p w:rsidR="00BC1C6E" w:rsidRDefault="003B77C9">
      <w:pPr>
        <w:spacing w:after="0" w:line="360" w:lineRule="auto"/>
        <w:jc w:val="center"/>
        <w:textAlignment w:val="baseline"/>
        <w:rPr>
          <w:rFonts w:ascii="仿宋_GB2312" w:eastAsia="仿宋_GB2312" w:cs="DengXian-Regular"/>
          <w:sz w:val="32"/>
          <w:szCs w:val="32"/>
        </w:rPr>
      </w:pPr>
      <w:r>
        <w:rPr>
          <w:rFonts w:asciiTheme="minorEastAsia" w:eastAsiaTheme="minorEastAsia" w:hAnsiTheme="minorEastAsia" w:cstheme="minorEastAsia" w:hint="eastAsia"/>
          <w:b/>
          <w:bCs/>
          <w:sz w:val="32"/>
          <w:szCs w:val="32"/>
        </w:rPr>
        <w:t>图1  202</w:t>
      </w:r>
      <w:r>
        <w:rPr>
          <w:rFonts w:asciiTheme="minorEastAsia" w:eastAsiaTheme="minorEastAsia" w:hAnsiTheme="minorEastAsia" w:cstheme="minorEastAsia"/>
          <w:b/>
          <w:bCs/>
          <w:sz w:val="32"/>
          <w:szCs w:val="32"/>
        </w:rPr>
        <w:t>2</w:t>
      </w:r>
      <w:r>
        <w:rPr>
          <w:rFonts w:asciiTheme="minorEastAsia" w:eastAsiaTheme="minorEastAsia" w:hAnsiTheme="minorEastAsia" w:cstheme="minorEastAsia" w:hint="eastAsia"/>
          <w:b/>
          <w:bCs/>
          <w:sz w:val="32"/>
          <w:szCs w:val="32"/>
        </w:rPr>
        <w:t>年度区</w:t>
      </w:r>
      <w:r w:rsidR="00546860" w:rsidRPr="00546860">
        <w:rPr>
          <w:rFonts w:asciiTheme="minorEastAsia" w:eastAsiaTheme="minorEastAsia" w:hAnsiTheme="minorEastAsia" w:cstheme="minorEastAsia" w:hint="eastAsia"/>
          <w:b/>
          <w:bCs/>
          <w:sz w:val="32"/>
          <w:szCs w:val="32"/>
        </w:rPr>
        <w:t>教育和</w:t>
      </w:r>
      <w:r w:rsidR="00546860" w:rsidRPr="00546860">
        <w:rPr>
          <w:rFonts w:asciiTheme="minorEastAsia" w:eastAsiaTheme="minorEastAsia" w:hAnsiTheme="minorEastAsia" w:cstheme="minorEastAsia"/>
          <w:b/>
          <w:bCs/>
          <w:sz w:val="32"/>
          <w:szCs w:val="32"/>
        </w:rPr>
        <w:t>体育局</w:t>
      </w:r>
      <w:r>
        <w:rPr>
          <w:rFonts w:asciiTheme="minorEastAsia" w:eastAsiaTheme="minorEastAsia" w:hAnsiTheme="minorEastAsia" w:cstheme="minorEastAsia" w:hint="eastAsia"/>
          <w:b/>
          <w:bCs/>
          <w:sz w:val="32"/>
          <w:szCs w:val="32"/>
        </w:rPr>
        <w:t>决算收入结构图</w:t>
      </w:r>
    </w:p>
    <w:p w:rsidR="00BC1C6E" w:rsidRDefault="003B77C9">
      <w:pPr>
        <w:spacing w:after="0" w:line="540" w:lineRule="exact"/>
        <w:ind w:firstLineChars="200" w:firstLine="440"/>
        <w:jc w:val="both"/>
        <w:rPr>
          <w:rFonts w:ascii="仿宋_GB2312" w:eastAsia="仿宋_GB2312" w:hAnsiTheme="minorEastAsia" w:cs="Times New Roman"/>
          <w:sz w:val="32"/>
          <w:szCs w:val="32"/>
          <w:u w:color="000000"/>
        </w:rPr>
      </w:pPr>
      <w:r>
        <w:rPr>
          <w:noProof/>
        </w:rPr>
        <w:drawing>
          <wp:anchor distT="0" distB="0" distL="114300" distR="114300" simplePos="0" relativeHeight="251654656" behindDoc="0" locked="0" layoutInCell="1" allowOverlap="1" wp14:anchorId="67BC01D4" wp14:editId="329F163B">
            <wp:simplePos x="0" y="0"/>
            <wp:positionH relativeFrom="column">
              <wp:posOffset>394970</wp:posOffset>
            </wp:positionH>
            <wp:positionV relativeFrom="paragraph">
              <wp:posOffset>56515</wp:posOffset>
            </wp:positionV>
            <wp:extent cx="4562475" cy="2866390"/>
            <wp:effectExtent l="0" t="0" r="0" b="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BC1C6E" w:rsidRDefault="00BC1C6E">
      <w:pPr>
        <w:spacing w:after="0" w:line="540" w:lineRule="exact"/>
        <w:ind w:firstLineChars="200" w:firstLine="640"/>
        <w:jc w:val="both"/>
        <w:rPr>
          <w:rFonts w:ascii="仿宋_GB2312" w:eastAsia="仿宋_GB2312" w:hAnsiTheme="minorEastAsia" w:cs="Times New Roman"/>
          <w:sz w:val="32"/>
          <w:szCs w:val="32"/>
          <w:u w:color="000000"/>
        </w:rPr>
      </w:pPr>
    </w:p>
    <w:p w:rsidR="00BC1C6E" w:rsidRDefault="00AF2521">
      <w:pPr>
        <w:spacing w:after="0" w:line="540" w:lineRule="exact"/>
        <w:ind w:firstLineChars="200" w:firstLine="640"/>
        <w:jc w:val="both"/>
        <w:rPr>
          <w:rFonts w:ascii="仿宋_GB2312" w:eastAsia="仿宋_GB2312" w:cs="DengXian-Regular"/>
          <w:sz w:val="32"/>
          <w:szCs w:val="32"/>
        </w:rPr>
      </w:pPr>
      <w:r>
        <w:rPr>
          <w:rFonts w:ascii="仿宋_GB2312" w:eastAsia="仿宋_GB2312" w:cs="DengXian-Regular"/>
          <w:noProof/>
          <w:sz w:val="32"/>
          <w:szCs w:val="32"/>
        </w:rPr>
        <mc:AlternateContent>
          <mc:Choice Requires="wps">
            <w:drawing>
              <wp:anchor distT="45720" distB="45720" distL="114300" distR="114300" simplePos="0" relativeHeight="251663360" behindDoc="0" locked="0" layoutInCell="1" allowOverlap="1">
                <wp:simplePos x="0" y="0"/>
                <wp:positionH relativeFrom="column">
                  <wp:posOffset>3565525</wp:posOffset>
                </wp:positionH>
                <wp:positionV relativeFrom="paragraph">
                  <wp:posOffset>153670</wp:posOffset>
                </wp:positionV>
                <wp:extent cx="757555" cy="263525"/>
                <wp:effectExtent l="1270" t="1270" r="3175" b="1905"/>
                <wp:wrapSquare wrapText="bothSides"/>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1212" w:rsidRPr="00FE4854" w:rsidRDefault="00671212" w:rsidP="006E00D9">
                            <w:pPr>
                              <w:rPr>
                                <w:sz w:val="20"/>
                                <w:szCs w:val="20"/>
                              </w:rPr>
                            </w:pPr>
                            <w:r w:rsidRPr="00FE4854">
                              <w:rPr>
                                <w:rFonts w:hint="eastAsia"/>
                                <w:sz w:val="20"/>
                                <w:szCs w:val="20"/>
                              </w:rPr>
                              <w:t>教育</w:t>
                            </w:r>
                            <w:r w:rsidRPr="00FE4854">
                              <w:rPr>
                                <w:sz w:val="20"/>
                                <w:szCs w:val="20"/>
                              </w:rPr>
                              <w:t>支出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80.75pt;margin-top:12.1pt;width:59.65pt;height:2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" stroked="f">
                <v:textbox>
                  <w:txbxContent>
                    <w:p w:rsidR="00671212" w:rsidRPr="00FE4854" w:rsidRDefault="00671212" w:rsidP="006E00D9">
                      <w:pPr>
                        <w:rPr>
                          <w:sz w:val="20"/>
                          <w:szCs w:val="20"/>
                        </w:rPr>
                      </w:pPr>
                      <w:r w:rsidRPr="00FE4854">
                        <w:rPr>
                          <w:rFonts w:hint="eastAsia"/>
                          <w:sz w:val="20"/>
                          <w:szCs w:val="20"/>
                        </w:rPr>
                        <w:t>教育</w:t>
                      </w:r>
                      <w:r w:rsidRPr="00FE4854">
                        <w:rPr>
                          <w:sz w:val="20"/>
                          <w:szCs w:val="20"/>
                        </w:rPr>
                        <w:t>支出</w:t>
                      </w:r>
                    </w:p>
                  </w:txbxContent>
                </v:textbox>
                <w10:wrap type="square"/>
              </v:shape>
            </w:pict>
          </mc:Fallback>
        </mc:AlternateContent>
      </w:r>
    </w:p>
    <w:p w:rsidR="00BC1C6E" w:rsidRDefault="00BC1C6E">
      <w:pPr>
        <w:spacing w:after="0" w:line="540" w:lineRule="exact"/>
        <w:ind w:firstLineChars="200" w:firstLine="640"/>
        <w:jc w:val="both"/>
        <w:rPr>
          <w:rFonts w:ascii="仿宋_GB2312" w:eastAsia="仿宋_GB2312" w:cs="DengXian-Regular"/>
          <w:sz w:val="32"/>
          <w:szCs w:val="32"/>
        </w:rPr>
      </w:pPr>
    </w:p>
    <w:p w:rsidR="00BC1C6E" w:rsidRDefault="00AF2521">
      <w:pPr>
        <w:spacing w:after="0" w:line="540" w:lineRule="exact"/>
        <w:ind w:firstLineChars="200" w:firstLine="640"/>
        <w:jc w:val="both"/>
        <w:rPr>
          <w:rFonts w:ascii="仿宋_GB2312" w:eastAsia="仿宋_GB2312" w:cs="DengXian-Regular"/>
          <w:sz w:val="32"/>
          <w:szCs w:val="32"/>
        </w:rPr>
      </w:pPr>
      <w:r>
        <w:rPr>
          <w:rFonts w:ascii="仿宋_GB2312" w:eastAsia="仿宋_GB2312" w:cs="DengXian-Regular"/>
          <w:noProof/>
          <w:sz w:val="32"/>
          <w:szCs w:val="32"/>
        </w:rPr>
        <mc:AlternateContent>
          <mc:Choice Requires="wps">
            <w:drawing>
              <wp:anchor distT="45720" distB="45720" distL="114300" distR="114300" simplePos="0" relativeHeight="251665408" behindDoc="0" locked="0" layoutInCell="1" allowOverlap="1">
                <wp:simplePos x="0" y="0"/>
                <wp:positionH relativeFrom="column">
                  <wp:posOffset>3575050</wp:posOffset>
                </wp:positionH>
                <wp:positionV relativeFrom="paragraph">
                  <wp:posOffset>288925</wp:posOffset>
                </wp:positionV>
                <wp:extent cx="1271905" cy="352425"/>
                <wp:effectExtent l="1270" t="3175" r="3175"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1212" w:rsidRPr="00FE4854" w:rsidRDefault="00671212" w:rsidP="002C1F5E">
                            <w:pPr>
                              <w:rPr>
                                <w:sz w:val="20"/>
                                <w:szCs w:val="20"/>
                              </w:rPr>
                            </w:pPr>
                            <w:r>
                              <w:rPr>
                                <w:rFonts w:hint="eastAsia"/>
                                <w:sz w:val="20"/>
                                <w:szCs w:val="20"/>
                              </w:rPr>
                              <w:t>住房保障支出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81.5pt;margin-top:22.75pt;width:100.15pt;height:2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" stroked="f">
                <v:textbox>
                  <w:txbxContent>
                    <w:p w:rsidR="00671212" w:rsidRPr="00FE4854" w:rsidRDefault="00671212" w:rsidP="002C1F5E">
                      <w:pPr>
                        <w:rPr>
                          <w:sz w:val="20"/>
                          <w:szCs w:val="20"/>
                        </w:rPr>
                      </w:pPr>
                      <w:r>
                        <w:rPr>
                          <w:rFonts w:hint="eastAsia"/>
                          <w:sz w:val="20"/>
                          <w:szCs w:val="20"/>
                        </w:rPr>
                        <w:t>住房保障支出</w:t>
                      </w:r>
                    </w:p>
                  </w:txbxContent>
                </v:textbox>
                <w10:wrap type="square"/>
              </v:shape>
            </w:pict>
          </mc:Fallback>
        </mc:AlternateContent>
      </w:r>
    </w:p>
    <w:p w:rsidR="00BC1C6E" w:rsidRDefault="00AF2521">
      <w:pPr>
        <w:spacing w:after="0" w:line="540" w:lineRule="exact"/>
        <w:ind w:firstLineChars="200" w:firstLine="640"/>
        <w:jc w:val="both"/>
        <w:rPr>
          <w:rFonts w:ascii="仿宋_GB2312" w:eastAsia="仿宋_GB2312" w:cs="DengXian-Regular"/>
          <w:sz w:val="32"/>
          <w:szCs w:val="32"/>
        </w:rPr>
      </w:pPr>
      <w:r>
        <w:rPr>
          <w:rFonts w:ascii="仿宋_GB2312" w:eastAsia="仿宋_GB2312" w:cs="DengXian-Regular"/>
          <w:noProof/>
          <w:sz w:val="32"/>
          <w:szCs w:val="32"/>
        </w:rPr>
        <mc:AlternateContent>
          <mc:Choice Requires="wps">
            <w:drawing>
              <wp:anchor distT="45720" distB="45720" distL="114300" distR="114300" simplePos="0" relativeHeight="251664384" behindDoc="0" locked="0" layoutInCell="1" allowOverlap="1">
                <wp:simplePos x="0" y="0"/>
                <wp:positionH relativeFrom="column">
                  <wp:posOffset>3565525</wp:posOffset>
                </wp:positionH>
                <wp:positionV relativeFrom="paragraph">
                  <wp:posOffset>298450</wp:posOffset>
                </wp:positionV>
                <wp:extent cx="757555" cy="263525"/>
                <wp:effectExtent l="1270" t="3175" r="3175"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1212" w:rsidRPr="00FE4854" w:rsidRDefault="00671212" w:rsidP="002C1F5E">
                            <w:pPr>
                              <w:rPr>
                                <w:sz w:val="20"/>
                                <w:szCs w:val="20"/>
                              </w:rPr>
                            </w:pPr>
                            <w:r>
                              <w:rPr>
                                <w:rFonts w:hint="eastAsia"/>
                                <w:sz w:val="20"/>
                                <w:szCs w:val="20"/>
                              </w:rPr>
                              <w:t>其他</w:t>
                            </w:r>
                            <w:r w:rsidRPr="00FE4854">
                              <w:rPr>
                                <w:sz w:val="20"/>
                                <w:szCs w:val="20"/>
                              </w:rPr>
                              <w:t>支出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280.75pt;margin-top:23.5pt;width:59.65pt;height:20.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" stroked="f">
                <v:textbox>
                  <w:txbxContent>
                    <w:p w:rsidR="00671212" w:rsidRPr="00FE4854" w:rsidRDefault="00671212" w:rsidP="002C1F5E">
                      <w:pPr>
                        <w:rPr>
                          <w:sz w:val="20"/>
                          <w:szCs w:val="20"/>
                        </w:rPr>
                      </w:pPr>
                      <w:r>
                        <w:rPr>
                          <w:rFonts w:hint="eastAsia"/>
                          <w:sz w:val="20"/>
                          <w:szCs w:val="20"/>
                        </w:rPr>
                        <w:t>其他</w:t>
                      </w:r>
                      <w:r w:rsidRPr="00FE4854">
                        <w:rPr>
                          <w:sz w:val="20"/>
                          <w:szCs w:val="20"/>
                        </w:rPr>
                        <w:t>支出</w:t>
                      </w:r>
                    </w:p>
                  </w:txbxContent>
                </v:textbox>
                <w10:wrap type="square"/>
              </v:shape>
            </w:pict>
          </mc:Fallback>
        </mc:AlternateContent>
      </w:r>
    </w:p>
    <w:p w:rsidR="00BC1C6E" w:rsidRPr="003311DE" w:rsidRDefault="00BC1C6E" w:rsidP="003311DE">
      <w:pPr>
        <w:spacing w:after="0" w:line="540" w:lineRule="exact"/>
        <w:jc w:val="both"/>
        <w:rPr>
          <w:rFonts w:ascii="仿宋_GB2312" w:eastAsia="仿宋_GB2312" w:cs="DengXian-Regular"/>
          <w:sz w:val="32"/>
          <w:szCs w:val="32"/>
        </w:rPr>
      </w:pPr>
    </w:p>
    <w:p w:rsidR="00BC1C6E" w:rsidRDefault="00E549E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徐水</w:t>
      </w:r>
      <w:r>
        <w:rPr>
          <w:rFonts w:ascii="仿宋_GB2312" w:eastAsia="仿宋_GB2312" w:cs="DengXian-Regular"/>
          <w:sz w:val="32"/>
          <w:szCs w:val="32"/>
        </w:rPr>
        <w:t>区教育和体育局</w:t>
      </w:r>
      <w:r w:rsidR="003B77C9">
        <w:rPr>
          <w:rFonts w:ascii="仿宋_GB2312" w:eastAsia="仿宋_GB2312" w:cs="DengXian-Regular" w:hint="eastAsia"/>
          <w:sz w:val="32"/>
          <w:szCs w:val="32"/>
        </w:rPr>
        <w:t>一般公共预算财政拨款决算收入比年初预算增加</w:t>
      </w:r>
      <w:r w:rsidR="00C66B51">
        <w:rPr>
          <w:rFonts w:ascii="仿宋_GB2312" w:eastAsia="仿宋_GB2312" w:cs="DengXian-Regular" w:hint="eastAsia"/>
          <w:sz w:val="32"/>
          <w:szCs w:val="32"/>
        </w:rPr>
        <w:t>6</w:t>
      </w:r>
      <w:r w:rsidR="00C66B51">
        <w:rPr>
          <w:rFonts w:ascii="仿宋_GB2312" w:eastAsia="仿宋_GB2312" w:cs="DengXian-Regular"/>
          <w:sz w:val="32"/>
          <w:szCs w:val="32"/>
        </w:rPr>
        <w:t>764.31</w:t>
      </w:r>
      <w:r w:rsidR="003B77C9">
        <w:rPr>
          <w:rFonts w:ascii="仿宋_GB2312" w:eastAsia="仿宋_GB2312" w:cs="DengXian-Regular" w:hint="eastAsia"/>
          <w:sz w:val="32"/>
          <w:szCs w:val="32"/>
        </w:rPr>
        <w:t>万元，完成年初预算的</w:t>
      </w:r>
      <w:r w:rsidR="00C66B51">
        <w:rPr>
          <w:rFonts w:ascii="仿宋_GB2312" w:eastAsia="仿宋_GB2312" w:cs="DengXian-Regular"/>
          <w:sz w:val="32"/>
          <w:szCs w:val="32"/>
        </w:rPr>
        <w:t>104.90</w:t>
      </w:r>
      <w:r w:rsidR="003B77C9">
        <w:rPr>
          <w:rFonts w:ascii="仿宋_GB2312" w:eastAsia="仿宋_GB2312" w:cs="DengXian-Regular" w:hint="eastAsia"/>
          <w:sz w:val="32"/>
          <w:szCs w:val="32"/>
        </w:rPr>
        <w:t>%。决算收入大于预算收入的主要原因为202</w:t>
      </w:r>
      <w:r w:rsidR="003B77C9">
        <w:rPr>
          <w:rFonts w:ascii="仿宋_GB2312" w:eastAsia="仿宋_GB2312" w:cs="DengXian-Regular"/>
          <w:sz w:val="32"/>
          <w:szCs w:val="32"/>
        </w:rPr>
        <w:t>2</w:t>
      </w:r>
      <w:r w:rsidR="003B77C9">
        <w:rPr>
          <w:rFonts w:ascii="仿宋_GB2312" w:eastAsia="仿宋_GB2312" w:cs="DengXian-Regular" w:hint="eastAsia"/>
          <w:sz w:val="32"/>
          <w:szCs w:val="32"/>
        </w:rPr>
        <w:t>年度区</w:t>
      </w:r>
      <w:r w:rsidR="00916E95">
        <w:rPr>
          <w:rFonts w:ascii="仿宋_GB2312" w:eastAsia="仿宋_GB2312" w:cs="DengXian-Regular" w:hint="eastAsia"/>
          <w:sz w:val="32"/>
          <w:szCs w:val="32"/>
        </w:rPr>
        <w:t>教育和</w:t>
      </w:r>
      <w:r w:rsidR="00916E95">
        <w:rPr>
          <w:rFonts w:ascii="仿宋_GB2312" w:eastAsia="仿宋_GB2312" w:cs="DengXian-Regular"/>
          <w:sz w:val="32"/>
          <w:szCs w:val="32"/>
        </w:rPr>
        <w:t>体育局人</w:t>
      </w:r>
      <w:r w:rsidR="00916E95">
        <w:rPr>
          <w:rFonts w:ascii="仿宋_GB2312" w:eastAsia="仿宋_GB2312" w:cs="DengXian-Regular" w:hint="eastAsia"/>
          <w:sz w:val="32"/>
          <w:szCs w:val="32"/>
        </w:rPr>
        <w:t>员</w:t>
      </w:r>
      <w:r w:rsidR="00916E95">
        <w:rPr>
          <w:rFonts w:ascii="仿宋_GB2312" w:eastAsia="仿宋_GB2312" w:cs="DengXian-Regular"/>
          <w:sz w:val="32"/>
          <w:szCs w:val="32"/>
        </w:rPr>
        <w:t>费进行了调增</w:t>
      </w:r>
      <w:r w:rsidR="003B77C9">
        <w:rPr>
          <w:rFonts w:ascii="仿宋_GB2312" w:eastAsia="仿宋_GB2312" w:cs="DengXian-Regular" w:hint="eastAsia"/>
          <w:sz w:val="32"/>
          <w:szCs w:val="32"/>
        </w:rPr>
        <w:t>。预算收入与决算收入对比情况见图2。</w:t>
      </w:r>
    </w:p>
    <w:p w:rsidR="00BC1C6E" w:rsidRDefault="003B77C9">
      <w:pPr>
        <w:spacing w:after="0" w:line="360" w:lineRule="auto"/>
        <w:jc w:val="center"/>
        <w:rPr>
          <w:rFonts w:asciiTheme="minorEastAsia" w:eastAsiaTheme="minorEastAsia" w:hAnsiTheme="minorEastAsia" w:cstheme="minorEastAsia"/>
          <w:b/>
          <w:sz w:val="32"/>
          <w:szCs w:val="32"/>
          <w:u w:color="000000"/>
        </w:rPr>
      </w:pPr>
      <w:r>
        <w:rPr>
          <w:rFonts w:asciiTheme="minorEastAsia" w:eastAsiaTheme="minorEastAsia" w:hAnsiTheme="minorEastAsia" w:cstheme="minorEastAsia" w:hint="eastAsia"/>
          <w:b/>
          <w:sz w:val="32"/>
          <w:szCs w:val="32"/>
          <w:u w:color="000000"/>
        </w:rPr>
        <w:t>图2  202</w:t>
      </w:r>
      <w:r w:rsidR="00094C37">
        <w:rPr>
          <w:rFonts w:ascii="仿宋_GB2312" w:eastAsia="仿宋_GB2312" w:cs="DengXian-Regular"/>
          <w:sz w:val="32"/>
          <w:szCs w:val="32"/>
        </w:rPr>
        <w:t>2</w:t>
      </w:r>
      <w:r>
        <w:rPr>
          <w:rFonts w:asciiTheme="minorEastAsia" w:eastAsiaTheme="minorEastAsia" w:hAnsiTheme="minorEastAsia" w:cstheme="minorEastAsia" w:hint="eastAsia"/>
          <w:b/>
          <w:sz w:val="32"/>
          <w:szCs w:val="32"/>
          <w:u w:color="000000"/>
        </w:rPr>
        <w:t>年度区</w:t>
      </w:r>
      <w:r w:rsidR="00094C37" w:rsidRPr="00094C37">
        <w:rPr>
          <w:rFonts w:asciiTheme="minorEastAsia" w:eastAsiaTheme="minorEastAsia" w:hAnsiTheme="minorEastAsia" w:cstheme="minorEastAsia" w:hint="eastAsia"/>
          <w:b/>
          <w:sz w:val="32"/>
          <w:szCs w:val="32"/>
          <w:u w:color="000000"/>
        </w:rPr>
        <w:t>教育和</w:t>
      </w:r>
      <w:r w:rsidR="00094C37" w:rsidRPr="00094C37">
        <w:rPr>
          <w:rFonts w:asciiTheme="minorEastAsia" w:eastAsiaTheme="minorEastAsia" w:hAnsiTheme="minorEastAsia" w:cstheme="minorEastAsia"/>
          <w:b/>
          <w:sz w:val="32"/>
          <w:szCs w:val="32"/>
          <w:u w:color="000000"/>
        </w:rPr>
        <w:t>体育局</w:t>
      </w:r>
      <w:r>
        <w:rPr>
          <w:rFonts w:asciiTheme="minorEastAsia" w:eastAsiaTheme="minorEastAsia" w:hAnsiTheme="minorEastAsia" w:cstheme="minorEastAsia" w:hint="eastAsia"/>
          <w:b/>
          <w:sz w:val="32"/>
          <w:szCs w:val="32"/>
          <w:u w:color="000000"/>
        </w:rPr>
        <w:t>预算收入与决算收入对比图</w:t>
      </w:r>
    </w:p>
    <w:p w:rsidR="00BA1799" w:rsidRDefault="00BA1799">
      <w:pPr>
        <w:spacing w:after="0" w:line="360" w:lineRule="auto"/>
        <w:jc w:val="center"/>
        <w:rPr>
          <w:rFonts w:ascii="仿宋_GB2312" w:eastAsia="仿宋_GB2312" w:hAnsiTheme="minorEastAsia" w:cs="Times New Roman"/>
          <w:bCs/>
          <w:sz w:val="32"/>
          <w:szCs w:val="32"/>
          <w:u w:color="000000"/>
        </w:rPr>
      </w:pPr>
      <w:r>
        <w:rPr>
          <w:noProof/>
        </w:rPr>
        <w:drawing>
          <wp:anchor distT="0" distB="0" distL="114300" distR="114300" simplePos="0" relativeHeight="251658752" behindDoc="0" locked="0" layoutInCell="1" allowOverlap="1" wp14:anchorId="1C24A4B6" wp14:editId="44CF9456">
            <wp:simplePos x="0" y="0"/>
            <wp:positionH relativeFrom="margin">
              <wp:posOffset>0</wp:posOffset>
            </wp:positionH>
            <wp:positionV relativeFrom="paragraph">
              <wp:posOffset>389890</wp:posOffset>
            </wp:positionV>
            <wp:extent cx="5143500" cy="3248025"/>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BC1C6E" w:rsidRDefault="003B77C9">
      <w:pPr>
        <w:pStyle w:val="3"/>
        <w:spacing w:before="0" w:after="0"/>
        <w:ind w:firstLineChars="200" w:firstLine="643"/>
        <w:jc w:val="both"/>
        <w:rPr>
          <w:rFonts w:ascii="仿宋_GB2312" w:hAnsiTheme="minorEastAsia"/>
          <w:sz w:val="32"/>
        </w:rPr>
      </w:pPr>
      <w:bookmarkStart w:id="13" w:name="_Toc18197"/>
      <w:r>
        <w:rPr>
          <w:rFonts w:ascii="仿宋_GB2312" w:hAnsiTheme="minorEastAsia" w:hint="eastAsia"/>
          <w:sz w:val="32"/>
        </w:rPr>
        <w:t>（四）预算支出及决算</w:t>
      </w:r>
      <w:bookmarkEnd w:id="11"/>
      <w:bookmarkEnd w:id="12"/>
      <w:r>
        <w:rPr>
          <w:rFonts w:ascii="仿宋_GB2312" w:hAnsiTheme="minorEastAsia" w:hint="eastAsia"/>
          <w:sz w:val="32"/>
        </w:rPr>
        <w:t>支出</w:t>
      </w:r>
      <w:bookmarkEnd w:id="13"/>
    </w:p>
    <w:p w:rsidR="00BC1C6E" w:rsidRPr="00C674EB" w:rsidRDefault="003B77C9" w:rsidP="00C674EB">
      <w:pPr>
        <w:adjustRightInd/>
        <w:snapToGrid/>
        <w:spacing w:after="0"/>
        <w:jc w:val="both"/>
        <w:rPr>
          <w:rFonts w:ascii="Calibri" w:eastAsia="宋体" w:hAnsi="Calibri" w:cs="Calibri"/>
          <w:color w:val="000000"/>
        </w:rPr>
      </w:pPr>
      <w:r>
        <w:rPr>
          <w:rFonts w:ascii="仿宋_GB2312" w:eastAsia="仿宋_GB2312" w:cs="DengXian-Regular" w:hint="eastAsia"/>
          <w:sz w:val="32"/>
          <w:szCs w:val="32"/>
        </w:rPr>
        <w:t>202</w:t>
      </w:r>
      <w:r w:rsidR="00AA064E">
        <w:rPr>
          <w:rFonts w:ascii="仿宋_GB2312" w:eastAsia="仿宋_GB2312" w:cs="DengXian-Regular"/>
          <w:sz w:val="32"/>
          <w:szCs w:val="32"/>
        </w:rPr>
        <w:t>2</w:t>
      </w:r>
      <w:r>
        <w:rPr>
          <w:rFonts w:ascii="仿宋_GB2312" w:eastAsia="仿宋_GB2312" w:cs="DengXian-Regular" w:hint="eastAsia"/>
          <w:sz w:val="32"/>
          <w:szCs w:val="32"/>
        </w:rPr>
        <w:t>年度区</w:t>
      </w:r>
      <w:r w:rsidR="00AA064E">
        <w:rPr>
          <w:rFonts w:ascii="仿宋_GB2312" w:eastAsia="仿宋_GB2312" w:cs="DengXian-Regular" w:hint="eastAsia"/>
          <w:sz w:val="32"/>
          <w:szCs w:val="32"/>
        </w:rPr>
        <w:t>教育和体育</w:t>
      </w:r>
      <w:r w:rsidR="00AA064E">
        <w:rPr>
          <w:rFonts w:ascii="仿宋_GB2312" w:eastAsia="仿宋_GB2312" w:cs="DengXian-Regular"/>
          <w:sz w:val="32"/>
          <w:szCs w:val="32"/>
        </w:rPr>
        <w:t>局</w:t>
      </w:r>
      <w:r>
        <w:rPr>
          <w:rFonts w:ascii="仿宋_GB2312" w:eastAsia="仿宋_GB2312" w:hAnsiTheme="minorEastAsia" w:cs="Times New Roman" w:hint="eastAsia"/>
          <w:sz w:val="32"/>
          <w:szCs w:val="32"/>
          <w:u w:color="000000"/>
        </w:rPr>
        <w:t>预算支出安排</w:t>
      </w:r>
      <w:r w:rsidR="00AA064E">
        <w:rPr>
          <w:rFonts w:ascii="仿宋_GB2312" w:eastAsia="仿宋_GB2312" w:hAnsiTheme="minorEastAsia" w:cs="Times New Roman"/>
          <w:sz w:val="32"/>
          <w:szCs w:val="32"/>
          <w:u w:color="000000"/>
        </w:rPr>
        <w:t>144577.84</w:t>
      </w:r>
      <w:r>
        <w:rPr>
          <w:rFonts w:ascii="仿宋_GB2312" w:eastAsia="仿宋_GB2312" w:hAnsiTheme="minorEastAsia" w:cs="Times New Roman" w:hint="eastAsia"/>
          <w:sz w:val="32"/>
          <w:szCs w:val="32"/>
          <w:u w:color="000000"/>
        </w:rPr>
        <w:t>万元，其中：基本支出</w:t>
      </w:r>
      <w:r w:rsidR="00C03749">
        <w:rPr>
          <w:rFonts w:ascii="仿宋_GB2312" w:eastAsia="仿宋_GB2312" w:hAnsiTheme="minorEastAsia" w:cs="Times New Roman"/>
          <w:sz w:val="32"/>
          <w:szCs w:val="32"/>
          <w:u w:color="000000"/>
        </w:rPr>
        <w:t>119667.75</w:t>
      </w:r>
      <w:r>
        <w:rPr>
          <w:rFonts w:ascii="仿宋_GB2312" w:eastAsia="仿宋_GB2312" w:hAnsiTheme="minorEastAsia" w:cs="Times New Roman" w:hint="eastAsia"/>
          <w:sz w:val="32"/>
          <w:szCs w:val="32"/>
          <w:u w:color="000000"/>
        </w:rPr>
        <w:t>万元，项目支出</w:t>
      </w:r>
      <w:r w:rsidR="00C03749">
        <w:rPr>
          <w:rFonts w:ascii="仿宋_GB2312" w:eastAsia="仿宋_GB2312" w:hAnsiTheme="minorEastAsia" w:cs="Times New Roman"/>
          <w:sz w:val="32"/>
          <w:szCs w:val="32"/>
          <w:u w:color="000000"/>
        </w:rPr>
        <w:t>24910.09</w:t>
      </w:r>
      <w:r>
        <w:rPr>
          <w:rFonts w:ascii="仿宋_GB2312" w:eastAsia="仿宋_GB2312" w:hAnsiTheme="minorEastAsia" w:cs="Times New Roman" w:hint="eastAsia"/>
          <w:sz w:val="32"/>
          <w:szCs w:val="32"/>
          <w:u w:color="000000"/>
        </w:rPr>
        <w:t>万元。预算支出按功能分类包含：</w:t>
      </w:r>
      <w:r w:rsidR="00C674EB">
        <w:rPr>
          <w:rFonts w:ascii="仿宋_GB2312" w:eastAsia="仿宋_GB2312" w:hAnsiTheme="minorEastAsia" w:cs="Times New Roman" w:hint="eastAsia"/>
          <w:sz w:val="32"/>
          <w:szCs w:val="32"/>
          <w:u w:color="000000"/>
        </w:rPr>
        <w:t>教育</w:t>
      </w:r>
      <w:r>
        <w:rPr>
          <w:rFonts w:ascii="仿宋_GB2312" w:eastAsia="仿宋_GB2312" w:hAnsiTheme="minorEastAsia" w:cs="Times New Roman" w:hint="eastAsia"/>
          <w:sz w:val="32"/>
          <w:szCs w:val="32"/>
          <w:u w:color="000000"/>
        </w:rPr>
        <w:t>支出</w:t>
      </w:r>
      <w:r w:rsidR="00C674EB" w:rsidRPr="00C674EB">
        <w:rPr>
          <w:rFonts w:ascii="仿宋_GB2312" w:eastAsia="仿宋_GB2312" w:hAnsiTheme="minorEastAsia" w:cs="Times New Roman"/>
          <w:sz w:val="32"/>
          <w:szCs w:val="32"/>
          <w:u w:color="000000"/>
        </w:rPr>
        <w:t>123306.75</w:t>
      </w:r>
      <w:r w:rsidR="00C674EB">
        <w:rPr>
          <w:rFonts w:ascii="仿宋_GB2312" w:eastAsia="仿宋_GB2312" w:hAnsiTheme="minorEastAsia" w:cs="Times New Roman" w:hint="eastAsia"/>
          <w:sz w:val="32"/>
          <w:szCs w:val="32"/>
          <w:u w:color="000000"/>
        </w:rPr>
        <w:t>万</w:t>
      </w:r>
      <w:r w:rsidR="00C674EB">
        <w:rPr>
          <w:rFonts w:ascii="仿宋_GB2312" w:eastAsia="仿宋_GB2312" w:hAnsiTheme="minorEastAsia" w:cs="Times New Roman"/>
          <w:sz w:val="32"/>
          <w:szCs w:val="32"/>
          <w:u w:color="000000"/>
        </w:rPr>
        <w:t>元，</w:t>
      </w:r>
      <w:r w:rsidR="003652DE" w:rsidRPr="003652DE">
        <w:rPr>
          <w:rFonts w:ascii="仿宋_GB2312" w:eastAsia="仿宋_GB2312" w:hAnsiTheme="minorEastAsia" w:cs="Times New Roman" w:hint="eastAsia"/>
          <w:sz w:val="32"/>
          <w:szCs w:val="32"/>
          <w:u w:color="000000"/>
        </w:rPr>
        <w:t>文化旅游体育与传媒支出</w:t>
      </w:r>
      <w:r w:rsidR="003652DE">
        <w:rPr>
          <w:rFonts w:ascii="仿宋_GB2312" w:eastAsia="仿宋_GB2312" w:hAnsiTheme="minorEastAsia" w:cs="Times New Roman" w:hint="eastAsia"/>
          <w:sz w:val="32"/>
          <w:szCs w:val="32"/>
          <w:u w:color="000000"/>
        </w:rPr>
        <w:t>20.94</w:t>
      </w:r>
      <w:r>
        <w:rPr>
          <w:rFonts w:ascii="仿宋_GB2312" w:eastAsia="仿宋_GB2312" w:hAnsiTheme="minorEastAsia" w:cs="Times New Roman" w:hint="eastAsia"/>
          <w:sz w:val="32"/>
          <w:szCs w:val="32"/>
          <w:u w:color="000000"/>
        </w:rPr>
        <w:t>万元，社会保障和就业支出</w:t>
      </w:r>
      <w:r w:rsidR="00024998">
        <w:rPr>
          <w:rFonts w:ascii="仿宋_GB2312" w:eastAsia="仿宋_GB2312" w:hAnsiTheme="minorEastAsia" w:cs="Times New Roman"/>
          <w:sz w:val="32"/>
          <w:szCs w:val="32"/>
          <w:u w:color="000000"/>
        </w:rPr>
        <w:t>9901.88</w:t>
      </w:r>
      <w:r>
        <w:rPr>
          <w:rFonts w:ascii="仿宋_GB2312" w:eastAsia="仿宋_GB2312" w:hAnsiTheme="minorEastAsia" w:cs="Times New Roman" w:hint="eastAsia"/>
          <w:sz w:val="32"/>
          <w:szCs w:val="32"/>
          <w:u w:color="000000"/>
        </w:rPr>
        <w:t>万元，卫生</w:t>
      </w:r>
      <w:r w:rsidR="00024998">
        <w:rPr>
          <w:rFonts w:ascii="仿宋_GB2312" w:eastAsia="仿宋_GB2312" w:hAnsiTheme="minorEastAsia" w:cs="Times New Roman" w:hint="eastAsia"/>
          <w:sz w:val="32"/>
          <w:szCs w:val="32"/>
          <w:u w:color="000000"/>
        </w:rPr>
        <w:t>健康</w:t>
      </w:r>
      <w:r>
        <w:rPr>
          <w:rFonts w:ascii="仿宋_GB2312" w:eastAsia="仿宋_GB2312" w:hAnsiTheme="minorEastAsia" w:cs="Times New Roman" w:hint="eastAsia"/>
          <w:sz w:val="32"/>
          <w:szCs w:val="32"/>
          <w:u w:color="000000"/>
        </w:rPr>
        <w:t>支出</w:t>
      </w:r>
      <w:r w:rsidR="00024998">
        <w:rPr>
          <w:rFonts w:ascii="仿宋_GB2312" w:eastAsia="仿宋_GB2312" w:hAnsiTheme="minorEastAsia" w:cs="Times New Roman"/>
          <w:sz w:val="32"/>
          <w:szCs w:val="32"/>
          <w:u w:color="000000"/>
        </w:rPr>
        <w:t>3880.14</w:t>
      </w:r>
      <w:r>
        <w:rPr>
          <w:rFonts w:ascii="仿宋_GB2312" w:eastAsia="仿宋_GB2312" w:hAnsiTheme="minorEastAsia" w:cs="Times New Roman" w:hint="eastAsia"/>
          <w:sz w:val="32"/>
          <w:szCs w:val="32"/>
          <w:u w:color="000000"/>
        </w:rPr>
        <w:t>万元，住房保障支出</w:t>
      </w:r>
      <w:r w:rsidR="009B6548">
        <w:rPr>
          <w:rFonts w:ascii="仿宋_GB2312" w:eastAsia="仿宋_GB2312" w:hAnsiTheme="minorEastAsia" w:cs="Times New Roman"/>
          <w:sz w:val="32"/>
          <w:szCs w:val="32"/>
          <w:u w:color="000000"/>
        </w:rPr>
        <w:t>5613.58</w:t>
      </w:r>
      <w:r>
        <w:rPr>
          <w:rFonts w:ascii="仿宋_GB2312" w:eastAsia="仿宋_GB2312" w:hAnsiTheme="minorEastAsia" w:cs="Times New Roman" w:hint="eastAsia"/>
          <w:sz w:val="32"/>
          <w:szCs w:val="32"/>
          <w:u w:color="000000"/>
        </w:rPr>
        <w:t>万元</w:t>
      </w:r>
      <w:r w:rsidR="009B6548">
        <w:rPr>
          <w:rFonts w:ascii="仿宋_GB2312" w:eastAsia="仿宋_GB2312" w:hAnsiTheme="minorEastAsia" w:cs="Times New Roman" w:hint="eastAsia"/>
          <w:sz w:val="32"/>
          <w:szCs w:val="32"/>
          <w:u w:color="000000"/>
        </w:rPr>
        <w:t>，其他</w:t>
      </w:r>
      <w:r w:rsidR="009B6548">
        <w:rPr>
          <w:rFonts w:ascii="仿宋_GB2312" w:eastAsia="仿宋_GB2312" w:hAnsiTheme="minorEastAsia" w:cs="Times New Roman"/>
          <w:sz w:val="32"/>
          <w:szCs w:val="32"/>
          <w:u w:color="000000"/>
        </w:rPr>
        <w:t>支出</w:t>
      </w:r>
      <w:r w:rsidR="009B6548">
        <w:rPr>
          <w:rFonts w:ascii="仿宋_GB2312" w:eastAsia="仿宋_GB2312" w:hAnsiTheme="minorEastAsia" w:cs="Times New Roman" w:hint="eastAsia"/>
          <w:sz w:val="32"/>
          <w:szCs w:val="32"/>
          <w:u w:color="000000"/>
        </w:rPr>
        <w:t>1809.74万</w:t>
      </w:r>
      <w:r w:rsidR="009B6548">
        <w:rPr>
          <w:rFonts w:ascii="仿宋_GB2312" w:eastAsia="仿宋_GB2312" w:hAnsiTheme="minorEastAsia" w:cs="Times New Roman"/>
          <w:sz w:val="32"/>
          <w:szCs w:val="32"/>
          <w:u w:color="000000"/>
        </w:rPr>
        <w:t>元</w:t>
      </w:r>
      <w:r w:rsidR="00DA6242">
        <w:rPr>
          <w:rFonts w:ascii="仿宋_GB2312" w:eastAsia="仿宋_GB2312" w:hAnsiTheme="minorEastAsia" w:cs="Times New Roman" w:hint="eastAsia"/>
          <w:sz w:val="32"/>
          <w:szCs w:val="32"/>
          <w:u w:color="000000"/>
        </w:rPr>
        <w:t>，农</w:t>
      </w:r>
      <w:r w:rsidR="00DA6242">
        <w:rPr>
          <w:rFonts w:ascii="仿宋_GB2312" w:eastAsia="仿宋_GB2312" w:hAnsiTheme="minorEastAsia" w:cs="Times New Roman"/>
          <w:sz w:val="32"/>
          <w:szCs w:val="32"/>
          <w:u w:color="000000"/>
        </w:rPr>
        <w:t>林水支出</w:t>
      </w:r>
      <w:r w:rsidR="00DA6242">
        <w:rPr>
          <w:rFonts w:ascii="仿宋_GB2312" w:eastAsia="仿宋_GB2312" w:hAnsiTheme="minorEastAsia" w:cs="Times New Roman" w:hint="eastAsia"/>
          <w:sz w:val="32"/>
          <w:szCs w:val="32"/>
          <w:u w:color="000000"/>
        </w:rPr>
        <w:t>44.2万</w:t>
      </w:r>
      <w:r w:rsidR="00DA6242">
        <w:rPr>
          <w:rFonts w:ascii="仿宋_GB2312" w:eastAsia="仿宋_GB2312" w:hAnsiTheme="minorEastAsia" w:cs="Times New Roman"/>
          <w:sz w:val="32"/>
          <w:szCs w:val="32"/>
          <w:u w:color="000000"/>
        </w:rPr>
        <w:t>元</w:t>
      </w:r>
      <w:r>
        <w:rPr>
          <w:rFonts w:ascii="仿宋_GB2312" w:eastAsia="仿宋_GB2312" w:hAnsiTheme="minorEastAsia" w:cs="Times New Roman" w:hint="eastAsia"/>
          <w:sz w:val="32"/>
          <w:szCs w:val="32"/>
          <w:u w:color="000000"/>
        </w:rPr>
        <w:t>。具体预算支出详见附件2。</w:t>
      </w:r>
    </w:p>
    <w:p w:rsidR="00BC1C6E" w:rsidRDefault="003B77C9" w:rsidP="0025798C">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202</w:t>
      </w:r>
      <w:r w:rsidR="002524F8">
        <w:rPr>
          <w:rFonts w:ascii="仿宋_GB2312" w:eastAsia="仿宋_GB2312" w:cs="DengXian-Regular"/>
          <w:sz w:val="32"/>
          <w:szCs w:val="32"/>
        </w:rPr>
        <w:t>2</w:t>
      </w:r>
      <w:r>
        <w:rPr>
          <w:rFonts w:ascii="仿宋_GB2312" w:eastAsia="仿宋_GB2312" w:cs="DengXian-Regular" w:hint="eastAsia"/>
          <w:sz w:val="32"/>
          <w:szCs w:val="32"/>
        </w:rPr>
        <w:t>年度区</w:t>
      </w:r>
      <w:r w:rsidR="002524F8">
        <w:rPr>
          <w:rFonts w:ascii="仿宋_GB2312" w:eastAsia="仿宋_GB2312" w:cs="DengXian-Regular" w:hint="eastAsia"/>
          <w:sz w:val="32"/>
          <w:szCs w:val="32"/>
        </w:rPr>
        <w:t>教育和</w:t>
      </w:r>
      <w:r w:rsidR="002524F8">
        <w:rPr>
          <w:rFonts w:ascii="仿宋_GB2312" w:eastAsia="仿宋_GB2312" w:cs="DengXian-Regular"/>
          <w:sz w:val="32"/>
          <w:szCs w:val="32"/>
        </w:rPr>
        <w:t>体育局</w:t>
      </w:r>
      <w:r>
        <w:rPr>
          <w:rFonts w:ascii="仿宋_GB2312" w:eastAsia="仿宋_GB2312" w:hAnsiTheme="minorEastAsia" w:cs="Times New Roman" w:hint="eastAsia"/>
          <w:sz w:val="32"/>
          <w:szCs w:val="32"/>
          <w:u w:color="000000"/>
        </w:rPr>
        <w:t>决算支出为</w:t>
      </w:r>
      <w:r w:rsidR="002524F8">
        <w:rPr>
          <w:rFonts w:ascii="仿宋_GB2312" w:eastAsia="仿宋_GB2312" w:hAnsiTheme="minorEastAsia" w:cs="Times New Roman"/>
          <w:sz w:val="32"/>
          <w:szCs w:val="32"/>
          <w:u w:color="000000"/>
        </w:rPr>
        <w:t>157</w:t>
      </w:r>
      <w:r w:rsidR="002524F8" w:rsidRPr="002524F8">
        <w:rPr>
          <w:rFonts w:ascii="仿宋_GB2312" w:eastAsia="仿宋_GB2312" w:hAnsiTheme="minorEastAsia" w:cs="Times New Roman"/>
          <w:sz w:val="32"/>
          <w:szCs w:val="32"/>
          <w:u w:color="000000"/>
        </w:rPr>
        <w:t>748.78</w:t>
      </w:r>
      <w:r>
        <w:rPr>
          <w:rFonts w:ascii="仿宋_GB2312" w:eastAsia="仿宋_GB2312" w:hAnsiTheme="minorEastAsia" w:cs="Times New Roman" w:hint="eastAsia"/>
          <w:sz w:val="32"/>
          <w:szCs w:val="32"/>
          <w:u w:color="000000"/>
        </w:rPr>
        <w:t>万元，其中：基本支出</w:t>
      </w:r>
      <w:r w:rsidR="002524F8">
        <w:rPr>
          <w:rFonts w:ascii="仿宋_GB2312" w:eastAsia="仿宋_GB2312" w:hAnsiTheme="minorEastAsia" w:cs="Times New Roman"/>
          <w:sz w:val="32"/>
          <w:szCs w:val="32"/>
          <w:u w:color="000000"/>
        </w:rPr>
        <w:t>119</w:t>
      </w:r>
      <w:r w:rsidR="002524F8" w:rsidRPr="002524F8">
        <w:rPr>
          <w:rFonts w:ascii="仿宋_GB2312" w:eastAsia="仿宋_GB2312" w:hAnsiTheme="minorEastAsia" w:cs="Times New Roman"/>
          <w:sz w:val="32"/>
          <w:szCs w:val="32"/>
          <w:u w:color="000000"/>
        </w:rPr>
        <w:t>625.00</w:t>
      </w:r>
      <w:r>
        <w:rPr>
          <w:rFonts w:ascii="仿宋_GB2312" w:eastAsia="仿宋_GB2312" w:hAnsiTheme="minorEastAsia" w:cs="Times New Roman" w:hint="eastAsia"/>
          <w:sz w:val="32"/>
          <w:szCs w:val="32"/>
          <w:u w:color="000000"/>
        </w:rPr>
        <w:t>万元，项目支出</w:t>
      </w:r>
      <w:r w:rsidR="002524F8">
        <w:rPr>
          <w:rFonts w:ascii="仿宋_GB2312" w:eastAsia="仿宋_GB2312" w:hAnsiTheme="minorEastAsia" w:cs="Times New Roman"/>
          <w:sz w:val="32"/>
          <w:szCs w:val="32"/>
          <w:u w:color="000000"/>
        </w:rPr>
        <w:t>38</w:t>
      </w:r>
      <w:r w:rsidR="002524F8" w:rsidRPr="002524F8">
        <w:rPr>
          <w:rFonts w:ascii="仿宋_GB2312" w:eastAsia="仿宋_GB2312" w:hAnsiTheme="minorEastAsia" w:cs="Times New Roman"/>
          <w:sz w:val="32"/>
          <w:szCs w:val="32"/>
          <w:u w:color="000000"/>
        </w:rPr>
        <w:t>123.77</w:t>
      </w:r>
      <w:r>
        <w:rPr>
          <w:rFonts w:ascii="仿宋_GB2312" w:eastAsia="仿宋_GB2312" w:hAnsiTheme="minorEastAsia" w:cs="Times New Roman" w:hint="eastAsia"/>
          <w:sz w:val="32"/>
          <w:szCs w:val="32"/>
          <w:u w:color="000000"/>
        </w:rPr>
        <w:t>万元。决算支出按功能分类包含：</w:t>
      </w:r>
      <w:r w:rsidR="005C5EF6">
        <w:rPr>
          <w:rFonts w:ascii="仿宋_GB2312" w:eastAsia="仿宋_GB2312" w:hAnsiTheme="minorEastAsia" w:cs="Times New Roman" w:hint="eastAsia"/>
          <w:sz w:val="32"/>
          <w:szCs w:val="32"/>
          <w:u w:color="000000"/>
        </w:rPr>
        <w:t>教育</w:t>
      </w:r>
      <w:r>
        <w:rPr>
          <w:rFonts w:ascii="仿宋_GB2312" w:eastAsia="仿宋_GB2312" w:hAnsiTheme="minorEastAsia" w:cs="Times New Roman" w:hint="eastAsia"/>
          <w:sz w:val="32"/>
          <w:szCs w:val="32"/>
          <w:u w:color="000000"/>
        </w:rPr>
        <w:t>支出</w:t>
      </w:r>
      <w:r w:rsidR="005C5EF6">
        <w:rPr>
          <w:rFonts w:ascii="仿宋_GB2312" w:eastAsia="仿宋_GB2312" w:hAnsiTheme="minorEastAsia" w:cs="Times New Roman"/>
          <w:sz w:val="32"/>
          <w:szCs w:val="32"/>
          <w:u w:color="000000"/>
        </w:rPr>
        <w:t>126</w:t>
      </w:r>
      <w:r w:rsidR="005C5EF6" w:rsidRPr="005C5EF6">
        <w:rPr>
          <w:rFonts w:ascii="仿宋_GB2312" w:eastAsia="仿宋_GB2312" w:hAnsiTheme="minorEastAsia" w:cs="Times New Roman"/>
          <w:sz w:val="32"/>
          <w:szCs w:val="32"/>
          <w:u w:color="000000"/>
        </w:rPr>
        <w:t>081.86</w:t>
      </w:r>
      <w:r>
        <w:rPr>
          <w:rFonts w:ascii="仿宋_GB2312" w:eastAsia="仿宋_GB2312" w:hAnsiTheme="minorEastAsia" w:cs="Times New Roman" w:hint="eastAsia"/>
          <w:sz w:val="32"/>
          <w:szCs w:val="32"/>
          <w:u w:color="000000"/>
        </w:rPr>
        <w:t>万元，占比</w:t>
      </w:r>
      <w:r w:rsidR="005C5EF6">
        <w:rPr>
          <w:rFonts w:ascii="仿宋_GB2312" w:eastAsia="仿宋_GB2312" w:hAnsiTheme="minorEastAsia" w:cs="Times New Roman"/>
          <w:sz w:val="32"/>
          <w:szCs w:val="32"/>
          <w:u w:color="000000"/>
        </w:rPr>
        <w:t>79.93</w:t>
      </w:r>
      <w:r>
        <w:rPr>
          <w:rFonts w:ascii="仿宋_GB2312" w:eastAsia="仿宋_GB2312" w:hAnsiTheme="minorEastAsia" w:cs="Times New Roman" w:hint="eastAsia"/>
          <w:sz w:val="32"/>
          <w:szCs w:val="32"/>
          <w:u w:color="000000"/>
        </w:rPr>
        <w:t>%；社会保障和就业支出</w:t>
      </w:r>
      <w:r w:rsidR="005C5EF6">
        <w:rPr>
          <w:rFonts w:ascii="仿宋_GB2312" w:eastAsia="仿宋_GB2312" w:hAnsiTheme="minorEastAsia" w:cs="Times New Roman"/>
          <w:sz w:val="32"/>
          <w:szCs w:val="32"/>
          <w:u w:color="000000"/>
        </w:rPr>
        <w:t>12</w:t>
      </w:r>
      <w:r w:rsidR="005C5EF6" w:rsidRPr="005C5EF6">
        <w:rPr>
          <w:rFonts w:ascii="仿宋_GB2312" w:eastAsia="仿宋_GB2312" w:hAnsiTheme="minorEastAsia" w:cs="Times New Roman"/>
          <w:sz w:val="32"/>
          <w:szCs w:val="32"/>
          <w:u w:color="000000"/>
        </w:rPr>
        <w:t>349.23</w:t>
      </w:r>
      <w:r>
        <w:rPr>
          <w:rFonts w:ascii="仿宋_GB2312" w:eastAsia="仿宋_GB2312" w:hAnsiTheme="minorEastAsia" w:cs="Times New Roman" w:hint="eastAsia"/>
          <w:sz w:val="32"/>
          <w:szCs w:val="32"/>
          <w:u w:color="000000"/>
        </w:rPr>
        <w:t>万元，占比</w:t>
      </w:r>
      <w:r w:rsidR="005C5EF6">
        <w:rPr>
          <w:rFonts w:ascii="仿宋_GB2312" w:eastAsia="仿宋_GB2312" w:hAnsiTheme="minorEastAsia" w:cs="Times New Roman"/>
          <w:sz w:val="32"/>
          <w:szCs w:val="32"/>
          <w:u w:color="000000"/>
        </w:rPr>
        <w:t>7.83</w:t>
      </w:r>
      <w:r>
        <w:rPr>
          <w:rFonts w:ascii="仿宋_GB2312" w:eastAsia="仿宋_GB2312" w:hAnsiTheme="minorEastAsia" w:cs="Times New Roman" w:hint="eastAsia"/>
          <w:sz w:val="32"/>
          <w:szCs w:val="32"/>
          <w:u w:color="000000"/>
        </w:rPr>
        <w:t>%；卫生</w:t>
      </w:r>
      <w:r w:rsidR="00DC33EB">
        <w:rPr>
          <w:rFonts w:ascii="仿宋_GB2312" w:eastAsia="仿宋_GB2312" w:hAnsiTheme="minorEastAsia" w:cs="Times New Roman" w:hint="eastAsia"/>
          <w:sz w:val="32"/>
          <w:szCs w:val="32"/>
          <w:u w:color="000000"/>
        </w:rPr>
        <w:t>健康</w:t>
      </w:r>
      <w:r>
        <w:rPr>
          <w:rFonts w:ascii="仿宋_GB2312" w:eastAsia="仿宋_GB2312" w:hAnsiTheme="minorEastAsia" w:cs="Times New Roman" w:hint="eastAsia"/>
          <w:sz w:val="32"/>
          <w:szCs w:val="32"/>
          <w:u w:color="000000"/>
        </w:rPr>
        <w:t>支出</w:t>
      </w:r>
      <w:r w:rsidR="00DC33EB">
        <w:rPr>
          <w:rFonts w:ascii="仿宋_GB2312" w:eastAsia="仿宋_GB2312" w:hAnsiTheme="minorEastAsia" w:cs="Times New Roman"/>
          <w:sz w:val="32"/>
          <w:szCs w:val="32"/>
          <w:u w:color="000000"/>
        </w:rPr>
        <w:t>3</w:t>
      </w:r>
      <w:r w:rsidR="00DC33EB" w:rsidRPr="00DC33EB">
        <w:rPr>
          <w:rFonts w:ascii="仿宋_GB2312" w:eastAsia="仿宋_GB2312" w:hAnsiTheme="minorEastAsia" w:cs="Times New Roman"/>
          <w:sz w:val="32"/>
          <w:szCs w:val="32"/>
          <w:u w:color="000000"/>
        </w:rPr>
        <w:t>153.90</w:t>
      </w:r>
      <w:r>
        <w:rPr>
          <w:rFonts w:ascii="仿宋_GB2312" w:eastAsia="仿宋_GB2312" w:hAnsiTheme="minorEastAsia" w:cs="Times New Roman" w:hint="eastAsia"/>
          <w:sz w:val="32"/>
          <w:szCs w:val="32"/>
          <w:u w:color="000000"/>
        </w:rPr>
        <w:t>万元，占比</w:t>
      </w:r>
      <w:r w:rsidR="004C3C0F">
        <w:rPr>
          <w:rFonts w:ascii="仿宋_GB2312" w:eastAsia="仿宋_GB2312" w:hAnsiTheme="minorEastAsia" w:cs="Times New Roman"/>
          <w:sz w:val="32"/>
          <w:szCs w:val="32"/>
          <w:u w:color="000000"/>
        </w:rPr>
        <w:t>2.00</w:t>
      </w:r>
      <w:r>
        <w:rPr>
          <w:rFonts w:ascii="仿宋_GB2312" w:eastAsia="仿宋_GB2312" w:hAnsiTheme="minorEastAsia" w:cs="Times New Roman" w:hint="eastAsia"/>
          <w:sz w:val="32"/>
          <w:szCs w:val="32"/>
          <w:u w:color="000000"/>
        </w:rPr>
        <w:t>%；住房保障支出</w:t>
      </w:r>
      <w:r w:rsidR="00F06A1F">
        <w:rPr>
          <w:rFonts w:ascii="仿宋_GB2312" w:eastAsia="仿宋_GB2312" w:hAnsiTheme="minorEastAsia" w:cs="Times New Roman"/>
          <w:sz w:val="32"/>
          <w:szCs w:val="32"/>
          <w:u w:color="000000"/>
        </w:rPr>
        <w:t>5</w:t>
      </w:r>
      <w:r w:rsidR="00F06A1F" w:rsidRPr="00F06A1F">
        <w:rPr>
          <w:rFonts w:ascii="仿宋_GB2312" w:eastAsia="仿宋_GB2312" w:hAnsiTheme="minorEastAsia" w:cs="Times New Roman"/>
          <w:sz w:val="32"/>
          <w:szCs w:val="32"/>
          <w:u w:color="000000"/>
        </w:rPr>
        <w:t>677.45</w:t>
      </w:r>
      <w:r>
        <w:rPr>
          <w:rFonts w:ascii="仿宋_GB2312" w:eastAsia="仿宋_GB2312" w:hAnsiTheme="minorEastAsia" w:cs="Times New Roman" w:hint="eastAsia"/>
          <w:sz w:val="32"/>
          <w:szCs w:val="32"/>
          <w:u w:color="000000"/>
        </w:rPr>
        <w:t>万元，占比</w:t>
      </w:r>
      <w:r w:rsidR="00F06A1F">
        <w:rPr>
          <w:rFonts w:ascii="仿宋_GB2312" w:eastAsia="仿宋_GB2312" w:hAnsiTheme="minorEastAsia" w:cs="Times New Roman"/>
          <w:sz w:val="32"/>
          <w:szCs w:val="32"/>
          <w:u w:color="000000"/>
        </w:rPr>
        <w:t>3.60</w:t>
      </w:r>
      <w:r>
        <w:rPr>
          <w:rFonts w:ascii="仿宋_GB2312" w:eastAsia="仿宋_GB2312" w:hAnsiTheme="minorEastAsia" w:cs="Times New Roman" w:hint="eastAsia"/>
          <w:sz w:val="32"/>
          <w:szCs w:val="32"/>
          <w:u w:color="000000"/>
        </w:rPr>
        <w:t>%</w:t>
      </w:r>
      <w:r w:rsidR="001A0CEF">
        <w:rPr>
          <w:rFonts w:ascii="仿宋_GB2312" w:eastAsia="仿宋_GB2312" w:hAnsiTheme="minorEastAsia" w:cs="Times New Roman" w:hint="eastAsia"/>
          <w:sz w:val="32"/>
          <w:szCs w:val="32"/>
          <w:u w:color="000000"/>
        </w:rPr>
        <w:t>；</w:t>
      </w:r>
      <w:r w:rsidR="001A0CEF">
        <w:rPr>
          <w:rFonts w:ascii="仿宋_GB2312" w:eastAsia="仿宋_GB2312" w:hAnsiTheme="minorEastAsia" w:cs="Times New Roman"/>
          <w:sz w:val="32"/>
          <w:szCs w:val="32"/>
          <w:u w:color="000000"/>
        </w:rPr>
        <w:t>其他支出</w:t>
      </w:r>
      <w:r w:rsidR="001A0CEF">
        <w:rPr>
          <w:rFonts w:ascii="仿宋_GB2312" w:eastAsia="仿宋_GB2312" w:hAnsiTheme="minorEastAsia" w:cs="Times New Roman" w:hint="eastAsia"/>
          <w:sz w:val="32"/>
          <w:szCs w:val="32"/>
          <w:u w:color="000000"/>
        </w:rPr>
        <w:t>10305.66万</w:t>
      </w:r>
      <w:r w:rsidR="001A0CEF">
        <w:rPr>
          <w:rFonts w:ascii="仿宋_GB2312" w:eastAsia="仿宋_GB2312" w:hAnsiTheme="minorEastAsia" w:cs="Times New Roman"/>
          <w:sz w:val="32"/>
          <w:szCs w:val="32"/>
          <w:u w:color="000000"/>
        </w:rPr>
        <w:t>元，占比</w:t>
      </w:r>
      <w:r w:rsidR="001A0CEF">
        <w:rPr>
          <w:rFonts w:ascii="仿宋_GB2312" w:eastAsia="仿宋_GB2312" w:hAnsiTheme="minorEastAsia" w:cs="Times New Roman" w:hint="eastAsia"/>
          <w:sz w:val="32"/>
          <w:szCs w:val="32"/>
          <w:u w:color="000000"/>
        </w:rPr>
        <w:t>6.5</w:t>
      </w:r>
      <w:r w:rsidR="006F5BE5">
        <w:rPr>
          <w:rFonts w:ascii="仿宋_GB2312" w:eastAsia="仿宋_GB2312" w:hAnsiTheme="minorEastAsia" w:cs="Times New Roman"/>
          <w:sz w:val="32"/>
          <w:szCs w:val="32"/>
          <w:u w:color="000000"/>
        </w:rPr>
        <w:t>3</w:t>
      </w:r>
      <w:r w:rsidR="001A0CEF">
        <w:rPr>
          <w:rFonts w:ascii="仿宋_GB2312" w:eastAsia="仿宋_GB2312" w:hAnsiTheme="minorEastAsia" w:cs="Times New Roman" w:hint="eastAsia"/>
          <w:sz w:val="32"/>
          <w:szCs w:val="32"/>
          <w:u w:color="000000"/>
        </w:rPr>
        <w:t>%</w:t>
      </w:r>
      <w:r w:rsidR="00424A02">
        <w:rPr>
          <w:rFonts w:ascii="仿宋_GB2312" w:eastAsia="仿宋_GB2312" w:hAnsiTheme="minorEastAsia" w:cs="Times New Roman" w:hint="eastAsia"/>
          <w:sz w:val="32"/>
          <w:szCs w:val="32"/>
          <w:u w:color="000000"/>
        </w:rPr>
        <w:t>；</w:t>
      </w:r>
      <w:r w:rsidR="00424A02">
        <w:rPr>
          <w:rFonts w:ascii="仿宋_GB2312" w:eastAsia="仿宋_GB2312" w:hAnsiTheme="minorEastAsia" w:cs="Times New Roman"/>
          <w:sz w:val="32"/>
          <w:szCs w:val="32"/>
          <w:u w:color="000000"/>
        </w:rPr>
        <w:t>农林</w:t>
      </w:r>
      <w:r w:rsidR="00424A02">
        <w:rPr>
          <w:rFonts w:ascii="仿宋_GB2312" w:eastAsia="仿宋_GB2312" w:hAnsiTheme="minorEastAsia" w:cs="Times New Roman" w:hint="eastAsia"/>
          <w:sz w:val="32"/>
          <w:szCs w:val="32"/>
          <w:u w:color="000000"/>
        </w:rPr>
        <w:t>水</w:t>
      </w:r>
      <w:r w:rsidR="00424A02">
        <w:rPr>
          <w:rFonts w:ascii="仿宋_GB2312" w:eastAsia="仿宋_GB2312" w:hAnsiTheme="minorEastAsia" w:cs="Times New Roman"/>
          <w:sz w:val="32"/>
          <w:szCs w:val="32"/>
          <w:u w:color="000000"/>
        </w:rPr>
        <w:t>支出</w:t>
      </w:r>
      <w:r w:rsidR="00424A02">
        <w:rPr>
          <w:rFonts w:ascii="仿宋_GB2312" w:eastAsia="仿宋_GB2312" w:hAnsiTheme="minorEastAsia" w:cs="Times New Roman" w:hint="eastAsia"/>
          <w:sz w:val="32"/>
          <w:szCs w:val="32"/>
          <w:u w:color="000000"/>
        </w:rPr>
        <w:t>21.84万</w:t>
      </w:r>
      <w:r w:rsidR="00424A02">
        <w:rPr>
          <w:rFonts w:ascii="仿宋_GB2312" w:eastAsia="仿宋_GB2312" w:hAnsiTheme="minorEastAsia" w:cs="Times New Roman"/>
          <w:sz w:val="32"/>
          <w:szCs w:val="32"/>
          <w:u w:color="000000"/>
        </w:rPr>
        <w:t>元，</w:t>
      </w:r>
      <w:r w:rsidR="00424A02">
        <w:rPr>
          <w:rFonts w:ascii="仿宋_GB2312" w:eastAsia="仿宋_GB2312" w:hAnsiTheme="minorEastAsia" w:cs="Times New Roman" w:hint="eastAsia"/>
          <w:sz w:val="32"/>
          <w:szCs w:val="32"/>
          <w:u w:color="000000"/>
        </w:rPr>
        <w:t>占</w:t>
      </w:r>
      <w:r w:rsidR="00424A02">
        <w:rPr>
          <w:rFonts w:ascii="仿宋_GB2312" w:eastAsia="仿宋_GB2312" w:hAnsiTheme="minorEastAsia" w:cs="Times New Roman"/>
          <w:sz w:val="32"/>
          <w:szCs w:val="32"/>
          <w:u w:color="000000"/>
        </w:rPr>
        <w:t>比</w:t>
      </w:r>
      <w:r w:rsidR="00424A02">
        <w:rPr>
          <w:rFonts w:ascii="仿宋_GB2312" w:eastAsia="仿宋_GB2312" w:hAnsiTheme="minorEastAsia" w:cs="Times New Roman" w:hint="eastAsia"/>
          <w:sz w:val="32"/>
          <w:szCs w:val="32"/>
          <w:u w:color="000000"/>
        </w:rPr>
        <w:t>0.01%</w:t>
      </w:r>
      <w:r w:rsidR="007477A4">
        <w:rPr>
          <w:rFonts w:ascii="仿宋_GB2312" w:eastAsia="仿宋_GB2312" w:hAnsiTheme="minorEastAsia" w:cs="Times New Roman" w:hint="eastAsia"/>
          <w:sz w:val="32"/>
          <w:szCs w:val="32"/>
          <w:u w:color="000000"/>
        </w:rPr>
        <w:t>；</w:t>
      </w:r>
      <w:r w:rsidR="007477A4" w:rsidRPr="007477A4">
        <w:rPr>
          <w:rFonts w:ascii="仿宋_GB2312" w:eastAsia="仿宋_GB2312" w:hAnsiTheme="minorEastAsia" w:cs="Times New Roman" w:hint="eastAsia"/>
          <w:sz w:val="32"/>
          <w:szCs w:val="32"/>
          <w:u w:color="000000"/>
        </w:rPr>
        <w:t>文化旅游体育与传媒支出</w:t>
      </w:r>
      <w:r w:rsidR="007477A4">
        <w:rPr>
          <w:rFonts w:ascii="仿宋_GB2312" w:eastAsia="仿宋_GB2312" w:hAnsiTheme="minorEastAsia" w:cs="Times New Roman" w:hint="eastAsia"/>
          <w:sz w:val="32"/>
          <w:szCs w:val="32"/>
          <w:u w:color="000000"/>
        </w:rPr>
        <w:t>158.83万</w:t>
      </w:r>
      <w:r w:rsidR="007477A4">
        <w:rPr>
          <w:rFonts w:ascii="仿宋_GB2312" w:eastAsia="仿宋_GB2312" w:hAnsiTheme="minorEastAsia" w:cs="Times New Roman"/>
          <w:sz w:val="32"/>
          <w:szCs w:val="32"/>
          <w:u w:color="000000"/>
        </w:rPr>
        <w:t>元，占比</w:t>
      </w:r>
      <w:r w:rsidR="007477A4">
        <w:rPr>
          <w:rFonts w:ascii="仿宋_GB2312" w:eastAsia="仿宋_GB2312" w:hAnsiTheme="minorEastAsia" w:cs="Times New Roman" w:hint="eastAsia"/>
          <w:sz w:val="32"/>
          <w:szCs w:val="32"/>
          <w:u w:color="000000"/>
        </w:rPr>
        <w:t>0.10%</w:t>
      </w:r>
      <w:r>
        <w:rPr>
          <w:rFonts w:ascii="仿宋_GB2312" w:eastAsia="仿宋_GB2312" w:hAnsiTheme="minorEastAsia" w:cs="Times New Roman" w:hint="eastAsia"/>
          <w:sz w:val="32"/>
          <w:szCs w:val="32"/>
          <w:u w:color="000000"/>
        </w:rPr>
        <w:t>。具体决算支出详见附件2。决算支出结构如图3。</w:t>
      </w:r>
    </w:p>
    <w:p w:rsidR="00BC1C6E" w:rsidRDefault="00AF2521">
      <w:pPr>
        <w:spacing w:after="0" w:line="360" w:lineRule="auto"/>
        <w:jc w:val="center"/>
        <w:rPr>
          <w:rFonts w:ascii="仿宋_GB2312" w:eastAsia="仿宋_GB2312" w:hAnsiTheme="minorEastAsia" w:cs="Times New Roman"/>
          <w:sz w:val="32"/>
          <w:szCs w:val="32"/>
          <w:u w:color="000000"/>
        </w:rPr>
      </w:pPr>
      <w:r>
        <w:rPr>
          <w:rFonts w:ascii="仿宋_GB2312" w:hAnsiTheme="minorEastAsia"/>
          <w:noProof/>
          <w:sz w:val="32"/>
        </w:rPr>
        <mc:AlternateContent>
          <mc:Choice Requires="wps">
            <w:drawing>
              <wp:anchor distT="45720" distB="45720" distL="114300" distR="114300" simplePos="0" relativeHeight="251670528" behindDoc="0" locked="0" layoutInCell="1" allowOverlap="1">
                <wp:simplePos x="0" y="0"/>
                <wp:positionH relativeFrom="column">
                  <wp:posOffset>3594100</wp:posOffset>
                </wp:positionH>
                <wp:positionV relativeFrom="paragraph">
                  <wp:posOffset>2261870</wp:posOffset>
                </wp:positionV>
                <wp:extent cx="757555" cy="263525"/>
                <wp:effectExtent l="1270" t="3175" r="3175" b="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1212" w:rsidRPr="00FE4854" w:rsidRDefault="00671212" w:rsidP="004F4DF0">
                            <w:pPr>
                              <w:rPr>
                                <w:sz w:val="20"/>
                                <w:szCs w:val="20"/>
                              </w:rPr>
                            </w:pPr>
                            <w:r>
                              <w:rPr>
                                <w:rFonts w:hint="eastAsia"/>
                                <w:sz w:val="20"/>
                                <w:szCs w:val="20"/>
                              </w:rPr>
                              <w:t>其他</w:t>
                            </w:r>
                            <w:r w:rsidRPr="00FE4854">
                              <w:rPr>
                                <w:sz w:val="20"/>
                                <w:szCs w:val="20"/>
                              </w:rPr>
                              <w:t>支出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283pt;margin-top:178.1pt;width:59.65pt;height:20.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" stroked="f">
                <v:textbox>
                  <w:txbxContent>
                    <w:p w:rsidR="00671212" w:rsidRPr="00FE4854" w:rsidRDefault="00671212" w:rsidP="004F4DF0">
                      <w:pPr>
                        <w:rPr>
                          <w:sz w:val="20"/>
                          <w:szCs w:val="20"/>
                        </w:rPr>
                      </w:pPr>
                      <w:r>
                        <w:rPr>
                          <w:rFonts w:hint="eastAsia"/>
                          <w:sz w:val="20"/>
                          <w:szCs w:val="20"/>
                        </w:rPr>
                        <w:t>其他</w:t>
                      </w:r>
                      <w:r w:rsidRPr="00FE4854">
                        <w:rPr>
                          <w:sz w:val="20"/>
                          <w:szCs w:val="20"/>
                        </w:rPr>
                        <w:t>支出</w:t>
                      </w:r>
                    </w:p>
                  </w:txbxContent>
                </v:textbox>
                <w10:wrap type="square"/>
              </v:shape>
            </w:pict>
          </mc:Fallback>
        </mc:AlternateContent>
      </w:r>
      <w:r>
        <w:rPr>
          <w:rFonts w:ascii="仿宋_GB2312" w:hAnsiTheme="minorEastAsia"/>
          <w:noProof/>
          <w:sz w:val="32"/>
        </w:rPr>
        <mc:AlternateContent>
          <mc:Choice Requires="wps">
            <w:drawing>
              <wp:anchor distT="45720" distB="45720" distL="114300" distR="114300" simplePos="0" relativeHeight="251669504" behindDoc="0" locked="0" layoutInCell="1" allowOverlap="1">
                <wp:simplePos x="0" y="0"/>
                <wp:positionH relativeFrom="column">
                  <wp:posOffset>3640455</wp:posOffset>
                </wp:positionH>
                <wp:positionV relativeFrom="paragraph">
                  <wp:posOffset>1985645</wp:posOffset>
                </wp:positionV>
                <wp:extent cx="1406525" cy="371475"/>
                <wp:effectExtent l="0" t="3175" r="3175" b="0"/>
                <wp:wrapSquare wrapText="bothSides"/>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1212" w:rsidRPr="00FE4854" w:rsidRDefault="00671212" w:rsidP="004F4DF0">
                            <w:pPr>
                              <w:rPr>
                                <w:sz w:val="20"/>
                                <w:szCs w:val="20"/>
                              </w:rPr>
                            </w:pPr>
                            <w:r>
                              <w:rPr>
                                <w:rFonts w:hint="eastAsia"/>
                                <w:sz w:val="20"/>
                                <w:szCs w:val="20"/>
                              </w:rPr>
                              <w:t>住房保障支出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286.65pt;margin-top:156.35pt;width:110.75pt;height:29.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" stroked="f">
                <v:textbox>
                  <w:txbxContent>
                    <w:p w:rsidR="00671212" w:rsidRPr="00FE4854" w:rsidRDefault="00671212" w:rsidP="004F4DF0">
                      <w:pPr>
                        <w:rPr>
                          <w:sz w:val="20"/>
                          <w:szCs w:val="20"/>
                        </w:rPr>
                      </w:pPr>
                      <w:r>
                        <w:rPr>
                          <w:rFonts w:hint="eastAsia"/>
                          <w:sz w:val="20"/>
                          <w:szCs w:val="20"/>
                        </w:rPr>
                        <w:t>住房保障支出</w:t>
                      </w:r>
                    </w:p>
                  </w:txbxContent>
                </v:textbox>
                <w10:wrap type="square"/>
              </v:shape>
            </w:pict>
          </mc:Fallback>
        </mc:AlternateContent>
      </w:r>
      <w:r>
        <w:rPr>
          <w:rFonts w:ascii="仿宋_GB2312" w:hAnsiTheme="minorEastAsia"/>
          <w:noProof/>
          <w:sz w:val="32"/>
        </w:rPr>
        <mc:AlternateContent>
          <mc:Choice Requires="wps">
            <w:drawing>
              <wp:anchor distT="45720" distB="45720" distL="114300" distR="114300" simplePos="0" relativeHeight="251668480" behindDoc="0" locked="0" layoutInCell="1" allowOverlap="1">
                <wp:simplePos x="0" y="0"/>
                <wp:positionH relativeFrom="column">
                  <wp:posOffset>3613150</wp:posOffset>
                </wp:positionH>
                <wp:positionV relativeFrom="paragraph">
                  <wp:posOffset>1593215</wp:posOffset>
                </wp:positionV>
                <wp:extent cx="757555" cy="263525"/>
                <wp:effectExtent l="1270" t="1270" r="3175" b="1905"/>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1212" w:rsidRPr="00FE4854" w:rsidRDefault="00671212" w:rsidP="004F4DF0">
                            <w:pPr>
                              <w:rPr>
                                <w:sz w:val="20"/>
                                <w:szCs w:val="20"/>
                              </w:rPr>
                            </w:pPr>
                            <w:r w:rsidRPr="00FE4854">
                              <w:rPr>
                                <w:rFonts w:hint="eastAsia"/>
                                <w:sz w:val="20"/>
                                <w:szCs w:val="20"/>
                              </w:rPr>
                              <w:t>教育</w:t>
                            </w:r>
                            <w:r w:rsidRPr="00FE4854">
                              <w:rPr>
                                <w:sz w:val="20"/>
                                <w:szCs w:val="20"/>
                              </w:rPr>
                              <w:t>支出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284.5pt;margin-top:125.45pt;width:59.65pt;height:20.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ZnhAIAABU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" stroked="f">
                <v:textbox>
                  <w:txbxContent>
                    <w:p w:rsidR="00671212" w:rsidRPr="00FE4854" w:rsidRDefault="00671212" w:rsidP="004F4DF0">
                      <w:pPr>
                        <w:rPr>
                          <w:sz w:val="20"/>
                          <w:szCs w:val="20"/>
                        </w:rPr>
                      </w:pPr>
                      <w:r w:rsidRPr="00FE4854">
                        <w:rPr>
                          <w:rFonts w:hint="eastAsia"/>
                          <w:sz w:val="20"/>
                          <w:szCs w:val="20"/>
                        </w:rPr>
                        <w:t>教育</w:t>
                      </w:r>
                      <w:r w:rsidRPr="00FE4854">
                        <w:rPr>
                          <w:sz w:val="20"/>
                          <w:szCs w:val="20"/>
                        </w:rPr>
                        <w:t>支出</w:t>
                      </w:r>
                    </w:p>
                  </w:txbxContent>
                </v:textbox>
                <w10:wrap type="square"/>
              </v:shape>
            </w:pict>
          </mc:Fallback>
        </mc:AlternateContent>
      </w:r>
      <w:r w:rsidR="003B77C9">
        <w:rPr>
          <w:rFonts w:asciiTheme="minorEastAsia" w:eastAsiaTheme="minorEastAsia" w:hAnsiTheme="minorEastAsia" w:cstheme="minorEastAsia" w:hint="eastAsia"/>
          <w:b/>
          <w:bCs/>
          <w:sz w:val="32"/>
          <w:szCs w:val="32"/>
          <w:u w:color="000000"/>
        </w:rPr>
        <w:t xml:space="preserve">图3  </w:t>
      </w:r>
      <w:r w:rsidR="003B77C9">
        <w:rPr>
          <w:rFonts w:ascii="仿宋_GB2312" w:eastAsia="仿宋_GB2312" w:cs="DengXian-Regular" w:hint="eastAsia"/>
          <w:sz w:val="32"/>
          <w:szCs w:val="32"/>
        </w:rPr>
        <w:t>202</w:t>
      </w:r>
      <w:r w:rsidR="00182C95">
        <w:rPr>
          <w:rFonts w:ascii="仿宋_GB2312" w:eastAsia="仿宋_GB2312" w:cs="DengXian-Regular"/>
          <w:sz w:val="32"/>
          <w:szCs w:val="32"/>
        </w:rPr>
        <w:t>2</w:t>
      </w:r>
      <w:r w:rsidR="003B77C9">
        <w:rPr>
          <w:rFonts w:ascii="仿宋_GB2312" w:eastAsia="仿宋_GB2312" w:cs="DengXian-Regular" w:hint="eastAsia"/>
          <w:sz w:val="32"/>
          <w:szCs w:val="32"/>
        </w:rPr>
        <w:t>年度区</w:t>
      </w:r>
      <w:r w:rsidR="00182C95">
        <w:rPr>
          <w:rFonts w:ascii="仿宋_GB2312" w:eastAsia="仿宋_GB2312" w:cs="DengXian-Regular" w:hint="eastAsia"/>
          <w:sz w:val="32"/>
          <w:szCs w:val="32"/>
        </w:rPr>
        <w:t>教育和</w:t>
      </w:r>
      <w:r w:rsidR="00182C95">
        <w:rPr>
          <w:rFonts w:ascii="仿宋_GB2312" w:eastAsia="仿宋_GB2312" w:cs="DengXian-Regular"/>
          <w:sz w:val="32"/>
          <w:szCs w:val="32"/>
        </w:rPr>
        <w:t>体育局</w:t>
      </w:r>
      <w:r w:rsidR="003B77C9">
        <w:rPr>
          <w:rFonts w:asciiTheme="minorEastAsia" w:eastAsiaTheme="minorEastAsia" w:hAnsiTheme="minorEastAsia" w:cstheme="minorEastAsia" w:hint="eastAsia"/>
          <w:b/>
          <w:bCs/>
          <w:sz w:val="32"/>
          <w:szCs w:val="32"/>
          <w:u w:color="000000"/>
        </w:rPr>
        <w:t>决算支出结构图</w:t>
      </w:r>
    </w:p>
    <w:p w:rsidR="00BC1C6E" w:rsidRDefault="003B77C9">
      <w:pPr>
        <w:spacing w:after="0" w:line="360" w:lineRule="auto"/>
        <w:ind w:firstLineChars="200" w:firstLine="440"/>
        <w:jc w:val="both"/>
        <w:rPr>
          <w:rFonts w:ascii="仿宋" w:eastAsia="仿宋" w:hAnsi="仿宋"/>
          <w:snapToGrid w:val="0"/>
          <w:sz w:val="32"/>
          <w:szCs w:val="32"/>
        </w:rPr>
      </w:pPr>
      <w:r>
        <w:rPr>
          <w:noProof/>
        </w:rPr>
        <w:drawing>
          <wp:anchor distT="0" distB="0" distL="90170" distR="90170" simplePos="0" relativeHeight="251656704" behindDoc="0" locked="0" layoutInCell="1" allowOverlap="1">
            <wp:simplePos x="0" y="0"/>
            <wp:positionH relativeFrom="column">
              <wp:posOffset>143510</wp:posOffset>
            </wp:positionH>
            <wp:positionV relativeFrom="paragraph">
              <wp:posOffset>109220</wp:posOffset>
            </wp:positionV>
            <wp:extent cx="4991100" cy="2790825"/>
            <wp:effectExtent l="0" t="0" r="0" b="0"/>
            <wp:wrapSquare wrapText="bothSides"/>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_GB2312" w:eastAsia="仿宋_GB2312" w:cs="DengXian-Regular" w:hint="eastAsia"/>
          <w:sz w:val="32"/>
          <w:szCs w:val="32"/>
        </w:rPr>
        <w:t>财政拨款决算支出比年初预算增加</w:t>
      </w:r>
      <w:r w:rsidR="00E504DD">
        <w:rPr>
          <w:rFonts w:ascii="仿宋_GB2312" w:eastAsia="仿宋_GB2312" w:cs="DengXian-Regular"/>
          <w:sz w:val="32"/>
          <w:szCs w:val="32"/>
        </w:rPr>
        <w:t>13170.94</w:t>
      </w:r>
      <w:r>
        <w:rPr>
          <w:rFonts w:ascii="仿宋_GB2312" w:eastAsia="仿宋_GB2312" w:cs="DengXian-Regular" w:hint="eastAsia"/>
          <w:sz w:val="32"/>
          <w:szCs w:val="32"/>
        </w:rPr>
        <w:t>万元。决算支出完成年初预算的</w:t>
      </w:r>
      <w:r w:rsidR="00E504DD">
        <w:rPr>
          <w:rFonts w:ascii="仿宋_GB2312" w:eastAsia="仿宋_GB2312" w:cs="DengXian-Regular"/>
          <w:sz w:val="32"/>
          <w:szCs w:val="32"/>
        </w:rPr>
        <w:t>109.11</w:t>
      </w:r>
      <w:r>
        <w:rPr>
          <w:rFonts w:ascii="仿宋_GB2312" w:eastAsia="仿宋_GB2312" w:cs="DengXian-Regular" w:hint="eastAsia"/>
          <w:sz w:val="32"/>
          <w:szCs w:val="32"/>
        </w:rPr>
        <w:t>%。</w:t>
      </w:r>
      <w:r>
        <w:rPr>
          <w:rFonts w:ascii="仿宋_GB2312" w:eastAsia="仿宋_GB2312" w:hAnsiTheme="minorEastAsia" w:cs="Times New Roman" w:hint="eastAsia"/>
          <w:sz w:val="32"/>
          <w:szCs w:val="32"/>
          <w:u w:color="000000"/>
        </w:rPr>
        <w:t>决算支出大于预算支出的</w:t>
      </w:r>
      <w:r>
        <w:rPr>
          <w:rFonts w:ascii="仿宋_GB2312" w:eastAsia="仿宋_GB2312" w:cs="DengXian-Regular" w:hint="eastAsia"/>
          <w:sz w:val="32"/>
          <w:szCs w:val="32"/>
        </w:rPr>
        <w:t>主要原因为</w:t>
      </w:r>
      <w:r w:rsidR="001D2412">
        <w:rPr>
          <w:rFonts w:ascii="仿宋_GB2312" w:eastAsia="仿宋_GB2312" w:cs="DengXian-Regular"/>
          <w:sz w:val="32"/>
          <w:szCs w:val="32"/>
        </w:rPr>
        <w:t>2022</w:t>
      </w:r>
      <w:r w:rsidR="001D2412">
        <w:rPr>
          <w:rFonts w:ascii="仿宋_GB2312" w:eastAsia="仿宋_GB2312" w:cs="DengXian-Regular" w:hint="eastAsia"/>
          <w:sz w:val="32"/>
          <w:szCs w:val="32"/>
        </w:rPr>
        <w:t>年</w:t>
      </w:r>
      <w:r w:rsidR="001D2412">
        <w:rPr>
          <w:rFonts w:ascii="仿宋_GB2312" w:eastAsia="仿宋_GB2312" w:cs="DengXian-Regular"/>
          <w:sz w:val="32"/>
          <w:szCs w:val="32"/>
        </w:rPr>
        <w:t>我单位</w:t>
      </w:r>
      <w:r w:rsidR="001D2412">
        <w:rPr>
          <w:rFonts w:ascii="仿宋_GB2312" w:eastAsia="仿宋_GB2312" w:cs="DengXian-Regular" w:hint="eastAsia"/>
          <w:sz w:val="32"/>
          <w:szCs w:val="32"/>
        </w:rPr>
        <w:t>进</w:t>
      </w:r>
      <w:r w:rsidR="001D2412">
        <w:rPr>
          <w:rFonts w:ascii="仿宋_GB2312" w:eastAsia="仿宋_GB2312" w:cs="DengXian-Regular"/>
          <w:sz w:val="32"/>
          <w:szCs w:val="32"/>
        </w:rPr>
        <w:t>行了人员经费的调增</w:t>
      </w:r>
      <w:r>
        <w:rPr>
          <w:rFonts w:ascii="仿宋" w:eastAsia="仿宋" w:hAnsi="仿宋" w:hint="eastAsia"/>
          <w:snapToGrid w:val="0"/>
          <w:sz w:val="32"/>
          <w:szCs w:val="32"/>
        </w:rPr>
        <w:t>。预算支出与决算支出对比情况如图4。</w:t>
      </w:r>
    </w:p>
    <w:p w:rsidR="00BC1C6E" w:rsidRDefault="003B77C9">
      <w:pPr>
        <w:spacing w:after="0"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 xml:space="preserve">图4  </w:t>
      </w:r>
      <w:r>
        <w:rPr>
          <w:rFonts w:ascii="仿宋_GB2312" w:eastAsia="仿宋_GB2312" w:cs="DengXian-Regular" w:hint="eastAsia"/>
          <w:sz w:val="32"/>
          <w:szCs w:val="32"/>
        </w:rPr>
        <w:t>202</w:t>
      </w:r>
      <w:r w:rsidR="004F7887">
        <w:rPr>
          <w:rFonts w:ascii="仿宋_GB2312" w:eastAsia="仿宋_GB2312" w:cs="DengXian-Regular"/>
          <w:sz w:val="32"/>
          <w:szCs w:val="32"/>
        </w:rPr>
        <w:t>2</w:t>
      </w:r>
      <w:r>
        <w:rPr>
          <w:rFonts w:ascii="仿宋_GB2312" w:eastAsia="仿宋_GB2312" w:cs="DengXian-Regular" w:hint="eastAsia"/>
          <w:sz w:val="32"/>
          <w:szCs w:val="32"/>
        </w:rPr>
        <w:t>年度区</w:t>
      </w:r>
      <w:r w:rsidR="004F7887">
        <w:rPr>
          <w:rFonts w:ascii="仿宋_GB2312" w:eastAsia="仿宋_GB2312" w:cs="DengXian-Regular" w:hint="eastAsia"/>
          <w:sz w:val="32"/>
          <w:szCs w:val="32"/>
        </w:rPr>
        <w:t>教育和</w:t>
      </w:r>
      <w:r w:rsidR="004F7887">
        <w:rPr>
          <w:rFonts w:ascii="仿宋_GB2312" w:eastAsia="仿宋_GB2312" w:cs="DengXian-Regular"/>
          <w:sz w:val="32"/>
          <w:szCs w:val="32"/>
        </w:rPr>
        <w:t>体育局</w:t>
      </w:r>
      <w:r>
        <w:rPr>
          <w:rFonts w:asciiTheme="minorEastAsia" w:eastAsiaTheme="minorEastAsia" w:hAnsiTheme="minorEastAsia" w:cstheme="minorEastAsia" w:hint="eastAsia"/>
          <w:b/>
          <w:bCs/>
          <w:sz w:val="32"/>
          <w:szCs w:val="32"/>
        </w:rPr>
        <w:t>预算支出与决算支出对比图</w:t>
      </w:r>
    </w:p>
    <w:p w:rsidR="004F7887" w:rsidRPr="004F7887" w:rsidRDefault="004F7887">
      <w:pPr>
        <w:spacing w:after="0" w:line="360" w:lineRule="auto"/>
        <w:jc w:val="center"/>
        <w:rPr>
          <w:rFonts w:ascii="仿宋_GB2312" w:eastAsia="仿宋_GB2312" w:cs="DengXian-Regular"/>
          <w:sz w:val="32"/>
          <w:szCs w:val="32"/>
        </w:rPr>
      </w:pPr>
      <w:r>
        <w:rPr>
          <w:noProof/>
        </w:rPr>
        <w:drawing>
          <wp:anchor distT="0" distB="0" distL="114300" distR="114300" simplePos="0" relativeHeight="251672576" behindDoc="0" locked="0" layoutInCell="1" allowOverlap="1" wp14:anchorId="4715A20C" wp14:editId="23F68FEF">
            <wp:simplePos x="0" y="0"/>
            <wp:positionH relativeFrom="margin">
              <wp:posOffset>0</wp:posOffset>
            </wp:positionH>
            <wp:positionV relativeFrom="paragraph">
              <wp:posOffset>399415</wp:posOffset>
            </wp:positionV>
            <wp:extent cx="5143500" cy="3248025"/>
            <wp:effectExtent l="0" t="0" r="0"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BC1C6E" w:rsidRDefault="003B77C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区</w:t>
      </w:r>
      <w:r w:rsidR="00FC0A59">
        <w:rPr>
          <w:rFonts w:ascii="仿宋_GB2312" w:eastAsia="仿宋_GB2312" w:cs="DengXian-Regular" w:hint="eastAsia"/>
          <w:sz w:val="32"/>
          <w:szCs w:val="32"/>
        </w:rPr>
        <w:t>教育和</w:t>
      </w:r>
      <w:r w:rsidR="00FC0A59">
        <w:rPr>
          <w:rFonts w:ascii="仿宋_GB2312" w:eastAsia="仿宋_GB2312" w:cs="DengXian-Regular"/>
          <w:sz w:val="32"/>
          <w:szCs w:val="32"/>
        </w:rPr>
        <w:t>体育局</w:t>
      </w:r>
      <w:r>
        <w:rPr>
          <w:rFonts w:ascii="仿宋_GB2312" w:eastAsia="仿宋_GB2312" w:cs="DengXian-Regular" w:hint="eastAsia"/>
          <w:sz w:val="32"/>
          <w:szCs w:val="32"/>
        </w:rPr>
        <w:t>202</w:t>
      </w:r>
      <w:r>
        <w:rPr>
          <w:rFonts w:ascii="仿宋_GB2312" w:eastAsia="仿宋_GB2312" w:cs="DengXian-Regular"/>
          <w:sz w:val="32"/>
          <w:szCs w:val="32"/>
        </w:rPr>
        <w:t>2</w:t>
      </w:r>
      <w:r>
        <w:rPr>
          <w:rFonts w:ascii="仿宋_GB2312" w:eastAsia="仿宋_GB2312" w:cs="DengXian-Regular" w:hint="eastAsia"/>
          <w:sz w:val="32"/>
          <w:szCs w:val="32"/>
        </w:rPr>
        <w:t>年实际项目支出</w:t>
      </w:r>
      <w:r w:rsidR="00FC0A59" w:rsidRPr="00FC0A59">
        <w:rPr>
          <w:rFonts w:ascii="仿宋_GB2312" w:eastAsia="仿宋_GB2312" w:cs="DengXian-Regular"/>
          <w:sz w:val="32"/>
          <w:szCs w:val="32"/>
        </w:rPr>
        <w:t>38,123.77</w:t>
      </w:r>
      <w:r>
        <w:rPr>
          <w:rFonts w:ascii="仿宋_GB2312" w:eastAsia="仿宋_GB2312" w:cs="DengXian-Regular" w:hint="eastAsia"/>
          <w:sz w:val="32"/>
          <w:szCs w:val="32"/>
        </w:rPr>
        <w:t>万元，决算报表中项目支出</w:t>
      </w:r>
      <w:r w:rsidR="00FC0A59" w:rsidRPr="00FC0A59">
        <w:rPr>
          <w:rFonts w:ascii="仿宋_GB2312" w:eastAsia="仿宋_GB2312" w:cs="DengXian-Regular"/>
          <w:sz w:val="32"/>
          <w:szCs w:val="32"/>
        </w:rPr>
        <w:t>38,123.77</w:t>
      </w:r>
      <w:r>
        <w:rPr>
          <w:rFonts w:ascii="仿宋_GB2312" w:eastAsia="仿宋_GB2312" w:cs="DengXian-Regular" w:hint="eastAsia"/>
          <w:sz w:val="32"/>
          <w:szCs w:val="32"/>
        </w:rPr>
        <w:t>万元，实际支出与决算报表差</w:t>
      </w:r>
      <w:r w:rsidR="00FC0A59">
        <w:rPr>
          <w:rFonts w:ascii="仿宋_GB2312" w:eastAsia="仿宋_GB2312" w:cs="DengXian-Regular"/>
          <w:sz w:val="32"/>
          <w:szCs w:val="32"/>
        </w:rPr>
        <w:t>0</w:t>
      </w:r>
      <w:r>
        <w:rPr>
          <w:rFonts w:ascii="仿宋_GB2312" w:eastAsia="仿宋_GB2312" w:cs="DengXian-Regular" w:hint="eastAsia"/>
          <w:sz w:val="32"/>
          <w:szCs w:val="32"/>
        </w:rPr>
        <w:t>万元，</w:t>
      </w:r>
      <w:r w:rsidR="00FC0A59">
        <w:rPr>
          <w:rFonts w:ascii="仿宋_GB2312" w:eastAsia="仿宋_GB2312" w:cs="DengXian-Regular" w:hint="eastAsia"/>
          <w:sz w:val="32"/>
          <w:szCs w:val="32"/>
        </w:rPr>
        <w:t>无</w:t>
      </w:r>
      <w:r w:rsidR="00FC0A59">
        <w:rPr>
          <w:rFonts w:ascii="仿宋_GB2312" w:eastAsia="仿宋_GB2312" w:cs="DengXian-Regular"/>
          <w:sz w:val="32"/>
          <w:szCs w:val="32"/>
        </w:rPr>
        <w:t>差异</w:t>
      </w:r>
      <w:r>
        <w:rPr>
          <w:rFonts w:ascii="仿宋_GB2312" w:eastAsia="仿宋_GB2312" w:cs="DengXian-Regular" w:hint="eastAsia"/>
          <w:sz w:val="32"/>
          <w:szCs w:val="32"/>
        </w:rPr>
        <w:t>。</w:t>
      </w:r>
    </w:p>
    <w:p w:rsidR="00BC1C6E" w:rsidRDefault="003B77C9">
      <w:pPr>
        <w:pStyle w:val="3"/>
        <w:spacing w:before="0" w:after="0"/>
        <w:ind w:firstLineChars="200" w:firstLine="643"/>
        <w:jc w:val="both"/>
        <w:rPr>
          <w:rFonts w:ascii="仿宋_GB2312" w:hAnsi="Tahoma" w:cs="DengXian-Regular"/>
          <w:sz w:val="32"/>
        </w:rPr>
      </w:pPr>
      <w:bookmarkStart w:id="14" w:name="_Toc465149503"/>
      <w:bookmarkStart w:id="15" w:name="_Toc19291"/>
      <w:bookmarkStart w:id="16" w:name="_Toc492652769"/>
      <w:r>
        <w:rPr>
          <w:rFonts w:ascii="仿宋_GB2312" w:hAnsi="Tahoma" w:cs="DengXian-Regular" w:hint="eastAsia"/>
          <w:sz w:val="32"/>
        </w:rPr>
        <w:t>（五）“三公”经费预算安排及支出情况</w:t>
      </w:r>
      <w:bookmarkEnd w:id="14"/>
      <w:bookmarkEnd w:id="15"/>
      <w:bookmarkEnd w:id="16"/>
    </w:p>
    <w:p w:rsidR="00BC1C6E" w:rsidRDefault="003B77C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202</w:t>
      </w:r>
      <w:r w:rsidR="00671212">
        <w:rPr>
          <w:rFonts w:ascii="仿宋_GB2312" w:eastAsia="仿宋_GB2312" w:cs="DengXian-Regular"/>
          <w:sz w:val="32"/>
          <w:szCs w:val="32"/>
        </w:rPr>
        <w:t>2</w:t>
      </w:r>
      <w:r>
        <w:rPr>
          <w:rFonts w:ascii="仿宋_GB2312" w:eastAsia="仿宋_GB2312" w:cs="DengXian-Regular" w:hint="eastAsia"/>
          <w:sz w:val="32"/>
          <w:szCs w:val="32"/>
        </w:rPr>
        <w:t>年区</w:t>
      </w:r>
      <w:r w:rsidR="00671212">
        <w:rPr>
          <w:rFonts w:ascii="仿宋_GB2312" w:eastAsia="仿宋_GB2312" w:cs="DengXian-Regular" w:hint="eastAsia"/>
          <w:sz w:val="32"/>
          <w:szCs w:val="32"/>
        </w:rPr>
        <w:t>教育和</w:t>
      </w:r>
      <w:r w:rsidR="00671212">
        <w:rPr>
          <w:rFonts w:ascii="仿宋_GB2312" w:eastAsia="仿宋_GB2312" w:cs="DengXian-Regular"/>
          <w:sz w:val="32"/>
          <w:szCs w:val="32"/>
        </w:rPr>
        <w:t>体育局</w:t>
      </w:r>
      <w:r>
        <w:rPr>
          <w:rFonts w:ascii="仿宋_GB2312" w:eastAsia="仿宋_GB2312" w:cs="DengXian-Regular" w:hint="eastAsia"/>
          <w:sz w:val="32"/>
          <w:szCs w:val="32"/>
        </w:rPr>
        <w:t>“三公”经费预算</w:t>
      </w:r>
      <w:r w:rsidR="00671212">
        <w:rPr>
          <w:rFonts w:ascii="仿宋_GB2312" w:eastAsia="仿宋_GB2312" w:cs="DengXian-Regular"/>
          <w:sz w:val="32"/>
          <w:szCs w:val="32"/>
        </w:rPr>
        <w:t>10.29</w:t>
      </w:r>
      <w:r>
        <w:rPr>
          <w:rFonts w:ascii="仿宋_GB2312" w:eastAsia="仿宋_GB2312" w:cs="DengXian-Regular" w:hint="eastAsia"/>
          <w:sz w:val="32"/>
          <w:szCs w:val="32"/>
        </w:rPr>
        <w:t>万元（公务用车运行维护费</w:t>
      </w:r>
      <w:r w:rsidR="00671212">
        <w:rPr>
          <w:rFonts w:ascii="仿宋_GB2312" w:eastAsia="仿宋_GB2312" w:cs="DengXian-Regular"/>
          <w:sz w:val="32"/>
          <w:szCs w:val="32"/>
        </w:rPr>
        <w:t>4.86</w:t>
      </w:r>
      <w:r>
        <w:rPr>
          <w:rFonts w:ascii="仿宋_GB2312" w:eastAsia="仿宋_GB2312" w:cs="DengXian-Regular" w:hint="eastAsia"/>
          <w:sz w:val="32"/>
          <w:szCs w:val="32"/>
        </w:rPr>
        <w:t>万元，公务接待费</w:t>
      </w:r>
      <w:r w:rsidR="0093550A">
        <w:rPr>
          <w:rFonts w:ascii="仿宋_GB2312" w:eastAsia="仿宋_GB2312" w:cs="DengXian-Regular"/>
          <w:sz w:val="32"/>
          <w:szCs w:val="32"/>
        </w:rPr>
        <w:t>5.43</w:t>
      </w:r>
      <w:r>
        <w:rPr>
          <w:rFonts w:ascii="仿宋_GB2312" w:eastAsia="仿宋_GB2312" w:cs="DengXian-Regular" w:hint="eastAsia"/>
          <w:sz w:val="32"/>
          <w:szCs w:val="32"/>
        </w:rPr>
        <w:t>万元），实际支出</w:t>
      </w:r>
      <w:r w:rsidR="00746103">
        <w:rPr>
          <w:rFonts w:ascii="仿宋_GB2312" w:eastAsia="仿宋_GB2312" w:cs="DengXian-Regular"/>
          <w:sz w:val="32"/>
          <w:szCs w:val="32"/>
        </w:rPr>
        <w:t>10.29</w:t>
      </w:r>
      <w:r>
        <w:rPr>
          <w:rFonts w:ascii="仿宋_GB2312" w:eastAsia="仿宋_GB2312" w:cs="DengXian-Regular" w:hint="eastAsia"/>
          <w:sz w:val="32"/>
          <w:szCs w:val="32"/>
        </w:rPr>
        <w:t>万元（公务用车运行维护费</w:t>
      </w:r>
      <w:r w:rsidR="00746103">
        <w:rPr>
          <w:rFonts w:ascii="仿宋_GB2312" w:eastAsia="仿宋_GB2312" w:cs="DengXian-Regular"/>
          <w:sz w:val="32"/>
          <w:szCs w:val="32"/>
        </w:rPr>
        <w:t>4.86</w:t>
      </w:r>
      <w:r>
        <w:rPr>
          <w:rFonts w:ascii="仿宋_GB2312" w:eastAsia="仿宋_GB2312" w:cs="DengXian-Regular" w:hint="eastAsia"/>
          <w:sz w:val="32"/>
          <w:szCs w:val="32"/>
        </w:rPr>
        <w:t>万元，公务接待费</w:t>
      </w:r>
      <w:r w:rsidR="00746103">
        <w:rPr>
          <w:rFonts w:ascii="仿宋_GB2312" w:eastAsia="仿宋_GB2312" w:cs="DengXian-Regular"/>
          <w:sz w:val="32"/>
          <w:szCs w:val="32"/>
        </w:rPr>
        <w:t>5.43</w:t>
      </w:r>
      <w:r>
        <w:rPr>
          <w:rFonts w:ascii="仿宋_GB2312" w:eastAsia="仿宋_GB2312" w:cs="DengXian-Regular" w:hint="eastAsia"/>
          <w:sz w:val="32"/>
          <w:szCs w:val="32"/>
        </w:rPr>
        <w:t>万元），比预算减少</w:t>
      </w:r>
      <w:r w:rsidR="00746103">
        <w:rPr>
          <w:rFonts w:ascii="仿宋_GB2312" w:eastAsia="仿宋_GB2312" w:cs="DengXian-Regular"/>
          <w:sz w:val="32"/>
          <w:szCs w:val="32"/>
        </w:rPr>
        <w:t>0</w:t>
      </w:r>
      <w:r>
        <w:rPr>
          <w:rFonts w:ascii="仿宋_GB2312" w:eastAsia="仿宋_GB2312" w:cs="DengXian-Regular" w:hint="eastAsia"/>
          <w:sz w:val="32"/>
          <w:szCs w:val="32"/>
        </w:rPr>
        <w:t>万元，节约率</w:t>
      </w:r>
      <w:r w:rsidR="00746103">
        <w:rPr>
          <w:rFonts w:ascii="仿宋_GB2312" w:eastAsia="仿宋_GB2312" w:cs="DengXian-Regular"/>
          <w:sz w:val="32"/>
          <w:szCs w:val="32"/>
        </w:rPr>
        <w:t>0</w:t>
      </w:r>
      <w:r>
        <w:rPr>
          <w:rFonts w:ascii="仿宋_GB2312" w:eastAsia="仿宋_GB2312" w:cs="DengXian-Regular" w:hint="eastAsia"/>
          <w:sz w:val="32"/>
          <w:szCs w:val="32"/>
        </w:rPr>
        <w:t>%。202</w:t>
      </w:r>
      <w:r w:rsidR="0065121A">
        <w:rPr>
          <w:rFonts w:ascii="仿宋_GB2312" w:eastAsia="仿宋_GB2312" w:cs="DengXian-Regular"/>
          <w:sz w:val="32"/>
          <w:szCs w:val="32"/>
        </w:rPr>
        <w:t>2</w:t>
      </w:r>
      <w:r>
        <w:rPr>
          <w:rFonts w:ascii="仿宋_GB2312" w:eastAsia="仿宋_GB2312" w:cs="DengXian-Regular" w:hint="eastAsia"/>
          <w:sz w:val="32"/>
          <w:szCs w:val="32"/>
        </w:rPr>
        <w:t>年“三公”经费预算数与</w:t>
      </w:r>
      <w:r>
        <w:rPr>
          <w:rFonts w:ascii="仿宋_GB2312" w:eastAsia="仿宋_GB2312" w:cs="DengXian-Regular"/>
          <w:sz w:val="32"/>
          <w:szCs w:val="32"/>
        </w:rPr>
        <w:t>202</w:t>
      </w:r>
      <w:r w:rsidR="00497E53">
        <w:rPr>
          <w:rFonts w:ascii="仿宋_GB2312" w:eastAsia="仿宋_GB2312" w:cs="DengXian-Regular"/>
          <w:sz w:val="32"/>
          <w:szCs w:val="32"/>
        </w:rPr>
        <w:t>1</w:t>
      </w:r>
      <w:r>
        <w:rPr>
          <w:rFonts w:ascii="仿宋_GB2312" w:eastAsia="仿宋_GB2312" w:cs="DengXian-Regular" w:hint="eastAsia"/>
          <w:sz w:val="32"/>
          <w:szCs w:val="32"/>
        </w:rPr>
        <w:t>年预算数相比</w:t>
      </w:r>
      <w:r w:rsidR="003D41B6">
        <w:rPr>
          <w:rFonts w:ascii="仿宋_GB2312" w:eastAsia="仿宋_GB2312" w:cs="DengXian-Regular" w:hint="eastAsia"/>
          <w:sz w:val="32"/>
          <w:szCs w:val="32"/>
        </w:rPr>
        <w:t>减少41.6万</w:t>
      </w:r>
      <w:r w:rsidR="003D41B6">
        <w:rPr>
          <w:rFonts w:ascii="仿宋_GB2312" w:eastAsia="仿宋_GB2312" w:cs="DengXian-Regular"/>
          <w:sz w:val="32"/>
          <w:szCs w:val="32"/>
        </w:rPr>
        <w:t>元</w:t>
      </w:r>
      <w:r>
        <w:rPr>
          <w:rFonts w:ascii="仿宋_GB2312" w:eastAsia="仿宋_GB2312" w:cs="DengXian-Regular" w:hint="eastAsia"/>
          <w:sz w:val="32"/>
          <w:szCs w:val="32"/>
        </w:rPr>
        <w:t>，决算数与</w:t>
      </w:r>
      <w:r>
        <w:rPr>
          <w:rFonts w:ascii="仿宋_GB2312" w:eastAsia="仿宋_GB2312" w:cs="DengXian-Regular"/>
          <w:sz w:val="32"/>
          <w:szCs w:val="32"/>
        </w:rPr>
        <w:t>202</w:t>
      </w:r>
      <w:r>
        <w:rPr>
          <w:rFonts w:ascii="仿宋_GB2312" w:eastAsia="仿宋_GB2312" w:cs="DengXian-Regular" w:hint="eastAsia"/>
          <w:sz w:val="32"/>
          <w:szCs w:val="32"/>
        </w:rPr>
        <w:t>X年实际支出相比，减少xx万元。具体详见表1。</w:t>
      </w:r>
    </w:p>
    <w:p w:rsidR="00BC1C6E" w:rsidRDefault="003B77C9">
      <w:pPr>
        <w:spacing w:after="0" w:line="360" w:lineRule="auto"/>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 xml:space="preserve">表1  </w:t>
      </w:r>
      <w:r>
        <w:rPr>
          <w:rFonts w:ascii="仿宋_GB2312" w:eastAsia="仿宋_GB2312" w:cs="DengXian-Regular" w:hint="eastAsia"/>
          <w:sz w:val="32"/>
          <w:szCs w:val="32"/>
        </w:rPr>
        <w:t>区</w:t>
      </w:r>
      <w:r w:rsidR="00707A66">
        <w:rPr>
          <w:rFonts w:ascii="仿宋_GB2312" w:eastAsia="仿宋_GB2312" w:cs="DengXian-Regular" w:hint="eastAsia"/>
          <w:sz w:val="32"/>
          <w:szCs w:val="32"/>
        </w:rPr>
        <w:t>教育和</w:t>
      </w:r>
      <w:r w:rsidR="00707A66">
        <w:rPr>
          <w:rFonts w:ascii="仿宋_GB2312" w:eastAsia="仿宋_GB2312" w:cs="DengXian-Regular"/>
          <w:sz w:val="32"/>
          <w:szCs w:val="32"/>
        </w:rPr>
        <w:t>体育局</w:t>
      </w:r>
      <w:r>
        <w:rPr>
          <w:rFonts w:asciiTheme="minorEastAsia" w:eastAsiaTheme="minorEastAsia" w:hAnsiTheme="minorEastAsia" w:cstheme="minorEastAsia" w:hint="eastAsia"/>
          <w:b/>
          <w:bCs/>
          <w:sz w:val="32"/>
          <w:szCs w:val="32"/>
        </w:rPr>
        <w:t>“三公”经费预算及决算明细表</w:t>
      </w:r>
    </w:p>
    <w:p w:rsidR="00BC1C6E" w:rsidRDefault="003B77C9">
      <w:pPr>
        <w:spacing w:after="0" w:line="540" w:lineRule="exact"/>
        <w:ind w:firstLineChars="200" w:firstLine="640"/>
        <w:jc w:val="both"/>
        <w:rPr>
          <w:rFonts w:asciiTheme="minorEastAsia" w:eastAsiaTheme="minorEastAsia" w:hAnsiTheme="minorEastAsia" w:cstheme="minorEastAsia"/>
          <w:sz w:val="21"/>
          <w:szCs w:val="21"/>
        </w:rPr>
      </w:pPr>
      <w:r>
        <w:rPr>
          <w:rFonts w:ascii="仿宋_GB2312" w:eastAsia="仿宋_GB2312" w:cs="DengXian-Regular" w:hint="eastAsia"/>
          <w:sz w:val="32"/>
          <w:szCs w:val="32"/>
        </w:rPr>
        <w:t xml:space="preserve">                                         </w:t>
      </w:r>
      <w:r>
        <w:rPr>
          <w:rFonts w:asciiTheme="minorEastAsia" w:eastAsiaTheme="minorEastAsia" w:hAnsiTheme="minorEastAsia" w:cstheme="minorEastAsia" w:hint="eastAsia"/>
          <w:sz w:val="21"/>
          <w:szCs w:val="21"/>
        </w:rPr>
        <w:t>单位：万元</w:t>
      </w:r>
    </w:p>
    <w:tbl>
      <w:tblPr>
        <w:tblW w:w="8565" w:type="dxa"/>
        <w:tblLayout w:type="fixed"/>
        <w:tblCellMar>
          <w:left w:w="0" w:type="dxa"/>
          <w:right w:w="0" w:type="dxa"/>
        </w:tblCellMar>
        <w:tblLook w:val="04A0" w:firstRow="1" w:lastRow="0" w:firstColumn="1" w:lastColumn="0" w:noHBand="0" w:noVBand="1"/>
      </w:tblPr>
      <w:tblGrid>
        <w:gridCol w:w="549"/>
        <w:gridCol w:w="1818"/>
        <w:gridCol w:w="993"/>
        <w:gridCol w:w="932"/>
        <w:gridCol w:w="1022"/>
        <w:gridCol w:w="947"/>
        <w:gridCol w:w="1149"/>
        <w:gridCol w:w="1155"/>
      </w:tblGrid>
      <w:tr w:rsidR="00BC1C6E">
        <w:trPr>
          <w:trHeight w:val="454"/>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C1C6E" w:rsidRDefault="003B77C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序号</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C1C6E" w:rsidRDefault="003B77C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支出内容</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C1C6E" w:rsidRDefault="003B77C9">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b/>
                <w:bCs/>
                <w:color w:val="000000"/>
                <w:sz w:val="21"/>
                <w:szCs w:val="21"/>
              </w:rPr>
              <w:t>2021</w:t>
            </w:r>
            <w:r>
              <w:rPr>
                <w:rFonts w:ascii="宋体" w:eastAsia="宋体" w:hAnsi="宋体" w:cs="宋体" w:hint="eastAsia"/>
                <w:b/>
                <w:bCs/>
                <w:color w:val="000000"/>
                <w:sz w:val="21"/>
                <w:szCs w:val="21"/>
              </w:rPr>
              <w:t>年</w:t>
            </w:r>
          </w:p>
        </w:tc>
        <w:tc>
          <w:tcPr>
            <w:tcW w:w="1969" w:type="dxa"/>
            <w:gridSpan w:val="2"/>
            <w:tcBorders>
              <w:top w:val="single" w:sz="4" w:space="0" w:color="000000"/>
              <w:left w:val="single" w:sz="4" w:space="0" w:color="auto"/>
              <w:bottom w:val="single" w:sz="4" w:space="0" w:color="000000"/>
              <w:right w:val="nil"/>
            </w:tcBorders>
            <w:shd w:val="clear" w:color="auto" w:fill="auto"/>
            <w:tcMar>
              <w:top w:w="15" w:type="dxa"/>
              <w:left w:w="15" w:type="dxa"/>
              <w:right w:w="15" w:type="dxa"/>
            </w:tcMar>
            <w:vAlign w:val="center"/>
          </w:tcPr>
          <w:p w:rsidR="00BC1C6E" w:rsidRDefault="003B77C9">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202</w:t>
            </w:r>
            <w:r>
              <w:rPr>
                <w:rFonts w:ascii="宋体" w:eastAsia="宋体" w:hAnsi="宋体" w:cs="宋体"/>
                <w:b/>
                <w:bCs/>
                <w:color w:val="000000"/>
                <w:sz w:val="21"/>
                <w:szCs w:val="21"/>
              </w:rPr>
              <w:t>2</w:t>
            </w:r>
            <w:r>
              <w:rPr>
                <w:rFonts w:ascii="宋体" w:eastAsia="宋体" w:hAnsi="宋体" w:cs="宋体" w:hint="eastAsia"/>
                <w:b/>
                <w:bCs/>
                <w:color w:val="000000"/>
                <w:sz w:val="21"/>
                <w:szCs w:val="21"/>
              </w:rPr>
              <w:t>年</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1C6E" w:rsidRDefault="003B77C9">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环比情况</w:t>
            </w:r>
          </w:p>
        </w:tc>
      </w:tr>
      <w:tr w:rsidR="00BC1C6E">
        <w:trPr>
          <w:trHeight w:val="454"/>
        </w:trPr>
        <w:tc>
          <w:tcPr>
            <w:tcW w:w="54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C1C6E" w:rsidRDefault="00BC1C6E">
            <w:pPr>
              <w:spacing w:after="0"/>
              <w:ind w:firstLineChars="200" w:firstLine="422"/>
              <w:jc w:val="center"/>
              <w:rPr>
                <w:rFonts w:ascii="宋体" w:eastAsia="宋体" w:hAnsi="宋体" w:cs="宋体"/>
                <w:b/>
                <w:bCs/>
                <w:color w:val="000000"/>
                <w:sz w:val="21"/>
                <w:szCs w:val="21"/>
              </w:rPr>
            </w:pPr>
          </w:p>
        </w:tc>
        <w:tc>
          <w:tcPr>
            <w:tcW w:w="181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C1C6E" w:rsidRDefault="00BC1C6E">
            <w:pPr>
              <w:spacing w:after="0"/>
              <w:ind w:firstLineChars="200" w:firstLine="422"/>
              <w:jc w:val="center"/>
              <w:rPr>
                <w:rFonts w:ascii="宋体" w:eastAsia="宋体" w:hAnsi="宋体" w:cs="宋体"/>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C1C6E" w:rsidRDefault="003B77C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32"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BC1C6E" w:rsidRDefault="003B77C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0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C1C6E" w:rsidRDefault="003B77C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C1C6E" w:rsidRDefault="003B77C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14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C1C6E" w:rsidRDefault="003B77C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较上年预算增减金额</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C1C6E" w:rsidRDefault="003B77C9">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较上年支出增减金额</w:t>
            </w:r>
          </w:p>
        </w:tc>
      </w:tr>
      <w:tr w:rsidR="00BC1C6E">
        <w:trPr>
          <w:trHeight w:val="454"/>
        </w:trPr>
        <w:tc>
          <w:tcPr>
            <w:tcW w:w="54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1C6E" w:rsidRDefault="003B77C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1818"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BC1C6E" w:rsidRDefault="003B77C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因公出国（境）费</w:t>
            </w:r>
          </w:p>
        </w:tc>
        <w:tc>
          <w:tcPr>
            <w:tcW w:w="99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1C6E" w:rsidRDefault="003F28E2">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1C6E" w:rsidRDefault="003F28E2">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1C6E" w:rsidRDefault="00BC1C6E">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1C6E" w:rsidRDefault="00BC1C6E">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1C6E" w:rsidRDefault="00BC1C6E">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1C6E" w:rsidRDefault="00BC1C6E">
            <w:pPr>
              <w:spacing w:after="0"/>
              <w:ind w:firstLineChars="200" w:firstLine="420"/>
              <w:jc w:val="center"/>
              <w:textAlignment w:val="center"/>
              <w:rPr>
                <w:rFonts w:asciiTheme="minorEastAsia" w:eastAsiaTheme="minorEastAsia" w:hAnsiTheme="minorEastAsia" w:cstheme="minorEastAsia"/>
                <w:color w:val="000000"/>
                <w:sz w:val="21"/>
                <w:szCs w:val="21"/>
              </w:rPr>
            </w:pPr>
          </w:p>
        </w:tc>
      </w:tr>
      <w:tr w:rsidR="00BC1C6E">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1C6E" w:rsidRDefault="003B77C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C1C6E" w:rsidRDefault="003B77C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公务用车购置及运维费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1C6E" w:rsidRDefault="003F28E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38.9</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1C6E" w:rsidRDefault="00C015B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5.29</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1C6E" w:rsidRDefault="00736894">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4.86</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1C6E" w:rsidRDefault="00736894">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4.86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1C6E" w:rsidRDefault="003F036C">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-34.04</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1C6E" w:rsidRDefault="003F036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-0.43</w:t>
            </w:r>
          </w:p>
        </w:tc>
      </w:tr>
      <w:tr w:rsidR="00BC1C6E">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1C6E" w:rsidRDefault="003B77C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1C6E" w:rsidRDefault="003B77C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1C6E" w:rsidRDefault="003F28E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13</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1C6E" w:rsidRDefault="00C015BB">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5.2</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1C6E" w:rsidRDefault="00736894">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5.43</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1C6E" w:rsidRDefault="00736894">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5.43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1C6E" w:rsidRDefault="003F036C">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-7.57</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1C6E" w:rsidRDefault="003F036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0.23</w:t>
            </w:r>
          </w:p>
        </w:tc>
      </w:tr>
      <w:tr w:rsidR="00BC1C6E">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1C6E" w:rsidRDefault="003B77C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C1C6E" w:rsidRDefault="003B77C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1C6E" w:rsidRDefault="003F28E2">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51.9</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1C6E" w:rsidRDefault="00C015BB">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10.49</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1C6E" w:rsidRDefault="00736894">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10.29</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1C6E" w:rsidRDefault="00736894">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10.29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1C6E" w:rsidRDefault="003F036C">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-41.61</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1C6E" w:rsidRDefault="003F036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-0.2</w:t>
            </w:r>
          </w:p>
        </w:tc>
      </w:tr>
    </w:tbl>
    <w:p w:rsidR="00BC1C6E" w:rsidRDefault="003B77C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1、公务用车：202</w:t>
      </w:r>
      <w:r w:rsidR="00D44D49">
        <w:rPr>
          <w:rFonts w:ascii="仿宋_GB2312" w:eastAsia="仿宋_GB2312" w:cs="DengXian-Regular"/>
          <w:sz w:val="32"/>
          <w:szCs w:val="32"/>
        </w:rPr>
        <w:t>2</w:t>
      </w:r>
      <w:r>
        <w:rPr>
          <w:rFonts w:ascii="仿宋_GB2312" w:eastAsia="仿宋_GB2312" w:cs="DengXian-Regular" w:hint="eastAsia"/>
          <w:sz w:val="32"/>
          <w:szCs w:val="32"/>
        </w:rPr>
        <w:t>年底区</w:t>
      </w:r>
      <w:r w:rsidR="00D44D49">
        <w:rPr>
          <w:rFonts w:ascii="仿宋_GB2312" w:eastAsia="仿宋_GB2312" w:cs="DengXian-Regular" w:hint="eastAsia"/>
          <w:sz w:val="32"/>
          <w:szCs w:val="32"/>
        </w:rPr>
        <w:t>教育和</w:t>
      </w:r>
      <w:r w:rsidR="00D44D49">
        <w:rPr>
          <w:rFonts w:ascii="仿宋_GB2312" w:eastAsia="仿宋_GB2312" w:cs="DengXian-Regular"/>
          <w:sz w:val="32"/>
          <w:szCs w:val="32"/>
        </w:rPr>
        <w:t>体育局</w:t>
      </w:r>
      <w:r>
        <w:rPr>
          <w:rFonts w:ascii="仿宋_GB2312" w:eastAsia="仿宋_GB2312" w:cs="DengXian-Regular" w:hint="eastAsia"/>
          <w:sz w:val="32"/>
          <w:szCs w:val="32"/>
        </w:rPr>
        <w:t>车辆合计</w:t>
      </w:r>
      <w:r w:rsidR="00D44D49">
        <w:rPr>
          <w:rFonts w:ascii="仿宋_GB2312" w:eastAsia="仿宋_GB2312" w:cs="DengXian-Regular"/>
          <w:sz w:val="32"/>
          <w:szCs w:val="32"/>
        </w:rPr>
        <w:t>1</w:t>
      </w:r>
      <w:r>
        <w:rPr>
          <w:rFonts w:ascii="仿宋_GB2312" w:eastAsia="仿宋_GB2312" w:cs="DengXian-Regular" w:hint="eastAsia"/>
          <w:sz w:val="32"/>
          <w:szCs w:val="32"/>
        </w:rPr>
        <w:t>辆，其中</w:t>
      </w:r>
      <w:r w:rsidR="00D44D49">
        <w:rPr>
          <w:rFonts w:ascii="仿宋_GB2312" w:eastAsia="仿宋_GB2312" w:cs="DengXian-Regular" w:hint="eastAsia"/>
          <w:sz w:val="32"/>
          <w:szCs w:val="32"/>
        </w:rPr>
        <w:t>公务</w:t>
      </w:r>
      <w:r>
        <w:rPr>
          <w:rFonts w:ascii="仿宋_GB2312" w:eastAsia="仿宋_GB2312" w:cs="DengXian-Regular" w:hint="eastAsia"/>
          <w:sz w:val="32"/>
          <w:szCs w:val="32"/>
        </w:rPr>
        <w:t>用车</w:t>
      </w:r>
      <w:r w:rsidR="00D44D49">
        <w:rPr>
          <w:rFonts w:ascii="仿宋_GB2312" w:eastAsia="仿宋_GB2312" w:cs="DengXian-Regular"/>
          <w:sz w:val="32"/>
          <w:szCs w:val="32"/>
        </w:rPr>
        <w:t>1</w:t>
      </w:r>
      <w:r>
        <w:rPr>
          <w:rFonts w:ascii="仿宋_GB2312" w:eastAsia="仿宋_GB2312" w:cs="DengXian-Regular" w:hint="eastAsia"/>
          <w:sz w:val="32"/>
          <w:szCs w:val="32"/>
        </w:rPr>
        <w:t>辆，其他用车</w:t>
      </w:r>
      <w:r w:rsidR="00D44D49">
        <w:rPr>
          <w:rFonts w:ascii="仿宋_GB2312" w:eastAsia="仿宋_GB2312" w:cs="DengXian-Regular"/>
          <w:sz w:val="32"/>
          <w:szCs w:val="32"/>
        </w:rPr>
        <w:t>0</w:t>
      </w:r>
      <w:r>
        <w:rPr>
          <w:rFonts w:ascii="仿宋_GB2312" w:eastAsia="仿宋_GB2312" w:cs="DengXian-Regular" w:hint="eastAsia"/>
          <w:sz w:val="32"/>
          <w:szCs w:val="32"/>
        </w:rPr>
        <w:t>辆。202</w:t>
      </w:r>
      <w:r>
        <w:rPr>
          <w:rFonts w:ascii="仿宋_GB2312" w:eastAsia="仿宋_GB2312" w:cs="DengXian-Regular"/>
          <w:sz w:val="32"/>
          <w:szCs w:val="32"/>
        </w:rPr>
        <w:t>2</w:t>
      </w:r>
      <w:r>
        <w:rPr>
          <w:rFonts w:ascii="仿宋_GB2312" w:eastAsia="仿宋_GB2312" w:cs="DengXian-Regular" w:hint="eastAsia"/>
          <w:sz w:val="32"/>
          <w:szCs w:val="32"/>
        </w:rPr>
        <w:t>年公务用车购置及运维费年初预算</w:t>
      </w:r>
      <w:r w:rsidR="00023867">
        <w:rPr>
          <w:rFonts w:ascii="仿宋_GB2312" w:eastAsia="仿宋_GB2312" w:cs="DengXian-Regular"/>
          <w:sz w:val="32"/>
          <w:szCs w:val="32"/>
        </w:rPr>
        <w:t>4.86</w:t>
      </w:r>
      <w:r>
        <w:rPr>
          <w:rFonts w:ascii="仿宋_GB2312" w:eastAsia="仿宋_GB2312" w:cs="DengXian-Regular" w:hint="eastAsia"/>
          <w:sz w:val="32"/>
          <w:szCs w:val="32"/>
        </w:rPr>
        <w:t>万元，全部为公务用车运行维护费，实际支出</w:t>
      </w:r>
      <w:r w:rsidR="00023867">
        <w:rPr>
          <w:rFonts w:ascii="仿宋_GB2312" w:eastAsia="仿宋_GB2312" w:cs="DengXian-Regular"/>
          <w:sz w:val="32"/>
          <w:szCs w:val="32"/>
        </w:rPr>
        <w:t>4.86</w:t>
      </w:r>
      <w:r>
        <w:rPr>
          <w:rFonts w:ascii="仿宋_GB2312" w:eastAsia="仿宋_GB2312" w:cs="DengXian-Regular" w:hint="eastAsia"/>
          <w:sz w:val="32"/>
          <w:szCs w:val="32"/>
        </w:rPr>
        <w:t>万元，比预算减少</w:t>
      </w:r>
      <w:r w:rsidR="00023867">
        <w:rPr>
          <w:rFonts w:ascii="仿宋_GB2312" w:eastAsia="仿宋_GB2312" w:cs="DengXian-Regular"/>
          <w:sz w:val="32"/>
          <w:szCs w:val="32"/>
        </w:rPr>
        <w:t>0</w:t>
      </w:r>
      <w:r>
        <w:rPr>
          <w:rFonts w:ascii="仿宋_GB2312" w:eastAsia="仿宋_GB2312" w:cs="DengXian-Regular" w:hint="eastAsia"/>
          <w:sz w:val="32"/>
          <w:szCs w:val="32"/>
        </w:rPr>
        <w:t>万元，节约率</w:t>
      </w:r>
      <w:r w:rsidR="00023867">
        <w:rPr>
          <w:rFonts w:ascii="仿宋_GB2312" w:eastAsia="仿宋_GB2312" w:cs="DengXian-Regular"/>
          <w:sz w:val="32"/>
          <w:szCs w:val="32"/>
        </w:rPr>
        <w:t>0</w:t>
      </w:r>
      <w:r>
        <w:rPr>
          <w:rFonts w:ascii="仿宋_GB2312" w:eastAsia="仿宋_GB2312" w:cs="DengXian-Regular" w:hint="eastAsia"/>
          <w:sz w:val="32"/>
          <w:szCs w:val="32"/>
        </w:rPr>
        <w:t>%。202</w:t>
      </w:r>
      <w:r>
        <w:rPr>
          <w:rFonts w:ascii="仿宋_GB2312" w:eastAsia="仿宋_GB2312" w:cs="DengXian-Regular"/>
          <w:sz w:val="32"/>
          <w:szCs w:val="32"/>
        </w:rPr>
        <w:t>2</w:t>
      </w:r>
      <w:r>
        <w:rPr>
          <w:rFonts w:ascii="仿宋_GB2312" w:eastAsia="仿宋_GB2312" w:cs="DengXian-Regular" w:hint="eastAsia"/>
          <w:sz w:val="32"/>
          <w:szCs w:val="32"/>
        </w:rPr>
        <w:t>年预算数与</w:t>
      </w:r>
      <w:r>
        <w:rPr>
          <w:rFonts w:ascii="仿宋_GB2312" w:eastAsia="仿宋_GB2312" w:cs="DengXian-Regular"/>
          <w:sz w:val="32"/>
          <w:szCs w:val="32"/>
        </w:rPr>
        <w:t>2021</w:t>
      </w:r>
      <w:r>
        <w:rPr>
          <w:rFonts w:ascii="仿宋_GB2312" w:eastAsia="仿宋_GB2312" w:cs="DengXian-Regular" w:hint="eastAsia"/>
          <w:sz w:val="32"/>
          <w:szCs w:val="32"/>
        </w:rPr>
        <w:t>年预算相比</w:t>
      </w:r>
      <w:r w:rsidR="00B76F4C">
        <w:rPr>
          <w:rFonts w:ascii="仿宋_GB2312" w:eastAsia="仿宋_GB2312" w:cs="DengXian-Regular" w:hint="eastAsia"/>
          <w:sz w:val="32"/>
          <w:szCs w:val="32"/>
        </w:rPr>
        <w:t>减少34.04万</w:t>
      </w:r>
      <w:r w:rsidR="00B76F4C">
        <w:rPr>
          <w:rFonts w:ascii="仿宋_GB2312" w:eastAsia="仿宋_GB2312" w:cs="DengXian-Regular"/>
          <w:sz w:val="32"/>
          <w:szCs w:val="32"/>
        </w:rPr>
        <w:t>元</w:t>
      </w:r>
      <w:r>
        <w:rPr>
          <w:rFonts w:ascii="仿宋_GB2312" w:eastAsia="仿宋_GB2312" w:cs="DengXian-Regular" w:hint="eastAsia"/>
          <w:sz w:val="32"/>
          <w:szCs w:val="32"/>
        </w:rPr>
        <w:t>，决算数与</w:t>
      </w:r>
      <w:r>
        <w:rPr>
          <w:rFonts w:ascii="仿宋_GB2312" w:eastAsia="仿宋_GB2312" w:cs="DengXian-Regular"/>
          <w:sz w:val="32"/>
          <w:szCs w:val="32"/>
        </w:rPr>
        <w:t>2021</w:t>
      </w:r>
      <w:r>
        <w:rPr>
          <w:rFonts w:ascii="仿宋_GB2312" w:eastAsia="仿宋_GB2312" w:cs="DengXian-Regular" w:hint="eastAsia"/>
          <w:sz w:val="32"/>
          <w:szCs w:val="32"/>
        </w:rPr>
        <w:t>年实际支出相比，减少</w:t>
      </w:r>
      <w:r w:rsidR="00B76F4C">
        <w:rPr>
          <w:rFonts w:ascii="仿宋_GB2312" w:eastAsia="仿宋_GB2312" w:cs="DengXian-Regular"/>
          <w:sz w:val="32"/>
          <w:szCs w:val="32"/>
        </w:rPr>
        <w:t>0.43</w:t>
      </w:r>
      <w:r>
        <w:rPr>
          <w:rFonts w:ascii="仿宋_GB2312" w:eastAsia="仿宋_GB2312" w:cs="DengXian-Regular" w:hint="eastAsia"/>
          <w:sz w:val="32"/>
          <w:szCs w:val="32"/>
        </w:rPr>
        <w:t>万元。</w:t>
      </w:r>
    </w:p>
    <w:p w:rsidR="00BC1C6E" w:rsidRDefault="003B77C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2、公务接待：202</w:t>
      </w:r>
      <w:r w:rsidR="000B789E">
        <w:rPr>
          <w:rFonts w:ascii="仿宋_GB2312" w:eastAsia="仿宋_GB2312" w:cs="DengXian-Regular"/>
          <w:sz w:val="32"/>
          <w:szCs w:val="32"/>
        </w:rPr>
        <w:t>2</w:t>
      </w:r>
      <w:r>
        <w:rPr>
          <w:rFonts w:ascii="仿宋_GB2312" w:eastAsia="仿宋_GB2312" w:cs="DengXian-Regular" w:hint="eastAsia"/>
          <w:sz w:val="32"/>
          <w:szCs w:val="32"/>
        </w:rPr>
        <w:t>年区</w:t>
      </w:r>
      <w:r w:rsidR="000B789E">
        <w:rPr>
          <w:rFonts w:ascii="仿宋_GB2312" w:eastAsia="仿宋_GB2312" w:cs="DengXian-Regular" w:hint="eastAsia"/>
          <w:sz w:val="32"/>
          <w:szCs w:val="32"/>
        </w:rPr>
        <w:t>教育和</w:t>
      </w:r>
      <w:r w:rsidR="000B789E">
        <w:rPr>
          <w:rFonts w:ascii="仿宋_GB2312" w:eastAsia="仿宋_GB2312" w:cs="DengXian-Regular"/>
          <w:sz w:val="32"/>
          <w:szCs w:val="32"/>
        </w:rPr>
        <w:t>体育局</w:t>
      </w:r>
      <w:r>
        <w:rPr>
          <w:rFonts w:ascii="仿宋_GB2312" w:eastAsia="仿宋_GB2312" w:cs="DengXian-Regular" w:hint="eastAsia"/>
          <w:sz w:val="32"/>
          <w:szCs w:val="32"/>
        </w:rPr>
        <w:t>公务接待费年初预算</w:t>
      </w:r>
      <w:r w:rsidR="000B789E">
        <w:rPr>
          <w:rFonts w:ascii="仿宋_GB2312" w:eastAsia="仿宋_GB2312" w:cs="DengXian-Regular"/>
          <w:sz w:val="32"/>
          <w:szCs w:val="32"/>
        </w:rPr>
        <w:t>5.43</w:t>
      </w:r>
      <w:r>
        <w:rPr>
          <w:rFonts w:ascii="仿宋_GB2312" w:eastAsia="仿宋_GB2312" w:cs="DengXian-Regular" w:hint="eastAsia"/>
          <w:sz w:val="32"/>
          <w:szCs w:val="32"/>
        </w:rPr>
        <w:t>万元，实际支出</w:t>
      </w:r>
      <w:r w:rsidR="000B789E">
        <w:rPr>
          <w:rFonts w:ascii="仿宋_GB2312" w:eastAsia="仿宋_GB2312" w:cs="DengXian-Regular"/>
          <w:sz w:val="32"/>
          <w:szCs w:val="32"/>
        </w:rPr>
        <w:t>5.43</w:t>
      </w:r>
      <w:r>
        <w:rPr>
          <w:rFonts w:ascii="仿宋_GB2312" w:eastAsia="仿宋_GB2312" w:cs="DengXian-Regular" w:hint="eastAsia"/>
          <w:sz w:val="32"/>
          <w:szCs w:val="32"/>
        </w:rPr>
        <w:t>万元，比预算减少了</w:t>
      </w:r>
      <w:r w:rsidR="000B789E">
        <w:rPr>
          <w:rFonts w:ascii="仿宋_GB2312" w:eastAsia="仿宋_GB2312" w:cs="DengXian-Regular"/>
          <w:sz w:val="32"/>
          <w:szCs w:val="32"/>
        </w:rPr>
        <w:t>0</w:t>
      </w:r>
      <w:r>
        <w:rPr>
          <w:rFonts w:ascii="仿宋_GB2312" w:eastAsia="仿宋_GB2312" w:cs="DengXian-Regular" w:hint="eastAsia"/>
          <w:sz w:val="32"/>
          <w:szCs w:val="32"/>
        </w:rPr>
        <w:t>万元，节约率</w:t>
      </w:r>
      <w:r w:rsidR="000B789E">
        <w:rPr>
          <w:rFonts w:ascii="仿宋_GB2312" w:eastAsia="仿宋_GB2312" w:cs="DengXian-Regular"/>
          <w:sz w:val="32"/>
          <w:szCs w:val="32"/>
        </w:rPr>
        <w:t>0</w:t>
      </w:r>
      <w:r>
        <w:rPr>
          <w:rFonts w:ascii="仿宋_GB2312" w:eastAsia="仿宋_GB2312" w:cs="DengXian-Regular" w:hint="eastAsia"/>
          <w:sz w:val="32"/>
          <w:szCs w:val="32"/>
        </w:rPr>
        <w:t>%。202</w:t>
      </w:r>
      <w:r w:rsidR="000B789E">
        <w:rPr>
          <w:rFonts w:ascii="仿宋_GB2312" w:eastAsia="仿宋_GB2312" w:cs="DengXian-Regular"/>
          <w:sz w:val="32"/>
          <w:szCs w:val="32"/>
        </w:rPr>
        <w:t>2</w:t>
      </w:r>
      <w:r>
        <w:rPr>
          <w:rFonts w:ascii="仿宋_GB2312" w:eastAsia="仿宋_GB2312" w:cs="DengXian-Regular" w:hint="eastAsia"/>
          <w:sz w:val="32"/>
          <w:szCs w:val="32"/>
        </w:rPr>
        <w:t>年预算数与</w:t>
      </w:r>
      <w:r>
        <w:rPr>
          <w:rFonts w:ascii="仿宋_GB2312" w:eastAsia="仿宋_GB2312" w:cs="DengXian-Regular"/>
          <w:sz w:val="32"/>
          <w:szCs w:val="32"/>
        </w:rPr>
        <w:t>202</w:t>
      </w:r>
      <w:r w:rsidR="000B789E">
        <w:rPr>
          <w:rFonts w:ascii="仿宋_GB2312" w:eastAsia="仿宋_GB2312" w:cs="DengXian-Regular"/>
          <w:sz w:val="32"/>
          <w:szCs w:val="32"/>
        </w:rPr>
        <w:t>1</w:t>
      </w:r>
      <w:r>
        <w:rPr>
          <w:rFonts w:ascii="仿宋_GB2312" w:eastAsia="仿宋_GB2312" w:cs="DengXian-Regular" w:hint="eastAsia"/>
          <w:sz w:val="32"/>
          <w:szCs w:val="32"/>
        </w:rPr>
        <w:t>年预算相比</w:t>
      </w:r>
      <w:r w:rsidR="000B789E">
        <w:rPr>
          <w:rFonts w:ascii="仿宋_GB2312" w:eastAsia="仿宋_GB2312" w:cs="DengXian-Regular" w:hint="eastAsia"/>
          <w:sz w:val="32"/>
          <w:szCs w:val="32"/>
        </w:rPr>
        <w:t>减少7.57万</w:t>
      </w:r>
      <w:r w:rsidR="000B789E">
        <w:rPr>
          <w:rFonts w:ascii="仿宋_GB2312" w:eastAsia="仿宋_GB2312" w:cs="DengXian-Regular"/>
          <w:sz w:val="32"/>
          <w:szCs w:val="32"/>
        </w:rPr>
        <w:t>元</w:t>
      </w:r>
      <w:r>
        <w:rPr>
          <w:rFonts w:ascii="仿宋_GB2312" w:eastAsia="仿宋_GB2312" w:cs="DengXian-Regular" w:hint="eastAsia"/>
          <w:sz w:val="32"/>
          <w:szCs w:val="32"/>
        </w:rPr>
        <w:t>，决算数与</w:t>
      </w:r>
      <w:r>
        <w:rPr>
          <w:rFonts w:ascii="仿宋_GB2312" w:eastAsia="仿宋_GB2312" w:cs="DengXian-Regular"/>
          <w:sz w:val="32"/>
          <w:szCs w:val="32"/>
        </w:rPr>
        <w:t>202</w:t>
      </w:r>
      <w:r w:rsidR="000B789E">
        <w:rPr>
          <w:rFonts w:ascii="仿宋_GB2312" w:eastAsia="仿宋_GB2312" w:cs="DengXian-Regular"/>
          <w:sz w:val="32"/>
          <w:szCs w:val="32"/>
        </w:rPr>
        <w:t>1</w:t>
      </w:r>
      <w:r>
        <w:rPr>
          <w:rFonts w:ascii="仿宋_GB2312" w:eastAsia="仿宋_GB2312" w:cs="DengXian-Regular" w:hint="eastAsia"/>
          <w:sz w:val="32"/>
          <w:szCs w:val="32"/>
        </w:rPr>
        <w:t>年实际支出相比，增加</w:t>
      </w:r>
      <w:r w:rsidR="000B789E">
        <w:rPr>
          <w:rFonts w:ascii="仿宋_GB2312" w:eastAsia="仿宋_GB2312" w:cs="DengXian-Regular"/>
          <w:sz w:val="32"/>
          <w:szCs w:val="32"/>
        </w:rPr>
        <w:t>0.23</w:t>
      </w:r>
      <w:r>
        <w:rPr>
          <w:rFonts w:ascii="仿宋_GB2312" w:eastAsia="仿宋_GB2312" w:cs="DengXian-Regular" w:hint="eastAsia"/>
          <w:sz w:val="32"/>
          <w:szCs w:val="32"/>
        </w:rPr>
        <w:t>万元。</w:t>
      </w:r>
    </w:p>
    <w:p w:rsidR="00BC1C6E" w:rsidRDefault="003B77C9">
      <w:pPr>
        <w:pStyle w:val="2"/>
        <w:spacing w:before="0" w:after="0" w:line="360" w:lineRule="auto"/>
        <w:ind w:firstLineChars="200" w:firstLine="643"/>
        <w:rPr>
          <w:rFonts w:ascii="黑体" w:hAnsiTheme="minorEastAsia"/>
          <w:u w:color="000000"/>
        </w:rPr>
      </w:pPr>
      <w:bookmarkStart w:id="17" w:name="_Toc20454"/>
      <w:bookmarkStart w:id="18" w:name="_Toc492652770"/>
      <w:bookmarkStart w:id="19" w:name="_Toc465149504"/>
      <w:r>
        <w:rPr>
          <w:rFonts w:ascii="黑体" w:hint="eastAsia"/>
        </w:rPr>
        <w:t>二、部门整体支出绩效评价指标体系设定情况</w:t>
      </w:r>
      <w:bookmarkEnd w:id="17"/>
      <w:bookmarkEnd w:id="18"/>
    </w:p>
    <w:p w:rsidR="007C2269" w:rsidRDefault="007C2269" w:rsidP="007C2269">
      <w:pPr>
        <w:spacing w:after="0" w:line="540" w:lineRule="exact"/>
        <w:ind w:firstLineChars="200" w:firstLine="640"/>
        <w:jc w:val="both"/>
        <w:rPr>
          <w:rFonts w:ascii="仿宋_GB2312" w:eastAsia="仿宋_GB2312" w:cs="DengXian-Regular"/>
          <w:sz w:val="32"/>
          <w:szCs w:val="32"/>
        </w:rPr>
      </w:pPr>
      <w:bookmarkStart w:id="20" w:name="_Toc9569"/>
      <w:bookmarkStart w:id="21" w:name="_Toc492652771"/>
      <w:r>
        <w:rPr>
          <w:rFonts w:ascii="仿宋_GB2312" w:eastAsia="仿宋_GB2312" w:cs="DengXian-Regular" w:hint="eastAsia"/>
          <w:sz w:val="32"/>
          <w:szCs w:val="32"/>
        </w:rPr>
        <w:t>根据绩效预算管理改革的有关政策和文件规定，绩效评价工作组以绩效预算架构为指导，以部门预算文本及相关资料为基础，制定了部门整体支出绩效评价指标体系。</w:t>
      </w:r>
    </w:p>
    <w:p w:rsidR="007C2269" w:rsidRDefault="007C2269" w:rsidP="007C2269">
      <w:pPr>
        <w:spacing w:after="0" w:line="54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p>
    <w:p w:rsidR="00BC1C6E" w:rsidRDefault="003B77C9">
      <w:pPr>
        <w:spacing w:after="0" w:line="360" w:lineRule="auto"/>
        <w:ind w:firstLineChars="200" w:firstLine="643"/>
        <w:jc w:val="both"/>
        <w:rPr>
          <w:rFonts w:ascii="楷体_GB2312" w:eastAsia="楷体_GB2312" w:hAnsiTheme="minorEastAsia" w:cs="Times New Roman"/>
          <w:b/>
          <w:bCs/>
          <w:kern w:val="2"/>
          <w:sz w:val="32"/>
          <w:szCs w:val="32"/>
          <w:u w:color="000000"/>
        </w:rPr>
      </w:pPr>
      <w:r>
        <w:rPr>
          <w:rFonts w:ascii="楷体_GB2312" w:eastAsia="楷体_GB2312" w:hAnsiTheme="minorEastAsia" w:cs="Times New Roman" w:hint="eastAsia"/>
          <w:b/>
          <w:bCs/>
          <w:kern w:val="2"/>
          <w:sz w:val="32"/>
          <w:szCs w:val="32"/>
          <w:u w:color="000000"/>
        </w:rPr>
        <w:t>（一）投入（12分）</w:t>
      </w:r>
      <w:bookmarkEnd w:id="20"/>
      <w:bookmarkEnd w:id="21"/>
    </w:p>
    <w:p w:rsidR="007C2269" w:rsidRDefault="007C2269" w:rsidP="007C2269">
      <w:pPr>
        <w:spacing w:after="0" w:line="540" w:lineRule="exact"/>
        <w:ind w:firstLineChars="200" w:firstLine="640"/>
        <w:jc w:val="both"/>
        <w:rPr>
          <w:rFonts w:ascii="仿宋_GB2312" w:eastAsia="仿宋_GB2312" w:cs="DengXian-Regular"/>
          <w:sz w:val="32"/>
          <w:szCs w:val="32"/>
        </w:rPr>
      </w:pPr>
      <w:bookmarkStart w:id="22" w:name="_Toc30221"/>
      <w:bookmarkStart w:id="23" w:name="_Toc492652772"/>
      <w:r>
        <w:rPr>
          <w:rFonts w:ascii="仿宋_GB2312" w:eastAsia="仿宋_GB2312" w:cs="DengXian-Regular" w:hint="eastAsia"/>
          <w:sz w:val="32"/>
          <w:szCs w:val="32"/>
        </w:rPr>
        <w:t>主要反映绩效目标设定是否合理、科学，绩效指标的制定是否清晰、可衡量，预算编制是否完整，项目预算是否细化及在职人员控制情况。</w:t>
      </w:r>
    </w:p>
    <w:p w:rsidR="007C2269" w:rsidRDefault="007C2269" w:rsidP="007C2269">
      <w:pPr>
        <w:keepNext/>
        <w:widowControl w:val="0"/>
        <w:spacing w:after="0" w:line="54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投入指标指标分值为12分，下设2个二级指标：绩效目标设定和预算配置，6个三级指标：绩效目标合理性、绩效目标科学性、绩效指标明确性、预算编制完整性、项目预算细化率、在职人员控制率。</w:t>
      </w:r>
    </w:p>
    <w:p w:rsidR="00BC1C6E" w:rsidRDefault="003B77C9">
      <w:pPr>
        <w:pStyle w:val="3"/>
        <w:spacing w:before="0" w:after="0"/>
        <w:ind w:firstLineChars="200" w:firstLine="643"/>
        <w:jc w:val="both"/>
        <w:rPr>
          <w:rFonts w:ascii="楷体" w:eastAsia="楷体" w:hAnsi="楷体"/>
          <w:sz w:val="32"/>
        </w:rPr>
      </w:pPr>
      <w:r>
        <w:rPr>
          <w:rFonts w:ascii="楷体" w:eastAsia="楷体" w:hAnsi="楷体" w:hint="eastAsia"/>
          <w:kern w:val="2"/>
          <w:sz w:val="32"/>
        </w:rPr>
        <w:t>（二）过程（48分）</w:t>
      </w:r>
      <w:bookmarkEnd w:id="22"/>
      <w:bookmarkEnd w:id="23"/>
    </w:p>
    <w:p w:rsidR="007C2269" w:rsidRDefault="007C2269" w:rsidP="007C2269">
      <w:pPr>
        <w:spacing w:after="0" w:line="540" w:lineRule="exact"/>
        <w:ind w:firstLineChars="200" w:firstLine="640"/>
        <w:jc w:val="both"/>
        <w:textAlignment w:val="baseline"/>
        <w:rPr>
          <w:rFonts w:ascii="仿宋_GB2312" w:eastAsia="仿宋_GB2312" w:cs="DengXian-Regular"/>
          <w:sz w:val="32"/>
          <w:szCs w:val="32"/>
        </w:rPr>
      </w:pPr>
      <w:bookmarkStart w:id="24" w:name="_Toc24932"/>
      <w:bookmarkStart w:id="25" w:name="_Toc492652773"/>
      <w:r>
        <w:rPr>
          <w:rFonts w:ascii="仿宋_GB2312" w:eastAsia="仿宋_GB2312" w:cs="DengXian-Regular" w:hint="eastAsia"/>
          <w:sz w:val="32"/>
          <w:szCs w:val="32"/>
        </w:rPr>
        <w:t>主要反映预算调整、收入及支出完成情况，“三公”经费、政府采购执行情况，财务管理是否规范、资金使用是否合规，决算真实性。</w:t>
      </w:r>
    </w:p>
    <w:p w:rsidR="007C2269" w:rsidRDefault="007C2269" w:rsidP="007C226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rsidR="00BC1C6E" w:rsidRDefault="003B77C9">
      <w:pPr>
        <w:pStyle w:val="3"/>
        <w:spacing w:before="0" w:after="0"/>
        <w:ind w:firstLineChars="200" w:firstLine="643"/>
        <w:jc w:val="both"/>
        <w:rPr>
          <w:rFonts w:ascii="楷体" w:eastAsia="楷体" w:hAnsi="楷体"/>
          <w:kern w:val="2"/>
          <w:sz w:val="32"/>
        </w:rPr>
      </w:pPr>
      <w:r>
        <w:rPr>
          <w:rFonts w:ascii="楷体" w:eastAsia="楷体" w:hAnsi="楷体" w:hint="eastAsia"/>
          <w:kern w:val="2"/>
          <w:sz w:val="32"/>
        </w:rPr>
        <w:t>（三）产出（25分）</w:t>
      </w:r>
      <w:bookmarkEnd w:id="24"/>
      <w:bookmarkEnd w:id="25"/>
    </w:p>
    <w:p w:rsidR="007C2269" w:rsidRDefault="007C2269" w:rsidP="007C2269">
      <w:pPr>
        <w:spacing w:after="0" w:line="540" w:lineRule="exact"/>
        <w:ind w:firstLineChars="200" w:firstLine="640"/>
        <w:jc w:val="both"/>
        <w:textAlignment w:val="baseline"/>
        <w:rPr>
          <w:rFonts w:ascii="仿宋_GB2312" w:eastAsia="仿宋_GB2312" w:cs="DengXian-Regular"/>
          <w:sz w:val="32"/>
          <w:szCs w:val="32"/>
        </w:rPr>
      </w:pPr>
      <w:bookmarkStart w:id="26" w:name="_Toc492652774"/>
      <w:bookmarkStart w:id="27" w:name="_Toc21821"/>
      <w:r>
        <w:rPr>
          <w:rFonts w:ascii="仿宋_GB2312" w:eastAsia="仿宋_GB2312" w:cs="DengXian-Regular" w:hint="eastAsia"/>
          <w:sz w:val="32"/>
          <w:szCs w:val="32"/>
        </w:rPr>
        <w:t>主要反映结转结余率，项目资金使用率，。</w:t>
      </w:r>
    </w:p>
    <w:p w:rsidR="007C2269" w:rsidRDefault="007C2269" w:rsidP="007C226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产出指标指标分值为25分，下设1个二级指标：责任履行，5个三级指标：结转结余率、项目资金使用率。</w:t>
      </w:r>
    </w:p>
    <w:p w:rsidR="00BC1C6E" w:rsidRDefault="003B77C9">
      <w:pPr>
        <w:pStyle w:val="3"/>
        <w:spacing w:before="0" w:after="0"/>
        <w:ind w:firstLineChars="200" w:firstLine="643"/>
        <w:jc w:val="both"/>
        <w:rPr>
          <w:rFonts w:ascii="楷体_GB2312" w:eastAsia="楷体_GB2312" w:hAnsiTheme="minorEastAsia"/>
          <w:sz w:val="32"/>
        </w:rPr>
      </w:pPr>
      <w:r>
        <w:rPr>
          <w:rFonts w:ascii="楷体_GB2312" w:eastAsia="楷体_GB2312" w:hAnsiTheme="minorEastAsia" w:hint="eastAsia"/>
          <w:kern w:val="2"/>
          <w:sz w:val="32"/>
        </w:rPr>
        <w:t>（四）效果（15分）</w:t>
      </w:r>
      <w:bookmarkEnd w:id="26"/>
      <w:bookmarkEnd w:id="27"/>
    </w:p>
    <w:p w:rsidR="00740811" w:rsidRDefault="00740811" w:rsidP="00740811">
      <w:pPr>
        <w:spacing w:after="0" w:line="540" w:lineRule="exact"/>
        <w:ind w:firstLineChars="200" w:firstLine="640"/>
        <w:jc w:val="both"/>
        <w:textAlignment w:val="baseline"/>
        <w:rPr>
          <w:rFonts w:ascii="仿宋_GB2312" w:eastAsia="仿宋_GB2312" w:cs="DengXian-Regular"/>
          <w:sz w:val="32"/>
          <w:szCs w:val="32"/>
        </w:rPr>
      </w:pPr>
      <w:bookmarkStart w:id="28" w:name="_Toc492652775"/>
      <w:bookmarkStart w:id="29" w:name="_Toc11842"/>
      <w:r>
        <w:rPr>
          <w:rFonts w:ascii="仿宋_GB2312" w:eastAsia="仿宋_GB2312" w:cs="DengXian-Regular" w:hint="eastAsia"/>
          <w:sz w:val="32"/>
          <w:szCs w:val="32"/>
        </w:rPr>
        <w:t>主要反映部门履行职责对社会发展所带来的直接或间接效益及社会公众或部门的服务对象对部门履职效果的满意程度。</w:t>
      </w:r>
    </w:p>
    <w:p w:rsidR="00740811" w:rsidRDefault="00740811" w:rsidP="00740811">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效果指标指标分值15分，下设1个二级指标：履职效率，2个三级指标：部门整体效益和考核满意度。</w:t>
      </w:r>
    </w:p>
    <w:p w:rsidR="00BC1C6E" w:rsidRDefault="003B77C9">
      <w:pPr>
        <w:pStyle w:val="2"/>
        <w:spacing w:before="0" w:after="0" w:line="360" w:lineRule="auto"/>
        <w:ind w:firstLineChars="200" w:firstLine="643"/>
        <w:rPr>
          <w:rFonts w:ascii="黑体"/>
        </w:rPr>
      </w:pPr>
      <w:r>
        <w:rPr>
          <w:rFonts w:ascii="黑体" w:hint="eastAsia"/>
        </w:rPr>
        <w:t>三、综合绩效评价工作情况</w:t>
      </w:r>
      <w:bookmarkStart w:id="30" w:name="_Toc492652776"/>
      <w:bookmarkStart w:id="31" w:name="_Toc465149505"/>
      <w:bookmarkEnd w:id="19"/>
      <w:bookmarkEnd w:id="28"/>
      <w:bookmarkEnd w:id="29"/>
    </w:p>
    <w:p w:rsidR="00BC1C6E" w:rsidRDefault="003B77C9">
      <w:pPr>
        <w:pStyle w:val="3"/>
        <w:spacing w:before="0" w:after="0"/>
        <w:ind w:firstLineChars="200" w:firstLine="643"/>
        <w:jc w:val="both"/>
        <w:rPr>
          <w:rFonts w:ascii="楷体_GB2312" w:eastAsia="楷体_GB2312" w:hAnsiTheme="minorEastAsia"/>
          <w:sz w:val="32"/>
        </w:rPr>
      </w:pPr>
      <w:bookmarkStart w:id="32" w:name="_Toc17138"/>
      <w:r>
        <w:rPr>
          <w:rFonts w:ascii="楷体_GB2312" w:eastAsia="楷体_GB2312" w:hAnsiTheme="minorEastAsia" w:hint="eastAsia"/>
          <w:kern w:val="2"/>
          <w:sz w:val="32"/>
        </w:rPr>
        <w:t>（一）绩效评价目的</w:t>
      </w:r>
      <w:bookmarkEnd w:id="30"/>
      <w:bookmarkEnd w:id="31"/>
      <w:bookmarkEnd w:id="32"/>
    </w:p>
    <w:p w:rsidR="005C0338" w:rsidRDefault="005C0338" w:rsidP="005C0338">
      <w:pPr>
        <w:spacing w:after="0" w:line="540" w:lineRule="exact"/>
        <w:ind w:firstLineChars="200" w:firstLine="640"/>
        <w:jc w:val="both"/>
        <w:textAlignment w:val="baseline"/>
        <w:rPr>
          <w:rFonts w:ascii="仿宋_GB2312" w:eastAsia="仿宋_GB2312" w:cs="DengXian-Regular"/>
          <w:sz w:val="32"/>
          <w:szCs w:val="32"/>
        </w:rPr>
      </w:pPr>
      <w:bookmarkStart w:id="33" w:name="_Toc492652777"/>
      <w:bookmarkStart w:id="34" w:name="_Toc465149506"/>
      <w:bookmarkStart w:id="35" w:name="_Toc11607"/>
      <w:r>
        <w:rPr>
          <w:rFonts w:ascii="仿宋_GB2312" w:eastAsia="仿宋_GB2312" w:cs="DengXian-Regular" w:hint="eastAsia"/>
          <w:sz w:val="32"/>
          <w:szCs w:val="32"/>
        </w:rPr>
        <w:t>通过对区教体</w:t>
      </w:r>
      <w:r>
        <w:rPr>
          <w:rFonts w:ascii="仿宋_GB2312" w:eastAsia="仿宋_GB2312" w:cs="DengXian-Regular"/>
          <w:sz w:val="32"/>
          <w:szCs w:val="32"/>
        </w:rPr>
        <w:t>局</w:t>
      </w:r>
      <w:r>
        <w:rPr>
          <w:rFonts w:ascii="仿宋_GB2312" w:eastAsia="仿宋_GB2312" w:cs="DengXian-Regular" w:hint="eastAsia"/>
          <w:sz w:val="32"/>
          <w:szCs w:val="32"/>
        </w:rPr>
        <w:t>202</w:t>
      </w:r>
      <w:r>
        <w:rPr>
          <w:rFonts w:ascii="仿宋_GB2312" w:eastAsia="仿宋_GB2312" w:cs="DengXian-Regular"/>
          <w:sz w:val="32"/>
          <w:szCs w:val="32"/>
        </w:rPr>
        <w:t>2</w:t>
      </w:r>
      <w:r>
        <w:rPr>
          <w:rFonts w:ascii="仿宋_GB2312" w:eastAsia="仿宋_GB2312" w:cs="DengXian-Regular" w:hint="eastAsia"/>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rsidR="005C0338" w:rsidRDefault="005C0338" w:rsidP="005C033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rsidR="00BC1C6E" w:rsidRDefault="003B77C9">
      <w:pPr>
        <w:pStyle w:val="3"/>
        <w:spacing w:before="0" w:after="0"/>
        <w:ind w:firstLineChars="200" w:firstLine="643"/>
        <w:jc w:val="both"/>
        <w:rPr>
          <w:rFonts w:ascii="楷体_GB2312" w:eastAsia="楷体_GB2312" w:hAnsiTheme="minorEastAsia"/>
          <w:kern w:val="2"/>
          <w:sz w:val="32"/>
        </w:rPr>
      </w:pPr>
      <w:r>
        <w:rPr>
          <w:rFonts w:ascii="楷体_GB2312" w:eastAsia="楷体_GB2312" w:hAnsiTheme="minorEastAsia" w:hint="eastAsia"/>
          <w:kern w:val="2"/>
          <w:sz w:val="32"/>
        </w:rPr>
        <w:t>（二）绩效评价依据</w:t>
      </w:r>
      <w:bookmarkEnd w:id="33"/>
      <w:bookmarkEnd w:id="34"/>
      <w:bookmarkEnd w:id="35"/>
    </w:p>
    <w:p w:rsidR="00BC1C6E" w:rsidRDefault="003B77C9">
      <w:pPr>
        <w:spacing w:after="0" w:line="360" w:lineRule="auto"/>
        <w:ind w:firstLineChars="200" w:firstLine="640"/>
        <w:jc w:val="both"/>
        <w:textAlignment w:val="baseline"/>
        <w:rPr>
          <w:rFonts w:ascii="仿宋_GB2312" w:eastAsia="仿宋_GB2312" w:cs="DengXian-Regular"/>
          <w:sz w:val="32"/>
          <w:szCs w:val="32"/>
        </w:rPr>
      </w:pPr>
      <w:bookmarkStart w:id="36" w:name="_Toc465149507"/>
      <w:r>
        <w:rPr>
          <w:rFonts w:ascii="仿宋_GB2312" w:eastAsia="仿宋_GB2312" w:cs="DengXian-Regular" w:hint="eastAsia"/>
          <w:sz w:val="32"/>
          <w:szCs w:val="32"/>
        </w:rPr>
        <w:t>1.</w:t>
      </w:r>
      <w:r>
        <w:rPr>
          <w:rFonts w:ascii="仿宋_GB2312" w:eastAsia="仿宋_GB2312" w:cs="DengXian-Regular"/>
          <w:sz w:val="32"/>
          <w:szCs w:val="32"/>
        </w:rPr>
        <w:t>《中华人民共和国预算法》；</w:t>
      </w:r>
    </w:p>
    <w:p w:rsidR="00BC1C6E" w:rsidRDefault="003B77C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2.中共中央国务院《关于全面实施预算绩效管理的意见》（中发〔2018〕34号）；</w:t>
      </w:r>
    </w:p>
    <w:p w:rsidR="00BC1C6E" w:rsidRDefault="003B77C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sz w:val="32"/>
          <w:szCs w:val="32"/>
        </w:rPr>
        <w:t>《河北省财政支出绩效评价管理办法》（冀财预</w:t>
      </w:r>
      <w:r>
        <w:rPr>
          <w:rFonts w:ascii="仿宋_GB2312" w:eastAsia="仿宋_GB2312" w:cs="DengXian-Regular" w:hint="eastAsia"/>
          <w:sz w:val="32"/>
          <w:szCs w:val="32"/>
        </w:rPr>
        <w:t xml:space="preserve">〔2011〕68号）； </w:t>
      </w:r>
    </w:p>
    <w:p w:rsidR="00BC1C6E" w:rsidRDefault="003B77C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4.中共河北省委河北省人民政府</w:t>
      </w:r>
      <w:r>
        <w:rPr>
          <w:rFonts w:ascii="仿宋_GB2312" w:eastAsia="仿宋_GB2312" w:cs="DengXian-Regular"/>
          <w:sz w:val="32"/>
          <w:szCs w:val="32"/>
        </w:rPr>
        <w:t>《</w:t>
      </w:r>
      <w:r>
        <w:rPr>
          <w:rFonts w:ascii="仿宋_GB2312" w:eastAsia="仿宋_GB2312" w:cs="DengXian-Regular" w:hint="eastAsia"/>
          <w:sz w:val="32"/>
          <w:szCs w:val="32"/>
        </w:rPr>
        <w:t>关于全面实施预算绩效管理的实施意见</w:t>
      </w:r>
      <w:r>
        <w:rPr>
          <w:rFonts w:ascii="仿宋_GB2312" w:eastAsia="仿宋_GB2312" w:cs="DengXian-Regular"/>
          <w:sz w:val="32"/>
          <w:szCs w:val="32"/>
        </w:rPr>
        <w:t>》（冀</w:t>
      </w:r>
      <w:r>
        <w:rPr>
          <w:rFonts w:ascii="仿宋_GB2312" w:eastAsia="仿宋_GB2312" w:cs="DengXian-Regular" w:hint="eastAsia"/>
          <w:sz w:val="32"/>
          <w:szCs w:val="32"/>
        </w:rPr>
        <w:t>发〔2018〕54</w:t>
      </w:r>
      <w:r>
        <w:rPr>
          <w:rFonts w:ascii="仿宋_GB2312" w:eastAsia="仿宋_GB2312" w:cs="DengXian-Regular"/>
          <w:sz w:val="32"/>
          <w:szCs w:val="32"/>
        </w:rPr>
        <w:t>号）</w:t>
      </w:r>
      <w:r>
        <w:rPr>
          <w:rFonts w:ascii="仿宋_GB2312" w:eastAsia="仿宋_GB2312" w:cs="DengXian-Regular" w:hint="eastAsia"/>
          <w:sz w:val="32"/>
          <w:szCs w:val="32"/>
        </w:rPr>
        <w:t>；</w:t>
      </w:r>
    </w:p>
    <w:p w:rsidR="00BC1C6E" w:rsidRDefault="003B77C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5.保定市徐水区财政局《关于印发绩效评价工作规划（2016-2020年）的通知》（徐政财字〔2016〕45号）；</w:t>
      </w:r>
    </w:p>
    <w:p w:rsidR="00BC1C6E" w:rsidRDefault="003B77C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6.保定市徐水区财政局《关于印发&lt;全面实施预算绩效管理推进工作方案&gt;的通知》（徐政财字〔2019〕33号）；</w:t>
      </w:r>
    </w:p>
    <w:p w:rsidR="00BC1C6E" w:rsidRDefault="003B77C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w:t>
      </w:r>
      <w:r>
        <w:rPr>
          <w:rFonts w:ascii="仿宋_GB2312" w:eastAsia="仿宋_GB2312" w:cs="DengXian-Regular"/>
          <w:sz w:val="32"/>
          <w:szCs w:val="32"/>
        </w:rPr>
        <w:t>.</w:t>
      </w:r>
      <w:r>
        <w:rPr>
          <w:rFonts w:hint="eastAsia"/>
        </w:rPr>
        <w:t xml:space="preserve"> </w:t>
      </w:r>
      <w:r>
        <w:rPr>
          <w:rFonts w:ascii="仿宋_GB2312" w:eastAsia="仿宋_GB2312" w:cs="DengXian-Regular" w:hint="eastAsia"/>
          <w:sz w:val="32"/>
          <w:szCs w:val="32"/>
        </w:rPr>
        <w:t>保定市徐水区财政局《关于印发保定市徐水区区级部门预算项目绩效自评管理办法的通知》（徐政财字〔2020〕9号）</w:t>
      </w:r>
    </w:p>
    <w:p w:rsidR="00BC1C6E" w:rsidRDefault="003B77C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8.其他与部门绩效评价工作相关的文件。</w:t>
      </w:r>
      <w:bookmarkStart w:id="37" w:name="_Toc492652778"/>
    </w:p>
    <w:p w:rsidR="00BC1C6E" w:rsidRDefault="003B77C9">
      <w:pPr>
        <w:pStyle w:val="3"/>
        <w:spacing w:before="0" w:after="0"/>
        <w:ind w:firstLineChars="200" w:firstLine="643"/>
        <w:jc w:val="both"/>
        <w:rPr>
          <w:rFonts w:ascii="楷体_GB2312" w:eastAsia="楷体_GB2312" w:hAnsiTheme="minorEastAsia"/>
          <w:kern w:val="2"/>
          <w:sz w:val="32"/>
        </w:rPr>
      </w:pPr>
      <w:bookmarkStart w:id="38" w:name="_Toc7609"/>
      <w:r>
        <w:rPr>
          <w:rFonts w:ascii="楷体_GB2312" w:eastAsia="楷体_GB2312" w:hAnsiTheme="minorEastAsia" w:hint="eastAsia"/>
          <w:kern w:val="2"/>
          <w:sz w:val="32"/>
        </w:rPr>
        <w:t>（三）绩效评价</w:t>
      </w:r>
      <w:bookmarkEnd w:id="37"/>
      <w:r>
        <w:rPr>
          <w:rFonts w:ascii="楷体_GB2312" w:eastAsia="楷体_GB2312" w:hAnsiTheme="minorEastAsia" w:hint="eastAsia"/>
          <w:kern w:val="2"/>
          <w:sz w:val="32"/>
        </w:rPr>
        <w:t>内容</w:t>
      </w:r>
      <w:bookmarkEnd w:id="38"/>
    </w:p>
    <w:p w:rsidR="00226585" w:rsidRDefault="00226585" w:rsidP="00226585">
      <w:pPr>
        <w:spacing w:after="0" w:line="540" w:lineRule="exact"/>
        <w:ind w:firstLineChars="200" w:firstLine="640"/>
        <w:jc w:val="both"/>
        <w:textAlignment w:val="baseline"/>
        <w:rPr>
          <w:rFonts w:ascii="仿宋_GB2312" w:eastAsia="仿宋_GB2312" w:cs="DengXian-Regular"/>
          <w:sz w:val="32"/>
          <w:szCs w:val="32"/>
        </w:rPr>
      </w:pPr>
      <w:bookmarkStart w:id="39" w:name="_Toc789"/>
      <w:bookmarkStart w:id="40" w:name="_Toc465149508"/>
      <w:bookmarkStart w:id="41" w:name="_Toc492652779"/>
      <w:bookmarkEnd w:id="36"/>
      <w:r>
        <w:rPr>
          <w:rFonts w:ascii="仿宋_GB2312" w:eastAsia="仿宋_GB2312" w:cs="DengXian-Regular" w:hint="eastAsia"/>
          <w:sz w:val="32"/>
          <w:szCs w:val="32"/>
        </w:rPr>
        <w:t>区教体</w:t>
      </w:r>
      <w:r>
        <w:rPr>
          <w:rFonts w:ascii="仿宋_GB2312" w:eastAsia="仿宋_GB2312" w:cs="DengXian-Regular"/>
          <w:sz w:val="32"/>
          <w:szCs w:val="32"/>
        </w:rPr>
        <w:t>局</w:t>
      </w:r>
      <w:r>
        <w:rPr>
          <w:rFonts w:ascii="仿宋_GB2312" w:eastAsia="仿宋_GB2312" w:cs="DengXian-Regular" w:hint="eastAsia"/>
          <w:sz w:val="32"/>
          <w:szCs w:val="32"/>
        </w:rPr>
        <w:t>202</w:t>
      </w:r>
      <w:r>
        <w:rPr>
          <w:rFonts w:ascii="仿宋_GB2312" w:eastAsia="仿宋_GB2312" w:cs="DengXian-Regular"/>
          <w:sz w:val="32"/>
          <w:szCs w:val="32"/>
        </w:rPr>
        <w:t>2</w:t>
      </w:r>
      <w:r>
        <w:rPr>
          <w:rFonts w:ascii="仿宋_GB2312" w:eastAsia="仿宋_GB2312" w:cs="DengXian-Regular" w:hint="eastAsia"/>
          <w:sz w:val="32"/>
          <w:szCs w:val="32"/>
        </w:rPr>
        <w:t>年部门整体支出绩效目标和指标的设置及完成情况；资金预算情况、实际收支情况及结转结余情况；部门履职对社会发展所带来的直接或间接影响及服务对象对部门履职效果的满意程度。</w:t>
      </w:r>
    </w:p>
    <w:p w:rsidR="00BC1C6E" w:rsidRDefault="003B77C9">
      <w:pPr>
        <w:pStyle w:val="3"/>
        <w:spacing w:before="0" w:after="0"/>
        <w:ind w:firstLineChars="200" w:firstLine="643"/>
        <w:jc w:val="both"/>
        <w:rPr>
          <w:rFonts w:ascii="楷体_GB2312" w:eastAsia="楷体_GB2312" w:hAnsiTheme="minorEastAsia"/>
          <w:kern w:val="2"/>
          <w:sz w:val="32"/>
        </w:rPr>
      </w:pPr>
      <w:r>
        <w:rPr>
          <w:rFonts w:ascii="楷体_GB2312" w:eastAsia="楷体_GB2312" w:hAnsiTheme="minorEastAsia" w:hint="eastAsia"/>
          <w:kern w:val="2"/>
          <w:sz w:val="32"/>
        </w:rPr>
        <w:t>（四）绩效评价原则</w:t>
      </w:r>
      <w:bookmarkEnd w:id="39"/>
    </w:p>
    <w:p w:rsidR="00BC1C6E" w:rsidRDefault="003B77C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1.价值导向原则：财政支出绩效评价体系应能够反映财政支出的经济性、效益性、有效性原则，体现财政部门和项目主管部门的价值导向。</w:t>
      </w:r>
    </w:p>
    <w:p w:rsidR="00BC1C6E" w:rsidRDefault="003B77C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2.重要性原则：根据指标在整个指标体系中的地位和作用进行筛选，选择最具代表性、最能反映评价要求的指标。</w:t>
      </w:r>
    </w:p>
    <w:p w:rsidR="00BC1C6E" w:rsidRDefault="003B77C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3.综合性原则：将定性指标和定量指标相结合，定性分析是定量分析的基础，定量分析是定性分析的深化，两者相结合系统反映财政支出所产生的社会效益。</w:t>
      </w:r>
    </w:p>
    <w:p w:rsidR="00BC1C6E" w:rsidRDefault="003B77C9">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4.经济性原则：指标的选取要考虑现实条件及可操作性，数据的获得应符合成本效益原则，在合理成本的基础上收集信息。</w:t>
      </w:r>
    </w:p>
    <w:p w:rsidR="00BC1C6E" w:rsidRDefault="003B77C9">
      <w:pPr>
        <w:pStyle w:val="3"/>
        <w:spacing w:before="0" w:after="0"/>
        <w:ind w:firstLineChars="200" w:firstLine="643"/>
        <w:jc w:val="both"/>
        <w:rPr>
          <w:rFonts w:ascii="楷体_GB2312" w:eastAsia="楷体_GB2312" w:hAnsiTheme="minorEastAsia"/>
          <w:kern w:val="2"/>
          <w:sz w:val="32"/>
        </w:rPr>
      </w:pPr>
      <w:bookmarkStart w:id="42" w:name="_Toc8171"/>
      <w:r>
        <w:rPr>
          <w:rFonts w:ascii="楷体_GB2312" w:eastAsia="楷体_GB2312" w:hAnsiTheme="minorEastAsia" w:hint="eastAsia"/>
          <w:kern w:val="2"/>
          <w:sz w:val="32"/>
        </w:rPr>
        <w:t>（五）</w:t>
      </w:r>
      <w:bookmarkStart w:id="43" w:name="_Toc465149509"/>
      <w:bookmarkEnd w:id="40"/>
      <w:r>
        <w:rPr>
          <w:rFonts w:ascii="楷体_GB2312" w:eastAsia="楷体_GB2312" w:hAnsiTheme="minorEastAsia" w:hint="eastAsia"/>
          <w:kern w:val="2"/>
          <w:sz w:val="32"/>
        </w:rPr>
        <w:t>绩效评价方法</w:t>
      </w:r>
      <w:bookmarkEnd w:id="41"/>
      <w:bookmarkEnd w:id="42"/>
      <w:bookmarkEnd w:id="43"/>
    </w:p>
    <w:p w:rsidR="00BC1C6E" w:rsidRDefault="003B77C9">
      <w:pPr>
        <w:spacing w:after="0" w:line="360" w:lineRule="auto"/>
        <w:ind w:firstLineChars="200" w:firstLine="640"/>
        <w:jc w:val="both"/>
        <w:textAlignment w:val="baseline"/>
        <w:rPr>
          <w:rFonts w:ascii="仿宋_GB2312" w:eastAsia="仿宋_GB2312" w:cs="DengXian-Regular"/>
          <w:sz w:val="32"/>
          <w:szCs w:val="32"/>
        </w:rPr>
      </w:pPr>
      <w:bookmarkStart w:id="44" w:name="_Toc421623217"/>
      <w:bookmarkStart w:id="45" w:name="_Toc422314152"/>
      <w:bookmarkStart w:id="46" w:name="_Toc465149510"/>
      <w:bookmarkStart w:id="47" w:name="_Toc492652780"/>
      <w:r>
        <w:rPr>
          <w:rFonts w:ascii="仿宋_GB2312" w:eastAsia="仿宋_GB2312" w:cs="DengXian-Regular"/>
          <w:sz w:val="32"/>
          <w:szCs w:val="32"/>
        </w:rPr>
        <w:t>本次评价采取</w:t>
      </w:r>
      <w:r>
        <w:rPr>
          <w:rFonts w:ascii="仿宋_GB2312" w:eastAsia="仿宋_GB2312" w:cs="DengXian-Regular" w:hint="eastAsia"/>
          <w:sz w:val="32"/>
          <w:szCs w:val="32"/>
        </w:rPr>
        <w:t>目标比较法、</w:t>
      </w:r>
      <w:r>
        <w:rPr>
          <w:rFonts w:ascii="仿宋_GB2312" w:eastAsia="仿宋_GB2312" w:cs="DengXian-Regular"/>
          <w:sz w:val="32"/>
          <w:szCs w:val="32"/>
        </w:rPr>
        <w:t>定量和定性评价相结合和综合评价相结合</w:t>
      </w:r>
      <w:r>
        <w:rPr>
          <w:rFonts w:ascii="仿宋_GB2312" w:eastAsia="仿宋_GB2312" w:cs="DengXian-Regular" w:hint="eastAsia"/>
          <w:sz w:val="32"/>
          <w:szCs w:val="32"/>
        </w:rPr>
        <w:t>的方式</w:t>
      </w:r>
      <w:r>
        <w:rPr>
          <w:rFonts w:ascii="仿宋_GB2312" w:eastAsia="仿宋_GB2312" w:cs="DengXian-Regular"/>
          <w:sz w:val="32"/>
          <w:szCs w:val="32"/>
        </w:rPr>
        <w:t>，运用审查、</w:t>
      </w:r>
      <w:r>
        <w:rPr>
          <w:rFonts w:ascii="仿宋_GB2312" w:eastAsia="仿宋_GB2312" w:cs="DengXian-Regular" w:hint="eastAsia"/>
          <w:sz w:val="32"/>
          <w:szCs w:val="32"/>
        </w:rPr>
        <w:t>询问查证和问卷调查</w:t>
      </w:r>
      <w:r>
        <w:rPr>
          <w:rFonts w:ascii="仿宋_GB2312" w:eastAsia="仿宋_GB2312" w:cs="DengXian-Regular"/>
          <w:sz w:val="32"/>
          <w:szCs w:val="32"/>
        </w:rPr>
        <w:t>等方法开展</w:t>
      </w:r>
      <w:r>
        <w:rPr>
          <w:rFonts w:ascii="仿宋_GB2312" w:eastAsia="仿宋_GB2312" w:cs="DengXian-Regular" w:hint="eastAsia"/>
          <w:sz w:val="32"/>
          <w:szCs w:val="32"/>
        </w:rPr>
        <w:t>绩效</w:t>
      </w:r>
      <w:r>
        <w:rPr>
          <w:rFonts w:ascii="仿宋_GB2312" w:eastAsia="仿宋_GB2312" w:cs="DengXian-Regular"/>
          <w:sz w:val="32"/>
          <w:szCs w:val="32"/>
        </w:rPr>
        <w:t>评价工作。</w:t>
      </w:r>
      <w:bookmarkEnd w:id="44"/>
      <w:bookmarkEnd w:id="45"/>
    </w:p>
    <w:p w:rsidR="00BC1C6E" w:rsidRDefault="003B77C9">
      <w:pPr>
        <w:spacing w:after="0" w:line="360" w:lineRule="auto"/>
        <w:ind w:firstLineChars="200" w:firstLine="640"/>
        <w:jc w:val="both"/>
        <w:textAlignment w:val="baseline"/>
        <w:rPr>
          <w:rFonts w:ascii="仿宋_GB2312" w:eastAsia="仿宋_GB2312" w:cs="DengXian-Regular"/>
          <w:sz w:val="32"/>
          <w:szCs w:val="32"/>
        </w:rPr>
      </w:pPr>
      <w:bookmarkStart w:id="48" w:name="_Toc421623218"/>
      <w:bookmarkStart w:id="49" w:name="_Toc422314153"/>
      <w:r>
        <w:rPr>
          <w:rFonts w:ascii="仿宋_GB2312" w:eastAsia="仿宋_GB2312" w:cs="DengXian-Regular"/>
          <w:sz w:val="32"/>
          <w:szCs w:val="32"/>
        </w:rPr>
        <w:t>1</w:t>
      </w:r>
      <w:r>
        <w:rPr>
          <w:rFonts w:ascii="仿宋_GB2312" w:eastAsia="仿宋_GB2312" w:cs="DengXian-Regular" w:hint="eastAsia"/>
          <w:sz w:val="32"/>
          <w:szCs w:val="32"/>
        </w:rPr>
        <w:t>.</w:t>
      </w:r>
      <w:r>
        <w:rPr>
          <w:rFonts w:ascii="仿宋_GB2312" w:eastAsia="仿宋_GB2312" w:cs="DengXian-Regular"/>
          <w:sz w:val="32"/>
          <w:szCs w:val="32"/>
        </w:rPr>
        <w:t>审查法：通过审查被评价单位的</w:t>
      </w:r>
      <w:r>
        <w:rPr>
          <w:rFonts w:ascii="仿宋_GB2312" w:eastAsia="仿宋_GB2312" w:cs="DengXian-Regular" w:hint="eastAsia"/>
          <w:sz w:val="32"/>
          <w:szCs w:val="32"/>
        </w:rPr>
        <w:t>预算文本</w:t>
      </w:r>
      <w:r>
        <w:rPr>
          <w:rFonts w:ascii="仿宋_GB2312" w:eastAsia="仿宋_GB2312" w:cs="DengXian-Regular"/>
          <w:sz w:val="32"/>
          <w:szCs w:val="32"/>
        </w:rPr>
        <w:t>、</w:t>
      </w:r>
      <w:r>
        <w:rPr>
          <w:rFonts w:ascii="仿宋_GB2312" w:eastAsia="仿宋_GB2312" w:cs="DengXian-Regular" w:hint="eastAsia"/>
          <w:sz w:val="32"/>
          <w:szCs w:val="32"/>
        </w:rPr>
        <w:t>决算文本</w:t>
      </w:r>
      <w:r>
        <w:rPr>
          <w:rFonts w:ascii="仿宋_GB2312" w:eastAsia="仿宋_GB2312" w:cs="DengXian-Regular"/>
          <w:sz w:val="32"/>
          <w:szCs w:val="32"/>
        </w:rPr>
        <w:t>、</w:t>
      </w:r>
      <w:r>
        <w:rPr>
          <w:rFonts w:ascii="仿宋_GB2312" w:eastAsia="仿宋_GB2312" w:cs="DengXian-Regular" w:hint="eastAsia"/>
          <w:sz w:val="32"/>
          <w:szCs w:val="32"/>
        </w:rPr>
        <w:t>会计账簿、支出凭证、项目完成情况</w:t>
      </w:r>
      <w:r>
        <w:rPr>
          <w:rFonts w:ascii="仿宋_GB2312" w:eastAsia="仿宋_GB2312" w:cs="DengXian-Regular"/>
          <w:sz w:val="32"/>
          <w:szCs w:val="32"/>
        </w:rPr>
        <w:t>等</w:t>
      </w:r>
      <w:r>
        <w:rPr>
          <w:rFonts w:ascii="仿宋_GB2312" w:eastAsia="仿宋_GB2312" w:cs="DengXian-Regular" w:hint="eastAsia"/>
          <w:sz w:val="32"/>
          <w:szCs w:val="32"/>
        </w:rPr>
        <w:t>相关</w:t>
      </w:r>
      <w:r>
        <w:rPr>
          <w:rFonts w:ascii="仿宋_GB2312" w:eastAsia="仿宋_GB2312" w:cs="DengXian-Regular"/>
          <w:sz w:val="32"/>
          <w:szCs w:val="32"/>
        </w:rPr>
        <w:t>资料，分析资金</w:t>
      </w:r>
      <w:r>
        <w:rPr>
          <w:rFonts w:ascii="仿宋_GB2312" w:eastAsia="仿宋_GB2312" w:cs="DengXian-Regular" w:hint="eastAsia"/>
          <w:sz w:val="32"/>
          <w:szCs w:val="32"/>
        </w:rPr>
        <w:t>收</w:t>
      </w:r>
      <w:r>
        <w:rPr>
          <w:rFonts w:ascii="仿宋_GB2312" w:eastAsia="仿宋_GB2312" w:cs="DengXian-Regular"/>
          <w:sz w:val="32"/>
          <w:szCs w:val="32"/>
        </w:rPr>
        <w:t>支的合理性</w:t>
      </w:r>
      <w:r>
        <w:rPr>
          <w:rFonts w:ascii="仿宋_GB2312" w:eastAsia="仿宋_GB2312" w:cs="DengXian-Regular" w:hint="eastAsia"/>
          <w:sz w:val="32"/>
          <w:szCs w:val="32"/>
        </w:rPr>
        <w:t>和</w:t>
      </w:r>
      <w:r>
        <w:rPr>
          <w:rFonts w:ascii="仿宋_GB2312" w:eastAsia="仿宋_GB2312" w:cs="DengXian-Regular"/>
          <w:sz w:val="32"/>
          <w:szCs w:val="32"/>
        </w:rPr>
        <w:t>合规性</w:t>
      </w:r>
      <w:r>
        <w:rPr>
          <w:rFonts w:ascii="仿宋_GB2312" w:eastAsia="仿宋_GB2312" w:cs="DengXian-Regular" w:hint="eastAsia"/>
          <w:sz w:val="32"/>
          <w:szCs w:val="32"/>
        </w:rPr>
        <w:t>、预算执行及管理情况、绩效目标和指标的设置及完成情况、部门整体效益</w:t>
      </w:r>
      <w:r>
        <w:rPr>
          <w:rFonts w:ascii="仿宋_GB2312" w:eastAsia="仿宋_GB2312" w:cs="DengXian-Regular"/>
          <w:sz w:val="32"/>
          <w:szCs w:val="32"/>
        </w:rPr>
        <w:t>。</w:t>
      </w:r>
      <w:bookmarkEnd w:id="48"/>
      <w:bookmarkEnd w:id="49"/>
    </w:p>
    <w:p w:rsidR="00BC1C6E" w:rsidRDefault="003B77C9">
      <w:pPr>
        <w:spacing w:after="0" w:line="360" w:lineRule="auto"/>
        <w:ind w:firstLineChars="200" w:firstLine="640"/>
        <w:jc w:val="both"/>
        <w:textAlignment w:val="baseline"/>
        <w:rPr>
          <w:rFonts w:ascii="仿宋_GB2312" w:eastAsia="仿宋_GB2312" w:cs="DengXian-Regular"/>
          <w:sz w:val="32"/>
          <w:szCs w:val="32"/>
        </w:rPr>
      </w:pPr>
      <w:bookmarkStart w:id="50" w:name="_Toc422314155"/>
      <w:bookmarkStart w:id="51" w:name="_Toc421623220"/>
      <w:r>
        <w:rPr>
          <w:rFonts w:ascii="仿宋_GB2312" w:eastAsia="仿宋_GB2312" w:cs="DengXian-Regular" w:hint="eastAsia"/>
          <w:sz w:val="32"/>
          <w:szCs w:val="32"/>
        </w:rPr>
        <w:t>2.询问查证</w:t>
      </w:r>
      <w:r>
        <w:rPr>
          <w:rFonts w:ascii="仿宋_GB2312" w:eastAsia="仿宋_GB2312" w:cs="DengXian-Regular"/>
          <w:sz w:val="32"/>
          <w:szCs w:val="32"/>
        </w:rPr>
        <w:t>法：</w:t>
      </w:r>
      <w:r>
        <w:rPr>
          <w:rFonts w:ascii="仿宋_GB2312" w:eastAsia="仿宋_GB2312" w:cs="DengXian-Regular" w:hint="eastAsia"/>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50"/>
      <w:bookmarkEnd w:id="51"/>
    </w:p>
    <w:p w:rsidR="00BC1C6E" w:rsidRDefault="003B77C9">
      <w:pPr>
        <w:spacing w:after="0" w:line="360" w:lineRule="auto"/>
        <w:ind w:firstLineChars="200" w:firstLine="640"/>
        <w:jc w:val="both"/>
        <w:textAlignment w:val="baseline"/>
        <w:rPr>
          <w:rFonts w:ascii="仿宋_GB2312" w:eastAsia="仿宋_GB2312" w:cs="DengXian-Regular"/>
          <w:sz w:val="32"/>
          <w:szCs w:val="32"/>
        </w:rPr>
      </w:pPr>
      <w:bookmarkStart w:id="52" w:name="_Toc422314156"/>
      <w:bookmarkStart w:id="53" w:name="_Toc421623221"/>
      <w:r>
        <w:rPr>
          <w:rFonts w:ascii="仿宋_GB2312" w:eastAsia="仿宋_GB2312" w:cs="DengXian-Regular" w:hint="eastAsia"/>
          <w:sz w:val="32"/>
          <w:szCs w:val="32"/>
        </w:rPr>
        <w:t>3.问卷调查</w:t>
      </w:r>
      <w:r>
        <w:rPr>
          <w:rFonts w:ascii="仿宋_GB2312" w:eastAsia="仿宋_GB2312" w:cs="DengXian-Regular"/>
          <w:sz w:val="32"/>
          <w:szCs w:val="32"/>
        </w:rPr>
        <w:t>法：通过</w:t>
      </w:r>
      <w:r>
        <w:rPr>
          <w:rFonts w:ascii="仿宋_GB2312" w:eastAsia="仿宋_GB2312" w:cs="DengXian-Regular" w:hint="eastAsia"/>
          <w:sz w:val="32"/>
          <w:szCs w:val="32"/>
        </w:rPr>
        <w:t>设计调查问卷，在一定范围内随机发放，并收集分析调查问卷，</w:t>
      </w:r>
      <w:r>
        <w:rPr>
          <w:rFonts w:ascii="仿宋_GB2312" w:eastAsia="仿宋_GB2312" w:cs="DengXian-Regular"/>
          <w:sz w:val="32"/>
          <w:szCs w:val="32"/>
        </w:rPr>
        <w:t>对财政支出的效果进行</w:t>
      </w:r>
      <w:r>
        <w:rPr>
          <w:rFonts w:ascii="仿宋_GB2312" w:eastAsia="仿宋_GB2312" w:cs="DengXian-Regular" w:hint="eastAsia"/>
          <w:sz w:val="32"/>
          <w:szCs w:val="32"/>
        </w:rPr>
        <w:t>评价</w:t>
      </w:r>
      <w:r>
        <w:rPr>
          <w:rFonts w:ascii="仿宋_GB2312" w:eastAsia="仿宋_GB2312" w:cs="DengXian-Regular"/>
          <w:sz w:val="32"/>
          <w:szCs w:val="32"/>
        </w:rPr>
        <w:t>，</w:t>
      </w:r>
      <w:r>
        <w:rPr>
          <w:rFonts w:ascii="仿宋_GB2312" w:eastAsia="仿宋_GB2312" w:cs="DengXian-Regular" w:hint="eastAsia"/>
          <w:sz w:val="32"/>
          <w:szCs w:val="32"/>
        </w:rPr>
        <w:t>了解服务对象对部门履职效果</w:t>
      </w:r>
      <w:r>
        <w:rPr>
          <w:rFonts w:ascii="仿宋_GB2312" w:eastAsia="仿宋_GB2312" w:cs="DengXian-Regular"/>
          <w:sz w:val="32"/>
          <w:szCs w:val="32"/>
        </w:rPr>
        <w:t>的满意</w:t>
      </w:r>
      <w:r>
        <w:rPr>
          <w:rFonts w:ascii="仿宋_GB2312" w:eastAsia="仿宋_GB2312" w:cs="DengXian-Regular" w:hint="eastAsia"/>
          <w:sz w:val="32"/>
          <w:szCs w:val="32"/>
        </w:rPr>
        <w:t>程</w:t>
      </w:r>
      <w:r>
        <w:rPr>
          <w:rFonts w:ascii="仿宋_GB2312" w:eastAsia="仿宋_GB2312" w:cs="DengXian-Regular"/>
          <w:sz w:val="32"/>
          <w:szCs w:val="32"/>
        </w:rPr>
        <w:t>度。</w:t>
      </w:r>
      <w:bookmarkStart w:id="54" w:name="_Toc20821"/>
      <w:bookmarkEnd w:id="52"/>
      <w:bookmarkEnd w:id="53"/>
    </w:p>
    <w:p w:rsidR="00BC1C6E" w:rsidRDefault="003B77C9">
      <w:pPr>
        <w:spacing w:after="0" w:line="360" w:lineRule="auto"/>
        <w:ind w:firstLineChars="200" w:firstLine="643"/>
        <w:jc w:val="both"/>
        <w:textAlignment w:val="baseline"/>
        <w:rPr>
          <w:rFonts w:ascii="楷体_GB2312" w:eastAsia="楷体_GB2312" w:hAnsiTheme="minorEastAsia"/>
          <w:b/>
          <w:bCs/>
          <w:kern w:val="2"/>
          <w:sz w:val="32"/>
        </w:rPr>
      </w:pPr>
      <w:r>
        <w:rPr>
          <w:rFonts w:ascii="楷体_GB2312" w:eastAsia="楷体_GB2312" w:hAnsiTheme="minorEastAsia" w:hint="eastAsia"/>
          <w:b/>
          <w:bCs/>
          <w:kern w:val="2"/>
          <w:sz w:val="32"/>
        </w:rPr>
        <w:t>（六）绩效评价工作过程</w:t>
      </w:r>
      <w:bookmarkEnd w:id="46"/>
      <w:bookmarkEnd w:id="47"/>
      <w:bookmarkEnd w:id="54"/>
    </w:p>
    <w:p w:rsidR="00097469" w:rsidRDefault="00097469" w:rsidP="00097469">
      <w:pPr>
        <w:spacing w:after="0" w:line="540" w:lineRule="exact"/>
        <w:ind w:firstLineChars="200" w:firstLine="640"/>
        <w:jc w:val="both"/>
        <w:textAlignment w:val="baseline"/>
        <w:rPr>
          <w:rFonts w:ascii="仿宋_GB2312" w:eastAsia="仿宋_GB2312" w:cs="DengXian-Regular"/>
          <w:sz w:val="32"/>
          <w:szCs w:val="32"/>
        </w:rPr>
      </w:pPr>
      <w:bookmarkStart w:id="55" w:name="_Toc492652781"/>
      <w:bookmarkStart w:id="56" w:name="_Toc465149511"/>
      <w:bookmarkStart w:id="57" w:name="_Toc6467"/>
      <w:r>
        <w:rPr>
          <w:rFonts w:ascii="仿宋_GB2312" w:eastAsia="仿宋_GB2312" w:cs="DengXian-Regular" w:hint="eastAsia"/>
          <w:sz w:val="32"/>
          <w:szCs w:val="32"/>
        </w:rPr>
        <w:t>本次绩效评价工作经过了前期准备、绩效评价实施方案和指标体系制定、组织实施、绩效评价报告撰写四个阶段。</w:t>
      </w:r>
    </w:p>
    <w:p w:rsidR="00097469" w:rsidRDefault="00097469" w:rsidP="0009746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1.前期准备阶段</w:t>
      </w:r>
    </w:p>
    <w:p w:rsidR="00097469" w:rsidRDefault="00097469" w:rsidP="0009746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充分收集相关资料，主要包括部门职责、工作活动、预决算文本、相关管理制度、资金使用等相关资料，为制定绩效评价实施方案和指标体系奠定了基础。</w:t>
      </w:r>
    </w:p>
    <w:p w:rsidR="00097469" w:rsidRDefault="00097469" w:rsidP="0009746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2.制定绩效评价实施方案和体系</w:t>
      </w:r>
    </w:p>
    <w:p w:rsidR="00097469" w:rsidRDefault="00097469" w:rsidP="0009746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基于对教体</w:t>
      </w:r>
      <w:r>
        <w:rPr>
          <w:rFonts w:ascii="仿宋_GB2312" w:eastAsia="仿宋_GB2312" w:cs="DengXian-Regular"/>
          <w:sz w:val="32"/>
          <w:szCs w:val="32"/>
        </w:rPr>
        <w:t>局</w:t>
      </w:r>
      <w:r>
        <w:rPr>
          <w:rFonts w:ascii="仿宋_GB2312" w:eastAsia="仿宋_GB2312" w:cs="DengXian-Regular" w:hint="eastAsia"/>
          <w:sz w:val="32"/>
          <w:szCs w:val="32"/>
        </w:rPr>
        <w:t>相关资料的收集，制定绩效评价实施方案和体系,确定最终方案。</w:t>
      </w:r>
    </w:p>
    <w:p w:rsidR="00097469" w:rsidRDefault="00097469" w:rsidP="0009746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3.组织实施阶段</w:t>
      </w:r>
    </w:p>
    <w:p w:rsidR="00097469" w:rsidRDefault="00097469" w:rsidP="0009746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根据绩效评价实施方案和指标体系，对区教体</w:t>
      </w:r>
      <w:r>
        <w:rPr>
          <w:rFonts w:ascii="仿宋_GB2312" w:eastAsia="仿宋_GB2312" w:cs="DengXian-Regular"/>
          <w:sz w:val="32"/>
          <w:szCs w:val="32"/>
        </w:rPr>
        <w:t>局</w:t>
      </w:r>
      <w:r>
        <w:rPr>
          <w:rFonts w:ascii="仿宋_GB2312" w:eastAsia="仿宋_GB2312" w:cs="DengXian-Regular" w:hint="eastAsia"/>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rsidR="00097469" w:rsidRDefault="00097469" w:rsidP="0009746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4.撰写绩效评价报告</w:t>
      </w:r>
    </w:p>
    <w:p w:rsidR="00097469" w:rsidRDefault="00097469" w:rsidP="0009746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在完成对各评价指标评分定级的基础上，开始进行报告撰写工作。</w:t>
      </w:r>
    </w:p>
    <w:p w:rsidR="00BC1C6E" w:rsidRDefault="003B77C9">
      <w:pPr>
        <w:pStyle w:val="2"/>
        <w:spacing w:before="0" w:after="0" w:line="360" w:lineRule="auto"/>
        <w:ind w:firstLineChars="200" w:firstLine="643"/>
        <w:rPr>
          <w:rFonts w:ascii="黑体"/>
        </w:rPr>
      </w:pPr>
      <w:r>
        <w:rPr>
          <w:rFonts w:ascii="黑体" w:hint="eastAsia"/>
        </w:rPr>
        <w:t>四、</w:t>
      </w:r>
      <w:bookmarkStart w:id="58" w:name="_Toc492652782"/>
      <w:bookmarkEnd w:id="55"/>
      <w:bookmarkEnd w:id="56"/>
      <w:r>
        <w:rPr>
          <w:rFonts w:ascii="黑体" w:hint="eastAsia"/>
        </w:rPr>
        <w:t>绩效评价评分情况</w:t>
      </w:r>
      <w:bookmarkEnd w:id="57"/>
    </w:p>
    <w:p w:rsidR="008F2359" w:rsidRDefault="008F2359" w:rsidP="008F2359">
      <w:pPr>
        <w:spacing w:after="0" w:line="540" w:lineRule="exact"/>
        <w:ind w:firstLineChars="200" w:firstLine="640"/>
        <w:jc w:val="both"/>
        <w:textAlignment w:val="baseline"/>
        <w:rPr>
          <w:rFonts w:ascii="仿宋_GB2312" w:eastAsia="仿宋_GB2312" w:hAnsiTheme="minorEastAsia" w:cs="Times New Roman"/>
          <w:sz w:val="32"/>
          <w:szCs w:val="32"/>
          <w:u w:color="000000"/>
        </w:rPr>
      </w:pPr>
      <w:bookmarkStart w:id="59" w:name="_Toc492652783"/>
      <w:bookmarkStart w:id="60" w:name="_Toc4390"/>
      <w:bookmarkEnd w:id="58"/>
      <w:r>
        <w:rPr>
          <w:rFonts w:ascii="仿宋_GB2312" w:eastAsia="仿宋_GB2312" w:cs="DengXian-Regular" w:hint="eastAsia"/>
          <w:sz w:val="32"/>
          <w:szCs w:val="32"/>
        </w:rPr>
        <w:t>区教体</w:t>
      </w:r>
      <w:r>
        <w:rPr>
          <w:rFonts w:ascii="仿宋_GB2312" w:eastAsia="仿宋_GB2312" w:cs="DengXian-Regular"/>
          <w:sz w:val="32"/>
          <w:szCs w:val="32"/>
        </w:rPr>
        <w:t>局</w:t>
      </w:r>
      <w:r>
        <w:rPr>
          <w:rFonts w:ascii="仿宋_GB2312" w:eastAsia="仿宋_GB2312" w:cs="DengXian-Regular" w:hint="eastAsia"/>
          <w:sz w:val="32"/>
          <w:szCs w:val="32"/>
        </w:rPr>
        <w:t>部门整体支出绩效评价总得分为</w:t>
      </w:r>
      <w:r>
        <w:rPr>
          <w:rFonts w:ascii="仿宋_GB2312" w:eastAsia="仿宋_GB2312" w:cs="DengXian-Regular"/>
          <w:sz w:val="32"/>
          <w:szCs w:val="32"/>
        </w:rPr>
        <w:t>96.2</w:t>
      </w:r>
      <w:r>
        <w:rPr>
          <w:rFonts w:ascii="仿宋_GB2312" w:eastAsia="仿宋_GB2312" w:cs="DengXian-Regular" w:hint="eastAsia"/>
          <w:sz w:val="32"/>
          <w:szCs w:val="32"/>
        </w:rPr>
        <w:t>分，综合绩效评价等级为“优”。各项得分情况如下</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sz w:val="32"/>
          <w:szCs w:val="32"/>
          <w:u w:color="000000"/>
        </w:rPr>
        <w:t xml:space="preserve"> </w:t>
      </w:r>
    </w:p>
    <w:p w:rsidR="00BC1C6E" w:rsidRDefault="003B77C9">
      <w:pPr>
        <w:pStyle w:val="3"/>
        <w:spacing w:before="0" w:after="0"/>
        <w:ind w:firstLineChars="200" w:firstLine="643"/>
        <w:jc w:val="both"/>
        <w:rPr>
          <w:rFonts w:ascii="楷体_GB2312" w:eastAsia="楷体_GB2312" w:hAnsiTheme="minorEastAsia"/>
          <w:kern w:val="2"/>
          <w:sz w:val="32"/>
        </w:rPr>
      </w:pPr>
      <w:r>
        <w:rPr>
          <w:rFonts w:ascii="楷体_GB2312" w:eastAsia="楷体_GB2312" w:hAnsiTheme="minorEastAsia" w:hint="eastAsia"/>
          <w:kern w:val="2"/>
          <w:sz w:val="32"/>
        </w:rPr>
        <w:t>（一）</w:t>
      </w:r>
      <w:bookmarkEnd w:id="59"/>
      <w:r>
        <w:rPr>
          <w:rFonts w:ascii="楷体_GB2312" w:eastAsia="楷体_GB2312" w:hAnsiTheme="minorEastAsia" w:hint="eastAsia"/>
          <w:kern w:val="2"/>
          <w:sz w:val="32"/>
        </w:rPr>
        <w:t>投入（1</w:t>
      </w:r>
      <w:r w:rsidR="007D04E9">
        <w:rPr>
          <w:rFonts w:ascii="楷体_GB2312" w:eastAsia="楷体_GB2312" w:hAnsiTheme="minorEastAsia"/>
          <w:kern w:val="2"/>
          <w:sz w:val="32"/>
        </w:rPr>
        <w:t>6</w:t>
      </w:r>
      <w:r>
        <w:rPr>
          <w:rFonts w:ascii="楷体_GB2312" w:eastAsia="楷体_GB2312" w:hAnsiTheme="minorEastAsia" w:hint="eastAsia"/>
          <w:kern w:val="2"/>
          <w:sz w:val="32"/>
        </w:rPr>
        <w:t>分）</w:t>
      </w:r>
      <w:bookmarkEnd w:id="60"/>
    </w:p>
    <w:p w:rsidR="007D04E9" w:rsidRDefault="007D04E9" w:rsidP="007D04E9">
      <w:pPr>
        <w:spacing w:after="0" w:line="540" w:lineRule="exact"/>
        <w:ind w:firstLineChars="200" w:firstLine="640"/>
        <w:jc w:val="both"/>
        <w:textAlignment w:val="baseline"/>
        <w:rPr>
          <w:rFonts w:ascii="仿宋_GB2312" w:eastAsia="仿宋_GB2312" w:hAnsiTheme="minorEastAsia" w:cs="Times New Roman"/>
          <w:sz w:val="32"/>
          <w:szCs w:val="32"/>
          <w:u w:color="000000"/>
        </w:rPr>
      </w:pPr>
      <w:bookmarkStart w:id="61" w:name="_Toc19940"/>
      <w:r>
        <w:rPr>
          <w:rFonts w:ascii="仿宋_GB2312" w:eastAsia="仿宋_GB2312" w:cs="DengXian-Regular" w:hint="eastAsia"/>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ascii="仿宋_GB2312" w:eastAsia="仿宋_GB2312" w:hAnsiTheme="minorEastAsia" w:cs="Times New Roman" w:hint="eastAsia"/>
          <w:sz w:val="32"/>
          <w:szCs w:val="32"/>
          <w:u w:color="000000"/>
        </w:rPr>
        <w:tab/>
      </w:r>
    </w:p>
    <w:p w:rsidR="007D04E9" w:rsidRDefault="007D04E9" w:rsidP="007D04E9">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表2  投入指标及得分情况表</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418"/>
        <w:gridCol w:w="1701"/>
        <w:gridCol w:w="1276"/>
        <w:gridCol w:w="1134"/>
      </w:tblGrid>
      <w:tr w:rsidR="007D04E9" w:rsidTr="00054CE5">
        <w:trPr>
          <w:trHeight w:hRule="exact" w:val="454"/>
        </w:trPr>
        <w:tc>
          <w:tcPr>
            <w:tcW w:w="1559" w:type="dxa"/>
            <w:vAlign w:val="center"/>
          </w:tcPr>
          <w:p w:rsidR="007D04E9" w:rsidRDefault="007D04E9" w:rsidP="00054CE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一级指标</w:t>
            </w:r>
          </w:p>
        </w:tc>
        <w:tc>
          <w:tcPr>
            <w:tcW w:w="1418" w:type="dxa"/>
            <w:vAlign w:val="center"/>
          </w:tcPr>
          <w:p w:rsidR="007D04E9" w:rsidRDefault="007D04E9" w:rsidP="00054CE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二级指标</w:t>
            </w:r>
          </w:p>
        </w:tc>
        <w:tc>
          <w:tcPr>
            <w:tcW w:w="1701" w:type="dxa"/>
            <w:vAlign w:val="center"/>
          </w:tcPr>
          <w:p w:rsidR="007D04E9" w:rsidRDefault="007D04E9" w:rsidP="00054CE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三级指标</w:t>
            </w:r>
          </w:p>
        </w:tc>
        <w:tc>
          <w:tcPr>
            <w:tcW w:w="1276" w:type="dxa"/>
            <w:vAlign w:val="center"/>
          </w:tcPr>
          <w:p w:rsidR="007D04E9" w:rsidRDefault="007D04E9" w:rsidP="00054CE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分值权重</w:t>
            </w:r>
          </w:p>
        </w:tc>
        <w:tc>
          <w:tcPr>
            <w:tcW w:w="1134" w:type="dxa"/>
            <w:vAlign w:val="center"/>
          </w:tcPr>
          <w:p w:rsidR="007D04E9" w:rsidRDefault="007D04E9" w:rsidP="00054CE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得分</w:t>
            </w:r>
          </w:p>
        </w:tc>
      </w:tr>
      <w:tr w:rsidR="007D04E9" w:rsidTr="00054CE5">
        <w:trPr>
          <w:trHeight w:hRule="exact" w:val="454"/>
        </w:trPr>
        <w:tc>
          <w:tcPr>
            <w:tcW w:w="1559" w:type="dxa"/>
            <w:vMerge w:val="restart"/>
            <w:vAlign w:val="center"/>
          </w:tcPr>
          <w:p w:rsidR="007D04E9" w:rsidRDefault="007D04E9"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投入</w:t>
            </w:r>
          </w:p>
          <w:p w:rsidR="007D04E9" w:rsidRDefault="007D04E9" w:rsidP="00054CE5">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6</w:t>
            </w:r>
            <w:r>
              <w:rPr>
                <w:rFonts w:asciiTheme="minorEastAsia" w:eastAsiaTheme="minorEastAsia" w:hAnsiTheme="minorEastAsia" w:cs="宋体" w:hint="eastAsia"/>
                <w:sz w:val="21"/>
                <w:szCs w:val="21"/>
              </w:rPr>
              <w:t>分）</w:t>
            </w:r>
          </w:p>
        </w:tc>
        <w:tc>
          <w:tcPr>
            <w:tcW w:w="1418" w:type="dxa"/>
            <w:vMerge w:val="restart"/>
            <w:vAlign w:val="center"/>
          </w:tcPr>
          <w:p w:rsidR="007D04E9" w:rsidRDefault="007D04E9" w:rsidP="00054CE5">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绩效目标设定（</w:t>
            </w:r>
            <w:r>
              <w:rPr>
                <w:rFonts w:asciiTheme="minorEastAsia" w:eastAsiaTheme="minorEastAsia" w:hAnsiTheme="minorEastAsia" w:cs="宋体"/>
                <w:sz w:val="21"/>
                <w:szCs w:val="21"/>
              </w:rPr>
              <w:t>7</w:t>
            </w:r>
            <w:r>
              <w:rPr>
                <w:rFonts w:asciiTheme="minorEastAsia" w:eastAsiaTheme="minorEastAsia" w:hAnsiTheme="minorEastAsia" w:cs="宋体" w:hint="eastAsia"/>
                <w:sz w:val="21"/>
                <w:szCs w:val="21"/>
              </w:rPr>
              <w:t>分）</w:t>
            </w:r>
          </w:p>
        </w:tc>
        <w:tc>
          <w:tcPr>
            <w:tcW w:w="1701" w:type="dxa"/>
            <w:vAlign w:val="center"/>
          </w:tcPr>
          <w:p w:rsidR="007D04E9" w:rsidRDefault="007D04E9"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绩效目标合理性</w:t>
            </w:r>
          </w:p>
        </w:tc>
        <w:tc>
          <w:tcPr>
            <w:tcW w:w="1276" w:type="dxa"/>
            <w:vAlign w:val="center"/>
          </w:tcPr>
          <w:p w:rsidR="007D04E9" w:rsidRDefault="007D04E9"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1134" w:type="dxa"/>
            <w:vAlign w:val="center"/>
          </w:tcPr>
          <w:p w:rsidR="007D04E9" w:rsidRDefault="007D04E9"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7D04E9" w:rsidTr="00054CE5">
        <w:trPr>
          <w:trHeight w:hRule="exact" w:val="454"/>
        </w:trPr>
        <w:tc>
          <w:tcPr>
            <w:tcW w:w="1559" w:type="dxa"/>
            <w:vMerge/>
            <w:vAlign w:val="center"/>
          </w:tcPr>
          <w:p w:rsidR="007D04E9" w:rsidRDefault="007D04E9" w:rsidP="00054CE5">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7D04E9" w:rsidRDefault="007D04E9" w:rsidP="00054CE5">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7D04E9" w:rsidRDefault="007D04E9"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绩效指标明确性</w:t>
            </w:r>
          </w:p>
        </w:tc>
        <w:tc>
          <w:tcPr>
            <w:tcW w:w="1276" w:type="dxa"/>
            <w:vAlign w:val="center"/>
          </w:tcPr>
          <w:p w:rsidR="007D04E9" w:rsidRDefault="007D04E9"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c>
          <w:tcPr>
            <w:tcW w:w="1134" w:type="dxa"/>
            <w:vAlign w:val="center"/>
          </w:tcPr>
          <w:p w:rsidR="007D04E9" w:rsidRDefault="007D04E9"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7D04E9" w:rsidTr="00054CE5">
        <w:trPr>
          <w:trHeight w:hRule="exact" w:val="454"/>
        </w:trPr>
        <w:tc>
          <w:tcPr>
            <w:tcW w:w="1559" w:type="dxa"/>
            <w:vMerge/>
            <w:vAlign w:val="center"/>
          </w:tcPr>
          <w:p w:rsidR="007D04E9" w:rsidRDefault="007D04E9" w:rsidP="00054CE5">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restart"/>
            <w:vAlign w:val="center"/>
          </w:tcPr>
          <w:p w:rsidR="007D04E9" w:rsidRDefault="007D04E9"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预算配置</w:t>
            </w:r>
          </w:p>
          <w:p w:rsidR="007D04E9" w:rsidRDefault="007D04E9"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9</w:t>
            </w:r>
            <w:r>
              <w:rPr>
                <w:rFonts w:asciiTheme="minorEastAsia" w:eastAsiaTheme="minorEastAsia" w:hAnsiTheme="minorEastAsia" w:cs="宋体" w:hint="eastAsia"/>
                <w:sz w:val="21"/>
                <w:szCs w:val="21"/>
              </w:rPr>
              <w:t>分）</w:t>
            </w:r>
          </w:p>
        </w:tc>
        <w:tc>
          <w:tcPr>
            <w:tcW w:w="1701" w:type="dxa"/>
            <w:vAlign w:val="center"/>
          </w:tcPr>
          <w:p w:rsidR="007D04E9" w:rsidRDefault="007D04E9"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w:t>
            </w:r>
            <w:r>
              <w:rPr>
                <w:rFonts w:asciiTheme="minorEastAsia" w:eastAsiaTheme="minorEastAsia" w:hAnsiTheme="minorEastAsia" w:cs="宋体"/>
                <w:sz w:val="21"/>
                <w:szCs w:val="21"/>
              </w:rPr>
              <w:t>经费变动率</w:t>
            </w:r>
          </w:p>
        </w:tc>
        <w:tc>
          <w:tcPr>
            <w:tcW w:w="1276" w:type="dxa"/>
            <w:vAlign w:val="center"/>
          </w:tcPr>
          <w:p w:rsidR="007D04E9" w:rsidRDefault="007D04E9"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c>
          <w:tcPr>
            <w:tcW w:w="1134" w:type="dxa"/>
            <w:vAlign w:val="center"/>
          </w:tcPr>
          <w:p w:rsidR="007D04E9" w:rsidRDefault="007D04E9"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7D04E9" w:rsidTr="00054CE5">
        <w:trPr>
          <w:trHeight w:hRule="exact" w:val="454"/>
        </w:trPr>
        <w:tc>
          <w:tcPr>
            <w:tcW w:w="1559" w:type="dxa"/>
            <w:vMerge/>
            <w:vAlign w:val="center"/>
          </w:tcPr>
          <w:p w:rsidR="007D04E9" w:rsidRDefault="007D04E9" w:rsidP="00054CE5">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7D04E9" w:rsidRDefault="007D04E9" w:rsidP="00054CE5">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7D04E9" w:rsidRDefault="007D04E9"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重点支出</w:t>
            </w:r>
            <w:r>
              <w:rPr>
                <w:rFonts w:asciiTheme="minorEastAsia" w:eastAsiaTheme="minorEastAsia" w:hAnsiTheme="minorEastAsia" w:cs="宋体"/>
                <w:sz w:val="21"/>
                <w:szCs w:val="21"/>
              </w:rPr>
              <w:t>安排</w:t>
            </w:r>
            <w:r>
              <w:rPr>
                <w:rFonts w:asciiTheme="minorEastAsia" w:eastAsiaTheme="minorEastAsia" w:hAnsiTheme="minorEastAsia" w:cs="宋体" w:hint="eastAsia"/>
                <w:sz w:val="21"/>
                <w:szCs w:val="21"/>
              </w:rPr>
              <w:t>率</w:t>
            </w:r>
          </w:p>
        </w:tc>
        <w:tc>
          <w:tcPr>
            <w:tcW w:w="1276" w:type="dxa"/>
            <w:vAlign w:val="center"/>
          </w:tcPr>
          <w:p w:rsidR="007D04E9" w:rsidRDefault="007D04E9"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c>
          <w:tcPr>
            <w:tcW w:w="1134" w:type="dxa"/>
            <w:vAlign w:val="center"/>
          </w:tcPr>
          <w:p w:rsidR="007D04E9" w:rsidRDefault="007D04E9"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7D04E9" w:rsidTr="00054CE5">
        <w:trPr>
          <w:trHeight w:hRule="exact" w:val="454"/>
        </w:trPr>
        <w:tc>
          <w:tcPr>
            <w:tcW w:w="1559" w:type="dxa"/>
            <w:vMerge/>
            <w:vAlign w:val="center"/>
          </w:tcPr>
          <w:p w:rsidR="007D04E9" w:rsidRDefault="007D04E9" w:rsidP="00054CE5">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7D04E9" w:rsidRDefault="007D04E9" w:rsidP="00054CE5">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7D04E9" w:rsidRDefault="007D04E9"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在职人员控制率</w:t>
            </w:r>
          </w:p>
        </w:tc>
        <w:tc>
          <w:tcPr>
            <w:tcW w:w="1276" w:type="dxa"/>
            <w:vAlign w:val="center"/>
          </w:tcPr>
          <w:p w:rsidR="007D04E9" w:rsidRDefault="007D04E9"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c>
          <w:tcPr>
            <w:tcW w:w="1134" w:type="dxa"/>
            <w:vAlign w:val="center"/>
          </w:tcPr>
          <w:p w:rsidR="007D04E9" w:rsidRDefault="007D04E9"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7D04E9" w:rsidTr="00054CE5">
        <w:trPr>
          <w:trHeight w:hRule="exact" w:val="454"/>
        </w:trPr>
        <w:tc>
          <w:tcPr>
            <w:tcW w:w="2977" w:type="dxa"/>
            <w:gridSpan w:val="2"/>
            <w:vAlign w:val="center"/>
          </w:tcPr>
          <w:p w:rsidR="007D04E9" w:rsidRDefault="007D04E9" w:rsidP="00054CE5">
            <w:pPr>
              <w:spacing w:line="420" w:lineRule="exact"/>
              <w:ind w:firstLineChars="200" w:firstLine="420"/>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合计</w:t>
            </w:r>
          </w:p>
        </w:tc>
        <w:tc>
          <w:tcPr>
            <w:tcW w:w="1701" w:type="dxa"/>
            <w:vAlign w:val="center"/>
          </w:tcPr>
          <w:p w:rsidR="007D04E9" w:rsidRDefault="007D04E9" w:rsidP="00054CE5">
            <w:pPr>
              <w:spacing w:line="420" w:lineRule="exact"/>
              <w:ind w:firstLineChars="200" w:firstLine="420"/>
              <w:jc w:val="center"/>
              <w:rPr>
                <w:rFonts w:asciiTheme="minorEastAsia" w:eastAsiaTheme="minorEastAsia" w:hAnsiTheme="minorEastAsia" w:cs="宋体"/>
                <w:sz w:val="21"/>
                <w:szCs w:val="21"/>
                <w:highlight w:val="yellow"/>
              </w:rPr>
            </w:pPr>
          </w:p>
        </w:tc>
        <w:tc>
          <w:tcPr>
            <w:tcW w:w="1276" w:type="dxa"/>
            <w:vAlign w:val="center"/>
          </w:tcPr>
          <w:p w:rsidR="007D04E9" w:rsidRDefault="007D04E9"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6</w:t>
            </w:r>
          </w:p>
        </w:tc>
        <w:tc>
          <w:tcPr>
            <w:tcW w:w="1134" w:type="dxa"/>
            <w:vAlign w:val="center"/>
          </w:tcPr>
          <w:p w:rsidR="007D04E9" w:rsidRDefault="007D04E9"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w:t>
            </w:r>
          </w:p>
        </w:tc>
      </w:tr>
    </w:tbl>
    <w:p w:rsidR="007D04E9" w:rsidRDefault="007D04E9" w:rsidP="007D04E9">
      <w:pPr>
        <w:spacing w:after="0" w:line="540" w:lineRule="exact"/>
        <w:ind w:firstLineChars="200" w:firstLine="640"/>
        <w:jc w:val="both"/>
        <w:textAlignment w:val="baseline"/>
        <w:rPr>
          <w:rFonts w:ascii="仿宋_GB2312" w:eastAsia="仿宋_GB2312" w:cs="DengXian-Regular"/>
          <w:sz w:val="32"/>
          <w:szCs w:val="32"/>
        </w:rPr>
      </w:pPr>
      <w:bookmarkStart w:id="62" w:name="_Toc464638478"/>
      <w:bookmarkStart w:id="63" w:name="_Toc465149513"/>
      <w:r>
        <w:rPr>
          <w:rFonts w:ascii="仿宋_GB2312" w:eastAsia="仿宋_GB2312" w:cs="DengXian-Regular" w:hint="eastAsia"/>
          <w:sz w:val="32"/>
          <w:szCs w:val="32"/>
        </w:rPr>
        <w:t>1.绩效目标设定（</w:t>
      </w:r>
      <w:r>
        <w:rPr>
          <w:rFonts w:ascii="仿宋_GB2312" w:eastAsia="仿宋_GB2312" w:cs="DengXian-Regular"/>
          <w:sz w:val="32"/>
          <w:szCs w:val="32"/>
        </w:rPr>
        <w:t>7</w:t>
      </w:r>
      <w:r>
        <w:rPr>
          <w:rFonts w:ascii="仿宋_GB2312" w:eastAsia="仿宋_GB2312" w:cs="DengXian-Regular" w:hint="eastAsia"/>
          <w:sz w:val="32"/>
          <w:szCs w:val="32"/>
        </w:rPr>
        <w:t>分）</w:t>
      </w:r>
    </w:p>
    <w:p w:rsidR="007D04E9" w:rsidRDefault="007D04E9" w:rsidP="007D04E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（1）绩效目标合理性(</w:t>
      </w:r>
      <w:r>
        <w:rPr>
          <w:rFonts w:ascii="仿宋_GB2312" w:eastAsia="仿宋_GB2312" w:cs="DengXian-Regular"/>
          <w:sz w:val="32"/>
          <w:szCs w:val="32"/>
        </w:rPr>
        <w:t>4</w:t>
      </w:r>
      <w:r>
        <w:rPr>
          <w:rFonts w:ascii="仿宋_GB2312" w:eastAsia="仿宋_GB2312" w:cs="DengXian-Regular" w:hint="eastAsia"/>
          <w:sz w:val="32"/>
          <w:szCs w:val="32"/>
        </w:rPr>
        <w:t>分)</w:t>
      </w:r>
    </w:p>
    <w:p w:rsidR="007D04E9" w:rsidRDefault="007D04E9" w:rsidP="007D04E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rsidR="007D04E9" w:rsidRDefault="007D04E9" w:rsidP="007D04E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通过对比保定市徐水区委办公室及保定市徐水区人民政府办公室印发的《保定市徐水区教育</w:t>
      </w:r>
      <w:r>
        <w:rPr>
          <w:rFonts w:ascii="仿宋_GB2312" w:eastAsia="仿宋_GB2312" w:cs="DengXian-Regular"/>
          <w:sz w:val="32"/>
          <w:szCs w:val="32"/>
        </w:rPr>
        <w:t>和体</w:t>
      </w:r>
      <w:r>
        <w:rPr>
          <w:rFonts w:ascii="仿宋_GB2312" w:eastAsia="仿宋_GB2312" w:cs="DengXian-Regular" w:hint="eastAsia"/>
          <w:sz w:val="32"/>
          <w:szCs w:val="32"/>
        </w:rPr>
        <w:t>育</w:t>
      </w:r>
      <w:r>
        <w:rPr>
          <w:rFonts w:ascii="仿宋_GB2312" w:eastAsia="仿宋_GB2312" w:cs="DengXian-Regular"/>
          <w:sz w:val="32"/>
          <w:szCs w:val="32"/>
        </w:rPr>
        <w:t>局</w:t>
      </w:r>
      <w:r>
        <w:rPr>
          <w:rFonts w:ascii="仿宋_GB2312" w:eastAsia="仿宋_GB2312" w:cs="DengXian-Regular" w:hint="eastAsia"/>
          <w:sz w:val="32"/>
          <w:szCs w:val="32"/>
        </w:rPr>
        <w:t>职能配置内设机构和人员编制规定》和徐水区教育</w:t>
      </w:r>
      <w:r>
        <w:rPr>
          <w:rFonts w:ascii="仿宋_GB2312" w:eastAsia="仿宋_GB2312" w:cs="DengXian-Regular"/>
          <w:sz w:val="32"/>
          <w:szCs w:val="32"/>
        </w:rPr>
        <w:t>和体育局</w:t>
      </w:r>
      <w:r>
        <w:rPr>
          <w:rFonts w:ascii="仿宋_GB2312" w:eastAsia="仿宋_GB2312" w:cs="DengXian-Regular" w:hint="eastAsia"/>
          <w:sz w:val="32"/>
          <w:szCs w:val="32"/>
        </w:rPr>
        <w:t>202</w:t>
      </w:r>
      <w:r>
        <w:rPr>
          <w:rFonts w:ascii="仿宋_GB2312" w:eastAsia="仿宋_GB2312" w:cs="DengXian-Regular"/>
          <w:sz w:val="32"/>
          <w:szCs w:val="32"/>
        </w:rPr>
        <w:t>2</w:t>
      </w:r>
      <w:r>
        <w:rPr>
          <w:rFonts w:ascii="仿宋_GB2312" w:eastAsia="仿宋_GB2312" w:cs="DengXian-Regular" w:hint="eastAsia"/>
          <w:sz w:val="32"/>
          <w:szCs w:val="32"/>
        </w:rPr>
        <w:t>年预算文本—部门职责工作活动绩效目标，评价工作组认为区教体</w:t>
      </w:r>
      <w:r>
        <w:rPr>
          <w:rFonts w:ascii="仿宋_GB2312" w:eastAsia="仿宋_GB2312" w:cs="DengXian-Regular"/>
          <w:sz w:val="32"/>
          <w:szCs w:val="32"/>
        </w:rPr>
        <w:t>局</w:t>
      </w:r>
      <w:r>
        <w:rPr>
          <w:rFonts w:ascii="仿宋_GB2312" w:eastAsia="仿宋_GB2312" w:cs="DengXian-Regular" w:hint="eastAsia"/>
          <w:sz w:val="32"/>
          <w:szCs w:val="32"/>
        </w:rPr>
        <w:t>部门职责符合“三定”方案中所赋予的职责，绩效目标设立依据充分，符合客观实际，与部门职责、工作规划和重点工作相关，工作活动和项目预算安排合理。</w:t>
      </w:r>
    </w:p>
    <w:p w:rsidR="007D04E9" w:rsidRDefault="007D04E9" w:rsidP="007D04E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7D04E9" w:rsidRDefault="007D04E9" w:rsidP="007D04E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sz w:val="32"/>
          <w:szCs w:val="32"/>
        </w:rPr>
        <w:t>2</w:t>
      </w:r>
      <w:r>
        <w:rPr>
          <w:rFonts w:ascii="仿宋_GB2312" w:eastAsia="仿宋_GB2312" w:cs="DengXian-Regular" w:hint="eastAsia"/>
          <w:sz w:val="32"/>
          <w:szCs w:val="32"/>
        </w:rPr>
        <w:t>）绩效目标明确性（</w:t>
      </w:r>
      <w:r>
        <w:rPr>
          <w:rFonts w:ascii="仿宋_GB2312" w:eastAsia="仿宋_GB2312" w:cs="DengXian-Regular"/>
          <w:sz w:val="32"/>
          <w:szCs w:val="32"/>
        </w:rPr>
        <w:t>3</w:t>
      </w:r>
      <w:r>
        <w:rPr>
          <w:rFonts w:ascii="仿宋_GB2312" w:eastAsia="仿宋_GB2312" w:cs="DengXian-Regular" w:hint="eastAsia"/>
          <w:sz w:val="32"/>
          <w:szCs w:val="32"/>
        </w:rPr>
        <w:t>分）</w:t>
      </w:r>
    </w:p>
    <w:p w:rsidR="007D04E9" w:rsidRDefault="007D04E9" w:rsidP="007D04E9">
      <w:pPr>
        <w:spacing w:after="0" w:line="540" w:lineRule="exact"/>
        <w:ind w:firstLineChars="200" w:firstLine="640"/>
        <w:jc w:val="both"/>
        <w:textAlignment w:val="baseline"/>
        <w:rPr>
          <w:rFonts w:ascii="仿宋_GB2312" w:eastAsia="仿宋_GB2312" w:cs="DengXian-Regular"/>
          <w:sz w:val="32"/>
          <w:szCs w:val="32"/>
          <w:highlight w:val="yellow"/>
        </w:rPr>
      </w:pPr>
      <w:r>
        <w:rPr>
          <w:rFonts w:ascii="仿宋_GB2312" w:eastAsia="仿宋_GB2312" w:cs="DengXian-Regular" w:hint="eastAsia"/>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rsidR="007D04E9" w:rsidRDefault="007D04E9" w:rsidP="007D04E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根据区教体</w:t>
      </w:r>
      <w:r>
        <w:rPr>
          <w:rFonts w:ascii="仿宋_GB2312" w:eastAsia="仿宋_GB2312" w:cs="DengXian-Regular"/>
          <w:sz w:val="32"/>
          <w:szCs w:val="32"/>
        </w:rPr>
        <w:t>局</w:t>
      </w:r>
      <w:r>
        <w:rPr>
          <w:rFonts w:ascii="仿宋_GB2312" w:eastAsia="仿宋_GB2312" w:cs="DengXian-Regular" w:hint="eastAsia"/>
          <w:sz w:val="32"/>
          <w:szCs w:val="32"/>
        </w:rPr>
        <w:t>202</w:t>
      </w:r>
      <w:r>
        <w:rPr>
          <w:rFonts w:ascii="仿宋_GB2312" w:eastAsia="仿宋_GB2312" w:cs="DengXian-Regular"/>
          <w:sz w:val="32"/>
          <w:szCs w:val="32"/>
        </w:rPr>
        <w:t>2</w:t>
      </w:r>
      <w:r>
        <w:rPr>
          <w:rFonts w:ascii="仿宋_GB2312" w:eastAsia="仿宋_GB2312" w:cs="DengXian-Regular" w:hint="eastAsia"/>
          <w:sz w:val="32"/>
          <w:szCs w:val="32"/>
        </w:rPr>
        <w:t>年预算文本—部门职责工作活动绩效目标,该指标实际得分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7D04E9" w:rsidRDefault="007D04E9" w:rsidP="007D04E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2.预算配置（</w:t>
      </w:r>
      <w:r>
        <w:rPr>
          <w:rFonts w:ascii="仿宋_GB2312" w:eastAsia="仿宋_GB2312" w:cs="DengXian-Regular"/>
          <w:sz w:val="32"/>
          <w:szCs w:val="32"/>
        </w:rPr>
        <w:t>9</w:t>
      </w:r>
      <w:r>
        <w:rPr>
          <w:rFonts w:ascii="仿宋_GB2312" w:eastAsia="仿宋_GB2312" w:cs="DengXian-Regular" w:hint="eastAsia"/>
          <w:sz w:val="32"/>
          <w:szCs w:val="32"/>
        </w:rPr>
        <w:t>分）</w:t>
      </w:r>
    </w:p>
    <w:p w:rsidR="007D04E9" w:rsidRDefault="007D04E9" w:rsidP="007D04E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（1）三公</w:t>
      </w:r>
      <w:r>
        <w:rPr>
          <w:rFonts w:ascii="仿宋_GB2312" w:eastAsia="仿宋_GB2312" w:cs="DengXian-Regular"/>
          <w:sz w:val="32"/>
          <w:szCs w:val="32"/>
        </w:rPr>
        <w:t>经费变动率</w:t>
      </w:r>
      <w:r>
        <w:rPr>
          <w:rFonts w:ascii="仿宋_GB2312" w:eastAsia="仿宋_GB2312" w:cs="DengXian-Regular" w:hint="eastAsia"/>
          <w:sz w:val="32"/>
          <w:szCs w:val="32"/>
        </w:rPr>
        <w:t>（</w:t>
      </w:r>
      <w:r>
        <w:rPr>
          <w:rFonts w:ascii="仿宋_GB2312" w:eastAsia="仿宋_GB2312" w:cs="DengXian-Regular"/>
          <w:sz w:val="32"/>
          <w:szCs w:val="32"/>
        </w:rPr>
        <w:t>3</w:t>
      </w:r>
      <w:r>
        <w:rPr>
          <w:rFonts w:ascii="仿宋_GB2312" w:eastAsia="仿宋_GB2312" w:cs="DengXian-Regular" w:hint="eastAsia"/>
          <w:sz w:val="32"/>
          <w:szCs w:val="32"/>
        </w:rPr>
        <w:t>分）</w:t>
      </w:r>
    </w:p>
    <w:p w:rsidR="007D04E9" w:rsidRDefault="007D04E9" w:rsidP="007D04E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w:t>
      </w:r>
      <w:r w:rsidRPr="001B6C1A">
        <w:rPr>
          <w:rFonts w:ascii="仿宋_GB2312" w:eastAsia="仿宋_GB2312" w:cs="DengXian-Regular" w:hint="eastAsia"/>
          <w:sz w:val="32"/>
          <w:szCs w:val="32"/>
        </w:rPr>
        <w:t>“三公经费”预算数与上年度“三公经费”预算数的变动比率，用以反映和考核部门（单位）对控制重点行政成本的努力程度。</w:t>
      </w:r>
    </w:p>
    <w:p w:rsidR="007D04E9" w:rsidRDefault="007D04E9" w:rsidP="007D04E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根据区教体</w:t>
      </w:r>
      <w:r>
        <w:rPr>
          <w:rFonts w:ascii="仿宋_GB2312" w:eastAsia="仿宋_GB2312" w:cs="DengXian-Regular"/>
          <w:sz w:val="32"/>
          <w:szCs w:val="32"/>
        </w:rPr>
        <w:t>局</w:t>
      </w:r>
      <w:r>
        <w:rPr>
          <w:rFonts w:ascii="仿宋_GB2312" w:eastAsia="仿宋_GB2312" w:cs="DengXian-Regular" w:hint="eastAsia"/>
          <w:sz w:val="32"/>
          <w:szCs w:val="32"/>
        </w:rPr>
        <w:t>202</w:t>
      </w:r>
      <w:r>
        <w:rPr>
          <w:rFonts w:ascii="仿宋_GB2312" w:eastAsia="仿宋_GB2312" w:cs="DengXian-Regular"/>
          <w:sz w:val="32"/>
          <w:szCs w:val="32"/>
        </w:rPr>
        <w:t>2</w:t>
      </w:r>
      <w:r>
        <w:rPr>
          <w:rFonts w:ascii="仿宋_GB2312" w:eastAsia="仿宋_GB2312" w:cs="DengXian-Regular" w:hint="eastAsia"/>
          <w:sz w:val="32"/>
          <w:szCs w:val="32"/>
        </w:rPr>
        <w:t>年预算文本及相关会计资料，该指标实际得分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7D04E9" w:rsidRDefault="007D04E9" w:rsidP="007D04E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（2）重点支出</w:t>
      </w:r>
      <w:r>
        <w:rPr>
          <w:rFonts w:ascii="仿宋_GB2312" w:eastAsia="仿宋_GB2312" w:cs="DengXian-Regular"/>
          <w:sz w:val="32"/>
          <w:szCs w:val="32"/>
        </w:rPr>
        <w:t>安排</w:t>
      </w:r>
      <w:r>
        <w:rPr>
          <w:rFonts w:ascii="仿宋_GB2312" w:eastAsia="仿宋_GB2312" w:cs="DengXian-Regular" w:hint="eastAsia"/>
          <w:sz w:val="32"/>
          <w:szCs w:val="32"/>
        </w:rPr>
        <w:t>率（</w:t>
      </w:r>
      <w:r>
        <w:rPr>
          <w:rFonts w:ascii="仿宋_GB2312" w:eastAsia="仿宋_GB2312" w:cs="DengXian-Regular"/>
          <w:sz w:val="32"/>
          <w:szCs w:val="32"/>
        </w:rPr>
        <w:t>3</w:t>
      </w:r>
      <w:r>
        <w:rPr>
          <w:rFonts w:ascii="仿宋_GB2312" w:eastAsia="仿宋_GB2312" w:cs="DengXian-Regular" w:hint="eastAsia"/>
          <w:sz w:val="32"/>
          <w:szCs w:val="32"/>
        </w:rPr>
        <w:t>分）</w:t>
      </w:r>
    </w:p>
    <w:p w:rsidR="007D04E9" w:rsidRDefault="007D04E9" w:rsidP="007D04E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w:t>
      </w:r>
      <w:r w:rsidRPr="00273935">
        <w:rPr>
          <w:rFonts w:ascii="仿宋_GB2312" w:eastAsia="仿宋_GB2312" w:cs="DengXian-Regular" w:hint="eastAsia"/>
          <w:sz w:val="32"/>
          <w:szCs w:val="32"/>
        </w:rPr>
        <w:t>部门（单位）本年度预算安排的重点项目支出与部门项目总支出的比率，用以反映和考核部门（单位）对履行主要职责或完成重点任务的保障程度。</w:t>
      </w:r>
    </w:p>
    <w:p w:rsidR="007D04E9" w:rsidRPr="00273935" w:rsidRDefault="007D04E9" w:rsidP="007D04E9">
      <w:pPr>
        <w:spacing w:after="0" w:line="540" w:lineRule="exact"/>
        <w:ind w:firstLineChars="200" w:firstLine="640"/>
        <w:jc w:val="both"/>
        <w:textAlignment w:val="baseline"/>
        <w:rPr>
          <w:rFonts w:ascii="仿宋_GB2312" w:eastAsia="仿宋_GB2312" w:cs="DengXian-Regular"/>
          <w:sz w:val="32"/>
          <w:szCs w:val="32"/>
        </w:rPr>
      </w:pPr>
      <w:r w:rsidRPr="00273935">
        <w:rPr>
          <w:rFonts w:ascii="仿宋_GB2312" w:eastAsia="仿宋_GB2312" w:cs="DengXian-Regular" w:hint="eastAsia"/>
          <w:sz w:val="32"/>
          <w:szCs w:val="32"/>
        </w:rPr>
        <w:t>重点支出安排率=（重点项目支出/项目总支出）×100%。</w:t>
      </w:r>
    </w:p>
    <w:p w:rsidR="007D04E9" w:rsidRPr="00273935" w:rsidRDefault="007D04E9" w:rsidP="007D04E9">
      <w:pPr>
        <w:spacing w:after="0" w:line="540" w:lineRule="exact"/>
        <w:ind w:firstLineChars="200" w:firstLine="640"/>
        <w:jc w:val="both"/>
        <w:textAlignment w:val="baseline"/>
        <w:rPr>
          <w:rFonts w:ascii="仿宋_GB2312" w:eastAsia="仿宋_GB2312" w:cs="DengXian-Regular"/>
          <w:sz w:val="32"/>
          <w:szCs w:val="32"/>
        </w:rPr>
      </w:pPr>
      <w:r w:rsidRPr="00273935">
        <w:rPr>
          <w:rFonts w:ascii="仿宋_GB2312" w:eastAsia="仿宋_GB2312" w:cs="DengXian-Regular" w:hint="eastAsia"/>
          <w:sz w:val="32"/>
          <w:szCs w:val="32"/>
        </w:rPr>
        <w:t>重点项目支出：部门（单位）年度预算安排的，与本部门履职和发展密切相关、具有明显社会和经济影响、党委政府关心或社会比较关注的项目支出总额。</w:t>
      </w:r>
    </w:p>
    <w:p w:rsidR="007D04E9" w:rsidRDefault="007D04E9" w:rsidP="007D04E9">
      <w:pPr>
        <w:spacing w:after="0" w:line="540" w:lineRule="exact"/>
        <w:ind w:firstLineChars="200" w:firstLine="640"/>
        <w:jc w:val="both"/>
        <w:textAlignment w:val="baseline"/>
        <w:rPr>
          <w:rFonts w:ascii="仿宋_GB2312" w:eastAsia="仿宋_GB2312" w:cs="DengXian-Regular"/>
          <w:sz w:val="32"/>
          <w:szCs w:val="32"/>
        </w:rPr>
      </w:pPr>
      <w:r w:rsidRPr="00273935">
        <w:rPr>
          <w:rFonts w:ascii="仿宋_GB2312" w:eastAsia="仿宋_GB2312" w:cs="DengXian-Regular" w:hint="eastAsia"/>
          <w:sz w:val="32"/>
          <w:szCs w:val="32"/>
        </w:rPr>
        <w:t>项目总支出：部门（单位）年度预算安排的项目支出总额。</w:t>
      </w:r>
    </w:p>
    <w:p w:rsidR="007D04E9" w:rsidRDefault="007D04E9" w:rsidP="007D04E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7D04E9" w:rsidRDefault="007D04E9" w:rsidP="007D04E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（3）在职人员控制率（</w:t>
      </w:r>
      <w:r>
        <w:rPr>
          <w:rFonts w:ascii="仿宋_GB2312" w:eastAsia="仿宋_GB2312" w:cs="DengXian-Regular"/>
          <w:sz w:val="32"/>
          <w:szCs w:val="32"/>
        </w:rPr>
        <w:t>3</w:t>
      </w:r>
      <w:r>
        <w:rPr>
          <w:rFonts w:ascii="仿宋_GB2312" w:eastAsia="仿宋_GB2312" w:cs="DengXian-Regular" w:hint="eastAsia"/>
          <w:sz w:val="32"/>
          <w:szCs w:val="32"/>
        </w:rPr>
        <w:t>分）</w:t>
      </w:r>
    </w:p>
    <w:p w:rsidR="007D04E9" w:rsidRDefault="007D04E9" w:rsidP="007D04E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该指标主要考核截至202</w:t>
      </w:r>
      <w:r>
        <w:rPr>
          <w:rFonts w:ascii="仿宋_GB2312" w:eastAsia="仿宋_GB2312" w:cs="DengXian-Regular"/>
          <w:sz w:val="32"/>
          <w:szCs w:val="32"/>
        </w:rPr>
        <w:t>2</w:t>
      </w:r>
      <w:r>
        <w:rPr>
          <w:rFonts w:ascii="仿宋_GB2312" w:eastAsia="仿宋_GB2312" w:cs="DengXian-Regular" w:hint="eastAsia"/>
          <w:sz w:val="32"/>
          <w:szCs w:val="32"/>
        </w:rPr>
        <w:t>年底区教体</w:t>
      </w:r>
      <w:r>
        <w:rPr>
          <w:rFonts w:ascii="仿宋_GB2312" w:eastAsia="仿宋_GB2312" w:cs="DengXian-Regular"/>
          <w:sz w:val="32"/>
          <w:szCs w:val="32"/>
        </w:rPr>
        <w:t>局</w:t>
      </w:r>
      <w:r>
        <w:rPr>
          <w:rFonts w:ascii="仿宋_GB2312" w:eastAsia="仿宋_GB2312" w:cs="DengXian-Regular" w:hint="eastAsia"/>
          <w:sz w:val="32"/>
          <w:szCs w:val="32"/>
        </w:rPr>
        <w:t>在职人员控制情况，通过在职人员控制率衡量。</w:t>
      </w:r>
    </w:p>
    <w:p w:rsidR="007D04E9" w:rsidRDefault="007D04E9" w:rsidP="007D04E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在职人员控制率=决算在职人员/编制数×100%。</w:t>
      </w:r>
    </w:p>
    <w:p w:rsidR="007D04E9" w:rsidRDefault="007D04E9" w:rsidP="007D04E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根据保定市徐水区委办公室及保定市徐水区人民政府办公室关于印发《保定市徐水区教育</w:t>
      </w:r>
      <w:r>
        <w:rPr>
          <w:rFonts w:ascii="仿宋_GB2312" w:eastAsia="仿宋_GB2312" w:cs="DengXian-Regular"/>
          <w:sz w:val="32"/>
          <w:szCs w:val="32"/>
        </w:rPr>
        <w:t>和体育局</w:t>
      </w:r>
      <w:r>
        <w:rPr>
          <w:rFonts w:ascii="仿宋_GB2312" w:eastAsia="仿宋_GB2312" w:cs="DengXian-Regular" w:hint="eastAsia"/>
          <w:sz w:val="32"/>
          <w:szCs w:val="32"/>
        </w:rPr>
        <w:t>职能配置内设机构和人员编制规定》的通知，徐水区教体</w:t>
      </w:r>
      <w:r>
        <w:rPr>
          <w:rFonts w:ascii="仿宋_GB2312" w:eastAsia="仿宋_GB2312" w:cs="DengXian-Regular"/>
          <w:sz w:val="32"/>
          <w:szCs w:val="32"/>
        </w:rPr>
        <w:t>局</w:t>
      </w:r>
      <w:r>
        <w:rPr>
          <w:rFonts w:ascii="仿宋_GB2312" w:eastAsia="仿宋_GB2312" w:cs="DengXian-Regular" w:hint="eastAsia"/>
          <w:sz w:val="32"/>
          <w:szCs w:val="32"/>
        </w:rPr>
        <w:t>人员编制为</w:t>
      </w:r>
      <w:r>
        <w:rPr>
          <w:rFonts w:ascii="仿宋_GB2312" w:eastAsia="仿宋_GB2312" w:cs="DengXian-Regular"/>
          <w:sz w:val="32"/>
          <w:szCs w:val="32"/>
        </w:rPr>
        <w:t>5844</w:t>
      </w:r>
      <w:r>
        <w:rPr>
          <w:rFonts w:ascii="仿宋_GB2312" w:eastAsia="仿宋_GB2312" w:cs="DengXian-Regular" w:hint="eastAsia"/>
          <w:sz w:val="32"/>
          <w:szCs w:val="32"/>
        </w:rPr>
        <w:t>人，根据区教体</w:t>
      </w:r>
      <w:r>
        <w:rPr>
          <w:rFonts w:ascii="仿宋_GB2312" w:eastAsia="仿宋_GB2312" w:cs="DengXian-Regular"/>
          <w:sz w:val="32"/>
          <w:szCs w:val="32"/>
        </w:rPr>
        <w:t>局</w:t>
      </w:r>
      <w:r>
        <w:rPr>
          <w:rFonts w:ascii="仿宋_GB2312" w:eastAsia="仿宋_GB2312" w:cs="DengXian-Regular" w:hint="eastAsia"/>
          <w:sz w:val="32"/>
          <w:szCs w:val="32"/>
        </w:rPr>
        <w:t>202</w:t>
      </w:r>
      <w:r>
        <w:rPr>
          <w:rFonts w:ascii="仿宋_GB2312" w:eastAsia="仿宋_GB2312" w:cs="DengXian-Regular"/>
          <w:sz w:val="32"/>
          <w:szCs w:val="32"/>
        </w:rPr>
        <w:t>2</w:t>
      </w:r>
      <w:r>
        <w:rPr>
          <w:rFonts w:ascii="仿宋_GB2312" w:eastAsia="仿宋_GB2312" w:cs="DengXian-Regular" w:hint="eastAsia"/>
          <w:sz w:val="32"/>
          <w:szCs w:val="32"/>
        </w:rPr>
        <w:t>年决算文本-部门基本情况表，截至202</w:t>
      </w:r>
      <w:r>
        <w:rPr>
          <w:rFonts w:ascii="仿宋_GB2312" w:eastAsia="仿宋_GB2312" w:cs="DengXian-Regular"/>
          <w:sz w:val="32"/>
          <w:szCs w:val="32"/>
        </w:rPr>
        <w:t>2</w:t>
      </w:r>
      <w:r>
        <w:rPr>
          <w:rFonts w:ascii="仿宋_GB2312" w:eastAsia="仿宋_GB2312" w:cs="DengXian-Regular" w:hint="eastAsia"/>
          <w:sz w:val="32"/>
          <w:szCs w:val="32"/>
        </w:rPr>
        <w:t>年底，在职人员</w:t>
      </w:r>
      <w:r w:rsidR="0073299D">
        <w:rPr>
          <w:rFonts w:ascii="仿宋_GB2312" w:eastAsia="仿宋_GB2312" w:cs="DengXian-Regular"/>
          <w:sz w:val="32"/>
          <w:szCs w:val="32"/>
        </w:rPr>
        <w:t>5779</w:t>
      </w:r>
      <w:r>
        <w:rPr>
          <w:rFonts w:ascii="仿宋_GB2312" w:eastAsia="仿宋_GB2312" w:cs="DengXian-Regular" w:hint="eastAsia"/>
          <w:sz w:val="32"/>
          <w:szCs w:val="32"/>
        </w:rPr>
        <w:t>人，在职人员控制率=（</w:t>
      </w:r>
      <w:r>
        <w:rPr>
          <w:rFonts w:ascii="仿宋_GB2312" w:eastAsia="仿宋_GB2312" w:cs="DengXian-Regular"/>
          <w:sz w:val="32"/>
          <w:szCs w:val="32"/>
        </w:rPr>
        <w:t>5478</w:t>
      </w:r>
      <w:r>
        <w:rPr>
          <w:rFonts w:ascii="仿宋_GB2312" w:eastAsia="仿宋_GB2312" w:cs="DengXian-Regular" w:hint="eastAsia"/>
          <w:sz w:val="32"/>
          <w:szCs w:val="32"/>
        </w:rPr>
        <w:t>/</w:t>
      </w:r>
      <w:r>
        <w:rPr>
          <w:rFonts w:ascii="仿宋_GB2312" w:eastAsia="仿宋_GB2312" w:cs="DengXian-Regular"/>
          <w:sz w:val="32"/>
          <w:szCs w:val="32"/>
        </w:rPr>
        <w:t>5844</w:t>
      </w:r>
      <w:r>
        <w:rPr>
          <w:rFonts w:ascii="仿宋_GB2312" w:eastAsia="仿宋_GB2312" w:cs="DengXian-Regular" w:hint="eastAsia"/>
          <w:sz w:val="32"/>
          <w:szCs w:val="32"/>
        </w:rPr>
        <w:t>）*100%=</w:t>
      </w:r>
      <w:r>
        <w:rPr>
          <w:rFonts w:ascii="仿宋_GB2312" w:eastAsia="仿宋_GB2312" w:cs="DengXian-Regular"/>
          <w:sz w:val="32"/>
          <w:szCs w:val="32"/>
        </w:rPr>
        <w:t>93.74</w:t>
      </w:r>
      <w:r>
        <w:rPr>
          <w:rFonts w:ascii="仿宋_GB2312" w:eastAsia="仿宋_GB2312" w:cs="DengXian-Regular" w:hint="eastAsia"/>
          <w:sz w:val="32"/>
          <w:szCs w:val="32"/>
        </w:rPr>
        <w:t>%。</w:t>
      </w:r>
    </w:p>
    <w:p w:rsidR="007D04E9" w:rsidRDefault="007D04E9" w:rsidP="007D04E9">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w:t>
      </w:r>
      <w:r>
        <w:rPr>
          <w:rFonts w:ascii="仿宋_GB2312" w:eastAsia="仿宋_GB2312" w:cs="DengXian-Regular" w:hint="eastAsia"/>
          <w:sz w:val="32"/>
          <w:szCs w:val="32"/>
        </w:rPr>
        <w:t>分。</w:t>
      </w:r>
    </w:p>
    <w:bookmarkEnd w:id="62"/>
    <w:bookmarkEnd w:id="63"/>
    <w:p w:rsidR="00BC1C6E" w:rsidRDefault="003B77C9">
      <w:pPr>
        <w:pStyle w:val="3"/>
        <w:spacing w:before="0" w:after="0"/>
        <w:ind w:firstLineChars="200" w:firstLine="643"/>
        <w:jc w:val="both"/>
        <w:rPr>
          <w:rFonts w:ascii="楷体" w:eastAsia="楷体" w:hAnsi="楷体"/>
          <w:sz w:val="32"/>
        </w:rPr>
      </w:pPr>
      <w:r>
        <w:rPr>
          <w:rFonts w:ascii="楷体" w:eastAsia="楷体" w:hAnsi="楷体" w:hint="eastAsia"/>
          <w:sz w:val="32"/>
        </w:rPr>
        <w:t>（二）过程（</w:t>
      </w:r>
      <w:r w:rsidR="001351E6">
        <w:rPr>
          <w:rFonts w:ascii="楷体" w:eastAsia="楷体" w:hAnsi="楷体"/>
          <w:sz w:val="32"/>
        </w:rPr>
        <w:t>56</w:t>
      </w:r>
      <w:r>
        <w:rPr>
          <w:rFonts w:ascii="楷体" w:eastAsia="楷体" w:hAnsi="楷体" w:hint="eastAsia"/>
          <w:sz w:val="32"/>
        </w:rPr>
        <w:t>分）</w:t>
      </w:r>
      <w:bookmarkEnd w:id="61"/>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bookmarkStart w:id="64" w:name="_Toc464638480"/>
      <w:bookmarkStart w:id="65" w:name="_Toc12330"/>
      <w:r>
        <w:rPr>
          <w:rFonts w:ascii="仿宋_GB2312" w:eastAsia="仿宋_GB2312" w:cs="DengXian-Regular" w:hint="eastAsia"/>
          <w:sz w:val="32"/>
          <w:szCs w:val="32"/>
        </w:rPr>
        <w:t>该一级指标包含预算执行、预算管理和绩效评价三个二级指标，主要反映预算调整、收入支出完成情况，“三公”经费、政府采购执行情况，财务管理是否规范、资金使用是否合规，决算真实性。</w:t>
      </w:r>
    </w:p>
    <w:p w:rsidR="001351E6" w:rsidRDefault="001351E6" w:rsidP="001351E6">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表3  过程指标及得分情况表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7"/>
        <w:gridCol w:w="1388"/>
        <w:gridCol w:w="2277"/>
        <w:gridCol w:w="1155"/>
        <w:gridCol w:w="1276"/>
      </w:tblGrid>
      <w:tr w:rsidR="001351E6" w:rsidTr="00054CE5">
        <w:trPr>
          <w:trHeight w:hRule="exact" w:val="397"/>
          <w:jc w:val="center"/>
        </w:trPr>
        <w:tc>
          <w:tcPr>
            <w:tcW w:w="1557" w:type="dxa"/>
            <w:vAlign w:val="center"/>
          </w:tcPr>
          <w:p w:rsidR="001351E6" w:rsidRDefault="001351E6" w:rsidP="00054CE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388" w:type="dxa"/>
            <w:vAlign w:val="center"/>
          </w:tcPr>
          <w:p w:rsidR="001351E6" w:rsidRDefault="001351E6" w:rsidP="00054CE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277" w:type="dxa"/>
            <w:vAlign w:val="center"/>
          </w:tcPr>
          <w:p w:rsidR="001351E6" w:rsidRDefault="001351E6" w:rsidP="00054CE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55" w:type="dxa"/>
            <w:vAlign w:val="center"/>
          </w:tcPr>
          <w:p w:rsidR="001351E6" w:rsidRDefault="001351E6" w:rsidP="00054CE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276" w:type="dxa"/>
            <w:vAlign w:val="center"/>
          </w:tcPr>
          <w:p w:rsidR="001351E6" w:rsidRDefault="001351E6" w:rsidP="00054CE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1351E6" w:rsidTr="00054CE5">
        <w:trPr>
          <w:trHeight w:hRule="exact" w:val="397"/>
          <w:jc w:val="center"/>
        </w:trPr>
        <w:tc>
          <w:tcPr>
            <w:tcW w:w="1557" w:type="dxa"/>
            <w:vMerge w:val="restart"/>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过程（</w:t>
            </w:r>
            <w:r>
              <w:rPr>
                <w:rFonts w:asciiTheme="minorEastAsia" w:eastAsiaTheme="minorEastAsia" w:hAnsiTheme="minorEastAsia" w:cs="宋体"/>
                <w:sz w:val="21"/>
                <w:szCs w:val="21"/>
              </w:rPr>
              <w:t>56</w:t>
            </w:r>
            <w:r>
              <w:rPr>
                <w:rFonts w:asciiTheme="minorEastAsia" w:eastAsiaTheme="minorEastAsia" w:hAnsiTheme="minorEastAsia" w:cs="宋体" w:hint="eastAsia"/>
                <w:sz w:val="21"/>
                <w:szCs w:val="21"/>
              </w:rPr>
              <w:t>分）</w:t>
            </w:r>
          </w:p>
        </w:tc>
        <w:tc>
          <w:tcPr>
            <w:tcW w:w="1388" w:type="dxa"/>
            <w:vMerge w:val="restart"/>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预算执行</w:t>
            </w:r>
          </w:p>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28</w:t>
            </w:r>
            <w:r>
              <w:rPr>
                <w:rFonts w:asciiTheme="minorEastAsia" w:eastAsiaTheme="minorEastAsia" w:hAnsiTheme="minorEastAsia" w:cs="宋体" w:hint="eastAsia"/>
                <w:sz w:val="21"/>
                <w:szCs w:val="21"/>
              </w:rPr>
              <w:t>分）</w:t>
            </w:r>
          </w:p>
        </w:tc>
        <w:tc>
          <w:tcPr>
            <w:tcW w:w="2277"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预算调整率</w:t>
            </w:r>
          </w:p>
        </w:tc>
        <w:tc>
          <w:tcPr>
            <w:tcW w:w="1155"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c>
          <w:tcPr>
            <w:tcW w:w="1276"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1351E6" w:rsidTr="00054CE5">
        <w:trPr>
          <w:trHeight w:hRule="exact" w:val="397"/>
          <w:jc w:val="center"/>
        </w:trPr>
        <w:tc>
          <w:tcPr>
            <w:tcW w:w="1557"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1388"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2277"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结转</w:t>
            </w:r>
            <w:r>
              <w:rPr>
                <w:rFonts w:asciiTheme="minorEastAsia" w:eastAsiaTheme="minorEastAsia" w:hAnsiTheme="minorEastAsia" w:cs="宋体"/>
                <w:sz w:val="21"/>
                <w:szCs w:val="21"/>
              </w:rPr>
              <w:t>结余</w:t>
            </w:r>
            <w:r>
              <w:rPr>
                <w:rFonts w:asciiTheme="minorEastAsia" w:eastAsiaTheme="minorEastAsia" w:hAnsiTheme="minorEastAsia" w:cs="宋体" w:hint="eastAsia"/>
                <w:sz w:val="21"/>
                <w:szCs w:val="21"/>
              </w:rPr>
              <w:t>率</w:t>
            </w:r>
          </w:p>
        </w:tc>
        <w:tc>
          <w:tcPr>
            <w:tcW w:w="1155"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Pr>
                <w:rFonts w:asciiTheme="minorEastAsia" w:eastAsiaTheme="minorEastAsia" w:hAnsiTheme="minorEastAsia" w:cs="宋体"/>
                <w:sz w:val="21"/>
                <w:szCs w:val="21"/>
              </w:rPr>
              <w:t>9</w:t>
            </w:r>
          </w:p>
        </w:tc>
      </w:tr>
      <w:tr w:rsidR="001351E6" w:rsidTr="00054CE5">
        <w:trPr>
          <w:trHeight w:hRule="exact" w:val="397"/>
          <w:jc w:val="center"/>
        </w:trPr>
        <w:tc>
          <w:tcPr>
            <w:tcW w:w="1557"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1388"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2277"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预算完成率</w:t>
            </w:r>
          </w:p>
        </w:tc>
        <w:tc>
          <w:tcPr>
            <w:tcW w:w="1155"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1276" w:type="dxa"/>
            <w:vAlign w:val="center"/>
          </w:tcPr>
          <w:p w:rsidR="001351E6" w:rsidRDefault="001425FF"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1351E6" w:rsidTr="00054CE5">
        <w:trPr>
          <w:trHeight w:hRule="exact" w:val="397"/>
          <w:jc w:val="center"/>
        </w:trPr>
        <w:tc>
          <w:tcPr>
            <w:tcW w:w="1557"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1388"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2277"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支付进</w:t>
            </w:r>
            <w:r>
              <w:rPr>
                <w:rFonts w:asciiTheme="minorEastAsia" w:eastAsiaTheme="minorEastAsia" w:hAnsiTheme="minorEastAsia" w:cs="宋体"/>
                <w:sz w:val="21"/>
                <w:szCs w:val="21"/>
              </w:rPr>
              <w:t>度</w:t>
            </w:r>
            <w:r>
              <w:rPr>
                <w:rFonts w:asciiTheme="minorEastAsia" w:eastAsiaTheme="minorEastAsia" w:hAnsiTheme="minorEastAsia" w:cs="宋体" w:hint="eastAsia"/>
                <w:sz w:val="21"/>
                <w:szCs w:val="21"/>
              </w:rPr>
              <w:t>率</w:t>
            </w:r>
          </w:p>
        </w:tc>
        <w:tc>
          <w:tcPr>
            <w:tcW w:w="1155"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3.9</w:t>
            </w:r>
          </w:p>
        </w:tc>
      </w:tr>
      <w:tr w:rsidR="001351E6" w:rsidTr="00054CE5">
        <w:trPr>
          <w:trHeight w:hRule="exact" w:val="397"/>
          <w:jc w:val="center"/>
        </w:trPr>
        <w:tc>
          <w:tcPr>
            <w:tcW w:w="1557"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1388"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2277"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“三公经费”控制率</w:t>
            </w:r>
          </w:p>
        </w:tc>
        <w:tc>
          <w:tcPr>
            <w:tcW w:w="1155"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1276"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r>
      <w:tr w:rsidR="001351E6" w:rsidTr="00054CE5">
        <w:trPr>
          <w:trHeight w:hRule="exact" w:val="397"/>
          <w:jc w:val="center"/>
        </w:trPr>
        <w:tc>
          <w:tcPr>
            <w:tcW w:w="1557"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1388"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2277"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政府采购执行率</w:t>
            </w:r>
          </w:p>
        </w:tc>
        <w:tc>
          <w:tcPr>
            <w:tcW w:w="1155"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1276"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1351E6" w:rsidTr="00054CE5">
        <w:trPr>
          <w:trHeight w:hRule="exact" w:val="397"/>
          <w:jc w:val="center"/>
        </w:trPr>
        <w:tc>
          <w:tcPr>
            <w:tcW w:w="1557"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1388"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2277"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结转</w:t>
            </w:r>
            <w:r>
              <w:rPr>
                <w:rFonts w:asciiTheme="minorEastAsia" w:eastAsiaTheme="minorEastAsia" w:hAnsiTheme="minorEastAsia" w:cs="宋体"/>
                <w:sz w:val="21"/>
                <w:szCs w:val="21"/>
              </w:rPr>
              <w:t>结余变动</w:t>
            </w:r>
            <w:r>
              <w:rPr>
                <w:rFonts w:asciiTheme="minorEastAsia" w:eastAsiaTheme="minorEastAsia" w:hAnsiTheme="minorEastAsia" w:cs="宋体" w:hint="eastAsia"/>
                <w:sz w:val="21"/>
                <w:szCs w:val="21"/>
              </w:rPr>
              <w:t>率</w:t>
            </w:r>
          </w:p>
        </w:tc>
        <w:tc>
          <w:tcPr>
            <w:tcW w:w="1155"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1351E6" w:rsidRDefault="001425FF"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1.4</w:t>
            </w:r>
          </w:p>
        </w:tc>
      </w:tr>
      <w:tr w:rsidR="001351E6" w:rsidTr="00054CE5">
        <w:trPr>
          <w:trHeight w:hRule="exact" w:val="397"/>
          <w:jc w:val="center"/>
        </w:trPr>
        <w:tc>
          <w:tcPr>
            <w:tcW w:w="1557"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1388"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2277"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公用</w:t>
            </w:r>
            <w:r>
              <w:rPr>
                <w:rFonts w:asciiTheme="minorEastAsia" w:eastAsiaTheme="minorEastAsia" w:hAnsiTheme="minorEastAsia" w:cs="宋体"/>
                <w:sz w:val="21"/>
                <w:szCs w:val="21"/>
              </w:rPr>
              <w:t>经费控制率</w:t>
            </w:r>
          </w:p>
        </w:tc>
        <w:tc>
          <w:tcPr>
            <w:tcW w:w="1155"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1351E6" w:rsidTr="00054CE5">
        <w:trPr>
          <w:trHeight w:hRule="exact" w:val="500"/>
          <w:jc w:val="center"/>
        </w:trPr>
        <w:tc>
          <w:tcPr>
            <w:tcW w:w="1557"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预算管理</w:t>
            </w:r>
          </w:p>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（16分）</w:t>
            </w:r>
          </w:p>
        </w:tc>
        <w:tc>
          <w:tcPr>
            <w:tcW w:w="2277"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管理制度健全性</w:t>
            </w:r>
          </w:p>
        </w:tc>
        <w:tc>
          <w:tcPr>
            <w:tcW w:w="1155"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r>
      <w:tr w:rsidR="001351E6" w:rsidTr="00054CE5">
        <w:trPr>
          <w:trHeight w:hRule="exact" w:val="397"/>
          <w:jc w:val="center"/>
        </w:trPr>
        <w:tc>
          <w:tcPr>
            <w:tcW w:w="1557"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1388"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2277"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预决算信息公开</w:t>
            </w:r>
          </w:p>
        </w:tc>
        <w:tc>
          <w:tcPr>
            <w:tcW w:w="1155"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1351E6" w:rsidTr="00054CE5">
        <w:trPr>
          <w:trHeight w:hRule="exact" w:val="397"/>
          <w:jc w:val="center"/>
        </w:trPr>
        <w:tc>
          <w:tcPr>
            <w:tcW w:w="1557"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1388"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2277"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基础信息完善性</w:t>
            </w:r>
          </w:p>
        </w:tc>
        <w:tc>
          <w:tcPr>
            <w:tcW w:w="1155"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1351E6" w:rsidTr="00054CE5">
        <w:trPr>
          <w:trHeight w:hRule="exact" w:val="397"/>
          <w:jc w:val="center"/>
        </w:trPr>
        <w:tc>
          <w:tcPr>
            <w:tcW w:w="1557"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1388"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2277"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资金使用合</w:t>
            </w:r>
            <w:r>
              <w:rPr>
                <w:rFonts w:asciiTheme="minorEastAsia" w:eastAsiaTheme="minorEastAsia" w:hAnsiTheme="minorEastAsia" w:cs="宋体"/>
                <w:sz w:val="21"/>
                <w:szCs w:val="21"/>
              </w:rPr>
              <w:t>规</w:t>
            </w:r>
            <w:r>
              <w:rPr>
                <w:rFonts w:asciiTheme="minorEastAsia" w:eastAsiaTheme="minorEastAsia" w:hAnsiTheme="minorEastAsia" w:cs="宋体" w:hint="eastAsia"/>
                <w:sz w:val="21"/>
                <w:szCs w:val="21"/>
              </w:rPr>
              <w:t>性</w:t>
            </w:r>
          </w:p>
        </w:tc>
        <w:tc>
          <w:tcPr>
            <w:tcW w:w="1155"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1351E6" w:rsidTr="00054CE5">
        <w:trPr>
          <w:trHeight w:hRule="exact" w:val="397"/>
          <w:jc w:val="center"/>
        </w:trPr>
        <w:tc>
          <w:tcPr>
            <w:tcW w:w="1557"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w:t>
            </w:r>
            <w:r>
              <w:rPr>
                <w:rFonts w:asciiTheme="minorEastAsia" w:eastAsiaTheme="minorEastAsia" w:hAnsiTheme="minorEastAsia" w:cs="宋体"/>
                <w:sz w:val="21"/>
                <w:szCs w:val="21"/>
              </w:rPr>
              <w:t>产管理</w:t>
            </w:r>
            <w:r>
              <w:rPr>
                <w:rFonts w:asciiTheme="minorEastAsia" w:eastAsiaTheme="minorEastAsia" w:hAnsiTheme="minorEastAsia" w:cs="宋体" w:hint="eastAsia"/>
                <w:sz w:val="21"/>
                <w:szCs w:val="21"/>
              </w:rPr>
              <w:t>（12分）</w:t>
            </w:r>
          </w:p>
        </w:tc>
        <w:tc>
          <w:tcPr>
            <w:tcW w:w="2277"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sidRPr="004853F4">
              <w:rPr>
                <w:rFonts w:asciiTheme="minorEastAsia" w:eastAsiaTheme="minorEastAsia" w:hAnsiTheme="minorEastAsia" w:cs="宋体" w:hint="eastAsia"/>
                <w:sz w:val="21"/>
                <w:szCs w:val="21"/>
              </w:rPr>
              <w:t>管理制度健全性</w:t>
            </w:r>
          </w:p>
        </w:tc>
        <w:tc>
          <w:tcPr>
            <w:tcW w:w="1155"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r>
      <w:tr w:rsidR="001351E6" w:rsidTr="00054CE5">
        <w:trPr>
          <w:trHeight w:hRule="exact" w:val="397"/>
          <w:jc w:val="center"/>
        </w:trPr>
        <w:tc>
          <w:tcPr>
            <w:tcW w:w="1557"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1388"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2277"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sidRPr="004853F4">
              <w:rPr>
                <w:rFonts w:asciiTheme="minorEastAsia" w:eastAsiaTheme="minorEastAsia" w:hAnsiTheme="minorEastAsia" w:cs="宋体" w:hint="eastAsia"/>
                <w:sz w:val="21"/>
                <w:szCs w:val="21"/>
              </w:rPr>
              <w:t>资产管理安全性</w:t>
            </w:r>
          </w:p>
        </w:tc>
        <w:tc>
          <w:tcPr>
            <w:tcW w:w="1155"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1351E6" w:rsidTr="00054CE5">
        <w:trPr>
          <w:trHeight w:hRule="exact" w:val="397"/>
          <w:jc w:val="center"/>
        </w:trPr>
        <w:tc>
          <w:tcPr>
            <w:tcW w:w="1557"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1388" w:type="dxa"/>
            <w:vMerge/>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2277"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sidRPr="004853F4">
              <w:rPr>
                <w:rFonts w:asciiTheme="minorEastAsia" w:eastAsiaTheme="minorEastAsia" w:hAnsiTheme="minorEastAsia" w:cs="宋体" w:hint="eastAsia"/>
                <w:sz w:val="21"/>
                <w:szCs w:val="21"/>
              </w:rPr>
              <w:t>固定资产利用率</w:t>
            </w:r>
          </w:p>
        </w:tc>
        <w:tc>
          <w:tcPr>
            <w:tcW w:w="1155"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1351E6" w:rsidTr="00054CE5">
        <w:trPr>
          <w:trHeight w:hRule="exact" w:val="397"/>
          <w:jc w:val="center"/>
        </w:trPr>
        <w:tc>
          <w:tcPr>
            <w:tcW w:w="2945" w:type="dxa"/>
            <w:gridSpan w:val="2"/>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277" w:type="dxa"/>
            <w:vAlign w:val="center"/>
          </w:tcPr>
          <w:p w:rsidR="001351E6" w:rsidRDefault="001351E6" w:rsidP="00054CE5">
            <w:pPr>
              <w:spacing w:line="420" w:lineRule="exact"/>
              <w:jc w:val="center"/>
              <w:rPr>
                <w:rFonts w:asciiTheme="minorEastAsia" w:eastAsiaTheme="minorEastAsia" w:hAnsiTheme="minorEastAsia" w:cs="宋体"/>
                <w:sz w:val="21"/>
                <w:szCs w:val="21"/>
              </w:rPr>
            </w:pPr>
          </w:p>
        </w:tc>
        <w:tc>
          <w:tcPr>
            <w:tcW w:w="1155" w:type="dxa"/>
            <w:vAlign w:val="center"/>
          </w:tcPr>
          <w:p w:rsidR="001351E6" w:rsidRDefault="001351E6"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56</w:t>
            </w:r>
          </w:p>
        </w:tc>
        <w:tc>
          <w:tcPr>
            <w:tcW w:w="1276" w:type="dxa"/>
            <w:vAlign w:val="center"/>
          </w:tcPr>
          <w:p w:rsidR="001351E6" w:rsidRDefault="001425FF"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52.2</w:t>
            </w:r>
          </w:p>
        </w:tc>
      </w:tr>
    </w:tbl>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bookmarkStart w:id="66" w:name="_Toc464638487"/>
      <w:bookmarkStart w:id="67" w:name="_Toc465149514"/>
      <w:bookmarkEnd w:id="64"/>
      <w:r>
        <w:rPr>
          <w:rFonts w:ascii="仿宋_GB2312" w:eastAsia="仿宋_GB2312" w:cs="DengXian-Regular" w:hint="eastAsia"/>
          <w:sz w:val="32"/>
          <w:szCs w:val="32"/>
        </w:rPr>
        <w:t>1.预算执行（2</w:t>
      </w:r>
      <w:r>
        <w:rPr>
          <w:rFonts w:ascii="仿宋_GB2312" w:eastAsia="仿宋_GB2312" w:cs="DengXian-Regular"/>
          <w:sz w:val="32"/>
          <w:szCs w:val="32"/>
        </w:rPr>
        <w:t>8</w:t>
      </w:r>
      <w:r>
        <w:rPr>
          <w:rFonts w:ascii="仿宋_GB2312" w:eastAsia="仿宋_GB2312" w:cs="DengXian-Regular" w:hint="eastAsia"/>
          <w:sz w:val="32"/>
          <w:szCs w:val="32"/>
        </w:rPr>
        <w:t>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（1）预算调整率（</w:t>
      </w:r>
      <w:r>
        <w:rPr>
          <w:rFonts w:ascii="仿宋_GB2312" w:eastAsia="仿宋_GB2312" w:cs="DengXian-Regular"/>
          <w:sz w:val="32"/>
          <w:szCs w:val="32"/>
        </w:rPr>
        <w:t>3</w:t>
      </w:r>
      <w:r>
        <w:rPr>
          <w:rFonts w:ascii="仿宋_GB2312" w:eastAsia="仿宋_GB2312" w:cs="DengXian-Regular" w:hint="eastAsia"/>
          <w:sz w:val="32"/>
          <w:szCs w:val="32"/>
        </w:rPr>
        <w:t>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w:t>
      </w:r>
      <w:r w:rsidRPr="004339D6">
        <w:rPr>
          <w:rFonts w:ascii="仿宋_GB2312" w:eastAsia="仿宋_GB2312" w:cs="DengXian-Regular" w:hint="eastAsia"/>
          <w:sz w:val="32"/>
          <w:szCs w:val="32"/>
        </w:rPr>
        <w:t>部门（单位）本年度预算调整数与预算数的比率，用以反映和考核部门（单位）预算的调整程度。</w:t>
      </w:r>
    </w:p>
    <w:p w:rsidR="001351E6" w:rsidRPr="004339D6"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4339D6">
        <w:rPr>
          <w:rFonts w:ascii="仿宋_GB2312" w:eastAsia="仿宋_GB2312" w:cs="DengXian-Regular" w:hint="eastAsia"/>
          <w:sz w:val="32"/>
          <w:szCs w:val="32"/>
        </w:rPr>
        <w:t>预算调整率=（预算调整数/预算数）×100%。</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4339D6">
        <w:rPr>
          <w:rFonts w:ascii="仿宋_GB2312" w:eastAsia="仿宋_GB2312" w:cs="DengXian-Regular" w:hint="eastAsia"/>
          <w:sz w:val="32"/>
          <w:szCs w:val="32"/>
        </w:rPr>
        <w:t>预算调整数：部门（单位）在本年度内涉及预算的追加、追减或结构调整的资金总和（因落实国家政策、发生不可抗力、上级部门或本级党委政府临时交办而产生的调整除外）。</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（2）结转</w:t>
      </w:r>
      <w:r>
        <w:rPr>
          <w:rFonts w:ascii="仿宋_GB2312" w:eastAsia="仿宋_GB2312" w:cs="DengXian-Regular"/>
          <w:sz w:val="32"/>
          <w:szCs w:val="32"/>
        </w:rPr>
        <w:t>结余</w:t>
      </w:r>
      <w:r>
        <w:rPr>
          <w:rFonts w:ascii="仿宋_GB2312" w:eastAsia="仿宋_GB2312" w:cs="DengXian-Regular" w:hint="eastAsia"/>
          <w:sz w:val="32"/>
          <w:szCs w:val="32"/>
        </w:rPr>
        <w:t>率（</w:t>
      </w:r>
      <w:r>
        <w:rPr>
          <w:rFonts w:ascii="仿宋_GB2312" w:eastAsia="仿宋_GB2312" w:cs="DengXian-Regular"/>
          <w:sz w:val="32"/>
          <w:szCs w:val="32"/>
        </w:rPr>
        <w:t>3</w:t>
      </w:r>
      <w:r>
        <w:rPr>
          <w:rFonts w:ascii="仿宋_GB2312" w:eastAsia="仿宋_GB2312" w:cs="DengXian-Regular" w:hint="eastAsia"/>
          <w:sz w:val="32"/>
          <w:szCs w:val="32"/>
        </w:rPr>
        <w:t>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w:t>
      </w:r>
      <w:r w:rsidRPr="004339D6">
        <w:rPr>
          <w:rFonts w:ascii="仿宋_GB2312" w:eastAsia="仿宋_GB2312" w:cs="DengXian-Regular" w:hint="eastAsia"/>
          <w:sz w:val="32"/>
          <w:szCs w:val="32"/>
        </w:rPr>
        <w:t>部门（单位）本年度结转结余总额与支出预算数的比率，用以反映和考核部门（单位）对本年度结转结余资金的实际控制程度。</w:t>
      </w:r>
    </w:p>
    <w:p w:rsidR="001351E6" w:rsidRPr="004339D6"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4339D6">
        <w:rPr>
          <w:rFonts w:ascii="仿宋_GB2312" w:eastAsia="仿宋_GB2312" w:cs="DengXian-Regular" w:hint="eastAsia"/>
          <w:sz w:val="32"/>
          <w:szCs w:val="32"/>
        </w:rPr>
        <w:t>结转结余率=结转结余总额/支出预算数×100%。</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4339D6">
        <w:rPr>
          <w:rFonts w:ascii="仿宋_GB2312" w:eastAsia="仿宋_GB2312" w:cs="DengXian-Regular" w:hint="eastAsia"/>
          <w:sz w:val="32"/>
          <w:szCs w:val="32"/>
        </w:rPr>
        <w:t>结转结余总额：部门（单位）本年度的结转资金与结余资金之和（以决算数为准）。</w:t>
      </w:r>
    </w:p>
    <w:p w:rsidR="001351E6" w:rsidRDefault="001351E6" w:rsidP="00C7389F">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根据区教体</w:t>
      </w:r>
      <w:r>
        <w:rPr>
          <w:rFonts w:ascii="仿宋_GB2312" w:eastAsia="仿宋_GB2312" w:cs="DengXian-Regular"/>
          <w:sz w:val="32"/>
          <w:szCs w:val="32"/>
        </w:rPr>
        <w:t>局</w:t>
      </w:r>
      <w:r>
        <w:rPr>
          <w:rFonts w:ascii="仿宋_GB2312" w:eastAsia="仿宋_GB2312" w:cs="DengXian-Regular" w:hint="eastAsia"/>
          <w:sz w:val="32"/>
          <w:szCs w:val="32"/>
        </w:rPr>
        <w:t>202</w:t>
      </w:r>
      <w:r w:rsidR="00C7389F">
        <w:rPr>
          <w:rFonts w:ascii="仿宋_GB2312" w:eastAsia="仿宋_GB2312" w:cs="DengXian-Regular" w:hint="eastAsia"/>
          <w:sz w:val="32"/>
          <w:szCs w:val="32"/>
        </w:rPr>
        <w:t>2</w:t>
      </w:r>
      <w:r>
        <w:rPr>
          <w:rFonts w:ascii="仿宋_GB2312" w:eastAsia="仿宋_GB2312" w:cs="DengXian-Regular" w:hint="eastAsia"/>
          <w:sz w:val="32"/>
          <w:szCs w:val="32"/>
        </w:rPr>
        <w:t>年决算文本，202</w:t>
      </w:r>
      <w:r w:rsidR="00C7389F">
        <w:rPr>
          <w:rFonts w:ascii="仿宋_GB2312" w:eastAsia="仿宋_GB2312" w:cs="DengXian-Regular" w:hint="eastAsia"/>
          <w:sz w:val="32"/>
          <w:szCs w:val="32"/>
        </w:rPr>
        <w:t>2</w:t>
      </w:r>
      <w:r>
        <w:rPr>
          <w:rFonts w:ascii="仿宋_GB2312" w:eastAsia="仿宋_GB2312" w:cs="DengXian-Regular" w:hint="eastAsia"/>
          <w:sz w:val="32"/>
          <w:szCs w:val="32"/>
        </w:rPr>
        <w:t>年结转</w:t>
      </w:r>
      <w:r>
        <w:rPr>
          <w:rFonts w:ascii="仿宋_GB2312" w:eastAsia="仿宋_GB2312" w:cs="DengXian-Regular"/>
          <w:sz w:val="32"/>
          <w:szCs w:val="32"/>
        </w:rPr>
        <w:t>结</w:t>
      </w:r>
      <w:r>
        <w:rPr>
          <w:rFonts w:ascii="仿宋_GB2312" w:eastAsia="仿宋_GB2312" w:cs="DengXian-Regular" w:hint="eastAsia"/>
          <w:sz w:val="32"/>
          <w:szCs w:val="32"/>
        </w:rPr>
        <w:t>余</w:t>
      </w:r>
      <w:r>
        <w:rPr>
          <w:rFonts w:ascii="仿宋_GB2312" w:eastAsia="仿宋_GB2312" w:cs="DengXian-Regular"/>
          <w:sz w:val="32"/>
          <w:szCs w:val="32"/>
        </w:rPr>
        <w:t>总额</w:t>
      </w:r>
      <w:r w:rsidR="00C7389F">
        <w:rPr>
          <w:rFonts w:ascii="仿宋_GB2312" w:eastAsia="仿宋_GB2312" w:cs="DengXian-Regular" w:hint="eastAsia"/>
          <w:sz w:val="32"/>
          <w:szCs w:val="32"/>
        </w:rPr>
        <w:t>871.03</w:t>
      </w:r>
      <w:r>
        <w:rPr>
          <w:rFonts w:ascii="仿宋_GB2312" w:eastAsia="仿宋_GB2312" w:cs="DengXian-Regular" w:hint="eastAsia"/>
          <w:sz w:val="32"/>
          <w:szCs w:val="32"/>
        </w:rPr>
        <w:t>万元，支出预算</w:t>
      </w:r>
      <w:r>
        <w:rPr>
          <w:rFonts w:ascii="仿宋_GB2312" w:eastAsia="仿宋_GB2312" w:cs="DengXian-Regular"/>
          <w:sz w:val="32"/>
          <w:szCs w:val="32"/>
        </w:rPr>
        <w:t>数</w:t>
      </w:r>
      <w:r w:rsidR="00C7389F">
        <w:rPr>
          <w:rFonts w:ascii="仿宋_GB2312" w:eastAsia="仿宋_GB2312" w:cs="DengXian-Regular" w:hint="eastAsia"/>
          <w:sz w:val="32"/>
          <w:szCs w:val="32"/>
        </w:rPr>
        <w:t>158619.77</w:t>
      </w:r>
      <w:r>
        <w:rPr>
          <w:rFonts w:ascii="仿宋_GB2312" w:eastAsia="仿宋_GB2312" w:cs="DengXian-Regular" w:hint="eastAsia"/>
          <w:sz w:val="32"/>
          <w:szCs w:val="32"/>
        </w:rPr>
        <w:t>万元，结转</w:t>
      </w:r>
      <w:r>
        <w:rPr>
          <w:rFonts w:ascii="仿宋_GB2312" w:eastAsia="仿宋_GB2312" w:cs="DengXian-Regular"/>
          <w:sz w:val="32"/>
          <w:szCs w:val="32"/>
        </w:rPr>
        <w:t>结余</w:t>
      </w:r>
      <w:r>
        <w:rPr>
          <w:rFonts w:ascii="仿宋_GB2312" w:eastAsia="仿宋_GB2312" w:cs="DengXian-Regular" w:hint="eastAsia"/>
          <w:sz w:val="32"/>
          <w:szCs w:val="32"/>
        </w:rPr>
        <w:t>率=（</w:t>
      </w:r>
      <w:r w:rsidR="00C7389F">
        <w:rPr>
          <w:rFonts w:ascii="仿宋_GB2312" w:eastAsia="仿宋_GB2312" w:cs="DengXian-Regular" w:hint="eastAsia"/>
          <w:sz w:val="32"/>
          <w:szCs w:val="32"/>
        </w:rPr>
        <w:t>871.03</w:t>
      </w:r>
      <w:r>
        <w:rPr>
          <w:rFonts w:ascii="仿宋_GB2312" w:eastAsia="仿宋_GB2312" w:cs="DengXian-Regular" w:hint="eastAsia"/>
          <w:sz w:val="32"/>
          <w:szCs w:val="32"/>
        </w:rPr>
        <w:t>/</w:t>
      </w:r>
      <w:r w:rsidR="00C7389F">
        <w:rPr>
          <w:rFonts w:ascii="仿宋_GB2312" w:eastAsia="仿宋_GB2312" w:cs="DengXian-Regular"/>
          <w:sz w:val="32"/>
          <w:szCs w:val="32"/>
        </w:rPr>
        <w:t>158619.77</w:t>
      </w:r>
      <w:r>
        <w:rPr>
          <w:rFonts w:ascii="仿宋_GB2312" w:eastAsia="仿宋_GB2312" w:cs="DengXian-Regular" w:hint="eastAsia"/>
          <w:sz w:val="32"/>
          <w:szCs w:val="32"/>
        </w:rPr>
        <w:t>）*100%=</w:t>
      </w:r>
      <w:r>
        <w:rPr>
          <w:rFonts w:ascii="仿宋_GB2312" w:eastAsia="仿宋_GB2312" w:cs="DengXian-Regular"/>
          <w:sz w:val="32"/>
          <w:szCs w:val="32"/>
        </w:rPr>
        <w:t>0.</w:t>
      </w:r>
      <w:r w:rsidR="00C7389F">
        <w:rPr>
          <w:rFonts w:ascii="仿宋_GB2312" w:eastAsia="仿宋_GB2312" w:cs="DengXian-Regular"/>
          <w:sz w:val="32"/>
          <w:szCs w:val="32"/>
        </w:rPr>
        <w:t>55</w:t>
      </w:r>
      <w:r>
        <w:rPr>
          <w:rFonts w:ascii="仿宋_GB2312" w:eastAsia="仿宋_GB2312" w:cs="DengXian-Regular" w:hint="eastAsia"/>
          <w:sz w:val="32"/>
          <w:szCs w:val="32"/>
        </w:rPr>
        <w:t>%。</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C7389F">
        <w:rPr>
          <w:rFonts w:ascii="仿宋_GB2312" w:eastAsia="仿宋_GB2312" w:cs="DengXian-Regular" w:hint="eastAsia"/>
          <w:sz w:val="32"/>
          <w:szCs w:val="32"/>
        </w:rPr>
        <w:t>1.4</w:t>
      </w:r>
      <w:r>
        <w:rPr>
          <w:rFonts w:ascii="仿宋_GB2312" w:eastAsia="仿宋_GB2312" w:cs="DengXian-Regular" w:hint="eastAsia"/>
          <w:sz w:val="32"/>
          <w:szCs w:val="32"/>
        </w:rPr>
        <w:t>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（3）预算完成率（2分）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w:t>
      </w:r>
      <w:r w:rsidRPr="001632C6">
        <w:rPr>
          <w:rFonts w:ascii="仿宋_GB2312" w:eastAsia="仿宋_GB2312" w:cs="DengXian-Regular" w:hint="eastAsia"/>
          <w:sz w:val="32"/>
          <w:szCs w:val="32"/>
        </w:rPr>
        <w:t>部门（单位）本年度预算完成数与预算数的比率，用以反映和考核部门（单位）预算完成程度。</w:t>
      </w:r>
    </w:p>
    <w:p w:rsidR="001351E6" w:rsidRPr="001632C6"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1632C6">
        <w:rPr>
          <w:rFonts w:ascii="仿宋_GB2312" w:eastAsia="仿宋_GB2312" w:cs="DengXian-Regular" w:hint="eastAsia"/>
          <w:sz w:val="32"/>
          <w:szCs w:val="32"/>
        </w:rPr>
        <w:t>预算完成率=（预算完成数/预算数）×100%。</w:t>
      </w:r>
    </w:p>
    <w:p w:rsidR="001351E6" w:rsidRPr="001632C6"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1632C6">
        <w:rPr>
          <w:rFonts w:ascii="仿宋_GB2312" w:eastAsia="仿宋_GB2312" w:cs="DengXian-Regular" w:hint="eastAsia"/>
          <w:sz w:val="32"/>
          <w:szCs w:val="32"/>
        </w:rPr>
        <w:t>预算完成数：部门（单位）本年度实际完成的预算数。</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1632C6">
        <w:rPr>
          <w:rFonts w:ascii="仿宋_GB2312" w:eastAsia="仿宋_GB2312" w:cs="DengXian-Regular" w:hint="eastAsia"/>
          <w:sz w:val="32"/>
          <w:szCs w:val="32"/>
        </w:rPr>
        <w:t>预算数：财政部门批复的本年度部门（单位）预算数。</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sz w:val="32"/>
          <w:szCs w:val="32"/>
        </w:rPr>
        <w:t>4</w:t>
      </w:r>
      <w:r>
        <w:rPr>
          <w:rFonts w:ascii="仿宋_GB2312" w:eastAsia="仿宋_GB2312" w:cs="DengXian-Regular" w:hint="eastAsia"/>
          <w:sz w:val="32"/>
          <w:szCs w:val="32"/>
        </w:rPr>
        <w:t>）“三公”经费控制率（</w:t>
      </w:r>
      <w:r>
        <w:rPr>
          <w:rFonts w:ascii="仿宋_GB2312" w:eastAsia="仿宋_GB2312" w:cs="DengXian-Regular"/>
          <w:sz w:val="32"/>
          <w:szCs w:val="32"/>
        </w:rPr>
        <w:t>4</w:t>
      </w:r>
      <w:r>
        <w:rPr>
          <w:rFonts w:ascii="仿宋_GB2312" w:eastAsia="仿宋_GB2312" w:cs="DengXian-Regular" w:hint="eastAsia"/>
          <w:sz w:val="32"/>
          <w:szCs w:val="32"/>
        </w:rPr>
        <w:t>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该指标主要评价“三公”经费是否得到有效控制，通过“三公”经费控制率来衡量。</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“三公”经费控制率=（实际支出数/预算数）*100%。</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根据区教体</w:t>
      </w:r>
      <w:r>
        <w:rPr>
          <w:rFonts w:ascii="仿宋_GB2312" w:eastAsia="仿宋_GB2312" w:cs="DengXian-Regular"/>
          <w:sz w:val="32"/>
          <w:szCs w:val="32"/>
        </w:rPr>
        <w:t>局</w:t>
      </w:r>
      <w:r>
        <w:rPr>
          <w:rFonts w:ascii="仿宋_GB2312" w:eastAsia="仿宋_GB2312" w:cs="DengXian-Regular" w:hint="eastAsia"/>
          <w:sz w:val="32"/>
          <w:szCs w:val="32"/>
        </w:rPr>
        <w:t>202</w:t>
      </w:r>
      <w:r w:rsidR="002664BF">
        <w:rPr>
          <w:rFonts w:ascii="仿宋_GB2312" w:eastAsia="仿宋_GB2312" w:cs="DengXian-Regular"/>
          <w:sz w:val="32"/>
          <w:szCs w:val="32"/>
        </w:rPr>
        <w:t>2</w:t>
      </w:r>
      <w:r>
        <w:rPr>
          <w:rFonts w:ascii="仿宋_GB2312" w:eastAsia="仿宋_GB2312" w:cs="DengXian-Regular" w:hint="eastAsia"/>
          <w:sz w:val="32"/>
          <w:szCs w:val="32"/>
        </w:rPr>
        <w:t>年预算文本及决算文本，“三公”经费年初预算数</w:t>
      </w:r>
      <w:r w:rsidR="002664BF">
        <w:rPr>
          <w:rFonts w:ascii="仿宋_GB2312" w:eastAsia="仿宋_GB2312" w:cs="DengXian-Regular"/>
          <w:sz w:val="32"/>
          <w:szCs w:val="32"/>
        </w:rPr>
        <w:t>10.29</w:t>
      </w:r>
      <w:r>
        <w:rPr>
          <w:rFonts w:ascii="仿宋_GB2312" w:eastAsia="仿宋_GB2312" w:cs="DengXian-Regular" w:hint="eastAsia"/>
          <w:sz w:val="32"/>
          <w:szCs w:val="32"/>
        </w:rPr>
        <w:t>万元，年末决算数</w:t>
      </w:r>
      <w:r w:rsidR="002664BF">
        <w:rPr>
          <w:rFonts w:ascii="仿宋_GB2312" w:eastAsia="仿宋_GB2312" w:cs="DengXian-Regular"/>
          <w:sz w:val="32"/>
          <w:szCs w:val="32"/>
        </w:rPr>
        <w:t>10.29</w:t>
      </w:r>
      <w:r>
        <w:rPr>
          <w:rFonts w:ascii="仿宋_GB2312" w:eastAsia="仿宋_GB2312" w:cs="DengXian-Regular" w:hint="eastAsia"/>
          <w:sz w:val="32"/>
          <w:szCs w:val="32"/>
        </w:rPr>
        <w:t>万元，“三公”经费控制率=（年末决算数/年初预算数）*100%=</w:t>
      </w:r>
      <w:r>
        <w:rPr>
          <w:rFonts w:ascii="仿宋_GB2312" w:eastAsia="仿宋_GB2312" w:cs="DengXian-Regular"/>
          <w:sz w:val="32"/>
          <w:szCs w:val="32"/>
        </w:rPr>
        <w:t>15.46</w:t>
      </w:r>
      <w:r>
        <w:rPr>
          <w:rFonts w:ascii="仿宋_GB2312" w:eastAsia="仿宋_GB2312" w:cs="DengXian-Regular" w:hint="eastAsia"/>
          <w:sz w:val="32"/>
          <w:szCs w:val="32"/>
        </w:rPr>
        <w:t>%</w:t>
      </w:r>
      <w:r>
        <w:rPr>
          <w:rFonts w:ascii="Arial" w:eastAsia="仿宋_GB2312" w:hAnsi="Arial" w:cs="Arial"/>
          <w:sz w:val="32"/>
          <w:szCs w:val="32"/>
        </w:rPr>
        <w:t>≤</w:t>
      </w:r>
      <w:r>
        <w:rPr>
          <w:rFonts w:ascii="仿宋_GB2312" w:eastAsia="仿宋_GB2312" w:cs="DengXian-Regular" w:hint="eastAsia"/>
          <w:sz w:val="32"/>
          <w:szCs w:val="32"/>
        </w:rPr>
        <w:t>100%。</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1351E6" w:rsidRPr="00F70217"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F70217">
        <w:rPr>
          <w:rFonts w:ascii="仿宋_GB2312" w:eastAsia="仿宋_GB2312" w:cs="DengXian-Regular" w:hint="eastAsia"/>
          <w:sz w:val="32"/>
          <w:szCs w:val="32"/>
        </w:rPr>
        <w:t>（</w:t>
      </w:r>
      <w:r w:rsidRPr="00F70217">
        <w:rPr>
          <w:rFonts w:ascii="仿宋_GB2312" w:eastAsia="仿宋_GB2312" w:cs="DengXian-Regular"/>
          <w:sz w:val="32"/>
          <w:szCs w:val="32"/>
        </w:rPr>
        <w:t>5</w:t>
      </w:r>
      <w:r w:rsidRPr="00F70217">
        <w:rPr>
          <w:rFonts w:ascii="仿宋_GB2312" w:eastAsia="仿宋_GB2312" w:cs="DengXian-Regular" w:hint="eastAsia"/>
          <w:sz w:val="32"/>
          <w:szCs w:val="32"/>
        </w:rPr>
        <w:t>）政府采购执行率（</w:t>
      </w:r>
      <w:r>
        <w:rPr>
          <w:rFonts w:ascii="仿宋_GB2312" w:eastAsia="仿宋_GB2312" w:cs="DengXian-Regular"/>
          <w:sz w:val="32"/>
          <w:szCs w:val="32"/>
        </w:rPr>
        <w:t>4</w:t>
      </w:r>
      <w:r w:rsidRPr="00F70217">
        <w:rPr>
          <w:rFonts w:ascii="仿宋_GB2312" w:eastAsia="仿宋_GB2312" w:cs="DengXian-Regular" w:hint="eastAsia"/>
          <w:sz w:val="32"/>
          <w:szCs w:val="32"/>
        </w:rPr>
        <w:t>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该指标主要评价部门是否有效执行政府采购政策，通过政府采购执行率来衡量。</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政府采购执行率=（实际政府采购金额/政府采购预算金额）*100%。</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根据区教体</w:t>
      </w:r>
      <w:r>
        <w:rPr>
          <w:rFonts w:ascii="仿宋_GB2312" w:eastAsia="仿宋_GB2312" w:cs="DengXian-Regular"/>
          <w:sz w:val="32"/>
          <w:szCs w:val="32"/>
        </w:rPr>
        <w:t>局</w:t>
      </w:r>
      <w:r>
        <w:rPr>
          <w:rFonts w:ascii="仿宋_GB2312" w:eastAsia="仿宋_GB2312" w:cs="DengXian-Regular" w:hint="eastAsia"/>
          <w:sz w:val="32"/>
          <w:szCs w:val="32"/>
        </w:rPr>
        <w:t>202</w:t>
      </w:r>
      <w:r w:rsidR="00465C65">
        <w:rPr>
          <w:rFonts w:ascii="仿宋_GB2312" w:eastAsia="仿宋_GB2312" w:cs="DengXian-Regular"/>
          <w:sz w:val="32"/>
          <w:szCs w:val="32"/>
        </w:rPr>
        <w:t>2</w:t>
      </w:r>
      <w:r>
        <w:rPr>
          <w:rFonts w:ascii="仿宋_GB2312" w:eastAsia="仿宋_GB2312" w:cs="DengXian-Regular" w:hint="eastAsia"/>
          <w:sz w:val="32"/>
          <w:szCs w:val="32"/>
        </w:rPr>
        <w:t>年预算文本及决算文本，政府采购年初预算数</w:t>
      </w:r>
      <w:r w:rsidR="00465C65">
        <w:rPr>
          <w:rFonts w:ascii="仿宋_GB2312" w:eastAsia="仿宋_GB2312" w:cs="DengXian-Regular"/>
          <w:sz w:val="32"/>
          <w:szCs w:val="32"/>
        </w:rPr>
        <w:t>26017.63</w:t>
      </w:r>
      <w:r>
        <w:rPr>
          <w:rFonts w:ascii="仿宋_GB2312" w:eastAsia="仿宋_GB2312" w:cs="DengXian-Regular" w:hint="eastAsia"/>
          <w:sz w:val="32"/>
          <w:szCs w:val="32"/>
        </w:rPr>
        <w:t>万元，年末决算数</w:t>
      </w:r>
      <w:r w:rsidR="00465C65">
        <w:rPr>
          <w:rFonts w:ascii="仿宋_GB2312" w:eastAsia="仿宋_GB2312" w:cs="DengXian-Regular"/>
          <w:sz w:val="32"/>
          <w:szCs w:val="32"/>
        </w:rPr>
        <w:t>25</w:t>
      </w:r>
      <w:r w:rsidR="00465C65" w:rsidRPr="00465C65">
        <w:rPr>
          <w:rFonts w:ascii="仿宋_GB2312" w:eastAsia="仿宋_GB2312" w:cs="DengXian-Regular"/>
          <w:sz w:val="32"/>
          <w:szCs w:val="32"/>
        </w:rPr>
        <w:t>692.50</w:t>
      </w:r>
      <w:r>
        <w:rPr>
          <w:rFonts w:ascii="仿宋_GB2312" w:eastAsia="仿宋_GB2312" w:cs="DengXian-Regular" w:hint="eastAsia"/>
          <w:sz w:val="32"/>
          <w:szCs w:val="32"/>
        </w:rPr>
        <w:t>万元，政府采购执行率为</w:t>
      </w:r>
      <w:r w:rsidR="00465C65">
        <w:rPr>
          <w:rFonts w:ascii="仿宋_GB2312" w:eastAsia="仿宋_GB2312" w:cs="DengXian-Regular"/>
          <w:sz w:val="32"/>
          <w:szCs w:val="32"/>
        </w:rPr>
        <w:t>98.75</w:t>
      </w:r>
      <w:r>
        <w:rPr>
          <w:rFonts w:ascii="仿宋_GB2312" w:eastAsia="仿宋_GB2312" w:cs="DengXian-Regular"/>
          <w:sz w:val="32"/>
          <w:szCs w:val="32"/>
        </w:rPr>
        <w:t>%</w:t>
      </w:r>
      <w:r>
        <w:rPr>
          <w:rFonts w:ascii="仿宋_GB2312" w:eastAsia="仿宋_GB2312" w:cs="DengXian-Regular" w:hint="eastAsia"/>
          <w:sz w:val="32"/>
          <w:szCs w:val="32"/>
        </w:rPr>
        <w:t>。</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该指标实际得分为</w:t>
      </w:r>
      <w:r>
        <w:rPr>
          <w:rFonts w:ascii="仿宋_GB2312" w:eastAsia="仿宋_GB2312" w:cs="DengXian-Regular"/>
          <w:sz w:val="32"/>
          <w:szCs w:val="32"/>
        </w:rPr>
        <w:t>4</w:t>
      </w:r>
      <w:r>
        <w:rPr>
          <w:rFonts w:ascii="仿宋_GB2312" w:eastAsia="仿宋_GB2312" w:cs="DengXian-Regular" w:hint="eastAsia"/>
          <w:sz w:val="32"/>
          <w:szCs w:val="32"/>
        </w:rPr>
        <w:t>分。</w:t>
      </w:r>
    </w:p>
    <w:p w:rsidR="001351E6" w:rsidRPr="009771F3"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9771F3">
        <w:rPr>
          <w:rFonts w:ascii="仿宋_GB2312" w:eastAsia="仿宋_GB2312" w:cs="DengXian-Regular" w:hint="eastAsia"/>
          <w:sz w:val="32"/>
          <w:szCs w:val="32"/>
        </w:rPr>
        <w:t>（</w:t>
      </w:r>
      <w:r w:rsidRPr="009771F3">
        <w:rPr>
          <w:rFonts w:ascii="仿宋_GB2312" w:eastAsia="仿宋_GB2312" w:cs="DengXian-Regular"/>
          <w:sz w:val="32"/>
          <w:szCs w:val="32"/>
        </w:rPr>
        <w:t>6</w:t>
      </w:r>
      <w:r w:rsidRPr="009771F3">
        <w:rPr>
          <w:rFonts w:ascii="仿宋_GB2312" w:eastAsia="仿宋_GB2312" w:cs="DengXian-Regular" w:hint="eastAsia"/>
          <w:sz w:val="32"/>
          <w:szCs w:val="32"/>
        </w:rPr>
        <w:t>）结转</w:t>
      </w:r>
      <w:r w:rsidRPr="009771F3">
        <w:rPr>
          <w:rFonts w:ascii="仿宋_GB2312" w:eastAsia="仿宋_GB2312" w:cs="DengXian-Regular"/>
          <w:sz w:val="32"/>
          <w:szCs w:val="32"/>
        </w:rPr>
        <w:t>结余变动</w:t>
      </w:r>
      <w:r w:rsidRPr="009771F3">
        <w:rPr>
          <w:rFonts w:ascii="仿宋_GB2312" w:eastAsia="仿宋_GB2312" w:cs="DengXian-Regular" w:hint="eastAsia"/>
          <w:sz w:val="32"/>
          <w:szCs w:val="32"/>
        </w:rPr>
        <w:t>率（3分）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w:t>
      </w:r>
      <w:r w:rsidRPr="009771F3">
        <w:rPr>
          <w:rFonts w:ascii="仿宋_GB2312" w:eastAsia="仿宋_GB2312" w:cs="DengXian-Regular" w:hint="eastAsia"/>
          <w:sz w:val="32"/>
          <w:szCs w:val="32"/>
        </w:rPr>
        <w:t>部门（单位）本年度结转结余资金总额与上年度结转结余资金总额的变动比率，用以反映和考核部门（单位）对控制结转结余资金的努力程度。</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9771F3">
        <w:rPr>
          <w:rFonts w:ascii="仿宋_GB2312" w:eastAsia="仿宋_GB2312" w:cs="DengXian-Regular" w:hint="eastAsia"/>
          <w:sz w:val="32"/>
          <w:szCs w:val="32"/>
        </w:rPr>
        <w:t>结转结余变动率=[（本年度累计结转结余资金总额-上年度累计结转结余资金总额）/上年度累计结转结余资金总额]×100%。</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sz w:val="32"/>
          <w:szCs w:val="32"/>
        </w:rPr>
        <w:t>区教体局</w:t>
      </w:r>
      <w:r>
        <w:rPr>
          <w:rFonts w:ascii="仿宋_GB2312" w:eastAsia="仿宋_GB2312" w:cs="DengXian-Regular" w:hint="eastAsia"/>
          <w:sz w:val="32"/>
          <w:szCs w:val="32"/>
        </w:rPr>
        <w:t>202</w:t>
      </w:r>
      <w:r w:rsidR="00245770">
        <w:rPr>
          <w:rFonts w:ascii="仿宋_GB2312" w:eastAsia="仿宋_GB2312" w:cs="DengXian-Regular"/>
          <w:sz w:val="32"/>
          <w:szCs w:val="32"/>
        </w:rPr>
        <w:t>2</w:t>
      </w:r>
      <w:r>
        <w:rPr>
          <w:rFonts w:ascii="仿宋_GB2312" w:eastAsia="仿宋_GB2312" w:cs="DengXian-Regular" w:hint="eastAsia"/>
          <w:sz w:val="32"/>
          <w:szCs w:val="32"/>
        </w:rPr>
        <w:t>年</w:t>
      </w:r>
      <w:r>
        <w:rPr>
          <w:rFonts w:ascii="仿宋_GB2312" w:eastAsia="仿宋_GB2312" w:cs="DengXian-Regular"/>
          <w:sz w:val="32"/>
          <w:szCs w:val="32"/>
        </w:rPr>
        <w:t>度决算文本，</w:t>
      </w:r>
      <w:r>
        <w:rPr>
          <w:rFonts w:ascii="仿宋_GB2312" w:eastAsia="仿宋_GB2312" w:cs="DengXian-Regular" w:hint="eastAsia"/>
          <w:sz w:val="32"/>
          <w:szCs w:val="32"/>
        </w:rPr>
        <w:t>202</w:t>
      </w:r>
      <w:r w:rsidR="00245770">
        <w:rPr>
          <w:rFonts w:ascii="仿宋_GB2312" w:eastAsia="仿宋_GB2312" w:cs="DengXian-Regular"/>
          <w:sz w:val="32"/>
          <w:szCs w:val="32"/>
        </w:rPr>
        <w:t>2</w:t>
      </w:r>
      <w:r>
        <w:rPr>
          <w:rFonts w:ascii="仿宋_GB2312" w:eastAsia="仿宋_GB2312" w:cs="DengXian-Regular" w:hint="eastAsia"/>
          <w:sz w:val="32"/>
          <w:szCs w:val="32"/>
        </w:rPr>
        <w:t>年</w:t>
      </w:r>
      <w:r>
        <w:rPr>
          <w:rFonts w:ascii="仿宋_GB2312" w:eastAsia="仿宋_GB2312" w:cs="DengXian-Regular"/>
          <w:sz w:val="32"/>
          <w:szCs w:val="32"/>
        </w:rPr>
        <w:t>结转结余资金总额</w:t>
      </w:r>
      <w:r w:rsidR="00245770">
        <w:rPr>
          <w:rFonts w:ascii="仿宋_GB2312" w:eastAsia="仿宋_GB2312" w:cs="DengXian-Regular"/>
          <w:sz w:val="32"/>
          <w:szCs w:val="32"/>
        </w:rPr>
        <w:t>871.03</w:t>
      </w:r>
      <w:r>
        <w:rPr>
          <w:rFonts w:ascii="仿宋_GB2312" w:eastAsia="仿宋_GB2312" w:cs="DengXian-Regular" w:hint="eastAsia"/>
          <w:sz w:val="32"/>
          <w:szCs w:val="32"/>
        </w:rPr>
        <w:t>万元</w:t>
      </w:r>
      <w:r>
        <w:rPr>
          <w:rFonts w:ascii="仿宋_GB2312" w:eastAsia="仿宋_GB2312" w:cs="DengXian-Regular"/>
          <w:sz w:val="32"/>
          <w:szCs w:val="32"/>
        </w:rPr>
        <w:t>，</w:t>
      </w:r>
      <w:r>
        <w:rPr>
          <w:rFonts w:ascii="仿宋_GB2312" w:eastAsia="仿宋_GB2312" w:cs="DengXian-Regular" w:hint="eastAsia"/>
          <w:sz w:val="32"/>
          <w:szCs w:val="32"/>
        </w:rPr>
        <w:t>20</w:t>
      </w:r>
      <w:r>
        <w:rPr>
          <w:rFonts w:ascii="仿宋_GB2312" w:eastAsia="仿宋_GB2312" w:cs="DengXian-Regular"/>
          <w:sz w:val="32"/>
          <w:szCs w:val="32"/>
        </w:rPr>
        <w:t>2</w:t>
      </w:r>
      <w:r w:rsidR="00245770">
        <w:rPr>
          <w:rFonts w:ascii="仿宋_GB2312" w:eastAsia="仿宋_GB2312" w:cs="DengXian-Regular"/>
          <w:sz w:val="32"/>
          <w:szCs w:val="32"/>
        </w:rPr>
        <w:t>1</w:t>
      </w:r>
      <w:r>
        <w:rPr>
          <w:rFonts w:ascii="仿宋_GB2312" w:eastAsia="仿宋_GB2312" w:cs="DengXian-Regular" w:hint="eastAsia"/>
          <w:sz w:val="32"/>
          <w:szCs w:val="32"/>
        </w:rPr>
        <w:t>年结</w:t>
      </w:r>
      <w:r>
        <w:rPr>
          <w:rFonts w:ascii="仿宋_GB2312" w:eastAsia="仿宋_GB2312" w:cs="DengXian-Regular"/>
          <w:sz w:val="32"/>
          <w:szCs w:val="32"/>
        </w:rPr>
        <w:t>转结余资金总额</w:t>
      </w:r>
      <w:r w:rsidR="00245770">
        <w:rPr>
          <w:rFonts w:ascii="仿宋_GB2312" w:eastAsia="仿宋_GB2312" w:cs="DengXian-Regular"/>
          <w:sz w:val="32"/>
          <w:szCs w:val="32"/>
        </w:rPr>
        <w:t>333.8</w:t>
      </w:r>
      <w:r>
        <w:rPr>
          <w:rFonts w:ascii="仿宋_GB2312" w:eastAsia="仿宋_GB2312" w:cs="DengXian-Regular" w:hint="eastAsia"/>
          <w:sz w:val="32"/>
          <w:szCs w:val="32"/>
        </w:rPr>
        <w:t>万</w:t>
      </w:r>
      <w:r>
        <w:rPr>
          <w:rFonts w:ascii="仿宋_GB2312" w:eastAsia="仿宋_GB2312" w:cs="DengXian-Regular"/>
          <w:sz w:val="32"/>
          <w:szCs w:val="32"/>
        </w:rPr>
        <w:t>元。</w:t>
      </w:r>
      <w:r>
        <w:rPr>
          <w:rFonts w:ascii="仿宋_GB2312" w:eastAsia="仿宋_GB2312" w:cs="DengXian-Regular" w:hint="eastAsia"/>
          <w:sz w:val="32"/>
          <w:szCs w:val="32"/>
        </w:rPr>
        <w:t>结</w:t>
      </w:r>
      <w:r>
        <w:rPr>
          <w:rFonts w:ascii="仿宋_GB2312" w:eastAsia="仿宋_GB2312" w:cs="DengXian-Regular"/>
          <w:sz w:val="32"/>
          <w:szCs w:val="32"/>
        </w:rPr>
        <w:t>转结余变动率＝</w:t>
      </w:r>
      <w:r>
        <w:rPr>
          <w:rFonts w:ascii="仿宋_GB2312" w:eastAsia="仿宋_GB2312" w:cs="DengXian-Regular" w:hint="eastAsia"/>
          <w:sz w:val="32"/>
          <w:szCs w:val="32"/>
        </w:rPr>
        <w:t>[（</w:t>
      </w:r>
      <w:r w:rsidR="00245770">
        <w:rPr>
          <w:rFonts w:ascii="仿宋_GB2312" w:eastAsia="仿宋_GB2312" w:cs="DengXian-Regular"/>
          <w:sz w:val="32"/>
          <w:szCs w:val="32"/>
        </w:rPr>
        <w:t>871.03</w:t>
      </w:r>
      <w:r>
        <w:rPr>
          <w:rFonts w:ascii="仿宋_GB2312" w:eastAsia="仿宋_GB2312" w:cs="DengXian-Regular" w:hint="eastAsia"/>
          <w:sz w:val="32"/>
          <w:szCs w:val="32"/>
        </w:rPr>
        <w:t>-</w:t>
      </w:r>
      <w:r w:rsidR="00245770">
        <w:rPr>
          <w:rFonts w:ascii="仿宋_GB2312" w:eastAsia="仿宋_GB2312" w:cs="DengXian-Regular"/>
          <w:sz w:val="32"/>
          <w:szCs w:val="32"/>
        </w:rPr>
        <w:t>333.8</w:t>
      </w:r>
      <w:r>
        <w:rPr>
          <w:rFonts w:ascii="仿宋_GB2312" w:eastAsia="仿宋_GB2312" w:cs="DengXian-Regular" w:hint="eastAsia"/>
          <w:sz w:val="32"/>
          <w:szCs w:val="32"/>
        </w:rPr>
        <w:t>）/</w:t>
      </w:r>
      <w:r w:rsidR="00245770">
        <w:rPr>
          <w:rFonts w:ascii="仿宋_GB2312" w:eastAsia="仿宋_GB2312" w:cs="DengXian-Regular"/>
          <w:sz w:val="32"/>
          <w:szCs w:val="32"/>
        </w:rPr>
        <w:t>871.03</w:t>
      </w:r>
      <w:r>
        <w:rPr>
          <w:rFonts w:ascii="仿宋_GB2312" w:eastAsia="仿宋_GB2312" w:cs="DengXian-Regular" w:hint="eastAsia"/>
          <w:sz w:val="32"/>
          <w:szCs w:val="32"/>
        </w:rPr>
        <w:t>]</w:t>
      </w:r>
      <w:r w:rsidRPr="00EC5078">
        <w:rPr>
          <w:rFonts w:ascii="仿宋_GB2312" w:eastAsia="仿宋_GB2312" w:cs="DengXian-Regular" w:hint="eastAsia"/>
          <w:sz w:val="32"/>
          <w:szCs w:val="32"/>
        </w:rPr>
        <w:t xml:space="preserve"> </w:t>
      </w:r>
      <w:r w:rsidRPr="009771F3">
        <w:rPr>
          <w:rFonts w:ascii="仿宋_GB2312" w:eastAsia="仿宋_GB2312" w:cs="DengXian-Regular" w:hint="eastAsia"/>
          <w:sz w:val="32"/>
          <w:szCs w:val="32"/>
        </w:rPr>
        <w:t>×100%</w:t>
      </w:r>
      <w:r>
        <w:rPr>
          <w:rFonts w:ascii="仿宋_GB2312" w:eastAsia="仿宋_GB2312" w:cs="DengXian-Regular" w:hint="eastAsia"/>
          <w:sz w:val="32"/>
          <w:szCs w:val="32"/>
        </w:rPr>
        <w:t>＝</w:t>
      </w:r>
      <w:r w:rsidR="00245770">
        <w:rPr>
          <w:rFonts w:ascii="仿宋_GB2312" w:eastAsia="仿宋_GB2312" w:cs="DengXian-Regular"/>
          <w:sz w:val="32"/>
          <w:szCs w:val="32"/>
        </w:rPr>
        <w:t>61.68</w:t>
      </w:r>
      <w:r>
        <w:rPr>
          <w:rFonts w:ascii="仿宋_GB2312" w:eastAsia="仿宋_GB2312" w:cs="DengXian-Regular" w:hint="eastAsia"/>
          <w:sz w:val="32"/>
          <w:szCs w:val="32"/>
        </w:rPr>
        <w:t>%</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245770">
        <w:rPr>
          <w:rFonts w:ascii="仿宋_GB2312" w:eastAsia="仿宋_GB2312" w:cs="DengXian-Regular"/>
          <w:sz w:val="32"/>
          <w:szCs w:val="32"/>
        </w:rPr>
        <w:t>1.4</w:t>
      </w:r>
      <w:r>
        <w:rPr>
          <w:rFonts w:ascii="仿宋_GB2312" w:eastAsia="仿宋_GB2312" w:cs="DengXian-Regular" w:hint="eastAsia"/>
          <w:sz w:val="32"/>
          <w:szCs w:val="32"/>
        </w:rPr>
        <w:t>分。</w:t>
      </w:r>
    </w:p>
    <w:p w:rsidR="001351E6" w:rsidRPr="00304D94"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304D94">
        <w:rPr>
          <w:rFonts w:ascii="仿宋_GB2312" w:eastAsia="仿宋_GB2312" w:cs="DengXian-Regular" w:hint="eastAsia"/>
          <w:sz w:val="32"/>
          <w:szCs w:val="32"/>
        </w:rPr>
        <w:t>（</w:t>
      </w:r>
      <w:r w:rsidRPr="00304D94">
        <w:rPr>
          <w:rFonts w:ascii="仿宋_GB2312" w:eastAsia="仿宋_GB2312" w:cs="DengXian-Regular"/>
          <w:sz w:val="32"/>
          <w:szCs w:val="32"/>
        </w:rPr>
        <w:t>7</w:t>
      </w:r>
      <w:r w:rsidRPr="00304D94">
        <w:rPr>
          <w:rFonts w:ascii="仿宋_GB2312" w:eastAsia="仿宋_GB2312" w:cs="DengXian-Regular" w:hint="eastAsia"/>
          <w:sz w:val="32"/>
          <w:szCs w:val="32"/>
        </w:rPr>
        <w:t>）公用</w:t>
      </w:r>
      <w:r w:rsidRPr="00304D94">
        <w:rPr>
          <w:rFonts w:ascii="仿宋_GB2312" w:eastAsia="仿宋_GB2312" w:cs="DengXian-Regular"/>
          <w:sz w:val="32"/>
          <w:szCs w:val="32"/>
        </w:rPr>
        <w:t>经费控制率</w:t>
      </w:r>
      <w:r w:rsidRPr="00304D94">
        <w:rPr>
          <w:rFonts w:ascii="仿宋_GB2312" w:eastAsia="仿宋_GB2312" w:cs="DengXian-Regular" w:hint="eastAsia"/>
          <w:sz w:val="32"/>
          <w:szCs w:val="32"/>
        </w:rPr>
        <w:t>（3分）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w:t>
      </w:r>
      <w:r w:rsidRPr="00304D94">
        <w:rPr>
          <w:rFonts w:ascii="仿宋_GB2312" w:eastAsia="仿宋_GB2312" w:cs="DengXian-Regular" w:hint="eastAsia"/>
          <w:sz w:val="32"/>
          <w:szCs w:val="32"/>
        </w:rPr>
        <w:t>部门本年度实际支出的公用经费总额与预算安排的公用经费总额的比率，用以反映和考核部门（单位）对机构运转成本的实际控制程度。</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1351E6" w:rsidRPr="00304D94"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304D94">
        <w:rPr>
          <w:rFonts w:ascii="仿宋_GB2312" w:eastAsia="仿宋_GB2312" w:cs="DengXian-Regular" w:hint="eastAsia"/>
          <w:sz w:val="32"/>
          <w:szCs w:val="32"/>
        </w:rPr>
        <w:t>（</w:t>
      </w:r>
      <w:r>
        <w:rPr>
          <w:rFonts w:ascii="仿宋_GB2312" w:eastAsia="仿宋_GB2312" w:cs="DengXian-Regular"/>
          <w:sz w:val="32"/>
          <w:szCs w:val="32"/>
        </w:rPr>
        <w:t>8</w:t>
      </w:r>
      <w:r w:rsidRPr="00304D94">
        <w:rPr>
          <w:rFonts w:ascii="仿宋_GB2312" w:eastAsia="仿宋_GB2312" w:cs="DengXian-Regular" w:hint="eastAsia"/>
          <w:sz w:val="32"/>
          <w:szCs w:val="32"/>
        </w:rPr>
        <w:t>）</w:t>
      </w:r>
      <w:r>
        <w:rPr>
          <w:rFonts w:ascii="仿宋_GB2312" w:eastAsia="仿宋_GB2312" w:cs="DengXian-Regular" w:hint="eastAsia"/>
          <w:sz w:val="32"/>
          <w:szCs w:val="32"/>
        </w:rPr>
        <w:t>支付进度</w:t>
      </w:r>
      <w:r w:rsidRPr="00304D94">
        <w:rPr>
          <w:rFonts w:ascii="仿宋_GB2312" w:eastAsia="仿宋_GB2312" w:cs="DengXian-Regular"/>
          <w:sz w:val="32"/>
          <w:szCs w:val="32"/>
        </w:rPr>
        <w:t>率</w:t>
      </w:r>
      <w:r w:rsidRPr="00304D94">
        <w:rPr>
          <w:rFonts w:ascii="仿宋_GB2312" w:eastAsia="仿宋_GB2312" w:cs="DengXian-Regular" w:hint="eastAsia"/>
          <w:sz w:val="32"/>
          <w:szCs w:val="32"/>
        </w:rPr>
        <w:t>（</w:t>
      </w:r>
      <w:r>
        <w:rPr>
          <w:rFonts w:ascii="仿宋_GB2312" w:eastAsia="仿宋_GB2312" w:cs="DengXian-Regular"/>
          <w:sz w:val="32"/>
          <w:szCs w:val="32"/>
        </w:rPr>
        <w:t>4</w:t>
      </w:r>
      <w:r w:rsidRPr="00304D94">
        <w:rPr>
          <w:rFonts w:ascii="仿宋_GB2312" w:eastAsia="仿宋_GB2312" w:cs="DengXian-Regular" w:hint="eastAsia"/>
          <w:sz w:val="32"/>
          <w:szCs w:val="32"/>
        </w:rPr>
        <w:t>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w:t>
      </w:r>
      <w:r>
        <w:rPr>
          <w:rFonts w:ascii="仿宋_GB2312" w:eastAsia="仿宋_GB2312" w:cs="DengXian-Regular"/>
          <w:sz w:val="32"/>
          <w:szCs w:val="32"/>
        </w:rPr>
        <w:t>指标主要评价部门</w:t>
      </w:r>
      <w:r w:rsidRPr="00747D81">
        <w:rPr>
          <w:rFonts w:ascii="仿宋_GB2312" w:eastAsia="仿宋_GB2312" w:cs="DengXian-Regular" w:hint="eastAsia"/>
          <w:sz w:val="32"/>
          <w:szCs w:val="32"/>
        </w:rPr>
        <w:t>部门（单位）实际支付进度与既定支付进度的比率，用以反映和考核部门（单位）预算执行的及时性和均衡性程度。</w:t>
      </w:r>
    </w:p>
    <w:p w:rsidR="001351E6" w:rsidRPr="00747D81"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747D81">
        <w:rPr>
          <w:rFonts w:ascii="仿宋_GB2312" w:eastAsia="仿宋_GB2312" w:cs="DengXian-Regular" w:hint="eastAsia"/>
          <w:sz w:val="32"/>
          <w:szCs w:val="32"/>
        </w:rPr>
        <w:t>支付进度率=（实际支付进度/既定支付进度）×100%。</w:t>
      </w:r>
    </w:p>
    <w:p w:rsidR="001351E6" w:rsidRPr="00747D81"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747D81">
        <w:rPr>
          <w:rFonts w:ascii="仿宋_GB2312" w:eastAsia="仿宋_GB2312" w:cs="DengXian-Regular" w:hint="eastAsia"/>
          <w:sz w:val="32"/>
          <w:szCs w:val="32"/>
        </w:rPr>
        <w:t>实际支付进度：部门（单位）在某一时点的支出预算执行总数与年度支出预算数的比率。</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747D81">
        <w:rPr>
          <w:rFonts w:ascii="仿宋_GB2312" w:eastAsia="仿宋_GB2312" w:cs="DengXian-Regular" w:hint="eastAsia"/>
          <w:sz w:val="32"/>
          <w:szCs w:val="32"/>
        </w:rPr>
        <w:t>既定支付进度：由部门（单位）在申报部门整体绩效目标时，参照序时支付进度、前三年支付进度、同级部门平均支付进度水平等确定的，在某一时点应达到的支付进度（比率）。</w:t>
      </w:r>
    </w:p>
    <w:p w:rsidR="001351E6" w:rsidRPr="00747D81"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3.9</w:t>
      </w:r>
      <w:r>
        <w:rPr>
          <w:rFonts w:ascii="仿宋_GB2312" w:eastAsia="仿宋_GB2312" w:cs="DengXian-Regular" w:hint="eastAsia"/>
          <w:sz w:val="32"/>
          <w:szCs w:val="32"/>
        </w:rPr>
        <w:t>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2.预算管理（16分）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（1）管理制度健全性（4分）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该指标主要评价部门是否制定资金管理办法、财务管理制度、会计核算制度等相关内部控制制度，制度执行是否得到有效执行。</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教体</w:t>
      </w:r>
      <w:r>
        <w:rPr>
          <w:rFonts w:ascii="仿宋_GB2312" w:eastAsia="仿宋_GB2312" w:cs="DengXian-Regular"/>
          <w:sz w:val="32"/>
          <w:szCs w:val="32"/>
        </w:rPr>
        <w:t>局</w:t>
      </w:r>
      <w:r>
        <w:rPr>
          <w:rFonts w:ascii="仿宋_GB2312" w:eastAsia="仿宋_GB2312" w:cs="DengXian-Regular" w:hint="eastAsia"/>
          <w:sz w:val="32"/>
          <w:szCs w:val="32"/>
        </w:rPr>
        <w:t>工作制度涵盖了财务制度、网络安全制度、公务用车制度等相关制度，单位付款流程审批单、资产盘点表等资料，教</w:t>
      </w:r>
      <w:r>
        <w:rPr>
          <w:rFonts w:ascii="仿宋_GB2312" w:eastAsia="仿宋_GB2312" w:cs="DengXian-Regular"/>
          <w:sz w:val="32"/>
          <w:szCs w:val="32"/>
        </w:rPr>
        <w:t>体局严格</w:t>
      </w:r>
      <w:r>
        <w:rPr>
          <w:rFonts w:ascii="仿宋_GB2312" w:eastAsia="仿宋_GB2312" w:cs="DengXian-Regular" w:hint="eastAsia"/>
          <w:sz w:val="32"/>
          <w:szCs w:val="32"/>
        </w:rPr>
        <w:t>按照相关管理制度的规定执行。</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（2）预决算信息公开性（4分）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该指标主要评价部门是否按照政府信息公开的有关要求在相关网站公开部门预算、预算执行情况、年度工作任务等相关信息。</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区教体</w:t>
      </w:r>
      <w:r>
        <w:rPr>
          <w:rFonts w:ascii="仿宋_GB2312" w:eastAsia="仿宋_GB2312" w:cs="DengXian-Regular"/>
          <w:sz w:val="32"/>
          <w:szCs w:val="32"/>
        </w:rPr>
        <w:t>局</w:t>
      </w:r>
      <w:r>
        <w:rPr>
          <w:rFonts w:ascii="仿宋_GB2312" w:eastAsia="仿宋_GB2312" w:cs="DengXian-Regular" w:hint="eastAsia"/>
          <w:sz w:val="32"/>
          <w:szCs w:val="32"/>
        </w:rPr>
        <w:t>202</w:t>
      </w:r>
      <w:r w:rsidR="00F03CD7">
        <w:rPr>
          <w:rFonts w:ascii="仿宋_GB2312" w:eastAsia="仿宋_GB2312" w:cs="DengXian-Regular"/>
          <w:sz w:val="32"/>
          <w:szCs w:val="32"/>
        </w:rPr>
        <w:t>2</w:t>
      </w:r>
      <w:r>
        <w:rPr>
          <w:rFonts w:ascii="仿宋_GB2312" w:eastAsia="仿宋_GB2312" w:cs="DengXian-Regular" w:hint="eastAsia"/>
          <w:sz w:val="32"/>
          <w:szCs w:val="32"/>
        </w:rPr>
        <w:t>年按政府信息公开的有关要求在保定市徐水区人民政府网公开了202</w:t>
      </w:r>
      <w:r w:rsidR="00F03CD7">
        <w:rPr>
          <w:rFonts w:ascii="仿宋_GB2312" w:eastAsia="仿宋_GB2312" w:cs="DengXian-Regular"/>
          <w:sz w:val="32"/>
          <w:szCs w:val="32"/>
        </w:rPr>
        <w:t>2</w:t>
      </w:r>
      <w:r>
        <w:rPr>
          <w:rFonts w:ascii="仿宋_GB2312" w:eastAsia="仿宋_GB2312" w:cs="DengXian-Regular" w:hint="eastAsia"/>
          <w:sz w:val="32"/>
          <w:szCs w:val="32"/>
        </w:rPr>
        <w:t>年的预决算情况、部门责任清单、行政监督清单等相关信息。</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（3）基础信息完善性（4分）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该指标主要评价基础数据信息和财务信息资料是否真实、完整。</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根据区教体</w:t>
      </w:r>
      <w:r>
        <w:rPr>
          <w:rFonts w:ascii="仿宋_GB2312" w:eastAsia="仿宋_GB2312" w:cs="DengXian-Regular"/>
          <w:sz w:val="32"/>
          <w:szCs w:val="32"/>
        </w:rPr>
        <w:t>局</w:t>
      </w:r>
      <w:r>
        <w:rPr>
          <w:rFonts w:ascii="仿宋_GB2312" w:eastAsia="仿宋_GB2312" w:cs="DengXian-Regular" w:hint="eastAsia"/>
          <w:sz w:val="32"/>
          <w:szCs w:val="32"/>
        </w:rPr>
        <w:t>的会计账簿、凭证及其他相关资料，区教体</w:t>
      </w:r>
      <w:r>
        <w:rPr>
          <w:rFonts w:ascii="仿宋_GB2312" w:eastAsia="仿宋_GB2312" w:cs="DengXian-Regular"/>
          <w:sz w:val="32"/>
          <w:szCs w:val="32"/>
        </w:rPr>
        <w:t>局</w:t>
      </w:r>
      <w:r>
        <w:rPr>
          <w:rFonts w:ascii="仿宋_GB2312" w:eastAsia="仿宋_GB2312" w:cs="DengXian-Regular" w:hint="eastAsia"/>
          <w:sz w:val="32"/>
          <w:szCs w:val="32"/>
        </w:rPr>
        <w:t>会计信息资料真实完整，</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（4）资金使用</w:t>
      </w:r>
      <w:r>
        <w:rPr>
          <w:rFonts w:ascii="仿宋_GB2312" w:eastAsia="仿宋_GB2312" w:cs="DengXian-Regular"/>
          <w:sz w:val="32"/>
          <w:szCs w:val="32"/>
        </w:rPr>
        <w:t>合规</w:t>
      </w:r>
      <w:r>
        <w:rPr>
          <w:rFonts w:ascii="仿宋_GB2312" w:eastAsia="仿宋_GB2312" w:cs="DengXian-Regular" w:hint="eastAsia"/>
          <w:sz w:val="32"/>
          <w:szCs w:val="32"/>
        </w:rPr>
        <w:t>性（4分）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w:t>
      </w:r>
      <w:r w:rsidRPr="009E6E15">
        <w:rPr>
          <w:rFonts w:ascii="仿宋_GB2312" w:eastAsia="仿宋_GB2312" w:cs="DengXian-Regular" w:hint="eastAsia"/>
          <w:sz w:val="32"/>
          <w:szCs w:val="32"/>
        </w:rPr>
        <w:t>部门（单位）使用预算资金是否符合相关的预算财务管理制度的规定，用以反映和考核部门（单位）预算资金的规范运行情况。</w:t>
      </w:r>
    </w:p>
    <w:p w:rsidR="001351E6" w:rsidRPr="00447AB9"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447AB9">
        <w:rPr>
          <w:rFonts w:ascii="仿宋_GB2312" w:eastAsia="仿宋_GB2312" w:cs="DengXian-Regular" w:hint="eastAsia"/>
          <w:sz w:val="32"/>
          <w:szCs w:val="32"/>
        </w:rPr>
        <w:t>评价要点：</w:t>
      </w:r>
    </w:p>
    <w:p w:rsidR="001351E6" w:rsidRPr="00447AB9"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447AB9">
        <w:rPr>
          <w:rFonts w:ascii="仿宋_GB2312" w:eastAsia="仿宋_GB2312" w:cs="DengXian-Regular" w:hint="eastAsia"/>
          <w:sz w:val="32"/>
          <w:szCs w:val="32"/>
        </w:rPr>
        <w:t>①是否符合国家财经法规和财务管理制度规定以及有关专项资金管理办法的规定；</w:t>
      </w:r>
    </w:p>
    <w:p w:rsidR="001351E6" w:rsidRPr="00447AB9"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447AB9">
        <w:rPr>
          <w:rFonts w:ascii="仿宋_GB2312" w:eastAsia="仿宋_GB2312" w:cs="DengXian-Regular" w:hint="eastAsia"/>
          <w:sz w:val="32"/>
          <w:szCs w:val="32"/>
        </w:rPr>
        <w:t>②资金的拨付是否有完整的审批程序和手续；</w:t>
      </w:r>
    </w:p>
    <w:p w:rsidR="001351E6" w:rsidRPr="00447AB9"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447AB9">
        <w:rPr>
          <w:rFonts w:ascii="仿宋_GB2312" w:eastAsia="仿宋_GB2312" w:cs="DengXian-Regular" w:hint="eastAsia"/>
          <w:sz w:val="32"/>
          <w:szCs w:val="32"/>
        </w:rPr>
        <w:t>③项目的重大开支是否经过评估论证；</w:t>
      </w:r>
    </w:p>
    <w:p w:rsidR="001351E6" w:rsidRPr="00447AB9"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447AB9">
        <w:rPr>
          <w:rFonts w:ascii="仿宋_GB2312" w:eastAsia="仿宋_GB2312" w:cs="DengXian-Regular" w:hint="eastAsia"/>
          <w:sz w:val="32"/>
          <w:szCs w:val="32"/>
        </w:rPr>
        <w:t>④是否符合部门预算批复的用途；</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447AB9">
        <w:rPr>
          <w:rFonts w:ascii="仿宋_GB2312" w:eastAsia="仿宋_GB2312" w:cs="DengXian-Regular" w:hint="eastAsia"/>
          <w:sz w:val="32"/>
          <w:szCs w:val="32"/>
        </w:rPr>
        <w:t>⑤是否存在截留、挤占、挪用、虚列支出等情况。</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1351E6" w:rsidRPr="00D66DC1"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D66DC1">
        <w:rPr>
          <w:rFonts w:ascii="仿宋_GB2312" w:eastAsia="仿宋_GB2312" w:cs="DengXian-Regular" w:hint="eastAsia"/>
          <w:sz w:val="32"/>
          <w:szCs w:val="32"/>
        </w:rPr>
        <w:t>3.资产</w:t>
      </w:r>
      <w:r w:rsidRPr="00D66DC1">
        <w:rPr>
          <w:rFonts w:ascii="仿宋_GB2312" w:eastAsia="仿宋_GB2312" w:cs="DengXian-Regular"/>
          <w:sz w:val="32"/>
          <w:szCs w:val="32"/>
        </w:rPr>
        <w:t>管理</w:t>
      </w:r>
      <w:r w:rsidRPr="00D66DC1">
        <w:rPr>
          <w:rFonts w:ascii="仿宋_GB2312" w:eastAsia="仿宋_GB2312" w:cs="DengXian-Regular" w:hint="eastAsia"/>
          <w:sz w:val="32"/>
          <w:szCs w:val="32"/>
        </w:rPr>
        <w:t>（</w:t>
      </w:r>
      <w:r w:rsidRPr="00D66DC1">
        <w:rPr>
          <w:rFonts w:ascii="仿宋_GB2312" w:eastAsia="仿宋_GB2312" w:cs="DengXian-Regular"/>
          <w:sz w:val="32"/>
          <w:szCs w:val="32"/>
        </w:rPr>
        <w:t>12</w:t>
      </w:r>
      <w:r w:rsidRPr="00D66DC1">
        <w:rPr>
          <w:rFonts w:ascii="仿宋_GB2312" w:eastAsia="仿宋_GB2312" w:cs="DengXian-Regular" w:hint="eastAsia"/>
          <w:sz w:val="32"/>
          <w:szCs w:val="32"/>
        </w:rPr>
        <w:t>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sidRPr="00D66DC1">
        <w:rPr>
          <w:rFonts w:ascii="仿宋_GB2312" w:eastAsia="仿宋_GB2312" w:cs="DengXian-Regular" w:hint="eastAsia"/>
          <w:sz w:val="32"/>
          <w:szCs w:val="32"/>
        </w:rPr>
        <w:t>管理制度健全性（4分）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w:t>
      </w:r>
      <w:r w:rsidRPr="00D66DC1">
        <w:rPr>
          <w:rFonts w:ascii="仿宋_GB2312" w:eastAsia="仿宋_GB2312" w:cs="DengXian-Regular" w:hint="eastAsia"/>
          <w:sz w:val="32"/>
          <w:szCs w:val="32"/>
        </w:rPr>
        <w:t>部门（单位）为加强资产管理、规范资产管理行为而制定的管理制度是否健全完整，用以反映和考核部门（单位）资产管理制度对完成主要职责或促进社会发展的保障情况。</w:t>
      </w:r>
    </w:p>
    <w:p w:rsidR="001351E6" w:rsidRPr="00D66DC1"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D66DC1">
        <w:rPr>
          <w:rFonts w:ascii="仿宋_GB2312" w:eastAsia="仿宋_GB2312" w:cs="DengXian-Regular" w:hint="eastAsia"/>
          <w:sz w:val="32"/>
          <w:szCs w:val="32"/>
        </w:rPr>
        <w:t>评价要点：</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D66DC1">
        <w:rPr>
          <w:rFonts w:ascii="仿宋_GB2312" w:eastAsia="仿宋_GB2312" w:cs="DengXian-Regular" w:hint="eastAsia"/>
          <w:sz w:val="32"/>
          <w:szCs w:val="32"/>
        </w:rPr>
        <w:t xml:space="preserve">①是否已制定或具有资产管理制度；           </w:t>
      </w:r>
    </w:p>
    <w:p w:rsidR="001351E6" w:rsidRPr="00D66DC1"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D66DC1">
        <w:rPr>
          <w:rFonts w:ascii="仿宋_GB2312" w:eastAsia="仿宋_GB2312" w:cs="DengXian-Regular" w:hint="eastAsia"/>
          <w:sz w:val="32"/>
          <w:szCs w:val="32"/>
        </w:rPr>
        <w:t>②相关资金管理制度是否合法、合规、完整；</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D66DC1">
        <w:rPr>
          <w:rFonts w:ascii="仿宋_GB2312" w:eastAsia="仿宋_GB2312" w:cs="DengXian-Regular" w:hint="eastAsia"/>
          <w:sz w:val="32"/>
          <w:szCs w:val="32"/>
        </w:rPr>
        <w:t>③相关资产管理制度是否得到有效执行。</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sidRPr="00E12F21">
        <w:rPr>
          <w:rFonts w:ascii="仿宋_GB2312" w:eastAsia="仿宋_GB2312" w:cs="DengXian-Regular" w:hint="eastAsia"/>
          <w:sz w:val="32"/>
          <w:szCs w:val="32"/>
        </w:rPr>
        <w:t>资产管理安全性（4分）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w:t>
      </w:r>
      <w:r w:rsidRPr="00E12F21">
        <w:rPr>
          <w:rFonts w:ascii="仿宋_GB2312" w:eastAsia="仿宋_GB2312" w:cs="DengXian-Regular" w:hint="eastAsia"/>
          <w:sz w:val="32"/>
          <w:szCs w:val="32"/>
        </w:rPr>
        <w:t>部门（单位）的资产是否保存完整、使用合规、配置合理、处置规范、收入及时足额上缴，用以反映和考核部门（单位）资产安全运行情况。</w:t>
      </w:r>
    </w:p>
    <w:p w:rsidR="001351E6" w:rsidRPr="00E12F21"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E12F21">
        <w:rPr>
          <w:rFonts w:ascii="仿宋_GB2312" w:eastAsia="仿宋_GB2312" w:cs="DengXian-Regular" w:hint="eastAsia"/>
          <w:sz w:val="32"/>
          <w:szCs w:val="32"/>
        </w:rPr>
        <w:t>评价要点：</w:t>
      </w:r>
    </w:p>
    <w:p w:rsidR="001351E6" w:rsidRPr="00E12F21"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E12F21">
        <w:rPr>
          <w:rFonts w:ascii="仿宋_GB2312" w:eastAsia="仿宋_GB2312" w:cs="DengXian-Regular" w:hint="eastAsia"/>
          <w:sz w:val="32"/>
          <w:szCs w:val="32"/>
        </w:rPr>
        <w:t>①资产保存是否完整；</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E12F21">
        <w:rPr>
          <w:rFonts w:ascii="仿宋_GB2312" w:eastAsia="仿宋_GB2312" w:cs="DengXian-Regular" w:hint="eastAsia"/>
          <w:sz w:val="32"/>
          <w:szCs w:val="32"/>
        </w:rPr>
        <w:t>②资产配置是否合理；</w:t>
      </w:r>
    </w:p>
    <w:p w:rsidR="001351E6" w:rsidRPr="00E12F21"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E12F21">
        <w:rPr>
          <w:rFonts w:ascii="仿宋_GB2312" w:eastAsia="仿宋_GB2312" w:cs="DengXian-Regular" w:hint="eastAsia"/>
          <w:sz w:val="32"/>
          <w:szCs w:val="32"/>
        </w:rPr>
        <w:t>③资产处置是否规范；</w:t>
      </w:r>
    </w:p>
    <w:p w:rsidR="001351E6" w:rsidRPr="00E12F21"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E12F21">
        <w:rPr>
          <w:rFonts w:ascii="仿宋_GB2312" w:eastAsia="仿宋_GB2312" w:cs="DengXian-Regular" w:hint="eastAsia"/>
          <w:sz w:val="32"/>
          <w:szCs w:val="32"/>
        </w:rPr>
        <w:t>④资产账务管理是否合规，是否帐实相符；</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E12F21">
        <w:rPr>
          <w:rFonts w:ascii="仿宋_GB2312" w:eastAsia="仿宋_GB2312" w:cs="DengXian-Regular" w:hint="eastAsia"/>
          <w:sz w:val="32"/>
          <w:szCs w:val="32"/>
        </w:rPr>
        <w:t>⑤资产是否有偿使用及处置收入及时足额上缴。</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bookmarkEnd w:id="66"/>
      <w:bookmarkEnd w:id="67"/>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sidRPr="00355B65">
        <w:rPr>
          <w:rFonts w:ascii="仿宋_GB2312" w:eastAsia="仿宋_GB2312" w:cs="DengXian-Regular" w:hint="eastAsia"/>
          <w:sz w:val="32"/>
          <w:szCs w:val="32"/>
        </w:rPr>
        <w:t>固定资产利用率（4分）</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sidRPr="00355B65">
        <w:rPr>
          <w:rFonts w:ascii="仿宋_GB2312" w:eastAsia="仿宋_GB2312" w:cs="DengXian-Regular" w:hint="eastAsia"/>
          <w:sz w:val="32"/>
          <w:szCs w:val="32"/>
        </w:rPr>
        <w:t>部门（单位）实际在用固定资产总额与所有固定资产总额的比率，用以反映和考核部门（单位）固定资产使用效率程度。</w:t>
      </w:r>
    </w:p>
    <w:p w:rsidR="001351E6" w:rsidRDefault="001351E6" w:rsidP="001351E6">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BC1C6E" w:rsidRDefault="003B77C9">
      <w:pPr>
        <w:pStyle w:val="3"/>
        <w:spacing w:before="0" w:after="0"/>
        <w:ind w:firstLineChars="200" w:firstLine="643"/>
        <w:jc w:val="both"/>
        <w:rPr>
          <w:rFonts w:ascii="楷体" w:eastAsia="楷体" w:hAnsi="楷体"/>
          <w:sz w:val="32"/>
        </w:rPr>
      </w:pPr>
      <w:r>
        <w:rPr>
          <w:rFonts w:ascii="楷体" w:eastAsia="楷体" w:hAnsi="楷体" w:hint="eastAsia"/>
          <w:sz w:val="32"/>
        </w:rPr>
        <w:t>（三）产出（</w:t>
      </w:r>
      <w:r w:rsidR="00CD5321">
        <w:rPr>
          <w:rFonts w:ascii="楷体" w:eastAsia="楷体" w:hAnsi="楷体"/>
          <w:sz w:val="32"/>
        </w:rPr>
        <w:t>16</w:t>
      </w:r>
      <w:r>
        <w:rPr>
          <w:rFonts w:ascii="楷体" w:eastAsia="楷体" w:hAnsi="楷体" w:hint="eastAsia"/>
          <w:sz w:val="32"/>
        </w:rPr>
        <w:t>分）</w:t>
      </w:r>
      <w:bookmarkEnd w:id="65"/>
    </w:p>
    <w:p w:rsidR="00CD5321" w:rsidRDefault="00CD5321" w:rsidP="00CD5321">
      <w:pPr>
        <w:spacing w:after="0" w:line="540" w:lineRule="exact"/>
        <w:ind w:firstLineChars="200" w:firstLine="640"/>
        <w:jc w:val="both"/>
        <w:textAlignment w:val="baseline"/>
        <w:rPr>
          <w:rFonts w:ascii="仿宋_GB2312" w:eastAsia="仿宋_GB2312" w:cs="DengXian-Regular"/>
          <w:sz w:val="32"/>
          <w:szCs w:val="32"/>
        </w:rPr>
      </w:pPr>
      <w:bookmarkStart w:id="68" w:name="_Toc464638518"/>
      <w:bookmarkStart w:id="69" w:name="_Toc465149515"/>
      <w:bookmarkStart w:id="70" w:name="_Toc28363"/>
      <w:r>
        <w:rPr>
          <w:rFonts w:ascii="仿宋_GB2312" w:eastAsia="仿宋_GB2312" w:cs="DengXian-Regular" w:hint="eastAsia"/>
          <w:sz w:val="32"/>
          <w:szCs w:val="32"/>
        </w:rPr>
        <w:t>该一级指标包含责任履行一个二级指标，主要反映结转结余率，项目资金使用率，社区矫正人数，社区服刑人员再次犯罪率，法律援助案件办结率。</w:t>
      </w:r>
    </w:p>
    <w:p w:rsidR="00CD5321" w:rsidRDefault="00CD5321" w:rsidP="00CD5321">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表4  产出指标及得分情况表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577"/>
        <w:gridCol w:w="1004"/>
        <w:gridCol w:w="2536"/>
        <w:gridCol w:w="1125"/>
        <w:gridCol w:w="853"/>
      </w:tblGrid>
      <w:tr w:rsidR="00CD5321" w:rsidTr="00054CE5">
        <w:trPr>
          <w:trHeight w:hRule="exact" w:val="397"/>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004" w:type="dxa"/>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536" w:type="dxa"/>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25" w:type="dxa"/>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CD5321" w:rsidTr="00054CE5">
        <w:trPr>
          <w:trHeight w:hRule="exact" w:val="397"/>
          <w:jc w:val="center"/>
        </w:trPr>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产出</w:t>
            </w:r>
          </w:p>
          <w:p w:rsidR="00CD5321" w:rsidRDefault="00CD5321"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16</w:t>
            </w:r>
            <w:r>
              <w:rPr>
                <w:rFonts w:asciiTheme="minorEastAsia" w:eastAsiaTheme="minorEastAsia" w:hAnsiTheme="minorEastAsia" w:cs="宋体" w:hint="eastAsia"/>
                <w:sz w:val="21"/>
                <w:szCs w:val="21"/>
              </w:rPr>
              <w:t>分）</w:t>
            </w:r>
          </w:p>
        </w:tc>
        <w:tc>
          <w:tcPr>
            <w:tcW w:w="1004" w:type="dxa"/>
            <w:vMerge w:val="restart"/>
            <w:tcBorders>
              <w:top w:val="single" w:sz="4" w:space="0" w:color="000000"/>
              <w:left w:val="single" w:sz="4" w:space="0" w:color="000000"/>
              <w:right w:val="single" w:sz="4" w:space="0" w:color="000000"/>
            </w:tcBorders>
            <w:vAlign w:val="center"/>
          </w:tcPr>
          <w:p w:rsidR="00CD5321" w:rsidRDefault="00CD5321"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职责履行（</w:t>
            </w:r>
            <w:r>
              <w:rPr>
                <w:rFonts w:asciiTheme="minorEastAsia" w:eastAsiaTheme="minorEastAsia" w:hAnsiTheme="minorEastAsia" w:cs="宋体"/>
                <w:sz w:val="21"/>
                <w:szCs w:val="21"/>
              </w:rPr>
              <w:t>16</w:t>
            </w:r>
            <w:r>
              <w:rPr>
                <w:rFonts w:asciiTheme="minorEastAsia" w:eastAsiaTheme="minorEastAsia" w:hAnsiTheme="minorEastAsia" w:cs="宋体" w:hint="eastAsia"/>
                <w:sz w:val="21"/>
                <w:szCs w:val="21"/>
              </w:rPr>
              <w:t>分）</w:t>
            </w:r>
          </w:p>
        </w:tc>
        <w:tc>
          <w:tcPr>
            <w:tcW w:w="2536" w:type="dxa"/>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line="420" w:lineRule="exact"/>
              <w:jc w:val="center"/>
              <w:rPr>
                <w:rFonts w:asciiTheme="minorEastAsia" w:eastAsiaTheme="minorEastAsia" w:hAnsiTheme="minorEastAsia" w:cs="宋体"/>
                <w:sz w:val="21"/>
                <w:szCs w:val="21"/>
              </w:rPr>
            </w:pPr>
            <w:r w:rsidRPr="00D22D22">
              <w:rPr>
                <w:rFonts w:asciiTheme="minorEastAsia" w:eastAsiaTheme="minorEastAsia" w:hAnsiTheme="minorEastAsia" w:cs="宋体" w:hint="eastAsia"/>
                <w:sz w:val="21"/>
                <w:szCs w:val="21"/>
              </w:rPr>
              <w:t>实际完成率</w:t>
            </w:r>
          </w:p>
        </w:tc>
        <w:tc>
          <w:tcPr>
            <w:tcW w:w="1125" w:type="dxa"/>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853" w:type="dxa"/>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CD5321" w:rsidTr="00054CE5">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CD5321" w:rsidRDefault="00CD5321" w:rsidP="00054CE5">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完成及时率</w:t>
            </w:r>
          </w:p>
        </w:tc>
        <w:tc>
          <w:tcPr>
            <w:tcW w:w="1125" w:type="dxa"/>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853" w:type="dxa"/>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CD5321" w:rsidTr="00054CE5">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CD5321" w:rsidRDefault="00CD5321" w:rsidP="00054CE5">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line="420" w:lineRule="exact"/>
              <w:jc w:val="center"/>
              <w:rPr>
                <w:rFonts w:asciiTheme="minorEastAsia" w:eastAsiaTheme="minorEastAsia" w:hAnsiTheme="minorEastAsia" w:cs="宋体"/>
                <w:sz w:val="21"/>
                <w:szCs w:val="21"/>
              </w:rPr>
            </w:pPr>
            <w:r w:rsidRPr="00D22D22">
              <w:rPr>
                <w:rFonts w:asciiTheme="minorEastAsia" w:eastAsiaTheme="minorEastAsia" w:hAnsiTheme="minorEastAsia" w:cs="宋体" w:hint="eastAsia"/>
                <w:sz w:val="21"/>
                <w:szCs w:val="21"/>
              </w:rPr>
              <w:t>质量达标率</w:t>
            </w:r>
          </w:p>
        </w:tc>
        <w:tc>
          <w:tcPr>
            <w:tcW w:w="1125" w:type="dxa"/>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853" w:type="dxa"/>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CD5321" w:rsidTr="00054CE5">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CD5321" w:rsidRDefault="00CD5321" w:rsidP="00054CE5">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line="420" w:lineRule="exact"/>
              <w:jc w:val="center"/>
              <w:rPr>
                <w:rFonts w:asciiTheme="minorEastAsia" w:eastAsiaTheme="minorEastAsia" w:hAnsiTheme="minorEastAsia" w:cs="宋体"/>
                <w:sz w:val="21"/>
                <w:szCs w:val="21"/>
              </w:rPr>
            </w:pPr>
            <w:r w:rsidRPr="00D22D22">
              <w:rPr>
                <w:rFonts w:asciiTheme="minorEastAsia" w:eastAsiaTheme="minorEastAsia" w:hAnsiTheme="minorEastAsia" w:cs="宋体" w:hint="eastAsia"/>
                <w:sz w:val="21"/>
                <w:szCs w:val="21"/>
              </w:rPr>
              <w:t>重点工作办结率</w:t>
            </w:r>
          </w:p>
        </w:tc>
        <w:tc>
          <w:tcPr>
            <w:tcW w:w="1125" w:type="dxa"/>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853" w:type="dxa"/>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CD5321" w:rsidTr="00054CE5">
        <w:trPr>
          <w:trHeight w:hRule="exact" w:val="397"/>
          <w:jc w:val="center"/>
        </w:trPr>
        <w:tc>
          <w:tcPr>
            <w:tcW w:w="2581" w:type="dxa"/>
            <w:gridSpan w:val="2"/>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536" w:type="dxa"/>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line="420" w:lineRule="exact"/>
              <w:jc w:val="center"/>
              <w:rPr>
                <w:rFonts w:asciiTheme="minorEastAsia" w:eastAsiaTheme="minorEastAsia" w:hAnsiTheme="minorEastAsia" w:cs="宋体"/>
                <w:sz w:val="21"/>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CD5321" w:rsidRDefault="00CD5321"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16</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321" w:rsidRDefault="00CD5321"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w:t>
            </w:r>
          </w:p>
        </w:tc>
      </w:tr>
    </w:tbl>
    <w:p w:rsidR="00CD5321" w:rsidRPr="001B1544" w:rsidRDefault="00CD5321" w:rsidP="00CD5321">
      <w:pPr>
        <w:spacing w:after="0" w:line="540" w:lineRule="exact"/>
        <w:ind w:firstLineChars="200" w:firstLine="640"/>
        <w:jc w:val="both"/>
        <w:textAlignment w:val="baseline"/>
        <w:rPr>
          <w:rFonts w:ascii="仿宋_GB2312" w:eastAsia="仿宋_GB2312" w:cs="DengXian-Regular"/>
          <w:sz w:val="32"/>
          <w:szCs w:val="32"/>
        </w:rPr>
      </w:pPr>
      <w:r w:rsidRPr="001B1544">
        <w:rPr>
          <w:rFonts w:ascii="仿宋_GB2312" w:eastAsia="仿宋_GB2312" w:cs="DengXian-Regular" w:hint="eastAsia"/>
          <w:sz w:val="32"/>
          <w:szCs w:val="32"/>
        </w:rPr>
        <w:t>1.实际完成率（</w:t>
      </w:r>
      <w:r w:rsidRPr="001B1544">
        <w:rPr>
          <w:rFonts w:ascii="仿宋_GB2312" w:eastAsia="仿宋_GB2312" w:cs="DengXian-Regular"/>
          <w:sz w:val="32"/>
          <w:szCs w:val="32"/>
        </w:rPr>
        <w:t>4</w:t>
      </w:r>
      <w:r w:rsidRPr="001B1544">
        <w:rPr>
          <w:rFonts w:ascii="仿宋_GB2312" w:eastAsia="仿宋_GB2312" w:cs="DengXian-Regular" w:hint="eastAsia"/>
          <w:sz w:val="32"/>
          <w:szCs w:val="32"/>
        </w:rPr>
        <w:t>分）</w:t>
      </w:r>
    </w:p>
    <w:p w:rsidR="00CD5321" w:rsidRDefault="00CD5321" w:rsidP="00CD5321">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w:t>
      </w:r>
      <w:r w:rsidRPr="001B1544">
        <w:rPr>
          <w:rFonts w:ascii="仿宋_GB2312" w:eastAsia="仿宋_GB2312" w:cs="DengXian-Regular" w:hint="eastAsia"/>
          <w:sz w:val="32"/>
          <w:szCs w:val="32"/>
        </w:rPr>
        <w:t>部门（单位）履行职责而实际完成工作数与计划工作数的比率，用以反映和考核部门（单位）履职工作任务目标的实现程度。</w:t>
      </w:r>
    </w:p>
    <w:p w:rsidR="00CD5321" w:rsidRPr="001B1544" w:rsidRDefault="00CD5321" w:rsidP="00CD5321">
      <w:pPr>
        <w:spacing w:after="0" w:line="540" w:lineRule="exact"/>
        <w:ind w:firstLineChars="200" w:firstLine="640"/>
        <w:jc w:val="both"/>
        <w:textAlignment w:val="baseline"/>
        <w:rPr>
          <w:rFonts w:ascii="仿宋_GB2312" w:eastAsia="仿宋_GB2312" w:cs="DengXian-Regular"/>
          <w:sz w:val="32"/>
          <w:szCs w:val="32"/>
        </w:rPr>
      </w:pPr>
      <w:r w:rsidRPr="001B1544">
        <w:rPr>
          <w:rFonts w:ascii="仿宋_GB2312" w:eastAsia="仿宋_GB2312" w:cs="DengXian-Regular" w:hint="eastAsia"/>
          <w:sz w:val="32"/>
          <w:szCs w:val="32"/>
        </w:rPr>
        <w:t>实际完成率=（实际完成工作数/计划工作数）×100%。</w:t>
      </w:r>
    </w:p>
    <w:p w:rsidR="00CD5321" w:rsidRPr="001B1544" w:rsidRDefault="00CD5321" w:rsidP="00CD5321">
      <w:pPr>
        <w:spacing w:after="0" w:line="540" w:lineRule="exact"/>
        <w:ind w:firstLineChars="200" w:firstLine="640"/>
        <w:jc w:val="both"/>
        <w:textAlignment w:val="baseline"/>
        <w:rPr>
          <w:rFonts w:ascii="仿宋_GB2312" w:eastAsia="仿宋_GB2312" w:cs="DengXian-Regular"/>
          <w:sz w:val="32"/>
          <w:szCs w:val="32"/>
        </w:rPr>
      </w:pPr>
      <w:r w:rsidRPr="001B1544">
        <w:rPr>
          <w:rFonts w:ascii="仿宋_GB2312" w:eastAsia="仿宋_GB2312" w:cs="DengXian-Regular" w:hint="eastAsia"/>
          <w:sz w:val="32"/>
          <w:szCs w:val="32"/>
        </w:rPr>
        <w:t>实际完成工作数：一定时期（年度或规划期）内部门（单位）实际完成工作任务的数量。</w:t>
      </w:r>
    </w:p>
    <w:p w:rsidR="00CD5321" w:rsidRDefault="00CD5321" w:rsidP="00CD5321">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CD5321" w:rsidRDefault="00CD5321" w:rsidP="00CD5321">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sz w:val="32"/>
          <w:szCs w:val="32"/>
        </w:rPr>
        <w:t>.</w:t>
      </w:r>
      <w:r w:rsidRPr="001B1544">
        <w:rPr>
          <w:rFonts w:ascii="仿宋_GB2312" w:eastAsia="仿宋_GB2312" w:cs="DengXian-Regular" w:hint="eastAsia"/>
          <w:sz w:val="32"/>
          <w:szCs w:val="32"/>
        </w:rPr>
        <w:t>完成及时率</w:t>
      </w:r>
      <w:r>
        <w:rPr>
          <w:rFonts w:ascii="仿宋_GB2312" w:eastAsia="仿宋_GB2312" w:cs="DengXian-Regular" w:hint="eastAsia"/>
          <w:sz w:val="32"/>
          <w:szCs w:val="32"/>
        </w:rPr>
        <w:t>（</w:t>
      </w:r>
      <w:r>
        <w:rPr>
          <w:rFonts w:ascii="仿宋_GB2312" w:eastAsia="仿宋_GB2312" w:cs="DengXian-Regular"/>
          <w:sz w:val="32"/>
          <w:szCs w:val="32"/>
        </w:rPr>
        <w:t>4</w:t>
      </w:r>
      <w:r>
        <w:rPr>
          <w:rFonts w:ascii="仿宋_GB2312" w:eastAsia="仿宋_GB2312" w:cs="DengXian-Regular" w:hint="eastAsia"/>
          <w:sz w:val="32"/>
          <w:szCs w:val="32"/>
        </w:rPr>
        <w:t>分）</w:t>
      </w:r>
    </w:p>
    <w:p w:rsidR="00CD5321" w:rsidRDefault="00CD5321" w:rsidP="00CD5321">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w:t>
      </w:r>
      <w:r w:rsidRPr="00CC603A">
        <w:rPr>
          <w:rFonts w:ascii="仿宋_GB2312" w:eastAsia="仿宋_GB2312" w:cs="DengXian-Regular" w:hint="eastAsia"/>
          <w:sz w:val="32"/>
          <w:szCs w:val="32"/>
        </w:rPr>
        <w:t>部门（单位）在规定时限内及时完成的实际工作数与计划工作数的比率,用以反映和考核部门履职时效目标的实现程度。</w:t>
      </w:r>
    </w:p>
    <w:p w:rsidR="00CD5321" w:rsidRPr="00CC603A" w:rsidRDefault="00CD5321" w:rsidP="00CD5321">
      <w:pPr>
        <w:spacing w:after="0" w:line="540" w:lineRule="exact"/>
        <w:ind w:firstLineChars="200" w:firstLine="640"/>
        <w:jc w:val="both"/>
        <w:textAlignment w:val="baseline"/>
        <w:rPr>
          <w:rFonts w:ascii="仿宋_GB2312" w:eastAsia="仿宋_GB2312" w:cs="DengXian-Regular"/>
          <w:sz w:val="32"/>
          <w:szCs w:val="32"/>
        </w:rPr>
      </w:pPr>
      <w:r w:rsidRPr="00CC603A">
        <w:rPr>
          <w:rFonts w:ascii="仿宋_GB2312" w:eastAsia="仿宋_GB2312" w:cs="DengXian-Regular" w:hint="eastAsia"/>
          <w:sz w:val="32"/>
          <w:szCs w:val="32"/>
        </w:rPr>
        <w:t>完成及时率=（及时完成实际工作数/计划工作数）×100%。</w:t>
      </w:r>
    </w:p>
    <w:p w:rsidR="00CD5321" w:rsidRDefault="00CD5321" w:rsidP="00CD5321">
      <w:pPr>
        <w:spacing w:after="0" w:line="540" w:lineRule="exact"/>
        <w:ind w:firstLineChars="200" w:firstLine="640"/>
        <w:jc w:val="both"/>
        <w:textAlignment w:val="baseline"/>
        <w:rPr>
          <w:rFonts w:ascii="仿宋_GB2312" w:eastAsia="仿宋_GB2312" w:cs="DengXian-Regular"/>
          <w:sz w:val="32"/>
          <w:szCs w:val="32"/>
        </w:rPr>
      </w:pPr>
      <w:r w:rsidRPr="00CC603A">
        <w:rPr>
          <w:rFonts w:ascii="仿宋_GB2312" w:eastAsia="仿宋_GB2312" w:cs="DengXian-Regular" w:hint="eastAsia"/>
          <w:sz w:val="32"/>
          <w:szCs w:val="32"/>
        </w:rPr>
        <w:t>及时完成实际工作数：部门（单位）按照整体绩效目标确定的时限实际完成的工作任务数量。</w:t>
      </w:r>
    </w:p>
    <w:p w:rsidR="00CD5321" w:rsidRDefault="00CD5321" w:rsidP="00CD5321">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CD5321" w:rsidRDefault="00CD5321" w:rsidP="00CD5321">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sidRPr="007A3F29">
        <w:rPr>
          <w:rFonts w:hint="eastAsia"/>
        </w:rPr>
        <w:t xml:space="preserve"> </w:t>
      </w:r>
      <w:r w:rsidRPr="007A3F29">
        <w:rPr>
          <w:rFonts w:ascii="仿宋_GB2312" w:eastAsia="仿宋_GB2312" w:cs="DengXian-Regular" w:hint="eastAsia"/>
          <w:sz w:val="32"/>
          <w:szCs w:val="32"/>
        </w:rPr>
        <w:t>质量达标率（4分）</w:t>
      </w:r>
    </w:p>
    <w:p w:rsidR="00CD5321" w:rsidRDefault="00CD5321" w:rsidP="00CD5321">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w:t>
      </w:r>
      <w:r>
        <w:rPr>
          <w:rFonts w:ascii="仿宋_GB2312" w:eastAsia="仿宋_GB2312" w:cs="DengXian-Regular"/>
          <w:sz w:val="32"/>
          <w:szCs w:val="32"/>
        </w:rPr>
        <w:t>指标主要评</w:t>
      </w:r>
      <w:r>
        <w:rPr>
          <w:rFonts w:ascii="仿宋_GB2312" w:eastAsia="仿宋_GB2312" w:cs="DengXian-Regular" w:hint="eastAsia"/>
          <w:sz w:val="32"/>
          <w:szCs w:val="32"/>
        </w:rPr>
        <w:t>价</w:t>
      </w:r>
      <w:r>
        <w:rPr>
          <w:rFonts w:ascii="仿宋_GB2312" w:eastAsia="仿宋_GB2312" w:cs="DengXian-Regular"/>
          <w:sz w:val="32"/>
          <w:szCs w:val="32"/>
        </w:rPr>
        <w:t>部门</w:t>
      </w:r>
      <w:r w:rsidRPr="007A3F29">
        <w:rPr>
          <w:rFonts w:ascii="仿宋_GB2312" w:eastAsia="仿宋_GB2312" w:cs="DengXian-Regular" w:hint="eastAsia"/>
          <w:sz w:val="32"/>
          <w:szCs w:val="32"/>
        </w:rPr>
        <w:t>达到质量标准（绩效标准值）的实际工作数与计划工作数的比率,用以反映和考核部门履职质量目标的实现程度。</w:t>
      </w:r>
    </w:p>
    <w:p w:rsidR="00CD5321" w:rsidRPr="007A3F29" w:rsidRDefault="00CD5321" w:rsidP="00CD5321">
      <w:pPr>
        <w:spacing w:after="0" w:line="540" w:lineRule="exact"/>
        <w:ind w:firstLineChars="200" w:firstLine="640"/>
        <w:jc w:val="both"/>
        <w:textAlignment w:val="baseline"/>
        <w:rPr>
          <w:rFonts w:ascii="仿宋_GB2312" w:eastAsia="仿宋_GB2312" w:cs="DengXian-Regular"/>
          <w:sz w:val="32"/>
          <w:szCs w:val="32"/>
        </w:rPr>
      </w:pPr>
      <w:r w:rsidRPr="007A3F29">
        <w:rPr>
          <w:rFonts w:ascii="仿宋_GB2312" w:eastAsia="仿宋_GB2312" w:cs="DengXian-Regular" w:hint="eastAsia"/>
          <w:sz w:val="32"/>
          <w:szCs w:val="32"/>
        </w:rPr>
        <w:t>质量达标率=（质量达标实际工作数/计划工作数）×100%。</w:t>
      </w:r>
    </w:p>
    <w:p w:rsidR="00CD5321" w:rsidRDefault="00CD5321" w:rsidP="00CD5321">
      <w:pPr>
        <w:spacing w:after="0" w:line="540" w:lineRule="exact"/>
        <w:ind w:firstLineChars="200" w:firstLine="640"/>
        <w:jc w:val="both"/>
        <w:textAlignment w:val="baseline"/>
        <w:rPr>
          <w:rFonts w:ascii="仿宋_GB2312" w:eastAsia="仿宋_GB2312" w:cs="DengXian-Regular"/>
          <w:sz w:val="32"/>
          <w:szCs w:val="32"/>
        </w:rPr>
      </w:pPr>
      <w:r w:rsidRPr="007A3F29">
        <w:rPr>
          <w:rFonts w:ascii="仿宋_GB2312" w:eastAsia="仿宋_GB2312" w:cs="DengXian-Regular" w:hint="eastAsia"/>
          <w:sz w:val="32"/>
          <w:szCs w:val="32"/>
        </w:rPr>
        <w:t>质量达标实际工作数：一定时期（年度或规划期）内部门（单位）实际完成工作数中达到部门绩效目标要求（绩效标准值）的工作任务数量。</w:t>
      </w:r>
    </w:p>
    <w:p w:rsidR="00CD5321" w:rsidRDefault="00CD5321" w:rsidP="00CD5321">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CD5321" w:rsidRDefault="00CD5321" w:rsidP="00CD5321">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sidRPr="00EB4A94">
        <w:rPr>
          <w:rFonts w:hint="eastAsia"/>
        </w:rPr>
        <w:t xml:space="preserve"> </w:t>
      </w:r>
      <w:r w:rsidRPr="00EB4A94">
        <w:rPr>
          <w:rFonts w:ascii="仿宋_GB2312" w:eastAsia="仿宋_GB2312" w:cs="DengXian-Regular" w:hint="eastAsia"/>
          <w:sz w:val="32"/>
          <w:szCs w:val="32"/>
        </w:rPr>
        <w:t>重点工作办结率（4分）</w:t>
      </w:r>
    </w:p>
    <w:p w:rsidR="00CD5321" w:rsidRPr="0083286E" w:rsidRDefault="00CD5321" w:rsidP="00CD5321">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w:t>
      </w:r>
      <w:r>
        <w:rPr>
          <w:rFonts w:ascii="仿宋_GB2312" w:eastAsia="仿宋_GB2312" w:cs="DengXian-Regular"/>
          <w:sz w:val="32"/>
          <w:szCs w:val="32"/>
        </w:rPr>
        <w:t>主要评价部门</w:t>
      </w:r>
      <w:r w:rsidRPr="0083286E">
        <w:rPr>
          <w:rFonts w:ascii="仿宋_GB2312" w:eastAsia="仿宋_GB2312" w:cs="DengXian-Regular" w:hint="eastAsia"/>
          <w:sz w:val="32"/>
          <w:szCs w:val="32"/>
        </w:rPr>
        <w:t>部门（单位）年度重点工作实际完成数与交办或下达数的比率，用以反映部门（单位）对重点工作的办理落实程度。重点工作办结率=（重点工作实际完成数/交办或下达数）×100%。</w:t>
      </w:r>
    </w:p>
    <w:p w:rsidR="00CD5321" w:rsidRDefault="00CD5321" w:rsidP="00CD5321">
      <w:pPr>
        <w:spacing w:after="0" w:line="540" w:lineRule="exact"/>
        <w:ind w:firstLineChars="200" w:firstLine="640"/>
        <w:jc w:val="both"/>
        <w:textAlignment w:val="baseline"/>
        <w:rPr>
          <w:rFonts w:ascii="仿宋_GB2312" w:eastAsia="仿宋_GB2312" w:cs="DengXian-Regular"/>
          <w:sz w:val="32"/>
          <w:szCs w:val="32"/>
        </w:rPr>
      </w:pPr>
      <w:r w:rsidRPr="0083286E">
        <w:rPr>
          <w:rFonts w:ascii="仿宋_GB2312" w:eastAsia="仿宋_GB2312" w:cs="DengXian-Regular" w:hint="eastAsia"/>
          <w:sz w:val="32"/>
          <w:szCs w:val="32"/>
        </w:rPr>
        <w:t>重点工作是指党委、政府、人大、相关部门交办或下达的工作任务。</w:t>
      </w:r>
    </w:p>
    <w:p w:rsidR="00CD5321" w:rsidRDefault="00CD5321" w:rsidP="00CD5321">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w:t>
      </w:r>
      <w:r>
        <w:rPr>
          <w:rFonts w:ascii="仿宋_GB2312" w:eastAsia="仿宋_GB2312" w:cs="DengXian-Regular"/>
          <w:sz w:val="32"/>
          <w:szCs w:val="32"/>
        </w:rPr>
        <w:t>标实际</w:t>
      </w:r>
      <w:r>
        <w:rPr>
          <w:rFonts w:ascii="仿宋_GB2312" w:eastAsia="仿宋_GB2312" w:cs="DengXian-Regular" w:hint="eastAsia"/>
          <w:sz w:val="32"/>
          <w:szCs w:val="32"/>
        </w:rPr>
        <w:t>行</w:t>
      </w:r>
      <w:r>
        <w:rPr>
          <w:rFonts w:ascii="仿宋_GB2312" w:eastAsia="仿宋_GB2312" w:cs="DengXian-Regular"/>
          <w:sz w:val="32"/>
          <w:szCs w:val="32"/>
        </w:rPr>
        <w:t>分</w:t>
      </w:r>
      <w:r>
        <w:rPr>
          <w:rFonts w:ascii="仿宋_GB2312" w:eastAsia="仿宋_GB2312" w:cs="DengXian-Regular" w:hint="eastAsia"/>
          <w:sz w:val="32"/>
          <w:szCs w:val="32"/>
        </w:rPr>
        <w:t>4分</w:t>
      </w:r>
      <w:r>
        <w:rPr>
          <w:rFonts w:ascii="仿宋_GB2312" w:eastAsia="仿宋_GB2312" w:cs="DengXian-Regular"/>
          <w:sz w:val="32"/>
          <w:szCs w:val="32"/>
        </w:rPr>
        <w:t>。</w:t>
      </w:r>
    </w:p>
    <w:p w:rsidR="00BC1C6E" w:rsidRDefault="003B77C9">
      <w:pPr>
        <w:pStyle w:val="3"/>
        <w:spacing w:before="0" w:after="0"/>
        <w:ind w:firstLineChars="200" w:firstLine="643"/>
        <w:jc w:val="both"/>
        <w:rPr>
          <w:rFonts w:ascii="楷体" w:eastAsia="楷体" w:hAnsi="楷体"/>
          <w:sz w:val="32"/>
        </w:rPr>
      </w:pPr>
      <w:r>
        <w:rPr>
          <w:rFonts w:ascii="楷体" w:eastAsia="楷体" w:hAnsi="楷体" w:hint="eastAsia"/>
          <w:sz w:val="32"/>
        </w:rPr>
        <w:t>（四）效果</w:t>
      </w:r>
      <w:bookmarkEnd w:id="68"/>
      <w:bookmarkEnd w:id="69"/>
      <w:r>
        <w:rPr>
          <w:rFonts w:ascii="楷体" w:eastAsia="楷体" w:hAnsi="楷体" w:hint="eastAsia"/>
          <w:sz w:val="32"/>
        </w:rPr>
        <w:t>（1</w:t>
      </w:r>
      <w:r w:rsidR="00863F5C">
        <w:rPr>
          <w:rFonts w:ascii="楷体" w:eastAsia="楷体" w:hAnsi="楷体"/>
          <w:sz w:val="32"/>
        </w:rPr>
        <w:t>2</w:t>
      </w:r>
      <w:r>
        <w:rPr>
          <w:rFonts w:ascii="楷体" w:eastAsia="楷体" w:hAnsi="楷体" w:hint="eastAsia"/>
          <w:sz w:val="32"/>
        </w:rPr>
        <w:t>分）</w:t>
      </w:r>
      <w:bookmarkEnd w:id="70"/>
    </w:p>
    <w:p w:rsidR="00F13B12" w:rsidRDefault="00F13B12" w:rsidP="00F13B12">
      <w:pPr>
        <w:spacing w:after="0" w:line="540" w:lineRule="exact"/>
        <w:ind w:firstLineChars="200" w:firstLine="640"/>
        <w:jc w:val="both"/>
        <w:textAlignment w:val="baseline"/>
        <w:rPr>
          <w:rFonts w:ascii="仿宋_GB2312" w:eastAsia="仿宋_GB2312" w:cs="DengXian-Regular"/>
          <w:sz w:val="32"/>
          <w:szCs w:val="32"/>
        </w:rPr>
      </w:pPr>
      <w:bookmarkStart w:id="71" w:name="_Toc464638520"/>
      <w:bookmarkStart w:id="72" w:name="_Toc492652784"/>
      <w:bookmarkStart w:id="73" w:name="_Toc464638561"/>
      <w:bookmarkStart w:id="74" w:name="_Toc465149516"/>
      <w:bookmarkStart w:id="75" w:name="_Toc13757"/>
      <w:r>
        <w:rPr>
          <w:rFonts w:ascii="仿宋_GB2312" w:eastAsia="仿宋_GB2312" w:cs="DengXian-Regular" w:hint="eastAsia"/>
          <w:sz w:val="32"/>
          <w:szCs w:val="32"/>
        </w:rPr>
        <w:t>该一级指标包含履职效益一个二级指标。主要反映部门履行职责对社会发展所带来的直接或间接效益及社会公众或部门的服务对象对部门履职效果的满意程度。</w:t>
      </w:r>
    </w:p>
    <w:p w:rsidR="00F13B12" w:rsidRDefault="00F13B12" w:rsidP="00F13B12">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表5  效果指标及得分情况表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468"/>
        <w:gridCol w:w="1155"/>
        <w:gridCol w:w="2475"/>
        <w:gridCol w:w="855"/>
        <w:gridCol w:w="1045"/>
      </w:tblGrid>
      <w:tr w:rsidR="00F13B12" w:rsidTr="00054CE5">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475"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855"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F13B12" w:rsidTr="00054CE5">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效果</w:t>
            </w:r>
          </w:p>
          <w:p w:rsidR="00F13B12" w:rsidRDefault="00F13B12" w:rsidP="00054CE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2</w:t>
            </w:r>
            <w:r>
              <w:rPr>
                <w:rFonts w:asciiTheme="minorEastAsia" w:eastAsiaTheme="minorEastAsia" w:hAnsiTheme="minorEastAsia" w:cs="宋体" w:hint="eastAsia"/>
                <w:sz w:val="21"/>
                <w:szCs w:val="21"/>
              </w:rPr>
              <w:t>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履职效益</w:t>
            </w:r>
          </w:p>
          <w:p w:rsidR="00F13B12" w:rsidRDefault="00F13B12" w:rsidP="00054CE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2</w:t>
            </w:r>
            <w:r>
              <w:rPr>
                <w:rFonts w:asciiTheme="minorEastAsia" w:eastAsiaTheme="minorEastAsia" w:hAnsiTheme="minorEastAsia" w:cs="宋体" w:hint="eastAsia"/>
                <w:sz w:val="21"/>
                <w:szCs w:val="21"/>
              </w:rPr>
              <w:t>分）</w:t>
            </w:r>
          </w:p>
        </w:tc>
        <w:tc>
          <w:tcPr>
            <w:tcW w:w="2475"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line="420" w:lineRule="exact"/>
              <w:jc w:val="center"/>
              <w:rPr>
                <w:rFonts w:asciiTheme="minorEastAsia" w:eastAsiaTheme="minorEastAsia" w:hAnsiTheme="minorEastAsia" w:cs="宋体"/>
                <w:sz w:val="21"/>
                <w:szCs w:val="21"/>
              </w:rPr>
            </w:pPr>
            <w:r w:rsidRPr="00E95EEE">
              <w:rPr>
                <w:rFonts w:asciiTheme="minorEastAsia" w:eastAsiaTheme="minorEastAsia" w:hAnsiTheme="minorEastAsia" w:cs="宋体" w:hint="eastAsia"/>
                <w:sz w:val="21"/>
                <w:szCs w:val="21"/>
              </w:rPr>
              <w:t>经济效益</w:t>
            </w:r>
          </w:p>
        </w:tc>
        <w:tc>
          <w:tcPr>
            <w:tcW w:w="855"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2</w:t>
            </w:r>
          </w:p>
        </w:tc>
        <w:tc>
          <w:tcPr>
            <w:tcW w:w="1045"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F13B12" w:rsidTr="00054CE5">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420" w:lineRule="exact"/>
              <w:jc w:val="center"/>
              <w:rPr>
                <w:rFonts w:asciiTheme="minorEastAsia" w:eastAsiaTheme="minorEastAsia" w:hAnsiTheme="minorEastAsia" w:cs="宋体"/>
                <w:sz w:val="21"/>
                <w:szCs w:val="21"/>
              </w:rPr>
            </w:pPr>
          </w:p>
        </w:tc>
        <w:tc>
          <w:tcPr>
            <w:tcW w:w="2475"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line="420" w:lineRule="exact"/>
              <w:jc w:val="center"/>
              <w:rPr>
                <w:rFonts w:asciiTheme="minorEastAsia" w:eastAsiaTheme="minorEastAsia" w:hAnsiTheme="minorEastAsia" w:cs="宋体"/>
                <w:sz w:val="21"/>
                <w:szCs w:val="21"/>
              </w:rPr>
            </w:pPr>
            <w:r w:rsidRPr="003F0D17">
              <w:rPr>
                <w:rFonts w:asciiTheme="minorEastAsia" w:eastAsiaTheme="minorEastAsia" w:hAnsiTheme="minorEastAsia" w:cs="宋体" w:hint="eastAsia"/>
                <w:sz w:val="21"/>
                <w:szCs w:val="21"/>
              </w:rPr>
              <w:t>社会效益</w:t>
            </w:r>
          </w:p>
        </w:tc>
        <w:tc>
          <w:tcPr>
            <w:tcW w:w="855"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1045"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r>
      <w:tr w:rsidR="00F13B12" w:rsidTr="00054CE5">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420" w:lineRule="exact"/>
              <w:jc w:val="center"/>
              <w:rPr>
                <w:rFonts w:asciiTheme="minorEastAsia" w:eastAsiaTheme="minorEastAsia" w:hAnsiTheme="minorEastAsia" w:cs="宋体"/>
                <w:sz w:val="21"/>
                <w:szCs w:val="21"/>
              </w:rPr>
            </w:pPr>
          </w:p>
        </w:tc>
        <w:tc>
          <w:tcPr>
            <w:tcW w:w="2475"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line="420" w:lineRule="exact"/>
              <w:jc w:val="center"/>
              <w:rPr>
                <w:rFonts w:asciiTheme="minorEastAsia" w:eastAsiaTheme="minorEastAsia" w:hAnsiTheme="minorEastAsia" w:cs="宋体"/>
                <w:sz w:val="21"/>
                <w:szCs w:val="21"/>
              </w:rPr>
            </w:pPr>
            <w:r w:rsidRPr="003F0D17">
              <w:rPr>
                <w:rFonts w:asciiTheme="minorEastAsia" w:eastAsiaTheme="minorEastAsia" w:hAnsiTheme="minorEastAsia" w:cs="宋体" w:hint="eastAsia"/>
                <w:sz w:val="21"/>
                <w:szCs w:val="21"/>
              </w:rPr>
              <w:t>生态效益</w:t>
            </w:r>
          </w:p>
        </w:tc>
        <w:tc>
          <w:tcPr>
            <w:tcW w:w="855"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045"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F13B12" w:rsidTr="00054CE5">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line="420" w:lineRule="exact"/>
              <w:jc w:val="center"/>
              <w:rPr>
                <w:rFonts w:asciiTheme="minorEastAsia" w:eastAsiaTheme="minorEastAsia" w:hAnsiTheme="minorEastAsia" w:cs="宋体"/>
                <w:sz w:val="21"/>
                <w:szCs w:val="21"/>
              </w:rPr>
            </w:pPr>
          </w:p>
        </w:tc>
        <w:tc>
          <w:tcPr>
            <w:tcW w:w="2475"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line="420" w:lineRule="exact"/>
              <w:jc w:val="center"/>
              <w:rPr>
                <w:rFonts w:asciiTheme="minorEastAsia" w:eastAsiaTheme="minorEastAsia" w:hAnsiTheme="minorEastAsia" w:cs="宋体"/>
                <w:sz w:val="21"/>
                <w:szCs w:val="21"/>
              </w:rPr>
            </w:pPr>
            <w:r w:rsidRPr="003F0D17">
              <w:rPr>
                <w:rFonts w:asciiTheme="minorEastAsia" w:eastAsiaTheme="minorEastAsia" w:hAnsiTheme="minorEastAsia" w:cs="宋体" w:hint="eastAsia"/>
                <w:sz w:val="18"/>
                <w:szCs w:val="18"/>
              </w:rPr>
              <w:t>社会公众或服务对象满意</w:t>
            </w:r>
            <w:r w:rsidRPr="003F0D17">
              <w:rPr>
                <w:rFonts w:asciiTheme="minorEastAsia" w:eastAsiaTheme="minorEastAsia" w:hAnsiTheme="minorEastAsia" w:cs="宋体" w:hint="eastAsia"/>
                <w:sz w:val="21"/>
                <w:szCs w:val="21"/>
              </w:rPr>
              <w:t>度</w:t>
            </w:r>
          </w:p>
        </w:tc>
        <w:tc>
          <w:tcPr>
            <w:tcW w:w="855"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045"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F13B12" w:rsidTr="00054CE5">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475"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line="420" w:lineRule="exact"/>
              <w:jc w:val="center"/>
              <w:rPr>
                <w:rFonts w:asciiTheme="minorEastAsia" w:eastAsiaTheme="minorEastAsia" w:hAnsiTheme="minorEastAsia" w:cs="宋体"/>
                <w:sz w:val="21"/>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2</w:t>
            </w:r>
          </w:p>
        </w:tc>
        <w:tc>
          <w:tcPr>
            <w:tcW w:w="1045"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2</w:t>
            </w:r>
          </w:p>
        </w:tc>
      </w:tr>
    </w:tbl>
    <w:bookmarkEnd w:id="71"/>
    <w:p w:rsidR="00F13B12" w:rsidRDefault="00F13B12" w:rsidP="00F13B12">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sidRPr="003A791D">
        <w:rPr>
          <w:rFonts w:asciiTheme="minorEastAsia" w:eastAsiaTheme="minorEastAsia" w:hAnsiTheme="minorEastAsia" w:cs="宋体" w:hint="eastAsia"/>
          <w:sz w:val="21"/>
          <w:szCs w:val="21"/>
        </w:rPr>
        <w:t xml:space="preserve"> </w:t>
      </w:r>
      <w:r w:rsidRPr="003A791D">
        <w:rPr>
          <w:rFonts w:ascii="仿宋_GB2312" w:eastAsia="仿宋_GB2312" w:cs="DengXian-Regular" w:hint="eastAsia"/>
          <w:sz w:val="32"/>
          <w:szCs w:val="32"/>
        </w:rPr>
        <w:t>经济效益</w:t>
      </w:r>
      <w:r>
        <w:rPr>
          <w:rFonts w:ascii="仿宋_GB2312" w:eastAsia="仿宋_GB2312" w:cs="DengXian-Regular" w:hint="eastAsia"/>
          <w:sz w:val="32"/>
          <w:szCs w:val="32"/>
        </w:rPr>
        <w:t>（</w:t>
      </w:r>
      <w:r>
        <w:rPr>
          <w:rFonts w:ascii="仿宋_GB2312" w:eastAsia="仿宋_GB2312" w:cs="DengXian-Regular"/>
          <w:sz w:val="32"/>
          <w:szCs w:val="32"/>
        </w:rPr>
        <w:t>2</w:t>
      </w:r>
      <w:r>
        <w:rPr>
          <w:rFonts w:ascii="仿宋_GB2312" w:eastAsia="仿宋_GB2312" w:cs="DengXian-Regular" w:hint="eastAsia"/>
          <w:sz w:val="32"/>
          <w:szCs w:val="32"/>
        </w:rPr>
        <w:t>分）</w:t>
      </w:r>
    </w:p>
    <w:p w:rsidR="00F13B12" w:rsidRDefault="00F13B12" w:rsidP="00F13B12">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w:t>
      </w:r>
      <w:r w:rsidRPr="009B033F">
        <w:rPr>
          <w:rFonts w:ascii="仿宋_GB2312" w:eastAsia="仿宋_GB2312" w:cs="DengXian-Regular" w:hint="eastAsia"/>
          <w:sz w:val="32"/>
          <w:szCs w:val="32"/>
        </w:rPr>
        <w:t>部门（单位）履行职责对经济发展所带来的直接或间接影响。</w:t>
      </w:r>
    </w:p>
    <w:p w:rsidR="00F13B12" w:rsidRDefault="00F13B12" w:rsidP="00F13B12">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经查看区教体</w:t>
      </w:r>
      <w:r>
        <w:rPr>
          <w:rFonts w:ascii="仿宋_GB2312" w:eastAsia="仿宋_GB2312" w:cs="DengXian-Regular"/>
          <w:sz w:val="32"/>
          <w:szCs w:val="32"/>
        </w:rPr>
        <w:t>局</w:t>
      </w:r>
      <w:r>
        <w:rPr>
          <w:rFonts w:ascii="仿宋_GB2312" w:eastAsia="仿宋_GB2312" w:cs="DengXian-Regular" w:hint="eastAsia"/>
          <w:sz w:val="32"/>
          <w:szCs w:val="32"/>
        </w:rPr>
        <w:t>提供的相关资料，区教体</w:t>
      </w:r>
      <w:r>
        <w:rPr>
          <w:rFonts w:ascii="仿宋_GB2312" w:eastAsia="仿宋_GB2312" w:cs="DengXian-Regular"/>
          <w:sz w:val="32"/>
          <w:szCs w:val="32"/>
        </w:rPr>
        <w:t>局</w:t>
      </w:r>
      <w:r>
        <w:rPr>
          <w:rFonts w:ascii="仿宋_GB2312" w:eastAsia="仿宋_GB2312" w:cs="DengXian-Regular" w:hint="eastAsia"/>
          <w:sz w:val="32"/>
          <w:szCs w:val="32"/>
        </w:rPr>
        <w:t>履行职责对社会发展所带来的社会效益较显著，有效的提高了社会公众的文化意识。</w:t>
      </w:r>
    </w:p>
    <w:p w:rsidR="00F13B12" w:rsidRDefault="00F13B12" w:rsidP="00F13B12">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2</w:t>
      </w:r>
      <w:r>
        <w:rPr>
          <w:rFonts w:ascii="仿宋_GB2312" w:eastAsia="仿宋_GB2312" w:cs="DengXian-Regular" w:hint="eastAsia"/>
          <w:sz w:val="32"/>
          <w:szCs w:val="32"/>
        </w:rPr>
        <w:t>分。</w:t>
      </w:r>
    </w:p>
    <w:p w:rsidR="00F13B12" w:rsidRDefault="00F13B12" w:rsidP="00F13B12">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2.社会效益（</w:t>
      </w:r>
      <w:r>
        <w:rPr>
          <w:rFonts w:ascii="仿宋_GB2312" w:eastAsia="仿宋_GB2312" w:cs="DengXian-Regular"/>
          <w:sz w:val="32"/>
          <w:szCs w:val="32"/>
        </w:rPr>
        <w:t>2</w:t>
      </w:r>
      <w:r>
        <w:rPr>
          <w:rFonts w:ascii="仿宋_GB2312" w:eastAsia="仿宋_GB2312" w:cs="DengXian-Regular" w:hint="eastAsia"/>
          <w:sz w:val="32"/>
          <w:szCs w:val="32"/>
        </w:rPr>
        <w:t>分）</w:t>
      </w:r>
    </w:p>
    <w:p w:rsidR="00F13B12" w:rsidRDefault="00F13B12" w:rsidP="00F13B12">
      <w:pPr>
        <w:spacing w:after="0" w:line="54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该指标主要评价</w:t>
      </w:r>
      <w:r w:rsidRPr="00AE20BC">
        <w:rPr>
          <w:rFonts w:ascii="仿宋_GB2312" w:eastAsia="仿宋_GB2312" w:hAnsiTheme="minorEastAsia" w:cs="Times New Roman" w:hint="eastAsia"/>
          <w:sz w:val="32"/>
          <w:szCs w:val="32"/>
          <w:u w:color="000000"/>
        </w:rPr>
        <w:t>部门（单位）履行职责对社会发展所带来的直接或间接影响。</w:t>
      </w:r>
    </w:p>
    <w:p w:rsidR="00F13B12" w:rsidRDefault="00F13B12" w:rsidP="00F13B12">
      <w:pPr>
        <w:spacing w:after="0" w:line="54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该项</w:t>
      </w:r>
      <w:r>
        <w:rPr>
          <w:rFonts w:ascii="仿宋_GB2312" w:eastAsia="仿宋_GB2312" w:hAnsiTheme="minorEastAsia" w:cs="Times New Roman"/>
          <w:sz w:val="32"/>
          <w:szCs w:val="32"/>
          <w:u w:color="000000"/>
        </w:rPr>
        <w:t>指标实际得分</w:t>
      </w:r>
      <w:r>
        <w:rPr>
          <w:rFonts w:ascii="仿宋_GB2312" w:eastAsia="仿宋_GB2312" w:hAnsiTheme="minorEastAsia" w:cs="Times New Roman" w:hint="eastAsia"/>
          <w:sz w:val="32"/>
          <w:szCs w:val="32"/>
          <w:u w:color="000000"/>
        </w:rPr>
        <w:t>2分</w:t>
      </w:r>
      <w:r>
        <w:rPr>
          <w:rFonts w:ascii="仿宋_GB2312" w:eastAsia="仿宋_GB2312" w:hAnsiTheme="minorEastAsia" w:cs="Times New Roman"/>
          <w:sz w:val="32"/>
          <w:szCs w:val="32"/>
          <w:u w:color="000000"/>
        </w:rPr>
        <w:t>。</w:t>
      </w:r>
    </w:p>
    <w:p w:rsidR="00F13B12" w:rsidRDefault="00F13B12" w:rsidP="00F13B12">
      <w:pPr>
        <w:spacing w:after="0" w:line="54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针对该指标，我们随机选取了</w:t>
      </w:r>
      <w:r>
        <w:rPr>
          <w:rFonts w:ascii="仿宋_GB2312" w:eastAsia="仿宋_GB2312" w:hAnsiTheme="minorEastAsia" w:cs="Times New Roman"/>
          <w:sz w:val="32"/>
          <w:szCs w:val="32"/>
          <w:u w:color="000000"/>
        </w:rPr>
        <w:t>5</w:t>
      </w:r>
      <w:r>
        <w:rPr>
          <w:rFonts w:ascii="仿宋_GB2312" w:eastAsia="仿宋_GB2312" w:hAnsiTheme="minorEastAsia" w:cs="Times New Roman" w:hint="eastAsia"/>
          <w:sz w:val="32"/>
          <w:szCs w:val="32"/>
          <w:u w:color="000000"/>
        </w:rPr>
        <w:t>0个调查对象进行了问卷调查，具体调查情况如下：</w:t>
      </w:r>
    </w:p>
    <w:p w:rsidR="00F13B12" w:rsidRPr="007D0846" w:rsidRDefault="00F13B12" w:rsidP="00F13B12">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表6  服务对象满意度调查问卷汇总表</w:t>
      </w:r>
    </w:p>
    <w:tbl>
      <w:tblPr>
        <w:tblW w:w="7948" w:type="dxa"/>
        <w:jc w:val="center"/>
        <w:tblLayout w:type="fixed"/>
        <w:tblCellMar>
          <w:top w:w="15" w:type="dxa"/>
          <w:left w:w="15" w:type="dxa"/>
          <w:bottom w:w="15" w:type="dxa"/>
          <w:right w:w="15" w:type="dxa"/>
        </w:tblCellMar>
        <w:tblLook w:val="04A0" w:firstRow="1" w:lastRow="0" w:firstColumn="1" w:lastColumn="0" w:noHBand="0" w:noVBand="1"/>
      </w:tblPr>
      <w:tblGrid>
        <w:gridCol w:w="2834"/>
        <w:gridCol w:w="1114"/>
        <w:gridCol w:w="1134"/>
        <w:gridCol w:w="1218"/>
        <w:gridCol w:w="767"/>
        <w:gridCol w:w="881"/>
      </w:tblGrid>
      <w:tr w:rsidR="00F13B12" w:rsidTr="00054CE5">
        <w:trPr>
          <w:trHeight w:val="525"/>
          <w:jc w:val="center"/>
        </w:trPr>
        <w:tc>
          <w:tcPr>
            <w:tcW w:w="2834" w:type="dxa"/>
            <w:tcBorders>
              <w:top w:val="single" w:sz="4" w:space="0" w:color="auto"/>
              <w:left w:val="single" w:sz="4" w:space="0" w:color="auto"/>
              <w:bottom w:val="single" w:sz="4" w:space="0" w:color="auto"/>
              <w:right w:val="single" w:sz="4" w:space="0" w:color="auto"/>
            </w:tcBorders>
            <w:vAlign w:val="center"/>
          </w:tcPr>
          <w:p w:rsidR="00F13B12" w:rsidRDefault="00F13B12" w:rsidP="00054CE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调查项目</w:t>
            </w:r>
          </w:p>
        </w:tc>
        <w:tc>
          <w:tcPr>
            <w:tcW w:w="1114" w:type="dxa"/>
            <w:tcBorders>
              <w:top w:val="single" w:sz="4" w:space="0" w:color="auto"/>
              <w:left w:val="single" w:sz="4" w:space="0" w:color="auto"/>
              <w:bottom w:val="single" w:sz="4" w:space="0" w:color="auto"/>
              <w:right w:val="single" w:sz="4" w:space="0" w:color="auto"/>
            </w:tcBorders>
            <w:vAlign w:val="center"/>
          </w:tcPr>
          <w:p w:rsidR="00F13B12" w:rsidRDefault="00F13B12" w:rsidP="00054CE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满意</w:t>
            </w:r>
          </w:p>
        </w:tc>
        <w:tc>
          <w:tcPr>
            <w:tcW w:w="1134" w:type="dxa"/>
            <w:tcBorders>
              <w:top w:val="single" w:sz="4" w:space="0" w:color="auto"/>
              <w:left w:val="single" w:sz="4" w:space="0" w:color="auto"/>
              <w:bottom w:val="single" w:sz="4" w:space="0" w:color="auto"/>
              <w:right w:val="single" w:sz="4" w:space="0" w:color="auto"/>
            </w:tcBorders>
            <w:vAlign w:val="center"/>
          </w:tcPr>
          <w:p w:rsidR="00F13B12" w:rsidRDefault="00F13B12" w:rsidP="00054CE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F13B12" w:rsidRDefault="00F13B12" w:rsidP="00054CE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不满意</w:t>
            </w:r>
          </w:p>
        </w:tc>
        <w:tc>
          <w:tcPr>
            <w:tcW w:w="767" w:type="dxa"/>
            <w:tcBorders>
              <w:top w:val="single" w:sz="4" w:space="0" w:color="auto"/>
              <w:left w:val="single" w:sz="4" w:space="0" w:color="auto"/>
              <w:bottom w:val="single" w:sz="4" w:space="0" w:color="auto"/>
              <w:right w:val="single" w:sz="4" w:space="0" w:color="auto"/>
            </w:tcBorders>
            <w:vAlign w:val="center"/>
          </w:tcPr>
          <w:p w:rsidR="00F13B12" w:rsidRDefault="00F13B12" w:rsidP="00054CE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合计</w:t>
            </w:r>
          </w:p>
        </w:tc>
        <w:tc>
          <w:tcPr>
            <w:tcW w:w="881" w:type="dxa"/>
            <w:tcBorders>
              <w:top w:val="single" w:sz="4" w:space="0" w:color="auto"/>
              <w:left w:val="single" w:sz="4" w:space="0" w:color="auto"/>
              <w:bottom w:val="single" w:sz="4" w:space="0" w:color="auto"/>
              <w:right w:val="single" w:sz="4" w:space="0" w:color="auto"/>
            </w:tcBorders>
            <w:vAlign w:val="center"/>
          </w:tcPr>
          <w:p w:rsidR="00F13B12" w:rsidRDefault="00F13B12" w:rsidP="00054CE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单项得分</w:t>
            </w:r>
          </w:p>
        </w:tc>
      </w:tr>
      <w:tr w:rsidR="00F13B12" w:rsidTr="00054CE5">
        <w:trPr>
          <w:trHeight w:val="59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F13B12" w:rsidRPr="00D86C6E" w:rsidRDefault="00F13B12" w:rsidP="00054CE5">
            <w:pPr>
              <w:spacing w:after="0" w:line="360" w:lineRule="auto"/>
              <w:jc w:val="both"/>
              <w:textAlignment w:val="baseline"/>
              <w:rPr>
                <w:rFonts w:ascii="仿宋" w:eastAsia="仿宋" w:hAnsi="仿宋" w:cs="Times New Roman"/>
                <w:sz w:val="21"/>
                <w:szCs w:val="21"/>
                <w:u w:color="000000"/>
              </w:rPr>
            </w:pPr>
            <w:r w:rsidRPr="00D86C6E">
              <w:rPr>
                <w:rFonts w:ascii="仿宋" w:eastAsia="仿宋" w:hAnsi="仿宋" w:cstheme="minorEastAsia" w:hint="eastAsia"/>
                <w:spacing w:val="2"/>
                <w:sz w:val="21"/>
                <w:szCs w:val="21"/>
              </w:rPr>
              <w:t>对我区教育和体育基础设施或设备建设情况是否满意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48</w:t>
            </w:r>
          </w:p>
        </w:tc>
        <w:tc>
          <w:tcPr>
            <w:tcW w:w="1134"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2</w:t>
            </w:r>
          </w:p>
        </w:tc>
        <w:tc>
          <w:tcPr>
            <w:tcW w:w="1218"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98</w:t>
            </w:r>
          </w:p>
        </w:tc>
      </w:tr>
      <w:tr w:rsidR="00F13B12" w:rsidTr="00054CE5">
        <w:trPr>
          <w:trHeight w:val="51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360" w:lineRule="auto"/>
              <w:jc w:val="both"/>
              <w:textAlignment w:val="baseline"/>
              <w:rPr>
                <w:rFonts w:asciiTheme="minorEastAsia" w:eastAsiaTheme="minorEastAsia" w:hAnsiTheme="minorEastAsia" w:cs="Times New Roman"/>
                <w:sz w:val="21"/>
                <w:szCs w:val="21"/>
                <w:u w:color="000000"/>
              </w:rPr>
            </w:pPr>
            <w:r w:rsidRPr="00D86C6E">
              <w:rPr>
                <w:rFonts w:ascii="仿宋" w:eastAsia="仿宋" w:hAnsi="仿宋" w:cstheme="minorEastAsia" w:hint="eastAsia"/>
                <w:spacing w:val="2"/>
                <w:sz w:val="21"/>
                <w:szCs w:val="21"/>
              </w:rPr>
              <w:t>对我区教育和体育系统队伍人员招聘录用、管理培训、考核奖惩及人员素质情况是否满意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49</w:t>
            </w:r>
          </w:p>
        </w:tc>
        <w:tc>
          <w:tcPr>
            <w:tcW w:w="1134"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1</w:t>
            </w:r>
          </w:p>
        </w:tc>
        <w:tc>
          <w:tcPr>
            <w:tcW w:w="1218"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99</w:t>
            </w:r>
          </w:p>
        </w:tc>
      </w:tr>
      <w:tr w:rsidR="00F13B12" w:rsidTr="00054CE5">
        <w:trPr>
          <w:trHeight w:val="585"/>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360" w:lineRule="auto"/>
              <w:jc w:val="both"/>
              <w:textAlignment w:val="baseline"/>
              <w:rPr>
                <w:rFonts w:asciiTheme="minorEastAsia" w:eastAsiaTheme="minorEastAsia" w:hAnsiTheme="minorEastAsia" w:cs="Times New Roman"/>
                <w:sz w:val="21"/>
                <w:szCs w:val="21"/>
                <w:u w:color="000000"/>
              </w:rPr>
            </w:pPr>
            <w:r w:rsidRPr="00D86C6E">
              <w:rPr>
                <w:rFonts w:ascii="仿宋" w:eastAsia="仿宋" w:hAnsi="仿宋" w:cstheme="minorEastAsia" w:hint="eastAsia"/>
                <w:spacing w:val="2"/>
                <w:sz w:val="21"/>
                <w:szCs w:val="21"/>
              </w:rPr>
              <w:t>对我区学前教育、普通教育、高中教育、职业教育、成人教育、特殊教育的总体状况和办学水平及效果是否满意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46</w:t>
            </w:r>
          </w:p>
        </w:tc>
        <w:tc>
          <w:tcPr>
            <w:tcW w:w="1134"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w:t>
            </w:r>
          </w:p>
        </w:tc>
        <w:tc>
          <w:tcPr>
            <w:tcW w:w="1218"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92</w:t>
            </w:r>
          </w:p>
        </w:tc>
      </w:tr>
      <w:tr w:rsidR="00F13B12" w:rsidTr="00054CE5">
        <w:trPr>
          <w:trHeight w:val="585"/>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F13B12" w:rsidRPr="00D86C6E" w:rsidRDefault="00F13B12" w:rsidP="00054CE5">
            <w:pPr>
              <w:spacing w:after="0" w:line="360" w:lineRule="auto"/>
              <w:jc w:val="both"/>
              <w:textAlignment w:val="baseline"/>
              <w:rPr>
                <w:rFonts w:ascii="仿宋" w:eastAsia="仿宋" w:hAnsi="仿宋" w:cstheme="minorEastAsia"/>
                <w:spacing w:val="2"/>
                <w:sz w:val="21"/>
                <w:szCs w:val="21"/>
              </w:rPr>
            </w:pPr>
            <w:r w:rsidRPr="00D86C6E">
              <w:rPr>
                <w:rFonts w:ascii="仿宋" w:eastAsia="仿宋" w:hAnsi="仿宋" w:cstheme="minorEastAsia" w:hint="eastAsia"/>
                <w:spacing w:val="2"/>
                <w:sz w:val="21"/>
                <w:szCs w:val="21"/>
              </w:rPr>
              <w:t>对我区体育竞赛、竞技运动项目的设置和组织情况是否满意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360" w:lineRule="auto"/>
              <w:jc w:val="center"/>
              <w:textAlignment w:val="baseline"/>
              <w:rPr>
                <w:rFonts w:asciiTheme="minorEastAsia" w:eastAsiaTheme="minorEastAsia" w:hAnsiTheme="minorEastAsia" w:cs="Times New Roman"/>
                <w:sz w:val="21"/>
                <w:szCs w:val="21"/>
                <w:u w:color="000000"/>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360" w:lineRule="auto"/>
              <w:jc w:val="center"/>
              <w:textAlignment w:val="baseline"/>
              <w:rPr>
                <w:rFonts w:asciiTheme="minorEastAsia" w:eastAsiaTheme="minorEastAsia" w:hAnsiTheme="minorEastAsia" w:cs="Times New Roman"/>
                <w:sz w:val="21"/>
                <w:szCs w:val="21"/>
                <w:u w:color="000000"/>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F13B12" w:rsidRDefault="00F13B12" w:rsidP="00054CE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100</w:t>
            </w:r>
          </w:p>
        </w:tc>
      </w:tr>
    </w:tbl>
    <w:p w:rsidR="00F13B12" w:rsidRDefault="00F13B12" w:rsidP="00F13B12">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调查问卷共分为</w:t>
      </w:r>
      <w:r>
        <w:rPr>
          <w:rFonts w:ascii="仿宋_GB2312" w:eastAsia="仿宋_GB2312" w:hAnsiTheme="minorEastAsia" w:cs="Times New Roman"/>
          <w:sz w:val="32"/>
          <w:szCs w:val="32"/>
          <w:u w:color="000000"/>
        </w:rPr>
        <w:t>4</w:t>
      </w:r>
      <w:r>
        <w:rPr>
          <w:rFonts w:ascii="仿宋_GB2312" w:eastAsia="仿宋_GB2312" w:hAnsiTheme="minorEastAsia" w:cs="Times New Roman" w:hint="eastAsia"/>
          <w:sz w:val="32"/>
          <w:szCs w:val="32"/>
          <w:u w:color="000000"/>
        </w:rPr>
        <w:t>个单项，每个单项满分为</w:t>
      </w:r>
      <w:r>
        <w:rPr>
          <w:rFonts w:ascii="仿宋_GB2312" w:eastAsia="仿宋_GB2312" w:hAnsiTheme="minorEastAsia" w:cs="Times New Roman"/>
          <w:sz w:val="32"/>
          <w:szCs w:val="32"/>
          <w:u w:color="000000"/>
        </w:rPr>
        <w:t>100</w:t>
      </w:r>
      <w:r>
        <w:rPr>
          <w:rFonts w:ascii="仿宋_GB2312" w:eastAsia="仿宋_GB2312" w:hAnsiTheme="minorEastAsia" w:cs="Times New Roman" w:hint="eastAsia"/>
          <w:sz w:val="32"/>
          <w:szCs w:val="32"/>
          <w:u w:color="000000"/>
        </w:rPr>
        <w:t>分。其中：每一单项满分为</w:t>
      </w:r>
      <w:r>
        <w:rPr>
          <w:rFonts w:ascii="仿宋_GB2312" w:eastAsia="仿宋_GB2312" w:hAnsiTheme="minorEastAsia" w:cs="Times New Roman"/>
          <w:sz w:val="32"/>
          <w:szCs w:val="32"/>
          <w:u w:color="000000"/>
        </w:rPr>
        <w:t>100</w:t>
      </w:r>
      <w:r>
        <w:rPr>
          <w:rFonts w:ascii="仿宋_GB2312" w:eastAsia="仿宋_GB2312" w:hAnsiTheme="minorEastAsia" w:cs="Times New Roman" w:hint="eastAsia"/>
          <w:sz w:val="32"/>
          <w:szCs w:val="32"/>
          <w:u w:color="000000"/>
        </w:rPr>
        <w:t>分：满意为</w:t>
      </w:r>
      <w:r>
        <w:rPr>
          <w:rFonts w:ascii="仿宋_GB2312" w:eastAsia="仿宋_GB2312" w:hAnsiTheme="minorEastAsia" w:cs="Times New Roman"/>
          <w:sz w:val="32"/>
          <w:szCs w:val="32"/>
          <w:u w:color="000000"/>
        </w:rPr>
        <w:t>2</w:t>
      </w:r>
      <w:r>
        <w:rPr>
          <w:rFonts w:ascii="仿宋_GB2312" w:eastAsia="仿宋_GB2312" w:hAnsiTheme="minorEastAsia" w:cs="Times New Roman" w:hint="eastAsia"/>
          <w:sz w:val="32"/>
          <w:szCs w:val="32"/>
          <w:u w:color="000000"/>
        </w:rPr>
        <w:t>分，一般为</w:t>
      </w:r>
      <w:r>
        <w:rPr>
          <w:rFonts w:ascii="仿宋_GB2312" w:eastAsia="仿宋_GB2312" w:hAnsiTheme="minorEastAsia" w:cs="Times New Roman"/>
          <w:sz w:val="32"/>
          <w:szCs w:val="32"/>
          <w:u w:color="000000"/>
        </w:rPr>
        <w:t>1</w:t>
      </w:r>
      <w:r>
        <w:rPr>
          <w:rFonts w:ascii="仿宋_GB2312" w:eastAsia="仿宋_GB2312" w:hAnsiTheme="minorEastAsia" w:cs="Times New Roman" w:hint="eastAsia"/>
          <w:sz w:val="32"/>
          <w:szCs w:val="32"/>
          <w:u w:color="000000"/>
        </w:rPr>
        <w:t>分，不满意为0分。</w:t>
      </w:r>
    </w:p>
    <w:p w:rsidR="00F13B12" w:rsidRDefault="00F13B12" w:rsidP="00F13B12">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单项满意度得分=总分数/总人数</w:t>
      </w:r>
    </w:p>
    <w:p w:rsidR="00F13B12" w:rsidRDefault="00F13B12" w:rsidP="00F13B12">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总体满意度得分=∑1/</w:t>
      </w:r>
      <w:r>
        <w:rPr>
          <w:rFonts w:ascii="仿宋_GB2312" w:eastAsia="仿宋_GB2312" w:hAnsiTheme="minorEastAsia" w:cs="Times New Roman"/>
          <w:sz w:val="32"/>
          <w:szCs w:val="32"/>
          <w:u w:color="000000"/>
        </w:rPr>
        <w:t>4</w:t>
      </w:r>
      <w:r>
        <w:rPr>
          <w:rFonts w:ascii="仿宋_GB2312" w:eastAsia="仿宋_GB2312" w:hAnsiTheme="minorEastAsia" w:cs="Times New Roman" w:hint="eastAsia"/>
          <w:sz w:val="32"/>
          <w:szCs w:val="32"/>
          <w:u w:color="000000"/>
        </w:rPr>
        <w:t>各单项满意度得分</w:t>
      </w:r>
    </w:p>
    <w:p w:rsidR="00F13B12" w:rsidRDefault="00F13B12" w:rsidP="00F13B12">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经计算，总体得分为</w:t>
      </w:r>
      <w:r w:rsidR="00F03CD7">
        <w:rPr>
          <w:rFonts w:ascii="仿宋_GB2312" w:eastAsia="仿宋_GB2312" w:hAnsiTheme="minorEastAsia" w:cs="Times New Roman"/>
          <w:sz w:val="32"/>
          <w:szCs w:val="32"/>
          <w:u w:color="000000"/>
        </w:rPr>
        <w:t>96.2</w:t>
      </w:r>
      <w:r>
        <w:rPr>
          <w:rFonts w:ascii="仿宋_GB2312" w:eastAsia="仿宋_GB2312" w:hAnsiTheme="minorEastAsia" w:cs="Times New Roman" w:hint="eastAsia"/>
          <w:sz w:val="32"/>
          <w:szCs w:val="32"/>
          <w:u w:color="000000"/>
        </w:rPr>
        <w:t>分，大于90分，评价等级为“优”。</w:t>
      </w:r>
    </w:p>
    <w:p w:rsidR="00F13B12" w:rsidRDefault="00F13B12" w:rsidP="00F13B12">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该指标实际得分</w:t>
      </w:r>
      <w:r>
        <w:rPr>
          <w:rFonts w:ascii="仿宋_GB2312" w:eastAsia="仿宋_GB2312" w:hAnsiTheme="minorEastAsia" w:cs="Times New Roman"/>
          <w:sz w:val="32"/>
          <w:szCs w:val="32"/>
          <w:u w:color="000000"/>
        </w:rPr>
        <w:t>4</w:t>
      </w:r>
      <w:r>
        <w:rPr>
          <w:rFonts w:ascii="仿宋_GB2312" w:eastAsia="仿宋_GB2312" w:hAnsiTheme="minorEastAsia" w:cs="Times New Roman" w:hint="eastAsia"/>
          <w:sz w:val="32"/>
          <w:szCs w:val="32"/>
          <w:u w:color="000000"/>
        </w:rPr>
        <w:t>分。</w:t>
      </w:r>
    </w:p>
    <w:p w:rsidR="00BC1C6E" w:rsidRDefault="003B77C9">
      <w:pPr>
        <w:pStyle w:val="2"/>
        <w:keepNext w:val="0"/>
        <w:keepLines w:val="0"/>
        <w:suppressLineNumbers/>
        <w:spacing w:before="0" w:after="0" w:line="360" w:lineRule="auto"/>
        <w:ind w:firstLineChars="200" w:firstLine="643"/>
        <w:rPr>
          <w:rFonts w:ascii="黑体"/>
        </w:rPr>
      </w:pPr>
      <w:r>
        <w:rPr>
          <w:rFonts w:ascii="黑体" w:hint="eastAsia"/>
        </w:rPr>
        <w:t>五、绩效评价发现的问题</w:t>
      </w:r>
      <w:bookmarkStart w:id="76" w:name="_Toc492652789"/>
      <w:bookmarkEnd w:id="72"/>
      <w:bookmarkEnd w:id="73"/>
      <w:bookmarkEnd w:id="74"/>
      <w:bookmarkEnd w:id="75"/>
    </w:p>
    <w:p w:rsidR="00D94FA5" w:rsidRDefault="00D94FA5" w:rsidP="00D94FA5">
      <w:pPr>
        <w:spacing w:after="0" w:line="540" w:lineRule="exact"/>
        <w:ind w:firstLineChars="200" w:firstLine="640"/>
        <w:jc w:val="both"/>
        <w:textAlignment w:val="baseline"/>
        <w:rPr>
          <w:rFonts w:ascii="仿宋_GB2312" w:eastAsia="仿宋_GB2312" w:hAnsiTheme="minorEastAsia" w:cs="Times New Roman"/>
          <w:sz w:val="32"/>
          <w:szCs w:val="32"/>
          <w:u w:color="000000"/>
        </w:rPr>
      </w:pPr>
      <w:bookmarkStart w:id="77" w:name="_Toc465149521"/>
      <w:bookmarkEnd w:id="76"/>
      <w:r>
        <w:rPr>
          <w:rFonts w:ascii="仿宋_GB2312" w:eastAsia="仿宋_GB2312" w:hAnsiTheme="minorEastAsia" w:cs="Times New Roman" w:hint="eastAsia"/>
          <w:sz w:val="32"/>
          <w:szCs w:val="32"/>
          <w:u w:color="000000"/>
        </w:rPr>
        <w:t>通过对各指标得分及扣分原因的分析，</w:t>
      </w:r>
      <w:r>
        <w:rPr>
          <w:rFonts w:ascii="仿宋_GB2312" w:eastAsia="仿宋_GB2312" w:cs="DengXian-Regular" w:hint="eastAsia"/>
          <w:sz w:val="32"/>
          <w:szCs w:val="32"/>
        </w:rPr>
        <w:t>区教体</w:t>
      </w:r>
      <w:r>
        <w:rPr>
          <w:rFonts w:ascii="仿宋_GB2312" w:eastAsia="仿宋_GB2312" w:cs="DengXian-Regular"/>
          <w:sz w:val="32"/>
          <w:szCs w:val="32"/>
        </w:rPr>
        <w:t>局</w:t>
      </w:r>
      <w:r>
        <w:rPr>
          <w:rFonts w:ascii="仿宋_GB2312" w:eastAsia="仿宋_GB2312" w:hAnsiTheme="minorEastAsia" w:cs="Times New Roman" w:hint="eastAsia"/>
          <w:sz w:val="32"/>
          <w:szCs w:val="32"/>
          <w:u w:color="000000"/>
        </w:rPr>
        <w:t>202</w:t>
      </w:r>
      <w:r w:rsidR="00263FCA">
        <w:rPr>
          <w:rFonts w:ascii="仿宋_GB2312" w:eastAsia="仿宋_GB2312" w:hAnsiTheme="minorEastAsia" w:cs="Times New Roman"/>
          <w:sz w:val="32"/>
          <w:szCs w:val="32"/>
          <w:u w:color="000000"/>
        </w:rPr>
        <w:t>2</w:t>
      </w:r>
      <w:r>
        <w:rPr>
          <w:rFonts w:ascii="仿宋_GB2312" w:eastAsia="仿宋_GB2312" w:hAnsiTheme="minorEastAsia" w:cs="Times New Roman" w:hint="eastAsia"/>
          <w:sz w:val="32"/>
          <w:szCs w:val="32"/>
          <w:u w:color="000000"/>
        </w:rPr>
        <w:t>年部门整体支出基本按相关要求执行预算、决算，完成了绩效目标，资金使用效益良好。通过评价，也发现一些不足之处，具体情况如下：</w:t>
      </w:r>
      <w:bookmarkStart w:id="78" w:name="_Toc20723"/>
    </w:p>
    <w:p w:rsidR="00D94FA5" w:rsidRDefault="00D94FA5" w:rsidP="00D94FA5">
      <w:pPr>
        <w:spacing w:after="0" w:line="54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1.支付进度方面。</w:t>
      </w:r>
    </w:p>
    <w:p w:rsidR="00D94FA5" w:rsidRDefault="00D94FA5" w:rsidP="00D94FA5">
      <w:pPr>
        <w:spacing w:after="0" w:line="54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2.项目资金使用率方面。</w:t>
      </w:r>
    </w:p>
    <w:p w:rsidR="00D94FA5" w:rsidRDefault="00D94FA5" w:rsidP="00D94FA5">
      <w:pPr>
        <w:spacing w:after="0" w:line="54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3.资产</w:t>
      </w:r>
      <w:r>
        <w:rPr>
          <w:rFonts w:ascii="仿宋_GB2312" w:eastAsia="仿宋_GB2312" w:hAnsiTheme="minorEastAsia" w:cs="Times New Roman"/>
          <w:sz w:val="32"/>
          <w:szCs w:val="32"/>
          <w:u w:color="000000"/>
        </w:rPr>
        <w:t>管理</w:t>
      </w:r>
      <w:r>
        <w:rPr>
          <w:rFonts w:ascii="仿宋_GB2312" w:eastAsia="仿宋_GB2312" w:hAnsiTheme="minorEastAsia" w:cs="Times New Roman" w:hint="eastAsia"/>
          <w:sz w:val="32"/>
          <w:szCs w:val="32"/>
          <w:u w:color="000000"/>
        </w:rPr>
        <w:t>方面</w:t>
      </w:r>
    </w:p>
    <w:p w:rsidR="00D94FA5" w:rsidRDefault="00D94FA5" w:rsidP="00D94FA5">
      <w:pPr>
        <w:spacing w:after="0" w:line="54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4.政府采购方面</w:t>
      </w:r>
    </w:p>
    <w:bookmarkEnd w:id="78"/>
    <w:p w:rsidR="00F35458" w:rsidRPr="00F35458" w:rsidRDefault="00F35458" w:rsidP="00F35458">
      <w:pPr>
        <w:pStyle w:val="2"/>
        <w:keepNext w:val="0"/>
        <w:keepLines w:val="0"/>
        <w:suppressLineNumbers/>
        <w:spacing w:before="0" w:after="0" w:line="360" w:lineRule="auto"/>
        <w:ind w:firstLineChars="200" w:firstLine="643"/>
        <w:rPr>
          <w:rFonts w:ascii="黑体"/>
        </w:rPr>
      </w:pPr>
      <w:r>
        <w:rPr>
          <w:rFonts w:ascii="黑体" w:hint="eastAsia"/>
        </w:rPr>
        <w:t>六、绩效评价意见及措施</w:t>
      </w:r>
    </w:p>
    <w:p w:rsidR="00D94FA5" w:rsidRDefault="00D94FA5" w:rsidP="00D94FA5">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针对此次绩效评价过程中发现的问题，我部门</w:t>
      </w:r>
      <w:r>
        <w:rPr>
          <w:rFonts w:ascii="仿宋_GB2312" w:eastAsia="仿宋_GB2312" w:cs="DengXian-Regular"/>
          <w:sz w:val="32"/>
          <w:szCs w:val="32"/>
        </w:rPr>
        <w:t>计划采取以下措施</w:t>
      </w:r>
      <w:r>
        <w:rPr>
          <w:rFonts w:ascii="仿宋_GB2312" w:eastAsia="仿宋_GB2312" w:cs="DengXian-Regular" w:hint="eastAsia"/>
          <w:sz w:val="32"/>
          <w:szCs w:val="32"/>
        </w:rPr>
        <w:t>：</w:t>
      </w:r>
    </w:p>
    <w:p w:rsidR="00D94FA5" w:rsidRDefault="00D94FA5" w:rsidP="00D94FA5">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1.提高预算编制质量</w:t>
      </w:r>
    </w:p>
    <w:p w:rsidR="00D94FA5" w:rsidRDefault="00D94FA5" w:rsidP="00D94FA5">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部门预算编制工作要全面反映和体现部门职责，根据具体情况及时调整预算的编制，缩小预算与决算差额，减少中期预算追加，提高预算编制质量，发挥预算约束作用。</w:t>
      </w:r>
    </w:p>
    <w:p w:rsidR="00D94FA5" w:rsidRDefault="00D94FA5" w:rsidP="00D94FA5">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2.提高项目资金使用率</w:t>
      </w:r>
    </w:p>
    <w:p w:rsidR="00D94FA5" w:rsidRDefault="00D94FA5" w:rsidP="00D94FA5">
      <w:pPr>
        <w:spacing w:after="0" w:line="540" w:lineRule="exact"/>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加强对项目资金的梳理，督促项目进度和资金支付进度，对于按规定可以结转至下年的中央及省级项目资金，在下年的项目安排时优先考虑。</w:t>
      </w:r>
    </w:p>
    <w:p w:rsidR="00D94FA5" w:rsidRDefault="00D94FA5" w:rsidP="00D94FA5">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sz w:val="32"/>
          <w:szCs w:val="32"/>
        </w:rPr>
        <w:t>.</w:t>
      </w:r>
      <w:r>
        <w:rPr>
          <w:rFonts w:ascii="仿宋_GB2312" w:eastAsia="仿宋_GB2312" w:cs="DengXian-Regular" w:hint="eastAsia"/>
          <w:sz w:val="32"/>
          <w:szCs w:val="32"/>
        </w:rPr>
        <w:t>加强</w:t>
      </w:r>
      <w:r>
        <w:rPr>
          <w:rFonts w:ascii="仿宋_GB2312" w:eastAsia="仿宋_GB2312" w:cs="DengXian-Regular"/>
          <w:sz w:val="32"/>
          <w:szCs w:val="32"/>
        </w:rPr>
        <w:t>固定资产管理</w:t>
      </w:r>
    </w:p>
    <w:p w:rsidR="00D94FA5" w:rsidRPr="00D07482" w:rsidRDefault="00D94FA5" w:rsidP="00D94FA5">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加强</w:t>
      </w:r>
      <w:r>
        <w:rPr>
          <w:rFonts w:ascii="仿宋_GB2312" w:eastAsia="仿宋_GB2312" w:cs="DengXian-Regular"/>
          <w:sz w:val="32"/>
          <w:szCs w:val="32"/>
        </w:rPr>
        <w:t>各</w:t>
      </w:r>
      <w:r>
        <w:rPr>
          <w:rFonts w:ascii="仿宋_GB2312" w:eastAsia="仿宋_GB2312" w:cs="DengXian-Regular" w:hint="eastAsia"/>
          <w:sz w:val="32"/>
          <w:szCs w:val="32"/>
        </w:rPr>
        <w:t>单位固</w:t>
      </w:r>
      <w:r>
        <w:rPr>
          <w:rFonts w:ascii="仿宋_GB2312" w:eastAsia="仿宋_GB2312" w:cs="DengXian-Regular"/>
          <w:sz w:val="32"/>
          <w:szCs w:val="32"/>
        </w:rPr>
        <w:t>定资产管理，</w:t>
      </w:r>
      <w:r>
        <w:rPr>
          <w:rFonts w:ascii="仿宋_GB2312" w:eastAsia="仿宋_GB2312" w:cs="DengXian-Regular" w:hint="eastAsia"/>
          <w:sz w:val="32"/>
          <w:szCs w:val="32"/>
        </w:rPr>
        <w:t>严防国</w:t>
      </w:r>
      <w:r>
        <w:rPr>
          <w:rFonts w:ascii="仿宋_GB2312" w:eastAsia="仿宋_GB2312" w:cs="DengXian-Regular"/>
          <w:sz w:val="32"/>
          <w:szCs w:val="32"/>
        </w:rPr>
        <w:t>有资产流失。</w:t>
      </w:r>
    </w:p>
    <w:bookmarkEnd w:id="77"/>
    <w:p w:rsidR="00BC1C6E" w:rsidRPr="00D94FA5" w:rsidRDefault="00BC1C6E" w:rsidP="00D94FA5">
      <w:pPr>
        <w:spacing w:after="0" w:line="360" w:lineRule="auto"/>
        <w:ind w:firstLineChars="200" w:firstLine="640"/>
        <w:jc w:val="both"/>
        <w:textAlignment w:val="baseline"/>
        <w:rPr>
          <w:rFonts w:ascii="仿宋_GB2312" w:eastAsia="仿宋_GB2312" w:hAnsiTheme="minorEastAsia" w:cs="Times New Roman"/>
          <w:sz w:val="32"/>
          <w:szCs w:val="32"/>
          <w:u w:color="000000"/>
        </w:rPr>
      </w:pPr>
    </w:p>
    <w:sectPr w:rsidR="00BC1C6E" w:rsidRPr="00D94FA5">
      <w:footerReference w:type="default" r:id="rId13"/>
      <w:pgSz w:w="11906" w:h="16838"/>
      <w:pgMar w:top="1440" w:right="1797" w:bottom="1191"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99B" w:rsidRDefault="00C1799B">
      <w:pPr>
        <w:spacing w:after="0"/>
      </w:pPr>
      <w:r>
        <w:separator/>
      </w:r>
    </w:p>
  </w:endnote>
  <w:endnote w:type="continuationSeparator" w:id="0">
    <w:p w:rsidR="00C1799B" w:rsidRDefault="00C179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12" w:rsidRDefault="00671212">
    <w:pPr>
      <w:pStyle w:val="ad"/>
      <w:jc w:val="center"/>
    </w:pPr>
  </w:p>
  <w:p w:rsidR="00671212" w:rsidRDefault="0067121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12" w:rsidRDefault="00671212">
    <w:pPr>
      <w:pStyle w:val="ad"/>
      <w:jc w:val="center"/>
    </w:pPr>
    <w:r>
      <w:fldChar w:fldCharType="begin"/>
    </w:r>
    <w:r>
      <w:instrText xml:space="preserve"> PAGE   \* MERGEFORMAT </w:instrText>
    </w:r>
    <w:r>
      <w:fldChar w:fldCharType="separate"/>
    </w:r>
    <w:r w:rsidR="00AF2521" w:rsidRPr="00AF2521">
      <w:rPr>
        <w:noProof/>
        <w:lang w:val="zh-CN"/>
      </w:rPr>
      <w:t>20</w:t>
    </w:r>
    <w:r>
      <w:rPr>
        <w:lang w:val="zh-CN"/>
      </w:rPr>
      <w:fldChar w:fldCharType="end"/>
    </w:r>
  </w:p>
  <w:p w:rsidR="00671212" w:rsidRDefault="006712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99B" w:rsidRDefault="00C1799B">
      <w:pPr>
        <w:spacing w:after="0"/>
      </w:pPr>
      <w:r>
        <w:separator/>
      </w:r>
    </w:p>
  </w:footnote>
  <w:footnote w:type="continuationSeparator" w:id="0">
    <w:p w:rsidR="00C1799B" w:rsidRDefault="00C1799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4179"/>
    <w:rsid w:val="0000439F"/>
    <w:rsid w:val="00007CA0"/>
    <w:rsid w:val="00015C39"/>
    <w:rsid w:val="000174D3"/>
    <w:rsid w:val="00023867"/>
    <w:rsid w:val="0002415F"/>
    <w:rsid w:val="00024998"/>
    <w:rsid w:val="00025620"/>
    <w:rsid w:val="00026F83"/>
    <w:rsid w:val="0002705B"/>
    <w:rsid w:val="000274F4"/>
    <w:rsid w:val="000317D7"/>
    <w:rsid w:val="00032B03"/>
    <w:rsid w:val="000334C2"/>
    <w:rsid w:val="0003450B"/>
    <w:rsid w:val="0003465E"/>
    <w:rsid w:val="00034910"/>
    <w:rsid w:val="0003506D"/>
    <w:rsid w:val="000409C0"/>
    <w:rsid w:val="0004123E"/>
    <w:rsid w:val="00044599"/>
    <w:rsid w:val="000446E5"/>
    <w:rsid w:val="00044A25"/>
    <w:rsid w:val="00046C82"/>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37DD"/>
    <w:rsid w:val="00094C37"/>
    <w:rsid w:val="0009618D"/>
    <w:rsid w:val="00096195"/>
    <w:rsid w:val="00097469"/>
    <w:rsid w:val="0009756F"/>
    <w:rsid w:val="000A1F67"/>
    <w:rsid w:val="000A2079"/>
    <w:rsid w:val="000A5467"/>
    <w:rsid w:val="000B09F3"/>
    <w:rsid w:val="000B0C4A"/>
    <w:rsid w:val="000B23E8"/>
    <w:rsid w:val="000B62FE"/>
    <w:rsid w:val="000B72BC"/>
    <w:rsid w:val="000B789E"/>
    <w:rsid w:val="000B78D7"/>
    <w:rsid w:val="000C1EA5"/>
    <w:rsid w:val="000C52FB"/>
    <w:rsid w:val="000C55E6"/>
    <w:rsid w:val="000C6D5A"/>
    <w:rsid w:val="000D09B2"/>
    <w:rsid w:val="000D1CE8"/>
    <w:rsid w:val="000D7390"/>
    <w:rsid w:val="000D7C38"/>
    <w:rsid w:val="000E0902"/>
    <w:rsid w:val="000E3830"/>
    <w:rsid w:val="000E4B64"/>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1CB"/>
    <w:rsid w:val="0012587C"/>
    <w:rsid w:val="001351E6"/>
    <w:rsid w:val="0013591D"/>
    <w:rsid w:val="00141DE8"/>
    <w:rsid w:val="001425FF"/>
    <w:rsid w:val="00144105"/>
    <w:rsid w:val="00145B4E"/>
    <w:rsid w:val="001544E1"/>
    <w:rsid w:val="001551CE"/>
    <w:rsid w:val="00156DF4"/>
    <w:rsid w:val="00164732"/>
    <w:rsid w:val="00164FE1"/>
    <w:rsid w:val="001703D7"/>
    <w:rsid w:val="001719D0"/>
    <w:rsid w:val="00172245"/>
    <w:rsid w:val="0017403C"/>
    <w:rsid w:val="00174241"/>
    <w:rsid w:val="00176E7D"/>
    <w:rsid w:val="001804B7"/>
    <w:rsid w:val="001827F5"/>
    <w:rsid w:val="00182C95"/>
    <w:rsid w:val="00183C43"/>
    <w:rsid w:val="00185652"/>
    <w:rsid w:val="00187750"/>
    <w:rsid w:val="00190292"/>
    <w:rsid w:val="001926B8"/>
    <w:rsid w:val="0019341A"/>
    <w:rsid w:val="001952EC"/>
    <w:rsid w:val="001A0CEF"/>
    <w:rsid w:val="001A0F7A"/>
    <w:rsid w:val="001A1677"/>
    <w:rsid w:val="001A17A1"/>
    <w:rsid w:val="001A5B92"/>
    <w:rsid w:val="001A5FD3"/>
    <w:rsid w:val="001B0380"/>
    <w:rsid w:val="001B04A4"/>
    <w:rsid w:val="001B30D5"/>
    <w:rsid w:val="001B382A"/>
    <w:rsid w:val="001B5C88"/>
    <w:rsid w:val="001B6CE6"/>
    <w:rsid w:val="001C046D"/>
    <w:rsid w:val="001C1412"/>
    <w:rsid w:val="001C391F"/>
    <w:rsid w:val="001C5135"/>
    <w:rsid w:val="001C796E"/>
    <w:rsid w:val="001D1367"/>
    <w:rsid w:val="001D2412"/>
    <w:rsid w:val="001D5041"/>
    <w:rsid w:val="001D5A7C"/>
    <w:rsid w:val="001D73B7"/>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3525"/>
    <w:rsid w:val="00205F02"/>
    <w:rsid w:val="0021307B"/>
    <w:rsid w:val="002142B8"/>
    <w:rsid w:val="002161F4"/>
    <w:rsid w:val="00216E75"/>
    <w:rsid w:val="0021751E"/>
    <w:rsid w:val="002211A2"/>
    <w:rsid w:val="00221907"/>
    <w:rsid w:val="00222FA8"/>
    <w:rsid w:val="0022532A"/>
    <w:rsid w:val="00226585"/>
    <w:rsid w:val="00227420"/>
    <w:rsid w:val="00227AFB"/>
    <w:rsid w:val="002305A2"/>
    <w:rsid w:val="002342F8"/>
    <w:rsid w:val="00235741"/>
    <w:rsid w:val="00236B18"/>
    <w:rsid w:val="002401EA"/>
    <w:rsid w:val="00241B9D"/>
    <w:rsid w:val="002439D4"/>
    <w:rsid w:val="00245770"/>
    <w:rsid w:val="00245CB2"/>
    <w:rsid w:val="00246A44"/>
    <w:rsid w:val="00250048"/>
    <w:rsid w:val="00250541"/>
    <w:rsid w:val="00250BAC"/>
    <w:rsid w:val="002524F8"/>
    <w:rsid w:val="002544C1"/>
    <w:rsid w:val="00256C9D"/>
    <w:rsid w:val="0025798C"/>
    <w:rsid w:val="00260245"/>
    <w:rsid w:val="0026252A"/>
    <w:rsid w:val="00262BB1"/>
    <w:rsid w:val="00263D3A"/>
    <w:rsid w:val="00263FCA"/>
    <w:rsid w:val="002643BE"/>
    <w:rsid w:val="00265325"/>
    <w:rsid w:val="002664BF"/>
    <w:rsid w:val="00266E84"/>
    <w:rsid w:val="002715FC"/>
    <w:rsid w:val="002736FD"/>
    <w:rsid w:val="00274CFA"/>
    <w:rsid w:val="00275677"/>
    <w:rsid w:val="00275A3F"/>
    <w:rsid w:val="0028068C"/>
    <w:rsid w:val="00280F6C"/>
    <w:rsid w:val="0028274D"/>
    <w:rsid w:val="00282A89"/>
    <w:rsid w:val="00283F8F"/>
    <w:rsid w:val="002869F9"/>
    <w:rsid w:val="00292F98"/>
    <w:rsid w:val="002939A0"/>
    <w:rsid w:val="002959A3"/>
    <w:rsid w:val="0029626E"/>
    <w:rsid w:val="00296E59"/>
    <w:rsid w:val="00297CEF"/>
    <w:rsid w:val="002A0364"/>
    <w:rsid w:val="002A1661"/>
    <w:rsid w:val="002A1958"/>
    <w:rsid w:val="002A1A25"/>
    <w:rsid w:val="002A563C"/>
    <w:rsid w:val="002B05EF"/>
    <w:rsid w:val="002B2E34"/>
    <w:rsid w:val="002B76FA"/>
    <w:rsid w:val="002C029E"/>
    <w:rsid w:val="002C1F5E"/>
    <w:rsid w:val="002C2C71"/>
    <w:rsid w:val="002C5A65"/>
    <w:rsid w:val="002C71F3"/>
    <w:rsid w:val="002D2112"/>
    <w:rsid w:val="002D53D7"/>
    <w:rsid w:val="002D5508"/>
    <w:rsid w:val="002D5FC1"/>
    <w:rsid w:val="002D7AB3"/>
    <w:rsid w:val="002E1D3C"/>
    <w:rsid w:val="002E1F73"/>
    <w:rsid w:val="002E269D"/>
    <w:rsid w:val="002E3460"/>
    <w:rsid w:val="002E70AE"/>
    <w:rsid w:val="002E7A59"/>
    <w:rsid w:val="002F0C41"/>
    <w:rsid w:val="002F5B6A"/>
    <w:rsid w:val="002F5BF5"/>
    <w:rsid w:val="002F5ECA"/>
    <w:rsid w:val="00302FD0"/>
    <w:rsid w:val="00306572"/>
    <w:rsid w:val="003079C7"/>
    <w:rsid w:val="003169F3"/>
    <w:rsid w:val="0032078D"/>
    <w:rsid w:val="00321CE0"/>
    <w:rsid w:val="0032231F"/>
    <w:rsid w:val="00323B43"/>
    <w:rsid w:val="0032504A"/>
    <w:rsid w:val="00325BCC"/>
    <w:rsid w:val="003270AA"/>
    <w:rsid w:val="003309A3"/>
    <w:rsid w:val="003311DE"/>
    <w:rsid w:val="003345BC"/>
    <w:rsid w:val="00343662"/>
    <w:rsid w:val="00350516"/>
    <w:rsid w:val="0035365E"/>
    <w:rsid w:val="00355403"/>
    <w:rsid w:val="003569A8"/>
    <w:rsid w:val="00361FFF"/>
    <w:rsid w:val="00362340"/>
    <w:rsid w:val="003652DE"/>
    <w:rsid w:val="003653A5"/>
    <w:rsid w:val="00366971"/>
    <w:rsid w:val="00367DF7"/>
    <w:rsid w:val="00370AFA"/>
    <w:rsid w:val="0037120F"/>
    <w:rsid w:val="00371956"/>
    <w:rsid w:val="0037242E"/>
    <w:rsid w:val="003743E9"/>
    <w:rsid w:val="0038005F"/>
    <w:rsid w:val="003803CC"/>
    <w:rsid w:val="00382949"/>
    <w:rsid w:val="00391AE3"/>
    <w:rsid w:val="00396D4C"/>
    <w:rsid w:val="003A02BE"/>
    <w:rsid w:val="003A1765"/>
    <w:rsid w:val="003A3C32"/>
    <w:rsid w:val="003A4D02"/>
    <w:rsid w:val="003A4D52"/>
    <w:rsid w:val="003A536E"/>
    <w:rsid w:val="003A671E"/>
    <w:rsid w:val="003B24EC"/>
    <w:rsid w:val="003B6DEC"/>
    <w:rsid w:val="003B77C9"/>
    <w:rsid w:val="003B79D3"/>
    <w:rsid w:val="003C0C23"/>
    <w:rsid w:val="003C2B92"/>
    <w:rsid w:val="003D126B"/>
    <w:rsid w:val="003D1D33"/>
    <w:rsid w:val="003D22C9"/>
    <w:rsid w:val="003D28AC"/>
    <w:rsid w:val="003D37D8"/>
    <w:rsid w:val="003D41B6"/>
    <w:rsid w:val="003D7B2A"/>
    <w:rsid w:val="003E266C"/>
    <w:rsid w:val="003E3C05"/>
    <w:rsid w:val="003F036C"/>
    <w:rsid w:val="003F282F"/>
    <w:rsid w:val="003F28E2"/>
    <w:rsid w:val="00400E89"/>
    <w:rsid w:val="00401AB4"/>
    <w:rsid w:val="00402CA2"/>
    <w:rsid w:val="00402D95"/>
    <w:rsid w:val="00403ADD"/>
    <w:rsid w:val="00407629"/>
    <w:rsid w:val="004108EE"/>
    <w:rsid w:val="00410F1A"/>
    <w:rsid w:val="00412A31"/>
    <w:rsid w:val="00412AA0"/>
    <w:rsid w:val="00413C63"/>
    <w:rsid w:val="004168FB"/>
    <w:rsid w:val="004200B9"/>
    <w:rsid w:val="00424A02"/>
    <w:rsid w:val="00426133"/>
    <w:rsid w:val="004300B1"/>
    <w:rsid w:val="00430AF8"/>
    <w:rsid w:val="0043148F"/>
    <w:rsid w:val="0043354D"/>
    <w:rsid w:val="00434EB0"/>
    <w:rsid w:val="004358AB"/>
    <w:rsid w:val="00435DA7"/>
    <w:rsid w:val="004370A2"/>
    <w:rsid w:val="00443159"/>
    <w:rsid w:val="00445C28"/>
    <w:rsid w:val="004468B5"/>
    <w:rsid w:val="00451E9F"/>
    <w:rsid w:val="004551F1"/>
    <w:rsid w:val="00455608"/>
    <w:rsid w:val="00456648"/>
    <w:rsid w:val="00457E00"/>
    <w:rsid w:val="00461E7C"/>
    <w:rsid w:val="004639E0"/>
    <w:rsid w:val="00463A6D"/>
    <w:rsid w:val="00465A21"/>
    <w:rsid w:val="00465C65"/>
    <w:rsid w:val="0047047F"/>
    <w:rsid w:val="00472C49"/>
    <w:rsid w:val="00474DE3"/>
    <w:rsid w:val="00477959"/>
    <w:rsid w:val="00486217"/>
    <w:rsid w:val="00486A56"/>
    <w:rsid w:val="00494D73"/>
    <w:rsid w:val="00497E53"/>
    <w:rsid w:val="004A19C4"/>
    <w:rsid w:val="004A6EA4"/>
    <w:rsid w:val="004B146A"/>
    <w:rsid w:val="004B1E69"/>
    <w:rsid w:val="004B4146"/>
    <w:rsid w:val="004B5892"/>
    <w:rsid w:val="004B59DD"/>
    <w:rsid w:val="004B5E88"/>
    <w:rsid w:val="004B5EDE"/>
    <w:rsid w:val="004C0341"/>
    <w:rsid w:val="004C3C0F"/>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1FAC"/>
    <w:rsid w:val="004F4875"/>
    <w:rsid w:val="004F4DF0"/>
    <w:rsid w:val="004F7887"/>
    <w:rsid w:val="005031BA"/>
    <w:rsid w:val="00504903"/>
    <w:rsid w:val="00507211"/>
    <w:rsid w:val="00507934"/>
    <w:rsid w:val="0051171B"/>
    <w:rsid w:val="00511DC6"/>
    <w:rsid w:val="00512D1D"/>
    <w:rsid w:val="005131A5"/>
    <w:rsid w:val="005142F9"/>
    <w:rsid w:val="00515160"/>
    <w:rsid w:val="00516D5A"/>
    <w:rsid w:val="005170FB"/>
    <w:rsid w:val="0052300D"/>
    <w:rsid w:val="00523B77"/>
    <w:rsid w:val="0052474C"/>
    <w:rsid w:val="00525074"/>
    <w:rsid w:val="00525520"/>
    <w:rsid w:val="005319EE"/>
    <w:rsid w:val="00531BE2"/>
    <w:rsid w:val="005421AC"/>
    <w:rsid w:val="00544C1A"/>
    <w:rsid w:val="00546860"/>
    <w:rsid w:val="00546D1B"/>
    <w:rsid w:val="00546E97"/>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40B3"/>
    <w:rsid w:val="005A79F9"/>
    <w:rsid w:val="005C0338"/>
    <w:rsid w:val="005C2D97"/>
    <w:rsid w:val="005C3594"/>
    <w:rsid w:val="005C46B7"/>
    <w:rsid w:val="005C5EF6"/>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4B9D"/>
    <w:rsid w:val="00615C6C"/>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21A"/>
    <w:rsid w:val="0065172D"/>
    <w:rsid w:val="0065287D"/>
    <w:rsid w:val="0065671B"/>
    <w:rsid w:val="00656A5A"/>
    <w:rsid w:val="00656F05"/>
    <w:rsid w:val="00663A42"/>
    <w:rsid w:val="0066418E"/>
    <w:rsid w:val="0066469F"/>
    <w:rsid w:val="00666357"/>
    <w:rsid w:val="00671212"/>
    <w:rsid w:val="00674335"/>
    <w:rsid w:val="0067780F"/>
    <w:rsid w:val="00681CF7"/>
    <w:rsid w:val="0068372B"/>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5E72"/>
    <w:rsid w:val="006C6A07"/>
    <w:rsid w:val="006E00D9"/>
    <w:rsid w:val="006E0A3D"/>
    <w:rsid w:val="006E27F1"/>
    <w:rsid w:val="006E5BC8"/>
    <w:rsid w:val="006E7CBA"/>
    <w:rsid w:val="006F222F"/>
    <w:rsid w:val="006F5BE5"/>
    <w:rsid w:val="006F721C"/>
    <w:rsid w:val="006F7B69"/>
    <w:rsid w:val="0070241F"/>
    <w:rsid w:val="007024A9"/>
    <w:rsid w:val="00703C96"/>
    <w:rsid w:val="00707A66"/>
    <w:rsid w:val="007130D7"/>
    <w:rsid w:val="00713E98"/>
    <w:rsid w:val="00715591"/>
    <w:rsid w:val="00715AE8"/>
    <w:rsid w:val="0071788F"/>
    <w:rsid w:val="0072516F"/>
    <w:rsid w:val="00725D44"/>
    <w:rsid w:val="0073034D"/>
    <w:rsid w:val="00731ADC"/>
    <w:rsid w:val="0073299D"/>
    <w:rsid w:val="007330F2"/>
    <w:rsid w:val="00733DB0"/>
    <w:rsid w:val="00735043"/>
    <w:rsid w:val="007357CE"/>
    <w:rsid w:val="00736894"/>
    <w:rsid w:val="00740444"/>
    <w:rsid w:val="0074046B"/>
    <w:rsid w:val="00740811"/>
    <w:rsid w:val="00744577"/>
    <w:rsid w:val="007452CF"/>
    <w:rsid w:val="00746055"/>
    <w:rsid w:val="00746103"/>
    <w:rsid w:val="00746DA9"/>
    <w:rsid w:val="00747086"/>
    <w:rsid w:val="007477A4"/>
    <w:rsid w:val="007515E2"/>
    <w:rsid w:val="00756D66"/>
    <w:rsid w:val="00761D80"/>
    <w:rsid w:val="0076364A"/>
    <w:rsid w:val="00766FC5"/>
    <w:rsid w:val="00770E5B"/>
    <w:rsid w:val="00772930"/>
    <w:rsid w:val="00774E18"/>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269"/>
    <w:rsid w:val="007C2CEA"/>
    <w:rsid w:val="007C2D10"/>
    <w:rsid w:val="007C457D"/>
    <w:rsid w:val="007C7973"/>
    <w:rsid w:val="007D02A9"/>
    <w:rsid w:val="007D04E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4654"/>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3F5C"/>
    <w:rsid w:val="00864A80"/>
    <w:rsid w:val="008655ED"/>
    <w:rsid w:val="00866942"/>
    <w:rsid w:val="00867488"/>
    <w:rsid w:val="00871B0D"/>
    <w:rsid w:val="00871B14"/>
    <w:rsid w:val="008735A1"/>
    <w:rsid w:val="00873A6D"/>
    <w:rsid w:val="00875962"/>
    <w:rsid w:val="00880325"/>
    <w:rsid w:val="00882ABD"/>
    <w:rsid w:val="008844A4"/>
    <w:rsid w:val="0088529E"/>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3C1F"/>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359"/>
    <w:rsid w:val="008F27DB"/>
    <w:rsid w:val="008F5B6F"/>
    <w:rsid w:val="008F6F10"/>
    <w:rsid w:val="009002A3"/>
    <w:rsid w:val="0090038C"/>
    <w:rsid w:val="009007EC"/>
    <w:rsid w:val="00900EF5"/>
    <w:rsid w:val="00901EE5"/>
    <w:rsid w:val="0090421D"/>
    <w:rsid w:val="00906447"/>
    <w:rsid w:val="0091349D"/>
    <w:rsid w:val="009141C7"/>
    <w:rsid w:val="009160EA"/>
    <w:rsid w:val="00916E95"/>
    <w:rsid w:val="00920597"/>
    <w:rsid w:val="00921E42"/>
    <w:rsid w:val="00922872"/>
    <w:rsid w:val="0092425B"/>
    <w:rsid w:val="00924D39"/>
    <w:rsid w:val="00924FFE"/>
    <w:rsid w:val="0092629E"/>
    <w:rsid w:val="009263C3"/>
    <w:rsid w:val="009268AB"/>
    <w:rsid w:val="00933EAE"/>
    <w:rsid w:val="0093550A"/>
    <w:rsid w:val="009364FF"/>
    <w:rsid w:val="00942397"/>
    <w:rsid w:val="009425B4"/>
    <w:rsid w:val="00943A8D"/>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B5DAB"/>
    <w:rsid w:val="009B6548"/>
    <w:rsid w:val="009C0DAB"/>
    <w:rsid w:val="009C1E20"/>
    <w:rsid w:val="009C3849"/>
    <w:rsid w:val="009D0378"/>
    <w:rsid w:val="009D0F18"/>
    <w:rsid w:val="009D1EFB"/>
    <w:rsid w:val="009D5964"/>
    <w:rsid w:val="009D6A0C"/>
    <w:rsid w:val="009E0725"/>
    <w:rsid w:val="009E1492"/>
    <w:rsid w:val="009E4B3F"/>
    <w:rsid w:val="009E5877"/>
    <w:rsid w:val="009F69B0"/>
    <w:rsid w:val="00A01FC8"/>
    <w:rsid w:val="00A0310D"/>
    <w:rsid w:val="00A073F4"/>
    <w:rsid w:val="00A07BBE"/>
    <w:rsid w:val="00A16439"/>
    <w:rsid w:val="00A21057"/>
    <w:rsid w:val="00A217CE"/>
    <w:rsid w:val="00A21C87"/>
    <w:rsid w:val="00A21E86"/>
    <w:rsid w:val="00A22DFB"/>
    <w:rsid w:val="00A305E3"/>
    <w:rsid w:val="00A353F1"/>
    <w:rsid w:val="00A357B0"/>
    <w:rsid w:val="00A35B22"/>
    <w:rsid w:val="00A42B99"/>
    <w:rsid w:val="00A4364C"/>
    <w:rsid w:val="00A479B6"/>
    <w:rsid w:val="00A50D3C"/>
    <w:rsid w:val="00A532E3"/>
    <w:rsid w:val="00A54D9C"/>
    <w:rsid w:val="00A55755"/>
    <w:rsid w:val="00A57200"/>
    <w:rsid w:val="00A57865"/>
    <w:rsid w:val="00A62B31"/>
    <w:rsid w:val="00A64850"/>
    <w:rsid w:val="00A65003"/>
    <w:rsid w:val="00A65202"/>
    <w:rsid w:val="00A73299"/>
    <w:rsid w:val="00A7536B"/>
    <w:rsid w:val="00A80127"/>
    <w:rsid w:val="00A80356"/>
    <w:rsid w:val="00A816B6"/>
    <w:rsid w:val="00A82D81"/>
    <w:rsid w:val="00A94FC1"/>
    <w:rsid w:val="00A96E79"/>
    <w:rsid w:val="00AA064E"/>
    <w:rsid w:val="00AA2033"/>
    <w:rsid w:val="00AA4A07"/>
    <w:rsid w:val="00AA6230"/>
    <w:rsid w:val="00AB18BE"/>
    <w:rsid w:val="00AB61DC"/>
    <w:rsid w:val="00AB632D"/>
    <w:rsid w:val="00AB6FE6"/>
    <w:rsid w:val="00AC5444"/>
    <w:rsid w:val="00AC6A21"/>
    <w:rsid w:val="00AC70E1"/>
    <w:rsid w:val="00AD1D29"/>
    <w:rsid w:val="00AD328E"/>
    <w:rsid w:val="00AD5147"/>
    <w:rsid w:val="00AE0837"/>
    <w:rsid w:val="00AE11C8"/>
    <w:rsid w:val="00AE355C"/>
    <w:rsid w:val="00AE4EFC"/>
    <w:rsid w:val="00AE5731"/>
    <w:rsid w:val="00AE7127"/>
    <w:rsid w:val="00AF2521"/>
    <w:rsid w:val="00AF6BA2"/>
    <w:rsid w:val="00AF7801"/>
    <w:rsid w:val="00B019E2"/>
    <w:rsid w:val="00B020ED"/>
    <w:rsid w:val="00B036CB"/>
    <w:rsid w:val="00B130D5"/>
    <w:rsid w:val="00B13566"/>
    <w:rsid w:val="00B13A54"/>
    <w:rsid w:val="00B14220"/>
    <w:rsid w:val="00B16868"/>
    <w:rsid w:val="00B17251"/>
    <w:rsid w:val="00B2122A"/>
    <w:rsid w:val="00B2159A"/>
    <w:rsid w:val="00B21D32"/>
    <w:rsid w:val="00B313B2"/>
    <w:rsid w:val="00B337AE"/>
    <w:rsid w:val="00B34A43"/>
    <w:rsid w:val="00B36912"/>
    <w:rsid w:val="00B404A0"/>
    <w:rsid w:val="00B4256A"/>
    <w:rsid w:val="00B432AB"/>
    <w:rsid w:val="00B54D75"/>
    <w:rsid w:val="00B60C2A"/>
    <w:rsid w:val="00B648C1"/>
    <w:rsid w:val="00B65FC0"/>
    <w:rsid w:val="00B707DD"/>
    <w:rsid w:val="00B719F4"/>
    <w:rsid w:val="00B73995"/>
    <w:rsid w:val="00B74DBC"/>
    <w:rsid w:val="00B75E08"/>
    <w:rsid w:val="00B76684"/>
    <w:rsid w:val="00B7698F"/>
    <w:rsid w:val="00B76F4C"/>
    <w:rsid w:val="00B85F5F"/>
    <w:rsid w:val="00B86395"/>
    <w:rsid w:val="00B86E2B"/>
    <w:rsid w:val="00B91DEC"/>
    <w:rsid w:val="00B91FF2"/>
    <w:rsid w:val="00B92A56"/>
    <w:rsid w:val="00B931F8"/>
    <w:rsid w:val="00B95DB0"/>
    <w:rsid w:val="00B9722F"/>
    <w:rsid w:val="00B97741"/>
    <w:rsid w:val="00BA0721"/>
    <w:rsid w:val="00BA1799"/>
    <w:rsid w:val="00BA1883"/>
    <w:rsid w:val="00BA227D"/>
    <w:rsid w:val="00BA3EFA"/>
    <w:rsid w:val="00BA4C84"/>
    <w:rsid w:val="00BC09FC"/>
    <w:rsid w:val="00BC0DD5"/>
    <w:rsid w:val="00BC1C6E"/>
    <w:rsid w:val="00BC60E6"/>
    <w:rsid w:val="00BE66AA"/>
    <w:rsid w:val="00BE73B9"/>
    <w:rsid w:val="00BF444F"/>
    <w:rsid w:val="00BF77F5"/>
    <w:rsid w:val="00C015BB"/>
    <w:rsid w:val="00C01D8A"/>
    <w:rsid w:val="00C023EF"/>
    <w:rsid w:val="00C03749"/>
    <w:rsid w:val="00C07832"/>
    <w:rsid w:val="00C134B8"/>
    <w:rsid w:val="00C15415"/>
    <w:rsid w:val="00C16FE4"/>
    <w:rsid w:val="00C172EB"/>
    <w:rsid w:val="00C1799B"/>
    <w:rsid w:val="00C22F98"/>
    <w:rsid w:val="00C2363B"/>
    <w:rsid w:val="00C26560"/>
    <w:rsid w:val="00C3062F"/>
    <w:rsid w:val="00C32E7A"/>
    <w:rsid w:val="00C32F12"/>
    <w:rsid w:val="00C37C3E"/>
    <w:rsid w:val="00C408D9"/>
    <w:rsid w:val="00C42DB9"/>
    <w:rsid w:val="00C447FD"/>
    <w:rsid w:val="00C44B90"/>
    <w:rsid w:val="00C51434"/>
    <w:rsid w:val="00C51743"/>
    <w:rsid w:val="00C51A61"/>
    <w:rsid w:val="00C528D5"/>
    <w:rsid w:val="00C53348"/>
    <w:rsid w:val="00C57393"/>
    <w:rsid w:val="00C64C71"/>
    <w:rsid w:val="00C64F66"/>
    <w:rsid w:val="00C6528B"/>
    <w:rsid w:val="00C661B3"/>
    <w:rsid w:val="00C66B51"/>
    <w:rsid w:val="00C66DFE"/>
    <w:rsid w:val="00C674EB"/>
    <w:rsid w:val="00C70300"/>
    <w:rsid w:val="00C7037D"/>
    <w:rsid w:val="00C70637"/>
    <w:rsid w:val="00C71DC8"/>
    <w:rsid w:val="00C7389F"/>
    <w:rsid w:val="00C73E69"/>
    <w:rsid w:val="00C74592"/>
    <w:rsid w:val="00C76217"/>
    <w:rsid w:val="00C767BA"/>
    <w:rsid w:val="00C8048C"/>
    <w:rsid w:val="00C80C68"/>
    <w:rsid w:val="00C86E9A"/>
    <w:rsid w:val="00C90CE5"/>
    <w:rsid w:val="00C93A3D"/>
    <w:rsid w:val="00C94F0A"/>
    <w:rsid w:val="00CA24D1"/>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321"/>
    <w:rsid w:val="00CD59A6"/>
    <w:rsid w:val="00CE33C1"/>
    <w:rsid w:val="00CE3834"/>
    <w:rsid w:val="00CF148C"/>
    <w:rsid w:val="00CF3D94"/>
    <w:rsid w:val="00CF48A3"/>
    <w:rsid w:val="00CF5081"/>
    <w:rsid w:val="00CF6361"/>
    <w:rsid w:val="00D058E4"/>
    <w:rsid w:val="00D07178"/>
    <w:rsid w:val="00D11C0B"/>
    <w:rsid w:val="00D11EE9"/>
    <w:rsid w:val="00D13F47"/>
    <w:rsid w:val="00D13F9F"/>
    <w:rsid w:val="00D14E66"/>
    <w:rsid w:val="00D17631"/>
    <w:rsid w:val="00D17CD3"/>
    <w:rsid w:val="00D21B22"/>
    <w:rsid w:val="00D24AEB"/>
    <w:rsid w:val="00D24AFD"/>
    <w:rsid w:val="00D257B1"/>
    <w:rsid w:val="00D27902"/>
    <w:rsid w:val="00D27984"/>
    <w:rsid w:val="00D31D50"/>
    <w:rsid w:val="00D323E9"/>
    <w:rsid w:val="00D34F5B"/>
    <w:rsid w:val="00D35023"/>
    <w:rsid w:val="00D403B8"/>
    <w:rsid w:val="00D44D49"/>
    <w:rsid w:val="00D45C1B"/>
    <w:rsid w:val="00D45E14"/>
    <w:rsid w:val="00D51C9A"/>
    <w:rsid w:val="00D521A4"/>
    <w:rsid w:val="00D5318C"/>
    <w:rsid w:val="00D53371"/>
    <w:rsid w:val="00D53BD5"/>
    <w:rsid w:val="00D55621"/>
    <w:rsid w:val="00D6000E"/>
    <w:rsid w:val="00D713D6"/>
    <w:rsid w:val="00D729BE"/>
    <w:rsid w:val="00D72DAF"/>
    <w:rsid w:val="00D75BB9"/>
    <w:rsid w:val="00D76276"/>
    <w:rsid w:val="00D763D6"/>
    <w:rsid w:val="00D77919"/>
    <w:rsid w:val="00D8083C"/>
    <w:rsid w:val="00D85F8D"/>
    <w:rsid w:val="00D868D2"/>
    <w:rsid w:val="00D87F81"/>
    <w:rsid w:val="00D90E39"/>
    <w:rsid w:val="00D94FA5"/>
    <w:rsid w:val="00D96F2B"/>
    <w:rsid w:val="00D97E89"/>
    <w:rsid w:val="00DA45EE"/>
    <w:rsid w:val="00DA58A3"/>
    <w:rsid w:val="00DA6242"/>
    <w:rsid w:val="00DB2F5B"/>
    <w:rsid w:val="00DB46CB"/>
    <w:rsid w:val="00DB695F"/>
    <w:rsid w:val="00DC03E7"/>
    <w:rsid w:val="00DC33EB"/>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DF571B"/>
    <w:rsid w:val="00DF7DB0"/>
    <w:rsid w:val="00E00A5F"/>
    <w:rsid w:val="00E05D64"/>
    <w:rsid w:val="00E07ABB"/>
    <w:rsid w:val="00E07D8F"/>
    <w:rsid w:val="00E136AD"/>
    <w:rsid w:val="00E13762"/>
    <w:rsid w:val="00E14E2F"/>
    <w:rsid w:val="00E1552D"/>
    <w:rsid w:val="00E1640B"/>
    <w:rsid w:val="00E317A6"/>
    <w:rsid w:val="00E3190E"/>
    <w:rsid w:val="00E31F05"/>
    <w:rsid w:val="00E32285"/>
    <w:rsid w:val="00E34295"/>
    <w:rsid w:val="00E35E54"/>
    <w:rsid w:val="00E3667E"/>
    <w:rsid w:val="00E4228D"/>
    <w:rsid w:val="00E4254E"/>
    <w:rsid w:val="00E4608C"/>
    <w:rsid w:val="00E502A2"/>
    <w:rsid w:val="00E504DD"/>
    <w:rsid w:val="00E521B6"/>
    <w:rsid w:val="00E52931"/>
    <w:rsid w:val="00E53ACE"/>
    <w:rsid w:val="00E549E9"/>
    <w:rsid w:val="00E5519B"/>
    <w:rsid w:val="00E55FEE"/>
    <w:rsid w:val="00E57BD3"/>
    <w:rsid w:val="00E57D38"/>
    <w:rsid w:val="00E65332"/>
    <w:rsid w:val="00E65F77"/>
    <w:rsid w:val="00E670CD"/>
    <w:rsid w:val="00E67EA9"/>
    <w:rsid w:val="00E7727F"/>
    <w:rsid w:val="00E83519"/>
    <w:rsid w:val="00E91889"/>
    <w:rsid w:val="00E91F0F"/>
    <w:rsid w:val="00E93B32"/>
    <w:rsid w:val="00E944E2"/>
    <w:rsid w:val="00E95C54"/>
    <w:rsid w:val="00E96103"/>
    <w:rsid w:val="00E97925"/>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17"/>
    <w:rsid w:val="00F01B91"/>
    <w:rsid w:val="00F03CD7"/>
    <w:rsid w:val="00F0450C"/>
    <w:rsid w:val="00F06A1F"/>
    <w:rsid w:val="00F06AF6"/>
    <w:rsid w:val="00F079A5"/>
    <w:rsid w:val="00F07F69"/>
    <w:rsid w:val="00F107F9"/>
    <w:rsid w:val="00F111E0"/>
    <w:rsid w:val="00F117D4"/>
    <w:rsid w:val="00F13172"/>
    <w:rsid w:val="00F13B12"/>
    <w:rsid w:val="00F16475"/>
    <w:rsid w:val="00F22D55"/>
    <w:rsid w:val="00F24A9A"/>
    <w:rsid w:val="00F2592D"/>
    <w:rsid w:val="00F25C5F"/>
    <w:rsid w:val="00F260EC"/>
    <w:rsid w:val="00F3182D"/>
    <w:rsid w:val="00F324F1"/>
    <w:rsid w:val="00F34EF2"/>
    <w:rsid w:val="00F35458"/>
    <w:rsid w:val="00F3580F"/>
    <w:rsid w:val="00F406BB"/>
    <w:rsid w:val="00F44AD0"/>
    <w:rsid w:val="00F4721E"/>
    <w:rsid w:val="00F50379"/>
    <w:rsid w:val="00F51734"/>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87CAC"/>
    <w:rsid w:val="00F94F61"/>
    <w:rsid w:val="00FA17B4"/>
    <w:rsid w:val="00FA3581"/>
    <w:rsid w:val="00FA5D4D"/>
    <w:rsid w:val="00FB10B8"/>
    <w:rsid w:val="00FB24BA"/>
    <w:rsid w:val="00FB28C8"/>
    <w:rsid w:val="00FB381D"/>
    <w:rsid w:val="00FB6172"/>
    <w:rsid w:val="00FB6492"/>
    <w:rsid w:val="00FC007D"/>
    <w:rsid w:val="00FC0A59"/>
    <w:rsid w:val="00FC131A"/>
    <w:rsid w:val="00FC224A"/>
    <w:rsid w:val="00FC43D6"/>
    <w:rsid w:val="00FD2208"/>
    <w:rsid w:val="00FD2EC4"/>
    <w:rsid w:val="00FD63D3"/>
    <w:rsid w:val="00FD717D"/>
    <w:rsid w:val="00FE44CF"/>
    <w:rsid w:val="00FF1239"/>
    <w:rsid w:val="00FF1AC1"/>
    <w:rsid w:val="00FF4E33"/>
    <w:rsid w:val="00FF5DE3"/>
    <w:rsid w:val="00FF62F7"/>
    <w:rsid w:val="00FF6EAF"/>
    <w:rsid w:val="00FF7408"/>
    <w:rsid w:val="01F65399"/>
    <w:rsid w:val="026A1A9F"/>
    <w:rsid w:val="03226A0E"/>
    <w:rsid w:val="04260169"/>
    <w:rsid w:val="04CC4830"/>
    <w:rsid w:val="050945F2"/>
    <w:rsid w:val="050E4034"/>
    <w:rsid w:val="056F4DC0"/>
    <w:rsid w:val="05E768CC"/>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1600A7"/>
    <w:rsid w:val="159F345A"/>
    <w:rsid w:val="15E43EF8"/>
    <w:rsid w:val="16A81136"/>
    <w:rsid w:val="16AC4207"/>
    <w:rsid w:val="178A56FB"/>
    <w:rsid w:val="17A8647B"/>
    <w:rsid w:val="17A975C2"/>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8864D74"/>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3FFB5643"/>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BF2070"/>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65CB4"/>
    <w:rsid w:val="6D870368"/>
    <w:rsid w:val="6DEF74D5"/>
    <w:rsid w:val="6E9856D0"/>
    <w:rsid w:val="6EB840FC"/>
    <w:rsid w:val="6EE920DC"/>
    <w:rsid w:val="6EF66C39"/>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BEF5630"/>
    <w:rsid w:val="7C341C52"/>
    <w:rsid w:val="7D033238"/>
    <w:rsid w:val="7D2F6ABF"/>
    <w:rsid w:val="7D50024E"/>
    <w:rsid w:val="7D637EF4"/>
    <w:rsid w:val="7E341B98"/>
    <w:rsid w:val="7E51328E"/>
    <w:rsid w:val="7F14576E"/>
    <w:rsid w:val="7FB73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85EA718A-8145-40C6-949F-107B0879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uiPriority w:val="99"/>
    <w:qFormat/>
    <w:pPr>
      <w:keepNext/>
      <w:keepLines/>
      <w:adjustRightInd/>
      <w:snapToGrid/>
      <w:spacing w:before="200" w:line="360" w:lineRule="auto"/>
      <w:jc w:val="center"/>
      <w:textAlignment w:val="baseline"/>
      <w:outlineLvl w:val="0"/>
    </w:pPr>
    <w:rPr>
      <w:rFonts w:ascii="Times New Roman" w:eastAsia="黑体" w:hAnsi="Times New Roman" w:cs="Times New Roman"/>
      <w:b/>
      <w:bCs/>
      <w:color w:val="000000"/>
      <w:kern w:val="44"/>
      <w:sz w:val="36"/>
      <w:szCs w:val="44"/>
      <w:u w:color="000000"/>
    </w:rPr>
  </w:style>
  <w:style w:type="paragraph" w:styleId="2">
    <w:name w:val="heading 2"/>
    <w:basedOn w:val="a"/>
    <w:next w:val="a"/>
    <w:link w:val="20"/>
    <w:uiPriority w:val="99"/>
    <w:qFormat/>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0"/>
    <w:uiPriority w:val="99"/>
    <w:qFormat/>
    <w:pPr>
      <w:keepNext/>
      <w:keepLines/>
      <w:adjustRightInd/>
      <w:snapToGrid/>
      <w:spacing w:before="260" w:after="260" w:line="360" w:lineRule="auto"/>
      <w:textAlignment w:val="baseline"/>
      <w:outlineLvl w:val="2"/>
    </w:pPr>
    <w:rPr>
      <w:rFonts w:ascii="Times New Roman" w:eastAsia="仿宋_GB2312" w:hAnsi="Times New Roman" w:cs="Times New Roman"/>
      <w:b/>
      <w:bCs/>
      <w:sz w:val="30"/>
      <w:szCs w:val="32"/>
      <w:u w:color="000000"/>
    </w:rPr>
  </w:style>
  <w:style w:type="paragraph" w:styleId="4">
    <w:name w:val="heading 4"/>
    <w:basedOn w:val="a"/>
    <w:next w:val="a"/>
    <w:link w:val="40"/>
    <w:unhideWhenUsed/>
    <w:qFormat/>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0"/>
    <w:unhideWhenUsed/>
    <w:qFormat/>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0"/>
    <w:unhideWhenUsed/>
    <w:qFormat/>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5">
    <w:name w:val="annotation text"/>
    <w:basedOn w:val="a"/>
    <w:link w:val="a6"/>
    <w:uiPriority w:val="99"/>
    <w:unhideWhenUsed/>
    <w:qFormat/>
  </w:style>
  <w:style w:type="paragraph" w:styleId="a7">
    <w:name w:val="Body Text"/>
    <w:basedOn w:val="a"/>
    <w:link w:val="a8"/>
    <w:uiPriority w:val="99"/>
    <w:qFormat/>
    <w:pPr>
      <w:widowControl w:val="0"/>
      <w:adjustRightInd/>
      <w:snapToGrid/>
      <w:spacing w:after="120"/>
      <w:jc w:val="both"/>
    </w:pPr>
    <w:rPr>
      <w:rFonts w:ascii="Times New Roman" w:eastAsia="宋体" w:hAnsi="Times New Roman" w:cs="Times New Roman"/>
      <w:kern w:val="2"/>
      <w:sz w:val="21"/>
      <w:szCs w:val="24"/>
    </w:rPr>
  </w:style>
  <w:style w:type="paragraph" w:styleId="31">
    <w:name w:val="toc 3"/>
    <w:basedOn w:val="a"/>
    <w:next w:val="a"/>
    <w:uiPriority w:val="39"/>
    <w:qFormat/>
    <w:pPr>
      <w:widowControl w:val="0"/>
      <w:adjustRightInd/>
      <w:snapToGrid/>
      <w:spacing w:after="0"/>
      <w:ind w:leftChars="400" w:left="840"/>
      <w:jc w:val="both"/>
    </w:pPr>
    <w:rPr>
      <w:rFonts w:ascii="Times New Roman" w:eastAsia="宋体" w:hAnsi="Times New Roman" w:cs="Times New Roman"/>
      <w:kern w:val="2"/>
      <w:sz w:val="28"/>
      <w:szCs w:val="24"/>
    </w:rPr>
  </w:style>
  <w:style w:type="paragraph" w:styleId="a9">
    <w:name w:val="Plain Text"/>
    <w:basedOn w:val="a"/>
    <w:link w:val="aa"/>
    <w:uiPriority w:val="99"/>
    <w:qFormat/>
    <w:pPr>
      <w:adjustRightInd/>
      <w:snapToGrid/>
      <w:spacing w:after="0" w:line="351" w:lineRule="atLeast"/>
      <w:ind w:firstLine="419"/>
      <w:jc w:val="both"/>
      <w:textAlignment w:val="baseline"/>
    </w:pPr>
    <w:rPr>
      <w:rFonts w:ascii="宋体" w:eastAsia="宋体" w:hAnsi="Times New Roman" w:cs="Times New Roman"/>
      <w:color w:val="000000"/>
      <w:sz w:val="21"/>
      <w:szCs w:val="20"/>
      <w:u w:color="000000"/>
    </w:rPr>
  </w:style>
  <w:style w:type="paragraph" w:styleId="ab">
    <w:name w:val="Balloon Text"/>
    <w:basedOn w:val="a"/>
    <w:link w:val="ac"/>
    <w:uiPriority w:val="99"/>
    <w:qFormat/>
    <w:pPr>
      <w:widowControl w:val="0"/>
      <w:adjustRightInd/>
      <w:snapToGrid/>
      <w:spacing w:after="0"/>
      <w:jc w:val="both"/>
    </w:pPr>
    <w:rPr>
      <w:rFonts w:ascii="Times New Roman" w:eastAsia="宋体" w:hAnsi="Times New Roman" w:cs="Times New Roman"/>
      <w:kern w:val="2"/>
      <w:sz w:val="18"/>
      <w:szCs w:val="18"/>
    </w:rPr>
  </w:style>
  <w:style w:type="paragraph" w:styleId="ad">
    <w:name w:val="footer"/>
    <w:basedOn w:val="a"/>
    <w:link w:val="ae"/>
    <w:uiPriority w:val="99"/>
    <w:unhideWhenUsed/>
    <w:qFormat/>
    <w:pPr>
      <w:tabs>
        <w:tab w:val="center" w:pos="4153"/>
        <w:tab w:val="right" w:pos="8306"/>
      </w:tabs>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jc w:val="center"/>
    </w:pPr>
    <w:rPr>
      <w:sz w:val="18"/>
      <w:szCs w:val="18"/>
    </w:rPr>
  </w:style>
  <w:style w:type="paragraph" w:styleId="11">
    <w:name w:val="toc 1"/>
    <w:basedOn w:val="a"/>
    <w:next w:val="a"/>
    <w:uiPriority w:val="39"/>
    <w:qFormat/>
    <w:pPr>
      <w:widowControl w:val="0"/>
      <w:tabs>
        <w:tab w:val="right" w:leader="dot" w:pos="8777"/>
      </w:tabs>
      <w:adjustRightInd/>
      <w:snapToGrid/>
      <w:spacing w:after="0" w:line="360" w:lineRule="auto"/>
      <w:jc w:val="both"/>
    </w:pPr>
    <w:rPr>
      <w:rFonts w:ascii="Times New Roman" w:eastAsia="黑体" w:hAnsi="Times New Roman" w:cs="Times New Roman"/>
      <w:kern w:val="2"/>
      <w:sz w:val="32"/>
      <w:szCs w:val="32"/>
    </w:rPr>
  </w:style>
  <w:style w:type="paragraph" w:styleId="af1">
    <w:name w:val="footnote text"/>
    <w:basedOn w:val="a"/>
    <w:link w:val="af2"/>
    <w:uiPriority w:val="99"/>
    <w:qFormat/>
    <w:pPr>
      <w:widowControl w:val="0"/>
      <w:adjustRightInd/>
      <w:spacing w:after="0"/>
    </w:pPr>
    <w:rPr>
      <w:rFonts w:ascii="Times New Roman" w:eastAsia="宋体" w:hAnsi="Times New Roman" w:cs="Times New Roman"/>
      <w:kern w:val="2"/>
      <w:sz w:val="18"/>
      <w:szCs w:val="18"/>
    </w:rPr>
  </w:style>
  <w:style w:type="paragraph" w:styleId="21">
    <w:name w:val="toc 2"/>
    <w:basedOn w:val="a"/>
    <w:next w:val="a"/>
    <w:uiPriority w:val="39"/>
    <w:qFormat/>
    <w:pPr>
      <w:widowControl w:val="0"/>
      <w:adjustRightInd/>
      <w:snapToGrid/>
      <w:spacing w:after="0"/>
      <w:ind w:leftChars="200" w:left="420"/>
      <w:jc w:val="both"/>
    </w:pPr>
    <w:rPr>
      <w:rFonts w:ascii="Times New Roman" w:eastAsia="宋体" w:hAnsi="Times New Roman" w:cs="Times New Roman"/>
      <w:kern w:val="2"/>
      <w:sz w:val="30"/>
      <w:szCs w:val="24"/>
    </w:rPr>
  </w:style>
  <w:style w:type="paragraph" w:styleId="HTML">
    <w:name w:val="HTML Preformatted"/>
    <w:basedOn w:val="a"/>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3">
    <w:name w:val="Normal (Web)"/>
    <w:basedOn w:val="a"/>
    <w:uiPriority w:val="99"/>
    <w:qFormat/>
    <w:pPr>
      <w:adjustRightInd/>
      <w:snapToGrid/>
      <w:spacing w:before="100" w:beforeAutospacing="1" w:after="100" w:afterAutospacing="1"/>
    </w:pPr>
    <w:rPr>
      <w:rFonts w:ascii="宋体" w:eastAsia="宋体" w:hAnsi="宋体" w:cs="宋体"/>
      <w:sz w:val="24"/>
      <w:szCs w:val="24"/>
    </w:rPr>
  </w:style>
  <w:style w:type="paragraph" w:styleId="af4">
    <w:name w:val="Title"/>
    <w:basedOn w:val="a"/>
    <w:next w:val="a"/>
    <w:link w:val="af5"/>
    <w:qFormat/>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paragraph" w:styleId="af6">
    <w:name w:val="annotation subject"/>
    <w:basedOn w:val="a5"/>
    <w:next w:val="a5"/>
    <w:link w:val="af7"/>
    <w:uiPriority w:val="99"/>
    <w:qFormat/>
    <w:pPr>
      <w:widowControl w:val="0"/>
      <w:adjustRightInd/>
      <w:snapToGrid/>
      <w:spacing w:after="0"/>
    </w:pPr>
    <w:rPr>
      <w:rFonts w:ascii="Times New Roman" w:eastAsia="宋体" w:hAnsi="Times New Roman" w:cs="Times New Roman"/>
      <w:b/>
      <w:bCs/>
      <w:kern w:val="2"/>
      <w:sz w:val="21"/>
      <w:szCs w:val="24"/>
    </w:rPr>
  </w:style>
  <w:style w:type="character" w:styleId="af8">
    <w:name w:val="page number"/>
    <w:basedOn w:val="a0"/>
    <w:uiPriority w:val="99"/>
    <w:qFormat/>
  </w:style>
  <w:style w:type="character" w:styleId="af9">
    <w:name w:val="FollowedHyperlink"/>
    <w:basedOn w:val="a0"/>
    <w:uiPriority w:val="99"/>
    <w:unhideWhenUsed/>
    <w:qFormat/>
    <w:rPr>
      <w:color w:val="800080"/>
      <w:u w:val="single"/>
    </w:rPr>
  </w:style>
  <w:style w:type="character" w:styleId="afa">
    <w:name w:val="Emphasis"/>
    <w:uiPriority w:val="99"/>
    <w:qFormat/>
    <w:rPr>
      <w:color w:val="CC0000"/>
    </w:rPr>
  </w:style>
  <w:style w:type="character" w:styleId="afb">
    <w:name w:val="Hyperlink"/>
    <w:uiPriority w:val="99"/>
    <w:qFormat/>
    <w:rPr>
      <w:color w:val="0000FF"/>
      <w:u w:val="single"/>
    </w:rPr>
  </w:style>
  <w:style w:type="character" w:styleId="afc">
    <w:name w:val="annotation reference"/>
    <w:basedOn w:val="a0"/>
    <w:uiPriority w:val="99"/>
    <w:qFormat/>
    <w:rPr>
      <w:sz w:val="21"/>
      <w:szCs w:val="21"/>
    </w:rPr>
  </w:style>
  <w:style w:type="character" w:styleId="afd">
    <w:name w:val="footnote reference"/>
    <w:basedOn w:val="a0"/>
    <w:uiPriority w:val="99"/>
    <w:qFormat/>
    <w:rPr>
      <w:vertAlign w:val="superscript"/>
    </w:rPr>
  </w:style>
  <w:style w:type="character" w:customStyle="1" w:styleId="10">
    <w:name w:val="标题 1 字符"/>
    <w:basedOn w:val="a0"/>
    <w:link w:val="1"/>
    <w:uiPriority w:val="99"/>
    <w:qFormat/>
    <w:rPr>
      <w:rFonts w:ascii="Times New Roman" w:eastAsia="黑体" w:hAnsi="Times New Roman" w:cs="Times New Roman"/>
      <w:b/>
      <w:bCs/>
      <w:color w:val="000000"/>
      <w:kern w:val="44"/>
      <w:sz w:val="36"/>
      <w:szCs w:val="44"/>
      <w:u w:color="000000"/>
    </w:rPr>
  </w:style>
  <w:style w:type="character" w:customStyle="1" w:styleId="20">
    <w:name w:val="标题 2 字符"/>
    <w:basedOn w:val="a0"/>
    <w:link w:val="2"/>
    <w:uiPriority w:val="99"/>
    <w:qFormat/>
    <w:rPr>
      <w:rFonts w:ascii="Arial" w:eastAsia="黑体" w:hAnsi="Arial" w:cs="Times New Roman"/>
      <w:b/>
      <w:bCs/>
      <w:kern w:val="2"/>
      <w:sz w:val="32"/>
      <w:szCs w:val="32"/>
    </w:rPr>
  </w:style>
  <w:style w:type="character" w:customStyle="1" w:styleId="30">
    <w:name w:val="标题 3 字符"/>
    <w:basedOn w:val="a0"/>
    <w:link w:val="3"/>
    <w:uiPriority w:val="99"/>
    <w:qFormat/>
    <w:rPr>
      <w:rFonts w:ascii="Times New Roman" w:eastAsia="仿宋_GB2312" w:hAnsi="Times New Roman" w:cs="Times New Roman"/>
      <w:b/>
      <w:bCs/>
      <w:sz w:val="30"/>
      <w:szCs w:val="32"/>
      <w:u w:color="000000"/>
    </w:rPr>
  </w:style>
  <w:style w:type="character" w:customStyle="1" w:styleId="40">
    <w:name w:val="标题 4 字符"/>
    <w:basedOn w:val="a0"/>
    <w:link w:val="4"/>
    <w:qFormat/>
    <w:rPr>
      <w:rFonts w:asciiTheme="majorHAnsi" w:eastAsiaTheme="majorEastAsia" w:hAnsiTheme="majorHAnsi" w:cstheme="majorBidi"/>
      <w:b/>
      <w:bCs/>
      <w:kern w:val="2"/>
      <w:sz w:val="28"/>
      <w:szCs w:val="28"/>
    </w:rPr>
  </w:style>
  <w:style w:type="character" w:customStyle="1" w:styleId="50">
    <w:name w:val="标题 5 字符"/>
    <w:basedOn w:val="a0"/>
    <w:link w:val="5"/>
    <w:qFormat/>
    <w:rPr>
      <w:rFonts w:ascii="Times New Roman" w:eastAsia="宋体" w:hAnsi="Times New Roman" w:cs="Times New Roman"/>
      <w:b/>
      <w:bCs/>
      <w:kern w:val="2"/>
      <w:sz w:val="28"/>
      <w:szCs w:val="28"/>
    </w:rPr>
  </w:style>
  <w:style w:type="character" w:customStyle="1" w:styleId="60">
    <w:name w:val="标题 6 字符"/>
    <w:basedOn w:val="a0"/>
    <w:link w:val="6"/>
    <w:qFormat/>
    <w:rPr>
      <w:rFonts w:asciiTheme="majorHAnsi" w:eastAsiaTheme="majorEastAsia" w:hAnsiTheme="majorHAnsi" w:cstheme="majorBidi"/>
      <w:b/>
      <w:bCs/>
      <w:kern w:val="2"/>
      <w:sz w:val="24"/>
      <w:szCs w:val="24"/>
    </w:rPr>
  </w:style>
  <w:style w:type="character" w:customStyle="1" w:styleId="af0">
    <w:name w:val="页眉 字符"/>
    <w:basedOn w:val="a0"/>
    <w:link w:val="af"/>
    <w:uiPriority w:val="99"/>
    <w:qFormat/>
    <w:rPr>
      <w:rFonts w:ascii="Tahoma" w:hAnsi="Tahoma"/>
      <w:sz w:val="18"/>
      <w:szCs w:val="18"/>
    </w:rPr>
  </w:style>
  <w:style w:type="character" w:customStyle="1" w:styleId="ae">
    <w:name w:val="页脚 字符"/>
    <w:basedOn w:val="a0"/>
    <w:link w:val="ad"/>
    <w:uiPriority w:val="99"/>
    <w:qFormat/>
    <w:rPr>
      <w:rFonts w:ascii="Tahoma" w:hAnsi="Tahoma"/>
      <w:sz w:val="18"/>
      <w:szCs w:val="18"/>
    </w:rPr>
  </w:style>
  <w:style w:type="paragraph" w:customStyle="1" w:styleId="12">
    <w:name w:val="标题1"/>
    <w:basedOn w:val="a"/>
    <w:qFormat/>
    <w:pPr>
      <w:widowControl w:val="0"/>
      <w:adjustRightInd/>
      <w:snapToGrid/>
      <w:spacing w:after="0"/>
      <w:ind w:firstLineChars="200" w:firstLine="640"/>
      <w:jc w:val="center"/>
    </w:pPr>
    <w:rPr>
      <w:rFonts w:ascii="Times New Roman" w:eastAsia="黑体" w:hAnsi="Times New Roman" w:cs="Times New Roman"/>
      <w:kern w:val="2"/>
      <w:sz w:val="32"/>
      <w:szCs w:val="21"/>
    </w:rPr>
  </w:style>
  <w:style w:type="paragraph" w:styleId="afe">
    <w:name w:val="List Paragraph"/>
    <w:basedOn w:val="a"/>
    <w:uiPriority w:val="99"/>
    <w:qFormat/>
    <w:pPr>
      <w:ind w:firstLineChars="200" w:firstLine="420"/>
    </w:pPr>
  </w:style>
  <w:style w:type="character" w:customStyle="1" w:styleId="a6">
    <w:name w:val="批注文字 字符"/>
    <w:basedOn w:val="a0"/>
    <w:link w:val="a5"/>
    <w:uiPriority w:val="99"/>
    <w:qFormat/>
    <w:rPr>
      <w:rFonts w:ascii="Tahoma" w:hAnsi="Tahoma"/>
    </w:rPr>
  </w:style>
  <w:style w:type="character" w:customStyle="1" w:styleId="af7">
    <w:name w:val="批注主题 字符"/>
    <w:basedOn w:val="a6"/>
    <w:link w:val="af6"/>
    <w:uiPriority w:val="99"/>
    <w:qFormat/>
    <w:rPr>
      <w:rFonts w:ascii="Times New Roman" w:eastAsia="宋体" w:hAnsi="Times New Roman" w:cs="Times New Roman"/>
      <w:b/>
      <w:bCs/>
      <w:kern w:val="2"/>
      <w:sz w:val="21"/>
      <w:szCs w:val="24"/>
    </w:rPr>
  </w:style>
  <w:style w:type="character" w:customStyle="1" w:styleId="a4">
    <w:name w:val="文档结构图 字符"/>
    <w:basedOn w:val="a0"/>
    <w:link w:val="a3"/>
    <w:uiPriority w:val="99"/>
    <w:semiHidden/>
    <w:qFormat/>
    <w:rPr>
      <w:rFonts w:ascii="Times New Roman" w:eastAsia="宋体" w:hAnsi="Times New Roman" w:cs="Times New Roman"/>
      <w:kern w:val="2"/>
      <w:sz w:val="21"/>
      <w:szCs w:val="24"/>
      <w:shd w:val="clear" w:color="auto" w:fill="000080"/>
    </w:rPr>
  </w:style>
  <w:style w:type="character" w:customStyle="1" w:styleId="a8">
    <w:name w:val="正文文本 字符"/>
    <w:basedOn w:val="a0"/>
    <w:link w:val="a7"/>
    <w:uiPriority w:val="99"/>
    <w:qFormat/>
    <w:rPr>
      <w:rFonts w:ascii="Times New Roman" w:eastAsia="宋体" w:hAnsi="Times New Roman" w:cs="Times New Roman"/>
      <w:kern w:val="2"/>
      <w:sz w:val="21"/>
      <w:szCs w:val="24"/>
    </w:rPr>
  </w:style>
  <w:style w:type="character" w:customStyle="1" w:styleId="aa">
    <w:name w:val="纯文本 字符"/>
    <w:basedOn w:val="a0"/>
    <w:link w:val="a9"/>
    <w:uiPriority w:val="99"/>
    <w:qFormat/>
    <w:rPr>
      <w:rFonts w:ascii="宋体" w:eastAsia="宋体" w:hAnsi="Times New Roman" w:cs="Times New Roman"/>
      <w:color w:val="000000"/>
      <w:sz w:val="21"/>
      <w:szCs w:val="20"/>
      <w:u w:color="000000"/>
    </w:rPr>
  </w:style>
  <w:style w:type="character" w:customStyle="1" w:styleId="ac">
    <w:name w:val="批注框文本 字符"/>
    <w:basedOn w:val="a0"/>
    <w:link w:val="ab"/>
    <w:uiPriority w:val="99"/>
    <w:qFormat/>
    <w:rPr>
      <w:rFonts w:ascii="Times New Roman" w:eastAsia="宋体" w:hAnsi="Times New Roman" w:cs="Times New Roman"/>
      <w:kern w:val="2"/>
      <w:sz w:val="18"/>
      <w:szCs w:val="18"/>
    </w:rPr>
  </w:style>
  <w:style w:type="character" w:customStyle="1" w:styleId="af2">
    <w:name w:val="脚注文本 字符"/>
    <w:basedOn w:val="a0"/>
    <w:link w:val="af1"/>
    <w:uiPriority w:val="99"/>
    <w:qFormat/>
    <w:rPr>
      <w:rFonts w:ascii="Times New Roman" w:eastAsia="宋体" w:hAnsi="Times New Roman" w:cs="Times New Roman"/>
      <w:kern w:val="2"/>
      <w:sz w:val="18"/>
      <w:szCs w:val="18"/>
    </w:rPr>
  </w:style>
  <w:style w:type="character" w:customStyle="1" w:styleId="HTML0">
    <w:name w:val="HTML 预设格式 字符"/>
    <w:basedOn w:val="a0"/>
    <w:link w:val="HTML"/>
    <w:qFormat/>
    <w:rPr>
      <w:rFonts w:ascii="宋体" w:eastAsia="宋体" w:hAnsi="宋体" w:cs="宋体"/>
      <w:sz w:val="24"/>
      <w:szCs w:val="24"/>
    </w:rPr>
  </w:style>
  <w:style w:type="paragraph" w:customStyle="1" w:styleId="xl69">
    <w:name w:val="xl69"/>
    <w:basedOn w:val="a"/>
    <w:uiPriority w:val="99"/>
    <w:qFormat/>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4">
    <w:name w:val="xl74"/>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xl70">
    <w:name w:val="xl70"/>
    <w:basedOn w:val="a"/>
    <w:uiPriority w:val="99"/>
    <w:qFormat/>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7">
    <w:name w:val="font7"/>
    <w:basedOn w:val="a"/>
    <w:uiPriority w:val="99"/>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xl72">
    <w:name w:val="xl72"/>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xl67">
    <w:name w:val="xl67"/>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5">
    <w:name w:val="font5"/>
    <w:basedOn w:val="a"/>
    <w:uiPriority w:val="99"/>
    <w:qFormat/>
    <w:pPr>
      <w:adjustRightInd/>
      <w:snapToGrid/>
      <w:spacing w:before="100" w:beforeAutospacing="1" w:after="100" w:afterAutospacing="1"/>
    </w:pPr>
    <w:rPr>
      <w:rFonts w:ascii="宋体" w:eastAsia="宋体" w:hAnsi="宋体" w:cs="宋体"/>
      <w:b/>
      <w:bCs/>
      <w:color w:val="000000"/>
      <w:sz w:val="24"/>
      <w:szCs w:val="24"/>
    </w:rPr>
  </w:style>
  <w:style w:type="paragraph" w:customStyle="1" w:styleId="xl65">
    <w:name w:val="xl65"/>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
    <w:uiPriority w:val="99"/>
    <w:qFormat/>
    <w:pPr>
      <w:adjustRightInd/>
      <w:snapToGrid/>
      <w:spacing w:before="100" w:beforeAutospacing="1" w:after="100" w:afterAutospacing="1"/>
    </w:pPr>
    <w:rPr>
      <w:rFonts w:ascii="宋体" w:eastAsia="宋体" w:hAnsi="宋体" w:cs="宋体"/>
      <w:color w:val="000000"/>
    </w:rPr>
  </w:style>
  <w:style w:type="paragraph" w:customStyle="1" w:styleId="xl75">
    <w:name w:val="xl75"/>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CharCharCharCharCharChar1Char">
    <w:name w:val="Char Char Char Char Char Char1 Char"/>
    <w:basedOn w:val="a"/>
    <w:uiPriority w:val="99"/>
    <w:qFormat/>
    <w:pPr>
      <w:adjustRightInd/>
      <w:snapToGrid/>
      <w:spacing w:after="160" w:line="240" w:lineRule="exact"/>
    </w:pPr>
    <w:rPr>
      <w:rFonts w:ascii="Times New Roman" w:eastAsia="宋体" w:hAnsi="Times New Roman" w:cs="Times New Roman"/>
      <w:kern w:val="2"/>
      <w:sz w:val="21"/>
      <w:szCs w:val="24"/>
    </w:rPr>
  </w:style>
  <w:style w:type="paragraph" w:customStyle="1" w:styleId="xl68">
    <w:name w:val="xl68"/>
    <w:basedOn w:val="a"/>
    <w:uiPriority w:val="99"/>
    <w:qFormat/>
    <w:pPr>
      <w:pBdr>
        <w:bottom w:val="single" w:sz="8" w:space="0" w:color="auto"/>
        <w:right w:val="single" w:sz="8" w:space="0" w:color="auto"/>
      </w:pBdr>
      <w:adjustRightInd/>
      <w:snapToGrid/>
      <w:spacing w:before="100" w:beforeAutospacing="1" w:after="100" w:afterAutospacing="1"/>
      <w:jc w:val="center"/>
      <w:textAlignment w:val="top"/>
    </w:pPr>
    <w:rPr>
      <w:rFonts w:ascii="宋体" w:eastAsia="宋体" w:hAnsi="宋体" w:cs="宋体"/>
    </w:rPr>
  </w:style>
  <w:style w:type="paragraph" w:customStyle="1" w:styleId="xl66">
    <w:name w:val="xl66"/>
    <w:basedOn w:val="a"/>
    <w:uiPriority w:val="99"/>
    <w:qFormat/>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uiPriority w:val="99"/>
    <w:qFormat/>
    <w:pPr>
      <w:pBdr>
        <w:top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230">
    <w:name w:val="样式 标题 2 + 行距: 固定值 30 磅"/>
    <w:basedOn w:val="2"/>
    <w:uiPriority w:val="99"/>
    <w:qFormat/>
    <w:pPr>
      <w:widowControl/>
      <w:spacing w:line="600" w:lineRule="exact"/>
      <w:jc w:val="left"/>
      <w:textAlignment w:val="baseline"/>
    </w:pPr>
    <w:rPr>
      <w:rFonts w:eastAsia="楷体_GB2312" w:cs="宋体"/>
      <w:color w:val="000000"/>
      <w:kern w:val="0"/>
      <w:szCs w:val="20"/>
      <w:u w:color="000000"/>
    </w:rPr>
  </w:style>
  <w:style w:type="paragraph" w:customStyle="1" w:styleId="13">
    <w:name w:val="列出段落1"/>
    <w:basedOn w:val="a"/>
    <w:uiPriority w:val="99"/>
    <w:qFormat/>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
    <w:name w:val="Char Char"/>
    <w:basedOn w:val="a"/>
    <w:qFormat/>
    <w:pPr>
      <w:widowControl w:val="0"/>
      <w:adjustRightInd/>
      <w:snapToGrid/>
      <w:spacing w:after="0"/>
      <w:jc w:val="both"/>
    </w:pPr>
    <w:rPr>
      <w:rFonts w:ascii="Times New Roman" w:eastAsia="宋体" w:hAnsi="Times New Roman" w:cs="Times New Roman"/>
      <w:kern w:val="2"/>
      <w:sz w:val="21"/>
      <w:szCs w:val="24"/>
    </w:rPr>
  </w:style>
  <w:style w:type="paragraph" w:customStyle="1" w:styleId="Char">
    <w:name w:val="Char"/>
    <w:basedOn w:val="a"/>
    <w:uiPriority w:val="99"/>
    <w:qFormat/>
    <w:pPr>
      <w:adjustRightInd/>
      <w:snapToGrid/>
      <w:spacing w:after="160" w:line="240" w:lineRule="exact"/>
    </w:pPr>
    <w:rPr>
      <w:rFonts w:ascii="Calibri" w:eastAsia="宋体" w:hAnsi="Calibri" w:cs="Times New Roman"/>
      <w:kern w:val="2"/>
      <w:sz w:val="21"/>
    </w:rPr>
  </w:style>
  <w:style w:type="paragraph" w:customStyle="1" w:styleId="p">
    <w:name w:val="p"/>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uiPriority w:val="99"/>
    <w:qFormat/>
    <w:pPr>
      <w:widowControl w:val="0"/>
      <w:adjustRightInd/>
      <w:snapToGrid/>
      <w:spacing w:after="0"/>
      <w:jc w:val="both"/>
    </w:pPr>
    <w:rPr>
      <w:rFonts w:ascii="Times New Roman" w:eastAsia="宋体" w:hAnsi="Times New Roman" w:cs="Times New Roman"/>
      <w:sz w:val="21"/>
      <w:szCs w:val="20"/>
      <w:lang w:eastAsia="en-US"/>
    </w:rPr>
  </w:style>
  <w:style w:type="character" w:customStyle="1" w:styleId="af5">
    <w:name w:val="标题 字符"/>
    <w:basedOn w:val="a0"/>
    <w:link w:val="af4"/>
    <w:qFormat/>
    <w:rPr>
      <w:rFonts w:asciiTheme="majorHAnsi" w:eastAsia="宋体" w:hAnsiTheme="majorHAnsi" w:cstheme="majorBidi"/>
      <w:b/>
      <w:bCs/>
      <w:kern w:val="2"/>
      <w:sz w:val="32"/>
      <w:szCs w:val="32"/>
    </w:rPr>
  </w:style>
  <w:style w:type="paragraph" w:customStyle="1" w:styleId="TOC1">
    <w:name w:val="TOC 标题1"/>
    <w:basedOn w:val="1"/>
    <w:next w:val="a"/>
    <w:uiPriority w:val="39"/>
    <w:unhideWhenUsed/>
    <w:qFormat/>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0"/>
    <w:qFormat/>
    <w:rPr>
      <w:rFonts w:ascii="宋体" w:eastAsia="宋体" w:hAnsi="宋体" w:cs="宋体" w:hint="eastAsia"/>
      <w:b/>
      <w:color w:val="000000"/>
      <w:sz w:val="32"/>
      <w:szCs w:val="32"/>
      <w:u w:val="none"/>
    </w:rPr>
  </w:style>
  <w:style w:type="character" w:customStyle="1" w:styleId="font21">
    <w:name w:val="font21"/>
    <w:basedOn w:val="a0"/>
    <w:qFormat/>
    <w:rPr>
      <w:rFonts w:ascii="Times New Roman" w:hAnsi="Times New Roman" w:cs="Times New Roman" w:hint="default"/>
      <w:b/>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6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89532\Desktop\&#24213;&#31295;---&#33258;&#24049;&#30340;.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2.xml"/><Relationship Id="rId4" Type="http://schemas.openxmlformats.org/officeDocument/2006/relationships/oleObject" Target="file:///E:\&#24037;&#20316;\&#37096;&#38376;&#25972;&#20307;&#25903;&#20986;&#32489;&#25928;&#35780;&#20215;2019&#24180;&#24230;\&#32467;&#26500;&#22270;&#25968;&#25454;.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89532\Desktop\&#24213;&#31295;---&#33258;&#24049;&#3034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4.xml"/><Relationship Id="rId4" Type="http://schemas.openxmlformats.org/officeDocument/2006/relationships/oleObject" Target="file:///E:\&#24037;&#20316;\&#37096;&#38376;&#25972;&#20307;&#25903;&#20986;&#32489;&#25928;&#35780;&#20215;2019&#24180;&#24230;\&#32467;&#26500;&#22270;&#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charset="-122"/>
                <a:ea typeface="仿宋" panose="02010609060101010101" charset="-122"/>
                <a:cs typeface="仿宋" panose="02010609060101010101" charset="-122"/>
              </a:rPr>
              <a:t>2022</a:t>
            </a:r>
            <a:r>
              <a:rPr lang="zh-CN" altLang="en-US" sz="1400" b="0">
                <a:latin typeface="仿宋" panose="02010609060101010101" charset="-122"/>
                <a:ea typeface="仿宋" panose="02010609060101010101" charset="-122"/>
                <a:cs typeface="仿宋" panose="02010609060101010101" charset="-122"/>
              </a:rPr>
              <a:t>年决算收入结构图</a:t>
            </a:r>
          </a:p>
        </c:rich>
      </c:tx>
      <c:layout>
        <c:manualLayout>
          <c:xMode val="edge"/>
          <c:yMode val="edge"/>
          <c:x val="0.295138888888892"/>
          <c:y val="6.9444444444444796E-3"/>
        </c:manualLayout>
      </c:layout>
      <c:overlay val="0"/>
    </c:title>
    <c:autoTitleDeleted val="0"/>
    <c:plotArea>
      <c:layout>
        <c:manualLayout>
          <c:layoutTarget val="inner"/>
          <c:xMode val="edge"/>
          <c:yMode val="edge"/>
          <c:x val="0.13585476815398101"/>
          <c:y val="0.23148148148148501"/>
          <c:w val="0.397777777777782"/>
          <c:h val="0.66296296296295898"/>
        </c:manualLayout>
      </c:layout>
      <c:pieChart>
        <c:varyColors val="1"/>
        <c:ser>
          <c:idx val="0"/>
          <c:order val="0"/>
          <c:tx>
            <c:strRef>
              <c:f>'[底稿---自己的.xlsx]Sheet1'!$C$3</c:f>
              <c:strCache>
                <c:ptCount val="1"/>
                <c:pt idx="0">
                  <c:v>决算</c:v>
                </c:pt>
              </c:strCache>
            </c:strRef>
          </c:tx>
          <c:dPt>
            <c:idx val="0"/>
            <c:bubble3D val="0"/>
            <c:extLst>
              <c:ext xmlns:c16="http://schemas.microsoft.com/office/drawing/2014/chart" uri="{C3380CC4-5D6E-409C-BE32-E72D297353CC}">
                <c16:uniqueId val="{00000000-AC9D-4818-8D85-E26A4199D7A4}"/>
              </c:ext>
            </c:extLst>
          </c:dPt>
          <c:dPt>
            <c:idx val="1"/>
            <c:bubble3D val="0"/>
            <c:extLst>
              <c:ext xmlns:c16="http://schemas.microsoft.com/office/drawing/2014/chart" uri="{C3380CC4-5D6E-409C-BE32-E72D297353CC}">
                <c16:uniqueId val="{00000001-AC9D-4818-8D85-E26A4199D7A4}"/>
              </c:ext>
            </c:extLst>
          </c:dPt>
          <c:dPt>
            <c:idx val="2"/>
            <c:bubble3D val="0"/>
            <c:extLst>
              <c:ext xmlns:c16="http://schemas.microsoft.com/office/drawing/2014/chart" uri="{C3380CC4-5D6E-409C-BE32-E72D297353CC}">
                <c16:uniqueId val="{00000002-AC9D-4818-8D85-E26A4199D7A4}"/>
              </c:ext>
            </c:extLst>
          </c:dPt>
          <c:dPt>
            <c:idx val="3"/>
            <c:bubble3D val="0"/>
            <c:extLst>
              <c:ext xmlns:c16="http://schemas.microsoft.com/office/drawing/2014/chart" uri="{C3380CC4-5D6E-409C-BE32-E72D297353CC}">
                <c16:uniqueId val="{00000003-AC9D-4818-8D85-E26A4199D7A4}"/>
              </c:ext>
            </c:extLst>
          </c:dPt>
          <c:dLbls>
            <c:dLbl>
              <c:idx val="0"/>
              <c:layout>
                <c:manualLayout>
                  <c:x val="-0.139737751531059"/>
                  <c:y val="-0.178139399241762"/>
                </c:manualLayout>
              </c:layout>
              <c:tx>
                <c:rich>
                  <a:bodyPr/>
                  <a:lstStyle/>
                  <a:p>
                    <a:r>
                      <a:rPr lang="en-US" altLang="zh-CN"/>
                      <a:t>79.46%</a:t>
                    </a:r>
                  </a:p>
                </c:rich>
              </c:tx>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AC9D-4818-8D85-E26A4199D7A4}"/>
                </c:ext>
              </c:extLst>
            </c:dLbl>
            <c:dLbl>
              <c:idx val="1"/>
              <c:layout>
                <c:manualLayout>
                  <c:x val="-6.5094050743656996E-3"/>
                  <c:y val="2.6053878681831798E-2"/>
                </c:manualLayout>
              </c:layout>
              <c:tx>
                <c:rich>
                  <a:bodyPr/>
                  <a:lstStyle/>
                  <a:p>
                    <a:r>
                      <a:rPr lang="en-US" altLang="zh-CN"/>
                      <a:t>7.8%</a:t>
                    </a:r>
                  </a:p>
                </c:rich>
              </c:tx>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AC9D-4818-8D85-E26A4199D7A4}"/>
                </c:ext>
              </c:extLst>
            </c:dLbl>
            <c:dLbl>
              <c:idx val="2"/>
              <c:layout>
                <c:manualLayout>
                  <c:x val="-1.9693241469816301E-2"/>
                  <c:y val="-5.0106080489938899E-2"/>
                </c:manualLayout>
              </c:layout>
              <c:tx>
                <c:rich>
                  <a:bodyPr/>
                  <a:lstStyle/>
                  <a:p>
                    <a:r>
                      <a:rPr lang="en-US" altLang="zh-CN"/>
                      <a:t>3.59%</a:t>
                    </a:r>
                  </a:p>
                </c:rich>
              </c:tx>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AC9D-4818-8D85-E26A4199D7A4}"/>
                </c:ext>
              </c:extLst>
            </c:dLbl>
            <c:dLbl>
              <c:idx val="3"/>
              <c:layout>
                <c:manualLayout>
                  <c:x val="0.11103980752405899"/>
                  <c:y val="-2.6103091280256601E-2"/>
                </c:manualLayout>
              </c:layout>
              <c:tx>
                <c:rich>
                  <a:bodyPr/>
                  <a:lstStyle/>
                  <a:p>
                    <a:r>
                      <a:rPr lang="en-US" altLang="zh-CN"/>
                      <a:t>7.06%</a:t>
                    </a:r>
                  </a:p>
                </c:rich>
              </c:tx>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AC9D-4818-8D85-E26A4199D7A4}"/>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extLst>
            <c:ext xmlns:c16="http://schemas.microsoft.com/office/drawing/2014/chart" uri="{C3380CC4-5D6E-409C-BE32-E72D297353CC}">
              <c16:uniqueId val="{00000004-AC9D-4818-8D85-E26A4199D7A4}"/>
            </c:ext>
          </c:extLst>
        </c:ser>
        <c:dLbls>
          <c:showLegendKey val="0"/>
          <c:showVal val="1"/>
          <c:showCatName val="0"/>
          <c:showSerName val="0"/>
          <c:showPercent val="1"/>
          <c:showBubbleSize val="0"/>
          <c:showLeaderLines val="1"/>
        </c:dLbls>
        <c:firstSliceAng val="0"/>
      </c:pieChart>
    </c:plotArea>
    <c:legend>
      <c:legendPos val="r"/>
      <c:legendEntry>
        <c:idx val="0"/>
        <c:txPr>
          <a:bodyPr rot="0" vert="horz"/>
          <a:lstStyle/>
          <a:p>
            <a:pPr>
              <a:defRPr/>
            </a:pPr>
            <a:endParaRPr lang="zh-CN"/>
          </a:p>
        </c:txPr>
      </c:legendEntry>
      <c:layout>
        <c:manualLayout>
          <c:xMode val="edge"/>
          <c:yMode val="edge"/>
          <c:x val="0.65766322007243871"/>
          <c:y val="0.29294792404383219"/>
          <c:w val="0.32563531854969069"/>
          <c:h val="0.5346181084918660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2022</a:t>
            </a:r>
            <a:r>
              <a:rPr lang="zh-CN" altLang="en-US"/>
              <a:t>年度年度预算收入与决算收入对比图</a:t>
            </a:r>
            <a:endParaRPr lang="zh-CN"/>
          </a:p>
        </c:rich>
      </c:tx>
      <c:layout>
        <c:manualLayout>
          <c:xMode val="edge"/>
          <c:yMode val="edge"/>
          <c:x val="0.16619753086419753"/>
          <c:y val="4.69208211143695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6.4870388853975419E-2"/>
          <c:y val="0.17686757409411541"/>
          <c:w val="0.76955011421980257"/>
          <c:h val="0.4970455822502895"/>
        </c:manualLayout>
      </c:layout>
      <c:barChart>
        <c:barDir val="col"/>
        <c:grouping val="clustered"/>
        <c:varyColors val="0"/>
        <c:ser>
          <c:idx val="0"/>
          <c:order val="0"/>
          <c:tx>
            <c:strRef>
              <c:f>预算与决算收入对比!$B$1:$B$2</c:f>
              <c:strCache>
                <c:ptCount val="2"/>
                <c:pt idx="1">
                  <c:v>预算</c:v>
                </c:pt>
              </c:strCache>
            </c:strRef>
          </c:tx>
          <c:spPr>
            <a:solidFill>
              <a:schemeClr val="accent1"/>
            </a:solidFill>
            <a:ln>
              <a:noFill/>
            </a:ln>
            <a:effectLst/>
          </c:spPr>
          <c:invertIfNegative val="0"/>
          <c:cat>
            <c:strRef>
              <c:f>预算与决算收入对比!$A$3:$A$6</c:f>
              <c:strCache>
                <c:ptCount val="4"/>
                <c:pt idx="0">
                  <c:v>教育支出</c:v>
                </c:pt>
                <c:pt idx="1">
                  <c:v>社会保障和就业支出</c:v>
                </c:pt>
                <c:pt idx="2">
                  <c:v>医疗卫生与计划生育支出</c:v>
                </c:pt>
                <c:pt idx="3">
                  <c:v>住房保障支出</c:v>
                </c:pt>
              </c:strCache>
            </c:strRef>
          </c:cat>
          <c:val>
            <c:numRef>
              <c:f>预算与决算收入对比!$B$3:$B$6</c:f>
              <c:numCache>
                <c:formatCode>General</c:formatCode>
                <c:ptCount val="4"/>
                <c:pt idx="0">
                  <c:v>93748.25</c:v>
                </c:pt>
                <c:pt idx="1">
                  <c:v>10221.870000000001</c:v>
                </c:pt>
                <c:pt idx="2">
                  <c:v>3165.06</c:v>
                </c:pt>
                <c:pt idx="3">
                  <c:v>4862.8900000000003</c:v>
                </c:pt>
              </c:numCache>
            </c:numRef>
          </c:val>
          <c:extLst>
            <c:ext xmlns:c16="http://schemas.microsoft.com/office/drawing/2014/chart" uri="{C3380CC4-5D6E-409C-BE32-E72D297353CC}">
              <c16:uniqueId val="{00000000-22FF-4CA0-8832-967697AC8693}"/>
            </c:ext>
          </c:extLst>
        </c:ser>
        <c:ser>
          <c:idx val="1"/>
          <c:order val="1"/>
          <c:tx>
            <c:strRef>
              <c:f>预算与决算收入对比!$C$1:$C$2</c:f>
              <c:strCache>
                <c:ptCount val="2"/>
                <c:pt idx="1">
                  <c:v>决算</c:v>
                </c:pt>
              </c:strCache>
            </c:strRef>
          </c:tx>
          <c:spPr>
            <a:solidFill>
              <a:schemeClr val="accent2"/>
            </a:solidFill>
            <a:ln>
              <a:noFill/>
            </a:ln>
            <a:effectLst/>
          </c:spPr>
          <c:invertIfNegative val="0"/>
          <c:cat>
            <c:strRef>
              <c:f>预算与决算收入对比!$A$3:$A$6</c:f>
              <c:strCache>
                <c:ptCount val="4"/>
                <c:pt idx="0">
                  <c:v>教育支出</c:v>
                </c:pt>
                <c:pt idx="1">
                  <c:v>社会保障和就业支出</c:v>
                </c:pt>
                <c:pt idx="2">
                  <c:v>医疗卫生与计划生育支出</c:v>
                </c:pt>
                <c:pt idx="3">
                  <c:v>住房保障支出</c:v>
                </c:pt>
              </c:strCache>
            </c:strRef>
          </c:cat>
          <c:val>
            <c:numRef>
              <c:f>预算与决算收入对比!$C$3:$C$6</c:f>
              <c:numCache>
                <c:formatCode>General</c:formatCode>
                <c:ptCount val="4"/>
                <c:pt idx="0">
                  <c:v>108629.25</c:v>
                </c:pt>
                <c:pt idx="1">
                  <c:v>11703.4</c:v>
                </c:pt>
                <c:pt idx="2">
                  <c:v>2443.6799999999998</c:v>
                </c:pt>
                <c:pt idx="3">
                  <c:v>4857.74</c:v>
                </c:pt>
              </c:numCache>
            </c:numRef>
          </c:val>
          <c:extLst>
            <c:ext xmlns:c16="http://schemas.microsoft.com/office/drawing/2014/chart" uri="{C3380CC4-5D6E-409C-BE32-E72D297353CC}">
              <c16:uniqueId val="{00000001-22FF-4CA0-8832-967697AC8693}"/>
            </c:ext>
          </c:extLst>
        </c:ser>
        <c:dLbls>
          <c:showLegendKey val="0"/>
          <c:showVal val="0"/>
          <c:showCatName val="0"/>
          <c:showSerName val="0"/>
          <c:showPercent val="0"/>
          <c:showBubbleSize val="0"/>
        </c:dLbls>
        <c:gapWidth val="219"/>
        <c:overlap val="-27"/>
        <c:axId val="380798040"/>
        <c:axId val="380797648"/>
      </c:barChart>
      <c:catAx>
        <c:axId val="380798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zh-CN"/>
          </a:p>
        </c:txPr>
        <c:crossAx val="380797648"/>
        <c:crosses val="autoZero"/>
        <c:auto val="1"/>
        <c:lblAlgn val="ctr"/>
        <c:lblOffset val="100"/>
        <c:noMultiLvlLbl val="0"/>
      </c:catAx>
      <c:valAx>
        <c:axId val="380797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0798040"/>
        <c:crosses val="autoZero"/>
        <c:crossBetween val="between"/>
      </c:valAx>
      <c:spPr>
        <a:noFill/>
        <a:ln>
          <a:noFill/>
        </a:ln>
        <a:effectLst/>
      </c:spPr>
    </c:plotArea>
    <c:legend>
      <c:legendPos val="r"/>
      <c:layout>
        <c:manualLayout>
          <c:xMode val="edge"/>
          <c:yMode val="edge"/>
          <c:x val="0.86610152881679658"/>
          <c:y val="0.40675305235236436"/>
          <c:w val="0.12206415349451716"/>
          <c:h val="0.1812934648834453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charset="-122"/>
                <a:ea typeface="仿宋" panose="02010609060101010101" charset="-122"/>
                <a:cs typeface="仿宋" panose="02010609060101010101" charset="-122"/>
              </a:rPr>
              <a:t>2022</a:t>
            </a:r>
            <a:r>
              <a:rPr lang="zh-CN" altLang="en-US" sz="1400" b="0">
                <a:latin typeface="仿宋" panose="02010609060101010101" charset="-122"/>
                <a:ea typeface="仿宋" panose="02010609060101010101" charset="-122"/>
                <a:cs typeface="仿宋" panose="02010609060101010101" charset="-122"/>
              </a:rPr>
              <a:t>年度决算支出结构图</a:t>
            </a:r>
          </a:p>
        </c:rich>
      </c:tx>
      <c:layout>
        <c:manualLayout>
          <c:xMode val="edge"/>
          <c:yMode val="edge"/>
          <c:x val="0.29834605597964797"/>
          <c:y val="6.8259385665528898E-3"/>
        </c:manualLayout>
      </c:layout>
      <c:overlay val="0"/>
    </c:title>
    <c:autoTitleDeleted val="0"/>
    <c:plotArea>
      <c:layout>
        <c:manualLayout>
          <c:layoutTarget val="inner"/>
          <c:xMode val="edge"/>
          <c:yMode val="edge"/>
          <c:x val="0.13585476815398101"/>
          <c:y val="0.23148148148148501"/>
          <c:w val="0.397777777777782"/>
          <c:h val="0.66296296296295898"/>
        </c:manualLayout>
      </c:layout>
      <c:pieChart>
        <c:varyColors val="1"/>
        <c:ser>
          <c:idx val="0"/>
          <c:order val="0"/>
          <c:tx>
            <c:strRef>
              <c:f>'[底稿---自己的.xlsx]Sheet1'!$C$3</c:f>
              <c:strCache>
                <c:ptCount val="1"/>
                <c:pt idx="0">
                  <c:v>决算</c:v>
                </c:pt>
              </c:strCache>
            </c:strRef>
          </c:tx>
          <c:dPt>
            <c:idx val="0"/>
            <c:bubble3D val="0"/>
            <c:extLst>
              <c:ext xmlns:c16="http://schemas.microsoft.com/office/drawing/2014/chart" uri="{C3380CC4-5D6E-409C-BE32-E72D297353CC}">
                <c16:uniqueId val="{00000000-8083-49BE-83D3-53D0C0288A16}"/>
              </c:ext>
            </c:extLst>
          </c:dPt>
          <c:dPt>
            <c:idx val="1"/>
            <c:bubble3D val="0"/>
            <c:extLst>
              <c:ext xmlns:c16="http://schemas.microsoft.com/office/drawing/2014/chart" uri="{C3380CC4-5D6E-409C-BE32-E72D297353CC}">
                <c16:uniqueId val="{00000001-8083-49BE-83D3-53D0C0288A16}"/>
              </c:ext>
            </c:extLst>
          </c:dPt>
          <c:dPt>
            <c:idx val="2"/>
            <c:bubble3D val="0"/>
            <c:extLst>
              <c:ext xmlns:c16="http://schemas.microsoft.com/office/drawing/2014/chart" uri="{C3380CC4-5D6E-409C-BE32-E72D297353CC}">
                <c16:uniqueId val="{00000002-8083-49BE-83D3-53D0C0288A16}"/>
              </c:ext>
            </c:extLst>
          </c:dPt>
          <c:dPt>
            <c:idx val="3"/>
            <c:bubble3D val="0"/>
            <c:extLst>
              <c:ext xmlns:c16="http://schemas.microsoft.com/office/drawing/2014/chart" uri="{C3380CC4-5D6E-409C-BE32-E72D297353CC}">
                <c16:uniqueId val="{00000003-8083-49BE-83D3-53D0C0288A16}"/>
              </c:ext>
            </c:extLst>
          </c:dPt>
          <c:dLbls>
            <c:dLbl>
              <c:idx val="0"/>
              <c:layout>
                <c:manualLayout>
                  <c:x val="-0.16009396726172587"/>
                  <c:y val="-0.17813943905475987"/>
                </c:manualLayout>
              </c:layout>
              <c:tx>
                <c:rich>
                  <a:bodyPr/>
                  <a:lstStyle/>
                  <a:p>
                    <a:r>
                      <a:rPr lang="en-US" altLang="zh-CN"/>
                      <a:t>79.93%</a:t>
                    </a:r>
                  </a:p>
                </c:rich>
              </c:tx>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8083-49BE-83D3-53D0C0288A16}"/>
                </c:ext>
              </c:extLst>
            </c:dLbl>
            <c:dLbl>
              <c:idx val="1"/>
              <c:layout>
                <c:manualLayout>
                  <c:x val="-6.5094050743656996E-3"/>
                  <c:y val="2.6053878681831798E-2"/>
                </c:manualLayout>
              </c:layout>
              <c:tx>
                <c:rich>
                  <a:bodyPr/>
                  <a:lstStyle/>
                  <a:p>
                    <a:r>
                      <a:rPr lang="en-US" altLang="zh-CN"/>
                      <a:t>7.83%</a:t>
                    </a:r>
                  </a:p>
                </c:rich>
              </c:tx>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8083-49BE-83D3-53D0C0288A16}"/>
                </c:ext>
              </c:extLst>
            </c:dLbl>
            <c:dLbl>
              <c:idx val="2"/>
              <c:layout>
                <c:manualLayout>
                  <c:x val="-1.9693241469816301E-2"/>
                  <c:y val="-5.0106080489938899E-2"/>
                </c:manualLayout>
              </c:layout>
              <c:tx>
                <c:rich>
                  <a:bodyPr/>
                  <a:lstStyle/>
                  <a:p>
                    <a:r>
                      <a:rPr lang="en-US" altLang="zh-CN"/>
                      <a:t>3.6%</a:t>
                    </a:r>
                  </a:p>
                </c:rich>
              </c:tx>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8083-49BE-83D3-53D0C0288A16}"/>
                </c:ext>
              </c:extLst>
            </c:dLbl>
            <c:dLbl>
              <c:idx val="3"/>
              <c:layout>
                <c:manualLayout>
                  <c:x val="0.11103980752405899"/>
                  <c:y val="-2.6103091280256601E-2"/>
                </c:manualLayout>
              </c:layout>
              <c:tx>
                <c:rich>
                  <a:bodyPr/>
                  <a:lstStyle/>
                  <a:p>
                    <a:r>
                      <a:rPr lang="en-US" altLang="zh-CN"/>
                      <a:t>6.53%</a:t>
                    </a:r>
                  </a:p>
                </c:rich>
              </c:tx>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8083-49BE-83D3-53D0C0288A16}"/>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1189.1600000000001</c:v>
                </c:pt>
                <c:pt idx="1">
                  <c:v>105.54</c:v>
                </c:pt>
                <c:pt idx="2">
                  <c:v>23.94</c:v>
                </c:pt>
                <c:pt idx="3">
                  <c:v>45.89</c:v>
                </c:pt>
              </c:numCache>
            </c:numRef>
          </c:val>
          <c:extLst>
            <c:ext xmlns:c16="http://schemas.microsoft.com/office/drawing/2014/chart" uri="{C3380CC4-5D6E-409C-BE32-E72D297353CC}">
              <c16:uniqueId val="{00000004-8083-49BE-83D3-53D0C0288A16}"/>
            </c:ext>
          </c:extLst>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2022</a:t>
            </a:r>
            <a:r>
              <a:rPr lang="zh-CN" altLang="en-US"/>
              <a:t>年度年度预算收入与决算收入对比图</a:t>
            </a:r>
            <a:endParaRPr lang="zh-CN"/>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6.4870388853975419E-2"/>
          <c:y val="0.17686757409411541"/>
          <c:w val="0.76955011421980257"/>
          <c:h val="0.4970455822502895"/>
        </c:manualLayout>
      </c:layout>
      <c:barChart>
        <c:barDir val="col"/>
        <c:grouping val="clustered"/>
        <c:varyColors val="0"/>
        <c:ser>
          <c:idx val="0"/>
          <c:order val="0"/>
          <c:tx>
            <c:strRef>
              <c:f>预算与决算收入对比!$B$1:$B$2</c:f>
              <c:strCache>
                <c:ptCount val="2"/>
                <c:pt idx="1">
                  <c:v>预算</c:v>
                </c:pt>
              </c:strCache>
            </c:strRef>
          </c:tx>
          <c:spPr>
            <a:solidFill>
              <a:schemeClr val="accent1"/>
            </a:solidFill>
            <a:ln>
              <a:noFill/>
            </a:ln>
            <a:effectLst/>
          </c:spPr>
          <c:invertIfNegative val="0"/>
          <c:cat>
            <c:strRef>
              <c:f>预算与决算收入对比!$A$3:$A$6</c:f>
              <c:strCache>
                <c:ptCount val="4"/>
                <c:pt idx="0">
                  <c:v>教育支出</c:v>
                </c:pt>
                <c:pt idx="1">
                  <c:v>社会保障和就业支出</c:v>
                </c:pt>
                <c:pt idx="2">
                  <c:v>医疗卫生与计划生育支出</c:v>
                </c:pt>
                <c:pt idx="3">
                  <c:v>住房保障支出</c:v>
                </c:pt>
              </c:strCache>
            </c:strRef>
          </c:cat>
          <c:val>
            <c:numRef>
              <c:f>预算与决算收入对比!$B$3:$B$6</c:f>
              <c:numCache>
                <c:formatCode>General</c:formatCode>
                <c:ptCount val="4"/>
                <c:pt idx="0">
                  <c:v>93748.25</c:v>
                </c:pt>
                <c:pt idx="1">
                  <c:v>10221.870000000001</c:v>
                </c:pt>
                <c:pt idx="2">
                  <c:v>3165.06</c:v>
                </c:pt>
                <c:pt idx="3">
                  <c:v>4862.8900000000003</c:v>
                </c:pt>
              </c:numCache>
            </c:numRef>
          </c:val>
          <c:extLst>
            <c:ext xmlns:c16="http://schemas.microsoft.com/office/drawing/2014/chart" uri="{C3380CC4-5D6E-409C-BE32-E72D297353CC}">
              <c16:uniqueId val="{00000000-5324-43F1-8C49-D1E6BAC47A55}"/>
            </c:ext>
          </c:extLst>
        </c:ser>
        <c:ser>
          <c:idx val="1"/>
          <c:order val="1"/>
          <c:tx>
            <c:strRef>
              <c:f>预算与决算收入对比!$C$1:$C$2</c:f>
              <c:strCache>
                <c:ptCount val="2"/>
                <c:pt idx="1">
                  <c:v>决算</c:v>
                </c:pt>
              </c:strCache>
            </c:strRef>
          </c:tx>
          <c:spPr>
            <a:solidFill>
              <a:schemeClr val="accent2"/>
            </a:solidFill>
            <a:ln>
              <a:noFill/>
            </a:ln>
            <a:effectLst/>
          </c:spPr>
          <c:invertIfNegative val="0"/>
          <c:cat>
            <c:strRef>
              <c:f>预算与决算收入对比!$A$3:$A$6</c:f>
              <c:strCache>
                <c:ptCount val="4"/>
                <c:pt idx="0">
                  <c:v>教育支出</c:v>
                </c:pt>
                <c:pt idx="1">
                  <c:v>社会保障和就业支出</c:v>
                </c:pt>
                <c:pt idx="2">
                  <c:v>医疗卫生与计划生育支出</c:v>
                </c:pt>
                <c:pt idx="3">
                  <c:v>住房保障支出</c:v>
                </c:pt>
              </c:strCache>
            </c:strRef>
          </c:cat>
          <c:val>
            <c:numRef>
              <c:f>预算与决算收入对比!$C$3:$C$6</c:f>
              <c:numCache>
                <c:formatCode>General</c:formatCode>
                <c:ptCount val="4"/>
                <c:pt idx="0">
                  <c:v>108629.25</c:v>
                </c:pt>
                <c:pt idx="1">
                  <c:v>11703.4</c:v>
                </c:pt>
                <c:pt idx="2">
                  <c:v>2443.6799999999998</c:v>
                </c:pt>
                <c:pt idx="3">
                  <c:v>4857.74</c:v>
                </c:pt>
              </c:numCache>
            </c:numRef>
          </c:val>
          <c:extLst>
            <c:ext xmlns:c16="http://schemas.microsoft.com/office/drawing/2014/chart" uri="{C3380CC4-5D6E-409C-BE32-E72D297353CC}">
              <c16:uniqueId val="{00000001-5324-43F1-8C49-D1E6BAC47A55}"/>
            </c:ext>
          </c:extLst>
        </c:ser>
        <c:dLbls>
          <c:showLegendKey val="0"/>
          <c:showVal val="0"/>
          <c:showCatName val="0"/>
          <c:showSerName val="0"/>
          <c:showPercent val="0"/>
          <c:showBubbleSize val="0"/>
        </c:dLbls>
        <c:gapWidth val="219"/>
        <c:overlap val="-27"/>
        <c:axId val="380565352"/>
        <c:axId val="380564960"/>
      </c:barChart>
      <c:catAx>
        <c:axId val="380565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zh-CN"/>
          </a:p>
        </c:txPr>
        <c:crossAx val="380564960"/>
        <c:crosses val="autoZero"/>
        <c:auto val="1"/>
        <c:lblAlgn val="ctr"/>
        <c:lblOffset val="100"/>
        <c:noMultiLvlLbl val="0"/>
      </c:catAx>
      <c:valAx>
        <c:axId val="380564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0565352"/>
        <c:crosses val="autoZero"/>
        <c:crossBetween val="between"/>
      </c:valAx>
      <c:spPr>
        <a:noFill/>
        <a:ln>
          <a:noFill/>
        </a:ln>
        <a:effectLst/>
      </c:spPr>
    </c:plotArea>
    <c:legend>
      <c:legendPos val="r"/>
      <c:layout>
        <c:manualLayout>
          <c:xMode val="edge"/>
          <c:yMode val="edge"/>
          <c:x val="0.86610152881679658"/>
          <c:y val="0.40675305235236436"/>
          <c:w val="0.12206415349451716"/>
          <c:h val="0.1812934648834453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0.7875</cdr:x>
      <cdr:y>0.125</cdr:y>
    </cdr:from>
    <cdr:to>
      <cdr:x>0.99375</cdr:x>
      <cdr:y>0.21181</cdr:y>
    </cdr:to>
    <cdr:sp macro="" textlink="">
      <cdr:nvSpPr>
        <cdr:cNvPr id="2" name="矩形 1"/>
        <cdr:cNvSpPr/>
      </cdr:nvSpPr>
      <cdr:spPr>
        <a:xfrm xmlns:a="http://schemas.openxmlformats.org/drawingml/2006/main">
          <a:off x="3600451" y="342900"/>
          <a:ext cx="942974" cy="238125"/>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zh-CN" altLang="en-US" sz="1000"/>
            <a:t>单位：万元</a:t>
          </a:r>
        </a:p>
      </cdr:txBody>
    </cdr:sp>
  </cdr:relSizeAnchor>
</c:userShapes>
</file>

<file path=word/drawings/drawing2.xml><?xml version="1.0" encoding="utf-8"?>
<c:userShapes xmlns:c="http://schemas.openxmlformats.org/drawingml/2006/chart">
  <cdr:relSizeAnchor xmlns:cdr="http://schemas.openxmlformats.org/drawingml/2006/chartDrawing">
    <cdr:from>
      <cdr:x>0.78148</cdr:x>
      <cdr:y>0.06585</cdr:y>
    </cdr:from>
    <cdr:to>
      <cdr:x>0.97778</cdr:x>
      <cdr:y>0.13783</cdr:y>
    </cdr:to>
    <cdr:sp macro="" textlink="">
      <cdr:nvSpPr>
        <cdr:cNvPr id="2" name="文本框 1"/>
        <cdr:cNvSpPr txBox="1"/>
      </cdr:nvSpPr>
      <cdr:spPr>
        <a:xfrm xmlns:a="http://schemas.openxmlformats.org/drawingml/2006/main">
          <a:off x="4019550" y="213881"/>
          <a:ext cx="1009650" cy="2337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050"/>
            <a:t>单位：万元</a:t>
          </a:r>
        </a:p>
      </cdr:txBody>
    </cdr:sp>
  </cdr:relSizeAnchor>
</c:userShapes>
</file>

<file path=word/drawings/drawing3.xml><?xml version="1.0" encoding="utf-8"?>
<c:userShapes xmlns:c="http://schemas.openxmlformats.org/drawingml/2006/chart">
  <cdr:relSizeAnchor xmlns:cdr="http://schemas.openxmlformats.org/drawingml/2006/chartDrawing">
    <cdr:from>
      <cdr:x>0.7875</cdr:x>
      <cdr:y>0.125</cdr:y>
    </cdr:from>
    <cdr:to>
      <cdr:x>0.99375</cdr:x>
      <cdr:y>0.21181</cdr:y>
    </cdr:to>
    <cdr:sp macro="" textlink="">
      <cdr:nvSpPr>
        <cdr:cNvPr id="2" name="矩形 1"/>
        <cdr:cNvSpPr/>
      </cdr:nvSpPr>
      <cdr:spPr>
        <a:xfrm xmlns:a="http://schemas.openxmlformats.org/drawingml/2006/main">
          <a:off x="3600451" y="342900"/>
          <a:ext cx="942974" cy="238125"/>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zh-CN" altLang="en-US" sz="1000"/>
            <a:t>单位：万元</a:t>
          </a:r>
        </a:p>
      </cdr:txBody>
    </cdr:sp>
  </cdr:relSizeAnchor>
</c:userShapes>
</file>

<file path=word/drawings/drawing4.xml><?xml version="1.0" encoding="utf-8"?>
<c:userShapes xmlns:c="http://schemas.openxmlformats.org/drawingml/2006/chart">
  <cdr:relSizeAnchor xmlns:cdr="http://schemas.openxmlformats.org/drawingml/2006/chartDrawing">
    <cdr:from>
      <cdr:x>0.78148</cdr:x>
      <cdr:y>0.06585</cdr:y>
    </cdr:from>
    <cdr:to>
      <cdr:x>0.97778</cdr:x>
      <cdr:y>0.13783</cdr:y>
    </cdr:to>
    <cdr:sp macro="" textlink="">
      <cdr:nvSpPr>
        <cdr:cNvPr id="2" name="文本框 1"/>
        <cdr:cNvSpPr txBox="1"/>
      </cdr:nvSpPr>
      <cdr:spPr>
        <a:xfrm xmlns:a="http://schemas.openxmlformats.org/drawingml/2006/main">
          <a:off x="4019550" y="213881"/>
          <a:ext cx="1009650" cy="2337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050"/>
            <a:t>单位：万元</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8CB65-9847-43D6-AC9F-6500F3F2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2344</Words>
  <Characters>13364</Characters>
  <Application>Microsoft Office Word</Application>
  <DocSecurity>0</DocSecurity>
  <Lines>111</Lines>
  <Paragraphs>31</Paragraphs>
  <ScaleCrop>false</ScaleCrop>
  <Company>Microsoft</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2023-08-10T10:34:00Z</cp:lastPrinted>
  <dcterms:created xsi:type="dcterms:W3CDTF">2023-11-16T09:38:00Z</dcterms:created>
  <dcterms:modified xsi:type="dcterms:W3CDTF">2023-11-16T09:38:00Z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7E7588654FC244E380CF99C244D2BB12</vt:lpwstr>
  </property>
</Properties>
</file>