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ajorEastAsia" w:hAnsiTheme="majorEastAsia" w:eastAsiaTheme="majorEastAsia"/>
          <w:b/>
          <w:color w:val="000000"/>
          <w:kern w:val="0"/>
          <w:sz w:val="44"/>
          <w:szCs w:val="44"/>
        </w:rPr>
      </w:pPr>
    </w:p>
    <w:p>
      <w:pPr>
        <w:jc w:val="center"/>
        <w:rPr>
          <w:rFonts w:hint="eastAsia"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lang w:eastAsia="zh-CN"/>
        </w:rPr>
        <w:t>残联</w:t>
      </w:r>
      <w:r>
        <w:rPr>
          <w:rFonts w:hint="eastAsia" w:cs="宋体" w:asciiTheme="majorEastAsia" w:hAnsiTheme="majorEastAsia" w:eastAsiaTheme="majorEastAsia"/>
          <w:b/>
          <w:color w:val="000000"/>
          <w:kern w:val="0"/>
          <w:sz w:val="44"/>
          <w:szCs w:val="44"/>
        </w:rPr>
        <w:t>部门年度绩效自评工作报告</w:t>
      </w:r>
    </w:p>
    <w:p>
      <w:pPr>
        <w:jc w:val="center"/>
        <w:rPr>
          <w:rFonts w:hint="eastAsia" w:cs="宋体" w:asciiTheme="majorEastAsia" w:hAnsiTheme="majorEastAsia" w:eastAsiaTheme="majorEastAsia"/>
          <w:b/>
          <w:color w:val="000000"/>
          <w:kern w:val="0"/>
          <w:sz w:val="44"/>
          <w:szCs w:val="44"/>
        </w:rPr>
      </w:pPr>
    </w:p>
    <w:p>
      <w:pPr>
        <w:pStyle w:val="8"/>
        <w:numPr>
          <w:ilvl w:val="0"/>
          <w:numId w:val="1"/>
        </w:numPr>
        <w:spacing w:line="560" w:lineRule="exact"/>
        <w:ind w:firstLineChars="0"/>
        <w:rPr>
          <w:rFonts w:ascii="黑体" w:hAnsi="黑体" w:eastAsia="黑体" w:cs="宋体"/>
          <w:color w:val="000000"/>
          <w:kern w:val="0"/>
          <w:sz w:val="32"/>
          <w:szCs w:val="32"/>
        </w:rPr>
      </w:pPr>
      <w:r>
        <w:rPr>
          <w:rFonts w:hint="eastAsia" w:ascii="黑体" w:hAnsi="黑体" w:eastAsia="黑体" w:cs="宋体"/>
          <w:color w:val="000000"/>
          <w:kern w:val="0"/>
          <w:sz w:val="32"/>
          <w:szCs w:val="32"/>
        </w:rPr>
        <w:t>绩效自评工作组织开展情况</w:t>
      </w:r>
    </w:p>
    <w:p>
      <w:pPr>
        <w:ind w:firstLine="800" w:firstLineChars="250"/>
        <w:jc w:val="left"/>
        <w:rPr>
          <w:rFonts w:ascii="仿宋_GB2312" w:hAnsi="E-BX" w:eastAsia="仿宋_GB2312" w:cs="宋体"/>
          <w:color w:val="000000"/>
          <w:kern w:val="0"/>
          <w:sz w:val="32"/>
          <w:szCs w:val="32"/>
        </w:rPr>
      </w:pPr>
      <w:r>
        <w:rPr>
          <w:rFonts w:hint="eastAsia" w:ascii="仿宋_GB2312" w:hAnsi="FZFSK--GBK1-0" w:eastAsia="仿宋_GB2312" w:cs="宋体"/>
          <w:color w:val="000000"/>
          <w:kern w:val="0"/>
          <w:sz w:val="32"/>
          <w:szCs w:val="32"/>
        </w:rPr>
        <w:t>为确实做好2022年度绩效自评工作，提高财放</w:t>
      </w:r>
      <w:r>
        <w:rPr>
          <w:rFonts w:hint="eastAsia" w:ascii="仿宋_GB2312" w:hAnsi="FZFSK--GBK1-0" w:eastAsia="仿宋_GB2312" w:cs="宋体"/>
          <w:color w:val="000000"/>
          <w:kern w:val="0"/>
          <w:sz w:val="32"/>
          <w:szCs w:val="32"/>
          <w:lang w:val="en-US" w:eastAsia="zh-CN"/>
        </w:rPr>
        <w:t>资金</w:t>
      </w:r>
      <w:r>
        <w:rPr>
          <w:rFonts w:hint="eastAsia" w:ascii="仿宋_GB2312" w:hAnsi="FZFSK--GBK1-0" w:eastAsia="仿宋_GB2312" w:cs="宋体"/>
          <w:color w:val="000000"/>
          <w:kern w:val="0"/>
          <w:sz w:val="32"/>
          <w:szCs w:val="32"/>
        </w:rPr>
        <w:t>使用效益，根据《保定市徐水区财政局关于开展2022年度财政资金部门绩效自评工作的通知》（徐政财字〔202</w:t>
      </w: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rPr>
        <w:t>〕</w:t>
      </w:r>
      <w:r>
        <w:rPr>
          <w:rFonts w:hint="default" w:ascii="仿宋_GB2312" w:hAnsi="FZFSK--GBK1-0" w:eastAsia="仿宋_GB2312" w:cs="宋体"/>
          <w:color w:val="000000"/>
          <w:kern w:val="0"/>
          <w:sz w:val="32"/>
          <w:szCs w:val="32"/>
          <w:lang w:val="en-US"/>
        </w:rPr>
        <w:t>19</w:t>
      </w:r>
      <w:r>
        <w:rPr>
          <w:rFonts w:hint="eastAsia" w:ascii="仿宋_GB2312" w:hAnsi="FZFSK--GBK1-0" w:eastAsia="仿宋_GB2312" w:cs="宋体"/>
          <w:color w:val="000000"/>
          <w:kern w:val="0"/>
          <w:sz w:val="32"/>
          <w:szCs w:val="32"/>
        </w:rPr>
        <w:t>号）文件精神，对我单位2022年度使用的专项资金和项目支出资金开展绩效评价，主要评价年初绩效目标指标的实现情况。</w:t>
      </w:r>
      <w:r>
        <w:rPr>
          <w:rFonts w:ascii="仿宋_GB2312" w:hAnsi="E-BX" w:eastAsia="仿宋_GB2312" w:cs="宋体"/>
          <w:color w:val="000000"/>
          <w:kern w:val="0"/>
          <w:sz w:val="32"/>
          <w:szCs w:val="32"/>
        </w:rPr>
        <w:t>结合本单位实际情况，自评如下：</w:t>
      </w:r>
    </w:p>
    <w:p>
      <w:pPr>
        <w:ind w:firstLine="640" w:firstLineChars="200"/>
        <w:jc w:val="left"/>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我单位专门组织成立了绩效评价工作小组，对2022年使用的所有专项资金和项目支出资金，从产出指标、效益指标、满意度指标及预算执行率四个方面准确评价本项目绩效目标的实现程度，设定绩效指标体系量化评分，依据评分结果衡量评价项目综合绩效的实现程度。</w:t>
      </w:r>
    </w:p>
    <w:p>
      <w:pPr>
        <w:ind w:firstLine="640" w:firstLineChars="200"/>
        <w:jc w:val="left"/>
        <w:rPr>
          <w:rFonts w:ascii="仿宋_GB2312" w:hAnsi="E-BX" w:eastAsia="仿宋_GB2312" w:cs="宋体"/>
          <w:color w:val="000000"/>
          <w:kern w:val="0"/>
          <w:sz w:val="32"/>
          <w:szCs w:val="32"/>
        </w:rPr>
      </w:pPr>
      <w:r>
        <w:rPr>
          <w:rFonts w:ascii="仿宋_GB2312" w:hAnsi="E-BX" w:eastAsia="仿宋_GB2312" w:cs="宋体"/>
          <w:color w:val="000000"/>
          <w:kern w:val="0"/>
          <w:sz w:val="32"/>
          <w:szCs w:val="32"/>
        </w:rPr>
        <w:t>项目资金申报及批复情况</w:t>
      </w:r>
      <w:r>
        <w:rPr>
          <w:rFonts w:hint="eastAsia" w:ascii="仿宋_GB2312" w:hAnsi="E-BX" w:eastAsia="仿宋_GB2312" w:cs="宋体"/>
          <w:color w:val="000000"/>
          <w:kern w:val="0"/>
          <w:sz w:val="32"/>
          <w:szCs w:val="32"/>
        </w:rPr>
        <w:t>：按照中</w:t>
      </w:r>
      <w:r>
        <w:rPr>
          <w:rFonts w:hint="eastAsia" w:ascii="仿宋_GB2312" w:hAnsi="E-BX" w:eastAsia="仿宋_GB2312" w:cs="宋体"/>
          <w:color w:val="000000"/>
          <w:kern w:val="0"/>
          <w:sz w:val="32"/>
          <w:szCs w:val="32"/>
          <w:lang w:eastAsia="zh-CN"/>
        </w:rPr>
        <w:t>央</w:t>
      </w:r>
      <w:r>
        <w:rPr>
          <w:rFonts w:ascii="仿宋_GB2312" w:hAnsi="E-BX" w:eastAsia="仿宋_GB2312" w:cs="宋体"/>
          <w:color w:val="000000"/>
          <w:kern w:val="0"/>
          <w:sz w:val="32"/>
          <w:szCs w:val="32"/>
        </w:rPr>
        <w:t>、省、市</w:t>
      </w:r>
      <w:r>
        <w:rPr>
          <w:rFonts w:hint="eastAsia" w:ascii="仿宋_GB2312" w:hAnsi="E-BX" w:eastAsia="仿宋_GB2312" w:cs="宋体"/>
          <w:color w:val="000000"/>
          <w:kern w:val="0"/>
          <w:sz w:val="32"/>
          <w:szCs w:val="32"/>
        </w:rPr>
        <w:t>残联和</w:t>
      </w:r>
      <w:r>
        <w:rPr>
          <w:rFonts w:ascii="仿宋_GB2312" w:hAnsi="E-BX" w:eastAsia="仿宋_GB2312" w:cs="宋体"/>
          <w:color w:val="000000"/>
          <w:kern w:val="0"/>
          <w:sz w:val="32"/>
          <w:szCs w:val="32"/>
        </w:rPr>
        <w:t>区</w:t>
      </w:r>
      <w:r>
        <w:rPr>
          <w:rFonts w:hint="eastAsia" w:ascii="仿宋_GB2312" w:hAnsi="E-BX" w:eastAsia="仿宋_GB2312" w:cs="宋体"/>
          <w:color w:val="000000"/>
          <w:kern w:val="0"/>
          <w:sz w:val="32"/>
          <w:szCs w:val="32"/>
        </w:rPr>
        <w:t>委</w:t>
      </w:r>
      <w:r>
        <w:rPr>
          <w:rFonts w:ascii="仿宋_GB2312" w:hAnsi="E-BX" w:eastAsia="仿宋_GB2312" w:cs="宋体"/>
          <w:color w:val="000000"/>
          <w:kern w:val="0"/>
          <w:sz w:val="32"/>
          <w:szCs w:val="32"/>
        </w:rPr>
        <w:t>区政府年度目标任务，在执行前后报送</w:t>
      </w:r>
      <w:r>
        <w:rPr>
          <w:rFonts w:hint="eastAsia" w:ascii="仿宋_GB2312" w:hAnsi="E-BX" w:eastAsia="仿宋_GB2312" w:cs="宋体"/>
          <w:color w:val="000000"/>
          <w:kern w:val="0"/>
          <w:sz w:val="32"/>
          <w:szCs w:val="32"/>
        </w:rPr>
        <w:t>相关</w:t>
      </w:r>
      <w:r>
        <w:rPr>
          <w:rFonts w:ascii="仿宋_GB2312" w:hAnsi="E-BX" w:eastAsia="仿宋_GB2312" w:cs="宋体"/>
          <w:color w:val="000000"/>
          <w:kern w:val="0"/>
          <w:sz w:val="32"/>
          <w:szCs w:val="32"/>
        </w:rPr>
        <w:t>资料，</w:t>
      </w:r>
      <w:r>
        <w:rPr>
          <w:rFonts w:hint="eastAsia" w:ascii="仿宋_GB2312" w:hAnsi="E-BX" w:eastAsia="仿宋_GB2312" w:cs="宋体"/>
          <w:color w:val="000000"/>
          <w:kern w:val="0"/>
          <w:sz w:val="32"/>
          <w:szCs w:val="32"/>
        </w:rPr>
        <w:t>向</w:t>
      </w:r>
      <w:r>
        <w:rPr>
          <w:rFonts w:ascii="仿宋_GB2312" w:hAnsi="E-BX" w:eastAsia="仿宋_GB2312" w:cs="宋体"/>
          <w:color w:val="000000"/>
          <w:kern w:val="0"/>
          <w:sz w:val="32"/>
          <w:szCs w:val="32"/>
        </w:rPr>
        <w:t>同级财政</w:t>
      </w:r>
      <w:r>
        <w:rPr>
          <w:rFonts w:hint="eastAsia" w:ascii="仿宋_GB2312" w:hAnsi="E-BX" w:eastAsia="仿宋_GB2312" w:cs="宋体"/>
          <w:color w:val="000000"/>
          <w:kern w:val="0"/>
          <w:sz w:val="32"/>
          <w:szCs w:val="32"/>
        </w:rPr>
        <w:t>进行</w:t>
      </w:r>
      <w:r>
        <w:rPr>
          <w:rFonts w:ascii="仿宋_GB2312" w:hAnsi="E-BX" w:eastAsia="仿宋_GB2312" w:cs="宋体"/>
          <w:color w:val="000000"/>
          <w:kern w:val="0"/>
          <w:sz w:val="32"/>
          <w:szCs w:val="32"/>
        </w:rPr>
        <w:t>项目</w:t>
      </w:r>
      <w:r>
        <w:rPr>
          <w:rFonts w:hint="eastAsia" w:ascii="仿宋_GB2312" w:hAnsi="E-BX" w:eastAsia="仿宋_GB2312" w:cs="宋体"/>
          <w:color w:val="000000"/>
          <w:kern w:val="0"/>
          <w:sz w:val="32"/>
          <w:szCs w:val="32"/>
        </w:rPr>
        <w:t>申报</w:t>
      </w:r>
      <w:r>
        <w:rPr>
          <w:rFonts w:ascii="仿宋_GB2312" w:hAnsi="E-BX" w:eastAsia="仿宋_GB2312" w:cs="宋体"/>
          <w:color w:val="000000"/>
          <w:kern w:val="0"/>
          <w:sz w:val="32"/>
          <w:szCs w:val="32"/>
        </w:rPr>
        <w:t>和批复</w:t>
      </w:r>
      <w:r>
        <w:rPr>
          <w:rFonts w:hint="eastAsia" w:ascii="仿宋_GB2312" w:hAnsi="E-BX" w:eastAsia="仿宋_GB2312" w:cs="宋体"/>
          <w:color w:val="000000"/>
          <w:kern w:val="0"/>
          <w:sz w:val="32"/>
          <w:szCs w:val="32"/>
        </w:rPr>
        <w:t>。</w:t>
      </w:r>
    </w:p>
    <w:p>
      <w:pPr>
        <w:numPr>
          <w:ilvl w:val="0"/>
          <w:numId w:val="1"/>
        </w:numPr>
        <w:spacing w:line="560" w:lineRule="exact"/>
        <w:ind w:left="1365" w:leftChars="0" w:hanging="720" w:firstLineChars="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绩效目标实现情况</w:t>
      </w:r>
    </w:p>
    <w:p>
      <w:pPr>
        <w:keepNext w:val="0"/>
        <w:keepLines w:val="0"/>
        <w:pageBreakBefore w:val="0"/>
        <w:kinsoku/>
        <w:overflowPunct/>
        <w:topLinePunct w:val="0"/>
        <w:autoSpaceDE/>
        <w:autoSpaceDN/>
        <w:bidi w:val="0"/>
        <w:adjustRightInd/>
        <w:snapToGrid/>
        <w:spacing w:line="580" w:lineRule="exact"/>
        <w:ind w:firstLine="660"/>
        <w:textAlignment w:val="auto"/>
        <w:rPr>
          <w:rFonts w:hint="eastAsia" w:ascii="仿宋_GB2312" w:hAnsi="FZFSK--GBK1-0" w:eastAsia="仿宋_GB2312" w:cs="宋体"/>
          <w:color w:val="000000"/>
          <w:kern w:val="0"/>
          <w:sz w:val="32"/>
          <w:szCs w:val="32"/>
          <w:lang w:eastAsia="zh-CN"/>
        </w:rPr>
      </w:pPr>
      <w:r>
        <w:rPr>
          <w:rFonts w:hint="eastAsia" w:ascii="仿宋_GB2312" w:hAnsi="FZFSK--GBK1-0" w:eastAsia="仿宋_GB2312" w:cs="宋体"/>
          <w:color w:val="000000"/>
          <w:kern w:val="0"/>
          <w:sz w:val="32"/>
          <w:szCs w:val="32"/>
        </w:rPr>
        <w:t>2022年我单位绩效</w:t>
      </w:r>
      <w:r>
        <w:rPr>
          <w:rFonts w:hint="eastAsia" w:ascii="仿宋_GB2312" w:hAnsi="FZFSK--GBK1-0" w:eastAsia="仿宋_GB2312" w:cs="宋体"/>
          <w:color w:val="000000"/>
          <w:kern w:val="0"/>
          <w:sz w:val="32"/>
          <w:szCs w:val="32"/>
          <w:lang w:eastAsia="zh-CN"/>
        </w:rPr>
        <w:t>自评</w:t>
      </w:r>
      <w:r>
        <w:rPr>
          <w:rFonts w:hint="eastAsia" w:ascii="仿宋_GB2312" w:hAnsi="FZFSK--GBK1-0" w:eastAsia="仿宋_GB2312" w:cs="宋体"/>
          <w:color w:val="000000"/>
          <w:kern w:val="0"/>
          <w:sz w:val="32"/>
          <w:szCs w:val="32"/>
        </w:rPr>
        <w:t>共涉及</w:t>
      </w:r>
      <w:r>
        <w:rPr>
          <w:rFonts w:hint="default" w:ascii="仿宋_GB2312" w:hAnsi="FZFSK--GBK1-0" w:eastAsia="仿宋_GB2312" w:cs="宋体"/>
          <w:color w:val="000000"/>
          <w:kern w:val="0"/>
          <w:sz w:val="32"/>
          <w:szCs w:val="32"/>
          <w:lang w:val="en-US"/>
        </w:rPr>
        <w:t>8</w:t>
      </w:r>
      <w:r>
        <w:rPr>
          <w:rFonts w:hint="eastAsia" w:ascii="仿宋_GB2312" w:hAnsi="FZFSK--GBK1-0" w:eastAsia="仿宋_GB2312" w:cs="宋体"/>
          <w:color w:val="000000"/>
          <w:kern w:val="0"/>
          <w:sz w:val="32"/>
          <w:szCs w:val="32"/>
        </w:rPr>
        <w:t>个预算项目，预算资金</w:t>
      </w:r>
      <w:r>
        <w:rPr>
          <w:rFonts w:hint="default" w:ascii="仿宋_GB2312" w:hAnsi="FZFSK--GBK1-0" w:eastAsia="仿宋_GB2312" w:cs="宋体"/>
          <w:color w:val="000000"/>
          <w:kern w:val="0"/>
          <w:sz w:val="32"/>
          <w:szCs w:val="32"/>
          <w:lang w:val="en-US"/>
        </w:rPr>
        <w:t>60.46</w:t>
      </w:r>
      <w:r>
        <w:rPr>
          <w:rFonts w:hint="eastAsia" w:ascii="仿宋_GB2312" w:hAnsi="FZFSK--GBK1-0" w:eastAsia="仿宋_GB2312" w:cs="宋体"/>
          <w:color w:val="000000"/>
          <w:kern w:val="0"/>
          <w:sz w:val="32"/>
          <w:szCs w:val="32"/>
        </w:rPr>
        <w:t>万元</w:t>
      </w:r>
      <w:bookmarkStart w:id="0" w:name="_GoBack"/>
      <w:bookmarkEnd w:id="0"/>
      <w:r>
        <w:rPr>
          <w:rFonts w:hint="eastAsia" w:ascii="仿宋_GB2312" w:hAnsi="FZFSK--GBK1-0" w:eastAsia="仿宋_GB2312" w:cs="宋体"/>
          <w:color w:val="000000"/>
          <w:kern w:val="0"/>
          <w:sz w:val="32"/>
          <w:szCs w:val="32"/>
        </w:rPr>
        <w:t>。</w:t>
      </w:r>
      <w:r>
        <w:rPr>
          <w:rFonts w:hint="eastAsia" w:ascii="仿宋_GB2312" w:hAnsi="FZFSK--GBK1-0" w:eastAsia="仿宋_GB2312" w:cs="宋体"/>
          <w:color w:val="000000"/>
          <w:kern w:val="0"/>
          <w:sz w:val="32"/>
          <w:szCs w:val="32"/>
          <w:lang w:eastAsia="zh-CN"/>
        </w:rPr>
        <w:t>根据绩效目标开展以下项目：</w:t>
      </w:r>
    </w:p>
    <w:p>
      <w:pPr>
        <w:numPr>
          <w:ilvl w:val="0"/>
          <w:numId w:val="2"/>
        </w:numPr>
        <w:ind w:firstLine="640" w:firstLineChars="200"/>
        <w:rPr>
          <w:rFonts w:hint="eastAsia" w:ascii="仿宋_GB2312" w:hAnsi="E-BX" w:eastAsia="仿宋_GB2312" w:cs="宋体"/>
          <w:color w:val="000000"/>
          <w:kern w:val="0"/>
          <w:sz w:val="32"/>
          <w:szCs w:val="32"/>
          <w:lang w:val="en-US" w:eastAsia="zh-CN"/>
        </w:rPr>
      </w:pPr>
      <w:r>
        <w:rPr>
          <w:rFonts w:hint="eastAsia" w:ascii="仿宋_GB2312" w:hAnsi="E-BX" w:eastAsia="仿宋_GB2312" w:cs="宋体"/>
          <w:color w:val="000000"/>
          <w:kern w:val="0"/>
          <w:sz w:val="32"/>
          <w:szCs w:val="32"/>
          <w:lang w:val="en-US" w:eastAsia="zh-CN"/>
        </w:rPr>
        <w:t>提前下达2022年中央财政残疾人事业发展补助资金（直达资金）：为保障残疾人享有基本康复服务、辅具适配服务、托养补助等，切实做到应帮尽帮，对有保定市徐水区户籍，诊断明确且有康复需求的残疾人进行救助。达到提高残疾人生活质量的效果。完成基本康复服务项目，支出2.9万元；完成辅具适配项目，支出0.3万元；完成残疾人实用技术培训，支出1.5万元；完成托养补助项目，支出3.3万元。中央二次下达资金已完成基本康复服务项目，支出1.85万元；完成辅具适配项目，支出2.5万元；完成托养补助项目，支出0.45万元。均于2022年12月支出完毕。（因部分项目必须做满10个月才能安排支出且有其他个人申请方面的不确定因素，无法确定具体支出时间）。</w:t>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p>
    <w:p>
      <w:pPr>
        <w:numPr>
          <w:ilvl w:val="0"/>
          <w:numId w:val="2"/>
        </w:numPr>
        <w:ind w:firstLine="640" w:firstLineChars="200"/>
        <w:rPr>
          <w:rFonts w:hint="eastAsia" w:ascii="仿宋_GB2312" w:hAnsi="E-BX" w:eastAsia="仿宋_GB2312" w:cs="宋体"/>
          <w:color w:val="000000"/>
          <w:kern w:val="0"/>
          <w:sz w:val="32"/>
          <w:szCs w:val="32"/>
        </w:rPr>
      </w:pPr>
      <w:r>
        <w:rPr>
          <w:rFonts w:hint="eastAsia" w:ascii="仿宋_GB2312" w:hAnsi="E-BX" w:eastAsia="仿宋_GB2312" w:cs="宋体"/>
          <w:color w:val="000000"/>
          <w:kern w:val="0"/>
          <w:sz w:val="32"/>
          <w:szCs w:val="32"/>
        </w:rPr>
        <w:t>提前下达2022年省级财政残疾人事业发展补助资金</w:t>
      </w:r>
      <w:r>
        <w:rPr>
          <w:rFonts w:hint="eastAsia" w:ascii="仿宋_GB2312" w:hAnsi="E-BX" w:eastAsia="仿宋_GB2312" w:cs="宋体"/>
          <w:color w:val="000000"/>
          <w:kern w:val="0"/>
          <w:sz w:val="32"/>
          <w:szCs w:val="32"/>
          <w:lang w:eastAsia="zh-CN"/>
        </w:rPr>
        <w:t>：为保障残疾人享有基本康复服务、辅具适配服务、托养补助等，切实做到应帮尽帮，对有保定市徐水区户籍，诊断明确且有康复需求的残疾人进行救助。达到提高残疾人生活质量的效果。完成基本康复服务项目，支出4.75万元；完成辅具适配项目，支出3万元；完成家庭医生签约服务，支出0.54万元；完成托养补助项目，支出6.15万元；残疾评定补贴申请较少，支出0.1917万元。残疾评定补贴项目申请人数较少，符合残疾评定补贴发放条件的残疾人较少，未能全部支出。除残疾评定补贴外，其他项目均支出完毕。</w:t>
      </w:r>
    </w:p>
    <w:p>
      <w:pPr>
        <w:numPr>
          <w:ilvl w:val="0"/>
          <w:numId w:val="2"/>
        </w:numPr>
        <w:ind w:left="0" w:leftChars="0" w:firstLine="640" w:firstLineChars="200"/>
        <w:rPr>
          <w:rFonts w:hint="eastAsia" w:ascii="仿宋_GB2312" w:hAnsi="E-BX" w:eastAsia="仿宋_GB2312" w:cs="宋体"/>
          <w:color w:val="000000"/>
          <w:kern w:val="0"/>
          <w:sz w:val="32"/>
          <w:szCs w:val="32"/>
          <w:lang w:val="en-US" w:eastAsia="zh-CN"/>
        </w:rPr>
      </w:pPr>
      <w:r>
        <w:rPr>
          <w:rFonts w:hint="eastAsia" w:ascii="仿宋_GB2312" w:hAnsi="E-BX" w:eastAsia="仿宋_GB2312" w:cs="宋体"/>
          <w:color w:val="000000"/>
          <w:kern w:val="0"/>
          <w:sz w:val="32"/>
          <w:szCs w:val="32"/>
          <w:lang w:val="en-US" w:eastAsia="zh-CN"/>
        </w:rPr>
        <w:t>残疾儿童康复救助项目：保障残疾儿童普遍享有基本康复服务，切实做到应救尽救。对我区符合条件的残疾儿童按每例</w:t>
      </w:r>
      <w:r>
        <w:rPr>
          <w:rFonts w:hint="default" w:ascii="仿宋_GB2312" w:hAnsi="E-BX" w:eastAsia="仿宋_GB2312" w:cs="宋体"/>
          <w:color w:val="000000"/>
          <w:kern w:val="0"/>
          <w:sz w:val="32"/>
          <w:szCs w:val="32"/>
          <w:lang w:val="en-US" w:eastAsia="zh-CN"/>
        </w:rPr>
        <w:t>1.2</w:t>
      </w:r>
      <w:r>
        <w:rPr>
          <w:rFonts w:hint="eastAsia" w:ascii="仿宋_GB2312" w:hAnsi="E-BX" w:eastAsia="仿宋_GB2312" w:cs="宋体"/>
          <w:color w:val="000000"/>
          <w:kern w:val="0"/>
          <w:sz w:val="32"/>
          <w:szCs w:val="32"/>
          <w:lang w:val="en-US" w:eastAsia="zh-CN"/>
        </w:rPr>
        <w:t>万元的标准进行救助。已于12月完成残疾儿童康复救助服务，支出13.2万元。预计到2022年12月支出完毕。（因残疾儿童康复必须做满10个月才能安排支出且有其他个人申请方面的不确定因素，无法确定具体支出时间）已于12月完成残疾儿童康复救助服务。因财政紧张5.4万元达到支出条件，但未支出。整改措施：加大宣传督导和统计，尽量早申请支出。</w:t>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ab/>
      </w:r>
    </w:p>
    <w:p>
      <w:pPr>
        <w:numPr>
          <w:ilvl w:val="0"/>
          <w:numId w:val="2"/>
        </w:numPr>
        <w:ind w:left="0" w:leftChars="0" w:firstLine="640" w:firstLineChars="200"/>
        <w:rPr>
          <w:rFonts w:hint="eastAsia" w:ascii="仿宋_GB2312" w:hAnsi="E-BX" w:eastAsia="仿宋_GB2312" w:cs="宋体"/>
          <w:color w:val="000000"/>
          <w:kern w:val="0"/>
          <w:sz w:val="32"/>
          <w:szCs w:val="32"/>
          <w:lang w:val="en-US" w:eastAsia="zh-CN"/>
        </w:rPr>
      </w:pPr>
      <w:r>
        <w:rPr>
          <w:rFonts w:hint="eastAsia" w:ascii="仿宋_GB2312" w:hAnsi="E-BX" w:eastAsia="仿宋_GB2312" w:cs="宋体"/>
          <w:color w:val="000000"/>
          <w:kern w:val="0"/>
          <w:sz w:val="32"/>
          <w:szCs w:val="32"/>
          <w:lang w:val="en-US" w:eastAsia="zh-CN"/>
        </w:rPr>
        <w:t>残疾人专职委员务工补贴项目：为我区</w:t>
      </w:r>
      <w:r>
        <w:rPr>
          <w:rFonts w:hint="default" w:ascii="仿宋_GB2312" w:hAnsi="E-BX" w:eastAsia="仿宋_GB2312" w:cs="宋体"/>
          <w:color w:val="000000"/>
          <w:kern w:val="0"/>
          <w:sz w:val="32"/>
          <w:szCs w:val="32"/>
          <w:lang w:val="en-US" w:eastAsia="zh-CN"/>
        </w:rPr>
        <w:t>291</w:t>
      </w:r>
      <w:r>
        <w:rPr>
          <w:rFonts w:hint="eastAsia" w:ascii="仿宋_GB2312" w:hAnsi="E-BX" w:eastAsia="仿宋_GB2312" w:cs="宋体"/>
          <w:color w:val="000000"/>
          <w:kern w:val="0"/>
          <w:sz w:val="32"/>
          <w:szCs w:val="32"/>
          <w:lang w:val="en-US" w:eastAsia="zh-CN"/>
        </w:rPr>
        <w:t>名残疾人专职委员按每人每月</w:t>
      </w:r>
      <w:r>
        <w:rPr>
          <w:rFonts w:hint="default" w:ascii="仿宋_GB2312" w:hAnsi="E-BX" w:eastAsia="仿宋_GB2312" w:cs="宋体"/>
          <w:color w:val="000000"/>
          <w:kern w:val="0"/>
          <w:sz w:val="32"/>
          <w:szCs w:val="32"/>
          <w:lang w:val="en-US" w:eastAsia="zh-CN"/>
        </w:rPr>
        <w:t>50</w:t>
      </w:r>
      <w:r>
        <w:rPr>
          <w:rFonts w:hint="eastAsia" w:ascii="仿宋_GB2312" w:hAnsi="E-BX" w:eastAsia="仿宋_GB2312" w:cs="宋体"/>
          <w:color w:val="000000"/>
          <w:kern w:val="0"/>
          <w:sz w:val="32"/>
          <w:szCs w:val="32"/>
          <w:lang w:val="en-US" w:eastAsia="zh-CN"/>
        </w:rPr>
        <w:t>元的标准发放补贴，共需资金</w:t>
      </w:r>
      <w:r>
        <w:rPr>
          <w:rFonts w:hint="default" w:ascii="仿宋_GB2312" w:hAnsi="E-BX" w:eastAsia="仿宋_GB2312" w:cs="宋体"/>
          <w:color w:val="000000"/>
          <w:kern w:val="0"/>
          <w:sz w:val="32"/>
          <w:szCs w:val="32"/>
          <w:lang w:val="en-US" w:eastAsia="zh-CN"/>
        </w:rPr>
        <w:t>8.73</w:t>
      </w:r>
      <w:r>
        <w:rPr>
          <w:rFonts w:hint="eastAsia" w:ascii="仿宋_GB2312" w:hAnsi="E-BX" w:eastAsia="仿宋_GB2312" w:cs="宋体"/>
          <w:color w:val="000000"/>
          <w:kern w:val="0"/>
          <w:sz w:val="32"/>
          <w:szCs w:val="32"/>
          <w:lang w:val="en-US" w:eastAsia="zh-CN"/>
        </w:rPr>
        <w:t>万元。已于2022年3月底全部支出完毕。</w:t>
      </w:r>
    </w:p>
    <w:p>
      <w:pPr>
        <w:numPr>
          <w:ilvl w:val="0"/>
          <w:numId w:val="2"/>
        </w:numPr>
        <w:ind w:left="0" w:leftChars="0" w:firstLine="640" w:firstLineChars="200"/>
        <w:rPr>
          <w:rFonts w:hint="default" w:ascii="仿宋_GB2312" w:hAnsi="E-BX" w:eastAsia="仿宋_GB2312" w:cs="宋体"/>
          <w:color w:val="000000"/>
          <w:kern w:val="0"/>
          <w:sz w:val="32"/>
          <w:szCs w:val="32"/>
          <w:lang w:val="en-US" w:eastAsia="zh-CN"/>
        </w:rPr>
      </w:pPr>
      <w:r>
        <w:rPr>
          <w:rFonts w:hint="default" w:ascii="仿宋_GB2312" w:hAnsi="E-BX" w:eastAsia="仿宋_GB2312" w:cs="宋体"/>
          <w:color w:val="000000"/>
          <w:kern w:val="0"/>
          <w:sz w:val="32"/>
          <w:szCs w:val="32"/>
          <w:lang w:val="en-US" w:eastAsia="zh-CN"/>
        </w:rPr>
        <w:t>新办公地点搬迁费用</w:t>
      </w:r>
      <w:r>
        <w:rPr>
          <w:rFonts w:hint="eastAsia" w:ascii="仿宋_GB2312" w:hAnsi="E-BX" w:eastAsia="仿宋_GB2312" w:cs="宋体"/>
          <w:color w:val="000000"/>
          <w:kern w:val="0"/>
          <w:sz w:val="32"/>
          <w:szCs w:val="32"/>
          <w:lang w:val="en-US" w:eastAsia="zh-CN"/>
        </w:rPr>
        <w:t>：用于支付新办公地点搬迁费用，已全部支出完毕。优化了办公环境，为残疾人提高更好的服务。已全部支出。</w:t>
      </w:r>
    </w:p>
    <w:p>
      <w:pPr>
        <w:numPr>
          <w:ilvl w:val="0"/>
          <w:numId w:val="2"/>
        </w:numPr>
        <w:ind w:left="0" w:leftChars="0" w:firstLine="640" w:firstLineChars="200"/>
        <w:rPr>
          <w:rFonts w:hint="default" w:ascii="仿宋_GB2312" w:hAnsi="E-BX" w:eastAsia="仿宋_GB2312" w:cs="宋体"/>
          <w:color w:val="000000"/>
          <w:kern w:val="0"/>
          <w:sz w:val="32"/>
          <w:szCs w:val="32"/>
          <w:lang w:val="en-US" w:eastAsia="zh-CN"/>
        </w:rPr>
      </w:pPr>
      <w:r>
        <w:rPr>
          <w:rFonts w:hint="eastAsia" w:ascii="仿宋_GB2312" w:hAnsi="E-BX" w:eastAsia="仿宋_GB2312" w:cs="宋体"/>
          <w:color w:val="000000"/>
          <w:kern w:val="0"/>
          <w:sz w:val="32"/>
          <w:szCs w:val="32"/>
          <w:lang w:val="en-US" w:eastAsia="zh-CN"/>
        </w:rPr>
        <w:t>其他资金：为保障残疾人质量，</w:t>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弥补单位办公经费不足。残保金收入</w:t>
      </w:r>
      <w:r>
        <w:rPr>
          <w:rFonts w:hint="eastAsia" w:ascii="仿宋_GB2312" w:hAnsi="E-BX" w:eastAsia="仿宋_GB2312" w:cs="宋体"/>
          <w:color w:val="000000"/>
          <w:kern w:val="0"/>
          <w:sz w:val="32"/>
          <w:szCs w:val="32"/>
          <w:lang w:val="en-US" w:eastAsia="zh-CN"/>
        </w:rPr>
        <w:tab/>
      </w:r>
      <w:r>
        <w:rPr>
          <w:rFonts w:hint="eastAsia" w:ascii="仿宋_GB2312" w:hAnsi="E-BX" w:eastAsia="仿宋_GB2312" w:cs="宋体"/>
          <w:color w:val="000000"/>
          <w:kern w:val="0"/>
          <w:sz w:val="32"/>
          <w:szCs w:val="32"/>
          <w:lang w:val="en-US" w:eastAsia="zh-CN"/>
        </w:rPr>
        <w:t>1.087944，支出0.882025万元，剩余0.205919万元未支出。利息收入0.155791万元，支出</w:t>
      </w:r>
      <w:r>
        <w:rPr>
          <w:rFonts w:hint="default" w:ascii="仿宋_GB2312" w:hAnsi="E-BX" w:eastAsia="仿宋_GB2312" w:cs="宋体"/>
          <w:color w:val="000000"/>
          <w:kern w:val="0"/>
          <w:sz w:val="32"/>
          <w:szCs w:val="32"/>
          <w:lang w:val="en-US" w:eastAsia="zh-CN"/>
        </w:rPr>
        <w:t>0.0035</w:t>
      </w:r>
      <w:r>
        <w:rPr>
          <w:rFonts w:hint="eastAsia" w:ascii="仿宋_GB2312" w:hAnsi="E-BX" w:eastAsia="仿宋_GB2312" w:cs="宋体"/>
          <w:color w:val="000000"/>
          <w:kern w:val="0"/>
          <w:sz w:val="32"/>
          <w:szCs w:val="32"/>
          <w:lang w:val="en-US" w:eastAsia="zh-CN"/>
        </w:rPr>
        <w:t>万元，2022年12月存在未支出资金，应加强梳理资金需求，尽快支出自有资金。</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在项目资金组织管理上，我们严格按照国家和省市规定的项目资金相关法律、法规的规定和要求，内部实现了专项资金统一归口管理，坚持专款专用，量入为出的原则，使项目资金按规定的用途使用并达到预期目的，严禁截留、挪用和不合理支出。完善财务和出差审批制度，专项资金使用制度等各项管理制度，积极配合纪检部门的监督检查。在项目实施过程中和项目完成后，本单位不定期地对项目资金的使用进行监督检查，厉行节俭，强化监管，确保项目资金管理规范，促进项目顺利实施。</w:t>
      </w:r>
    </w:p>
    <w:p>
      <w:pPr>
        <w:spacing w:line="560" w:lineRule="exact"/>
        <w:ind w:firstLine="645"/>
        <w:rPr>
          <w:rFonts w:ascii="黑体" w:hAnsi="黑体" w:eastAsia="黑体" w:cs="宋体"/>
          <w:color w:val="000000"/>
          <w:kern w:val="0"/>
          <w:sz w:val="32"/>
          <w:szCs w:val="32"/>
        </w:rPr>
      </w:pPr>
      <w:r>
        <w:rPr>
          <w:rFonts w:hint="eastAsia" w:ascii="黑体" w:hAnsi="黑体" w:eastAsia="黑体" w:cs="宋体"/>
          <w:color w:val="000000"/>
          <w:kern w:val="0"/>
          <w:sz w:val="32"/>
          <w:szCs w:val="32"/>
        </w:rPr>
        <w:t>四、整改措施及结果应用</w:t>
      </w:r>
    </w:p>
    <w:p>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1</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要加强对项目工作的全面领导，便于及时发现项目运行过程中出现的问题并加以改进。</w:t>
      </w:r>
    </w:p>
    <w:p>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2</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严格按项目规范要求，做到专款专用，确保项目工作顺利开展。对进展缓慢，预期绩效目标较差的项目，及时进行协调，提出整改措施，确保项目正常运行，达到预期绩效目标。</w:t>
      </w:r>
    </w:p>
    <w:p>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对日常工作加强规范和监督，防止在项目执行过程中出现偏差。</w:t>
      </w:r>
    </w:p>
    <w:p>
      <w:pPr>
        <w:ind w:firstLine="640" w:firstLineChars="200"/>
        <w:rPr>
          <w:rFonts w:ascii="仿宋_GB2312" w:hAnsi="E-BX" w:eastAsia="仿宋_GB2312" w:cs="宋体"/>
          <w:color w:val="000000"/>
          <w:kern w:val="0"/>
          <w:sz w:val="32"/>
          <w:szCs w:val="32"/>
        </w:rPr>
      </w:pPr>
      <w:r>
        <w:rPr>
          <w:rFonts w:hint="default" w:ascii="仿宋_GB2312" w:hAnsi="E-BX" w:eastAsia="仿宋_GB2312" w:cs="宋体"/>
          <w:color w:val="000000"/>
          <w:kern w:val="0"/>
          <w:sz w:val="32"/>
          <w:szCs w:val="32"/>
          <w:lang w:val="en-US" w:eastAsia="zh-CN"/>
        </w:rPr>
        <w:t>4</w:t>
      </w:r>
      <w:r>
        <w:rPr>
          <w:rFonts w:hint="eastAsia" w:ascii="仿宋_GB2312" w:hAnsi="E-BX" w:eastAsia="仿宋_GB2312" w:cs="宋体"/>
          <w:color w:val="000000"/>
          <w:kern w:val="0"/>
          <w:sz w:val="32"/>
          <w:szCs w:val="32"/>
          <w:lang w:val="en-US" w:eastAsia="zh-CN"/>
        </w:rPr>
        <w:t>、</w:t>
      </w:r>
      <w:r>
        <w:rPr>
          <w:rFonts w:hint="eastAsia" w:ascii="仿宋_GB2312" w:hAnsi="E-BX" w:eastAsia="仿宋_GB2312" w:cs="宋体"/>
          <w:color w:val="000000"/>
          <w:kern w:val="0"/>
          <w:sz w:val="32"/>
          <w:szCs w:val="32"/>
        </w:rPr>
        <w:t>改进管理</w:t>
      </w:r>
      <w:r>
        <w:rPr>
          <w:rFonts w:ascii="仿宋_GB2312" w:hAnsi="E-BX" w:eastAsia="仿宋_GB2312" w:cs="宋体"/>
          <w:color w:val="000000"/>
          <w:kern w:val="0"/>
          <w:sz w:val="32"/>
          <w:szCs w:val="32"/>
        </w:rPr>
        <w:t>，向其他</w:t>
      </w:r>
      <w:r>
        <w:rPr>
          <w:rFonts w:hint="eastAsia" w:ascii="仿宋_GB2312" w:hAnsi="E-BX" w:eastAsia="仿宋_GB2312" w:cs="宋体"/>
          <w:color w:val="000000"/>
          <w:kern w:val="0"/>
          <w:sz w:val="32"/>
          <w:szCs w:val="32"/>
        </w:rPr>
        <w:t>单位</w:t>
      </w:r>
      <w:r>
        <w:rPr>
          <w:rFonts w:ascii="仿宋_GB2312" w:hAnsi="E-BX" w:eastAsia="仿宋_GB2312" w:cs="宋体"/>
          <w:color w:val="000000"/>
          <w:kern w:val="0"/>
          <w:sz w:val="32"/>
          <w:szCs w:val="32"/>
        </w:rPr>
        <w:t>部门学</w:t>
      </w:r>
      <w:r>
        <w:rPr>
          <w:rFonts w:hint="eastAsia" w:ascii="仿宋_GB2312" w:hAnsi="E-BX" w:eastAsia="仿宋_GB2312" w:cs="宋体"/>
          <w:color w:val="000000"/>
          <w:kern w:val="0"/>
          <w:sz w:val="32"/>
          <w:szCs w:val="32"/>
        </w:rPr>
        <w:t>习</w:t>
      </w:r>
      <w:r>
        <w:rPr>
          <w:rFonts w:ascii="仿宋_GB2312" w:hAnsi="E-BX" w:eastAsia="仿宋_GB2312" w:cs="宋体"/>
          <w:color w:val="000000"/>
          <w:kern w:val="0"/>
          <w:sz w:val="32"/>
          <w:szCs w:val="32"/>
        </w:rPr>
        <w:t>，在健全制度前提下，优化流程提高效率。</w:t>
      </w:r>
    </w:p>
    <w:p>
      <w:pPr>
        <w:ind w:firstLine="640" w:firstLineChars="200"/>
        <w:rPr>
          <w:rFonts w:ascii="仿宋_GB2312" w:hAnsi="E-BX" w:eastAsia="仿宋_GB2312" w:cs="宋体"/>
          <w:color w:val="000000"/>
          <w:kern w:val="0"/>
          <w:sz w:val="32"/>
          <w:szCs w:val="32"/>
        </w:rPr>
      </w:pPr>
    </w:p>
    <w:p>
      <w:pPr>
        <w:ind w:firstLine="640" w:firstLineChars="200"/>
        <w:rPr>
          <w:rFonts w:ascii="仿宋_GB2312" w:hAnsi="E-BX" w:eastAsia="仿宋_GB2312" w:cs="宋体"/>
          <w:color w:val="000000"/>
          <w:kern w:val="0"/>
          <w:sz w:val="32"/>
          <w:szCs w:val="32"/>
        </w:rPr>
      </w:pPr>
    </w:p>
    <w:p>
      <w:pPr>
        <w:ind w:firstLine="640" w:firstLineChars="200"/>
        <w:jc w:val="right"/>
        <w:rPr>
          <w:rFonts w:ascii="仿宋_GB2312" w:hAnsi="E-BX" w:eastAsia="仿宋_GB2312" w:cs="宋体"/>
          <w:color w:val="000000"/>
          <w:kern w:val="0"/>
          <w:sz w:val="32"/>
          <w:szCs w:val="32"/>
        </w:rPr>
      </w:pPr>
      <w:r>
        <w:rPr>
          <w:rFonts w:hint="eastAsia" w:ascii="仿宋_GB2312" w:hAnsi="E-BX" w:eastAsia="仿宋_GB2312" w:cs="宋体"/>
          <w:color w:val="000000"/>
          <w:kern w:val="0"/>
          <w:sz w:val="32"/>
          <w:szCs w:val="32"/>
        </w:rPr>
        <w:t>保定市</w:t>
      </w:r>
      <w:r>
        <w:rPr>
          <w:rFonts w:ascii="仿宋_GB2312" w:hAnsi="E-BX" w:eastAsia="仿宋_GB2312" w:cs="宋体"/>
          <w:color w:val="000000"/>
          <w:kern w:val="0"/>
          <w:sz w:val="32"/>
          <w:szCs w:val="32"/>
        </w:rPr>
        <w:t>徐水区残疾人联合会</w:t>
      </w:r>
    </w:p>
    <w:p>
      <w:pPr>
        <w:ind w:right="480" w:firstLine="640" w:firstLineChars="200"/>
        <w:jc w:val="center"/>
        <w:rPr>
          <w:rFonts w:ascii="仿宋_GB2312" w:hAnsi="E-BX" w:eastAsia="仿宋_GB2312" w:cs="宋体"/>
          <w:color w:val="000000"/>
          <w:kern w:val="0"/>
          <w:sz w:val="32"/>
          <w:szCs w:val="32"/>
        </w:rPr>
      </w:pPr>
      <w:r>
        <w:rPr>
          <w:rFonts w:hint="default" w:ascii="仿宋_GB2312" w:hAnsi="E-BX" w:eastAsia="仿宋_GB2312" w:cs="宋体"/>
          <w:color w:val="000000"/>
          <w:kern w:val="0"/>
          <w:sz w:val="32"/>
          <w:szCs w:val="32"/>
          <w:lang w:val="en-US"/>
        </w:rPr>
        <w:t xml:space="preserve">                          </w:t>
      </w:r>
      <w:r>
        <w:rPr>
          <w:rFonts w:ascii="仿宋_GB2312" w:hAnsi="E-BX" w:eastAsia="仿宋_GB2312" w:cs="宋体"/>
          <w:color w:val="000000"/>
          <w:kern w:val="0"/>
          <w:sz w:val="32"/>
          <w:szCs w:val="32"/>
        </w:rPr>
        <w:t>202</w:t>
      </w:r>
      <w:r>
        <w:rPr>
          <w:rFonts w:hint="default" w:ascii="仿宋_GB2312" w:hAnsi="E-BX" w:eastAsia="仿宋_GB2312" w:cs="宋体"/>
          <w:color w:val="000000"/>
          <w:kern w:val="0"/>
          <w:sz w:val="32"/>
          <w:szCs w:val="32"/>
          <w:lang w:val="en-US"/>
        </w:rPr>
        <w:t>3</w:t>
      </w:r>
      <w:r>
        <w:rPr>
          <w:rFonts w:hint="eastAsia" w:ascii="仿宋_GB2312" w:hAnsi="E-BX" w:eastAsia="仿宋_GB2312" w:cs="宋体"/>
          <w:color w:val="000000"/>
          <w:kern w:val="0"/>
          <w:sz w:val="32"/>
          <w:szCs w:val="32"/>
        </w:rPr>
        <w:t>年</w:t>
      </w:r>
      <w:r>
        <w:rPr>
          <w:rFonts w:hint="default" w:ascii="仿宋_GB2312" w:hAnsi="E-BX" w:eastAsia="仿宋_GB2312" w:cs="宋体"/>
          <w:color w:val="000000"/>
          <w:kern w:val="0"/>
          <w:sz w:val="32"/>
          <w:szCs w:val="32"/>
          <w:lang w:val="en-US"/>
        </w:rPr>
        <w:t>3</w:t>
      </w:r>
      <w:r>
        <w:rPr>
          <w:rFonts w:hint="eastAsia" w:ascii="仿宋_GB2312" w:hAnsi="E-BX" w:eastAsia="仿宋_GB2312" w:cs="宋体"/>
          <w:color w:val="000000"/>
          <w:kern w:val="0"/>
          <w:sz w:val="32"/>
          <w:szCs w:val="32"/>
        </w:rPr>
        <w:t>月</w:t>
      </w:r>
      <w:r>
        <w:rPr>
          <w:rFonts w:hint="default" w:ascii="仿宋_GB2312" w:hAnsi="E-BX" w:eastAsia="仿宋_GB2312" w:cs="宋体"/>
          <w:color w:val="000000"/>
          <w:kern w:val="0"/>
          <w:sz w:val="32"/>
          <w:szCs w:val="32"/>
          <w:lang w:val="en-US"/>
        </w:rPr>
        <w:t>20</w:t>
      </w:r>
      <w:r>
        <w:rPr>
          <w:rFonts w:hint="eastAsia" w:ascii="仿宋_GB2312" w:hAnsi="E-BX" w:eastAsia="仿宋_GB2312" w:cs="宋体"/>
          <w:color w:val="000000"/>
          <w:kern w:val="0"/>
          <w:sz w:val="32"/>
          <w:szCs w:val="32"/>
        </w:rPr>
        <w:t>日</w:t>
      </w:r>
    </w:p>
    <w:p/>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E-BX">
    <w:altName w:val="Times New Roman"/>
    <w:panose1 w:val="00000000000000000000"/>
    <w:charset w:val="00"/>
    <w:family w:val="roman"/>
    <w:pitch w:val="default"/>
    <w:sig w:usb0="00000000" w:usb1="00000000" w:usb2="00000000" w:usb3="00000000" w:csb0="00000001" w:csb1="00000000"/>
  </w:font>
  <w:font w:name="FZFSK--GBK1-0">
    <w:altName w:val="Times New Roman"/>
    <w:panose1 w:val="00000000000000000000"/>
    <w:charset w:val="00"/>
    <w:family w:val="roman"/>
    <w:pitch w:val="default"/>
    <w:sig w:usb0="00000000" w:usb1="00000000" w:usb2="00000000" w:usb3="00000000" w:csb0="00000001" w:csb1="00000000"/>
  </w:font>
  <w:font w:name="FZHTK--GBK1-0">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04575"/>
    <w:multiLevelType w:val="singleLevel"/>
    <w:tmpl w:val="D9904575"/>
    <w:lvl w:ilvl="0" w:tentative="0">
      <w:start w:val="1"/>
      <w:numFmt w:val="decimal"/>
      <w:suff w:val="nothing"/>
      <w:lvlText w:val="%1、"/>
      <w:lvlJc w:val="left"/>
    </w:lvl>
  </w:abstractNum>
  <w:abstractNum w:abstractNumId="1">
    <w:nsid w:val="247E1CCA"/>
    <w:multiLevelType w:val="multilevel"/>
    <w:tmpl w:val="247E1CC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D1"/>
    <w:rsid w:val="000A3DB5"/>
    <w:rsid w:val="00137227"/>
    <w:rsid w:val="0033483A"/>
    <w:rsid w:val="003E71D1"/>
    <w:rsid w:val="00484A25"/>
    <w:rsid w:val="0071555F"/>
    <w:rsid w:val="008551A0"/>
    <w:rsid w:val="009C7C69"/>
    <w:rsid w:val="00DF5F74"/>
    <w:rsid w:val="00E62345"/>
    <w:rsid w:val="00FA67BB"/>
    <w:rsid w:val="013D46D2"/>
    <w:rsid w:val="12481554"/>
    <w:rsid w:val="148577AA"/>
    <w:rsid w:val="3CEA1498"/>
    <w:rsid w:val="596561FD"/>
    <w:rsid w:val="5E3831C8"/>
    <w:rsid w:val="622F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265</Words>
  <Characters>1517</Characters>
  <Lines>12</Lines>
  <Paragraphs>3</Paragraphs>
  <TotalTime>82</TotalTime>
  <ScaleCrop>false</ScaleCrop>
  <LinksUpToDate>false</LinksUpToDate>
  <CharactersWithSpaces>1779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2021-05-24T09:51:00Z</dcterms:created>
  <dc:creator>微软用户</dc:creator>
  <cp:lastModifiedBy>user</cp:lastModifiedBy>
  <cp:lastPrinted>2022-11-17T09:44:00Z</cp:lastPrinted>
  <dcterms:modified xsi:type="dcterms:W3CDTF">2023-04-07T03:13:09Z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C5F0ACF2D3E246F784E4974F8001A20E</vt:lpwstr>
  </property>
</Properties>
</file>