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EC0" w:rsidRDefault="00A43C10">
      <w:pPr>
        <w:jc w:val="center"/>
        <w:rPr>
          <w:b/>
          <w:sz w:val="44"/>
          <w:szCs w:val="44"/>
        </w:rPr>
      </w:pPr>
      <w:r>
        <w:rPr>
          <w:rFonts w:hint="eastAsia"/>
          <w:b/>
          <w:sz w:val="44"/>
          <w:szCs w:val="44"/>
        </w:rPr>
        <w:t>第一部分</w:t>
      </w:r>
      <w:r>
        <w:rPr>
          <w:rFonts w:hint="eastAsia"/>
          <w:b/>
          <w:sz w:val="44"/>
          <w:szCs w:val="44"/>
        </w:rPr>
        <w:t xml:space="preserve">  </w:t>
      </w:r>
      <w:r>
        <w:rPr>
          <w:rFonts w:hint="eastAsia"/>
          <w:b/>
          <w:sz w:val="44"/>
          <w:szCs w:val="44"/>
        </w:rPr>
        <w:t>釜山合符文化开发管理处部门</w:t>
      </w:r>
      <w:r>
        <w:rPr>
          <w:b/>
          <w:sz w:val="44"/>
          <w:szCs w:val="44"/>
        </w:rPr>
        <w:t>概况</w:t>
      </w:r>
    </w:p>
    <w:p w:rsidR="001F4EC0" w:rsidRDefault="00A43C10">
      <w:pPr>
        <w:ind w:firstLineChars="200" w:firstLine="560"/>
        <w:jc w:val="left"/>
        <w:rPr>
          <w:rFonts w:ascii="黑体" w:eastAsia="黑体" w:hAnsi="黑体"/>
          <w:snapToGrid w:val="0"/>
          <w:kern w:val="0"/>
          <w:sz w:val="28"/>
          <w:szCs w:val="28"/>
        </w:rPr>
      </w:pPr>
      <w:r>
        <w:rPr>
          <w:rFonts w:ascii="黑体" w:eastAsia="黑体" w:hAnsi="黑体" w:hint="eastAsia"/>
          <w:snapToGrid w:val="0"/>
          <w:kern w:val="0"/>
          <w:sz w:val="28"/>
          <w:szCs w:val="28"/>
        </w:rPr>
        <w:t>一</w:t>
      </w:r>
      <w:r>
        <w:rPr>
          <w:rFonts w:ascii="黑体" w:eastAsia="黑体" w:hAnsi="黑体"/>
          <w:snapToGrid w:val="0"/>
          <w:kern w:val="0"/>
          <w:sz w:val="28"/>
          <w:szCs w:val="28"/>
        </w:rPr>
        <w:t>、部门职责</w:t>
      </w:r>
    </w:p>
    <w:p w:rsidR="001F4EC0" w:rsidRDefault="00A43C10">
      <w:pPr>
        <w:widowControl/>
        <w:spacing w:line="560" w:lineRule="exact"/>
        <w:ind w:firstLineChars="200" w:firstLine="560"/>
        <w:jc w:val="left"/>
        <w:rPr>
          <w:rFonts w:ascii="仿宋_GB2312" w:eastAsia="仿宋_GB2312" w:hAnsi="仿宋" w:cs="仿宋_GB2312"/>
          <w:kern w:val="0"/>
          <w:sz w:val="28"/>
          <w:szCs w:val="28"/>
        </w:rPr>
      </w:pPr>
      <w:r>
        <w:rPr>
          <w:rFonts w:ascii="仿宋_GB2312" w:eastAsia="仿宋_GB2312" w:hAnsi="仿宋" w:cs="仿宋_GB2312" w:hint="eastAsia"/>
          <w:kern w:val="0"/>
          <w:sz w:val="28"/>
          <w:szCs w:val="28"/>
        </w:rPr>
        <w:t>为了发扬炎黄文化</w:t>
      </w:r>
      <w:r>
        <w:rPr>
          <w:rFonts w:ascii="仿宋_GB2312" w:eastAsia="仿宋_GB2312" w:hAnsi="仿宋" w:cs="仿宋_GB2312"/>
          <w:kern w:val="0"/>
          <w:sz w:val="28"/>
          <w:szCs w:val="28"/>
        </w:rPr>
        <w:t>,</w:t>
      </w:r>
      <w:r>
        <w:rPr>
          <w:rFonts w:ascii="仿宋_GB2312" w:eastAsia="仿宋_GB2312" w:hAnsi="仿宋" w:cs="仿宋_GB2312" w:hint="eastAsia"/>
          <w:kern w:val="0"/>
          <w:sz w:val="28"/>
          <w:szCs w:val="28"/>
        </w:rPr>
        <w:t>建设具有特色的遂城古镇</w:t>
      </w:r>
      <w:r>
        <w:rPr>
          <w:rFonts w:ascii="仿宋_GB2312" w:eastAsia="仿宋_GB2312" w:hAnsi="仿宋" w:cs="仿宋_GB2312"/>
          <w:kern w:val="0"/>
          <w:sz w:val="28"/>
          <w:szCs w:val="28"/>
        </w:rPr>
        <w:t>,</w:t>
      </w:r>
      <w:r>
        <w:rPr>
          <w:rFonts w:ascii="仿宋_GB2312" w:eastAsia="仿宋_GB2312" w:hAnsi="仿宋" w:cs="仿宋_GB2312" w:hint="eastAsia"/>
          <w:kern w:val="0"/>
          <w:sz w:val="28"/>
          <w:szCs w:val="28"/>
        </w:rPr>
        <w:t>我们将会同专家学者一同对所有的炎黄文化以及有特色的古镇考察学习，弘扬中华优秀传统文化，加强社会主义精神文明建设、促进经济社会和谐发展，充分发挥合符文化精神不断的提高自身水平，为建设好釜山合符、遂城古镇打下基础，向</w:t>
      </w:r>
      <w:r>
        <w:rPr>
          <w:rFonts w:ascii="仿宋_GB2312" w:eastAsia="仿宋_GB2312" w:hAnsi="仿宋" w:cs="仿宋_GB2312"/>
          <w:kern w:val="0"/>
          <w:sz w:val="28"/>
          <w:szCs w:val="28"/>
        </w:rPr>
        <w:t>“</w:t>
      </w:r>
      <w:r>
        <w:rPr>
          <w:rFonts w:ascii="仿宋_GB2312" w:eastAsia="仿宋_GB2312" w:hAnsi="仿宋" w:cs="仿宋_GB2312" w:hint="eastAsia"/>
          <w:kern w:val="0"/>
          <w:sz w:val="28"/>
          <w:szCs w:val="28"/>
        </w:rPr>
        <w:t>文化强区</w:t>
      </w:r>
      <w:r>
        <w:rPr>
          <w:rFonts w:ascii="仿宋_GB2312" w:eastAsia="仿宋_GB2312" w:hAnsi="仿宋" w:cs="仿宋_GB2312"/>
          <w:kern w:val="0"/>
          <w:sz w:val="28"/>
          <w:szCs w:val="28"/>
        </w:rPr>
        <w:t>”</w:t>
      </w:r>
      <w:r>
        <w:rPr>
          <w:rFonts w:ascii="仿宋_GB2312" w:eastAsia="仿宋_GB2312" w:hAnsi="仿宋" w:cs="仿宋_GB2312" w:hint="eastAsia"/>
          <w:kern w:val="0"/>
          <w:sz w:val="28"/>
          <w:szCs w:val="28"/>
        </w:rPr>
        <w:t>迈进。</w:t>
      </w:r>
    </w:p>
    <w:p w:rsidR="001F4EC0" w:rsidRDefault="00A43C10">
      <w:pPr>
        <w:pStyle w:val="2"/>
        <w:spacing w:line="520" w:lineRule="exact"/>
        <w:ind w:firstLine="640"/>
        <w:rPr>
          <w:rFonts w:ascii="仿宋" w:eastAsia="仿宋" w:hAnsi="仿宋" w:cs="宋体"/>
          <w:color w:val="000000"/>
          <w:sz w:val="32"/>
          <w:szCs w:val="32"/>
        </w:rPr>
      </w:pPr>
      <w:r>
        <w:rPr>
          <w:rFonts w:ascii="仿宋" w:eastAsia="仿宋" w:hAnsi="仿宋" w:cs="宋体" w:hint="eastAsia"/>
          <w:color w:val="000000"/>
          <w:sz w:val="32"/>
          <w:szCs w:val="32"/>
        </w:rPr>
        <w:t>（一）</w:t>
      </w:r>
      <w:r>
        <w:rPr>
          <w:rFonts w:ascii="仿宋" w:eastAsia="仿宋" w:hAnsi="仿宋" w:cs="宋体"/>
          <w:color w:val="000000"/>
          <w:sz w:val="32"/>
          <w:szCs w:val="32"/>
        </w:rPr>
        <w:t>贯彻执行国家有关发展</w:t>
      </w:r>
      <w:r>
        <w:rPr>
          <w:rFonts w:ascii="仿宋" w:eastAsia="仿宋" w:hAnsi="仿宋" w:cs="宋体" w:hint="eastAsia"/>
          <w:color w:val="000000"/>
          <w:sz w:val="32"/>
          <w:szCs w:val="32"/>
        </w:rPr>
        <w:t>文化</w:t>
      </w:r>
      <w:r>
        <w:rPr>
          <w:rFonts w:ascii="仿宋" w:eastAsia="仿宋" w:hAnsi="仿宋" w:cs="宋体"/>
          <w:color w:val="000000"/>
          <w:sz w:val="32"/>
          <w:szCs w:val="32"/>
        </w:rPr>
        <w:t xml:space="preserve">旅游的方针、政策和法律、法规， </w:t>
      </w:r>
      <w:r>
        <w:rPr>
          <w:rFonts w:ascii="仿宋" w:eastAsia="仿宋" w:hAnsi="仿宋" w:cs="宋体" w:hint="eastAsia"/>
          <w:color w:val="000000"/>
          <w:sz w:val="32"/>
          <w:szCs w:val="32"/>
        </w:rPr>
        <w:t>全力打造我区文化旅游产业，推动地方经济，促进经济转型。</w:t>
      </w:r>
    </w:p>
    <w:p w:rsidR="001F4EC0" w:rsidRDefault="00A43C10">
      <w:pPr>
        <w:pStyle w:val="2"/>
        <w:spacing w:line="520" w:lineRule="exact"/>
        <w:ind w:firstLine="640"/>
        <w:rPr>
          <w:rFonts w:ascii="仿宋" w:eastAsia="仿宋" w:hAnsi="仿宋" w:cs="宋体"/>
          <w:color w:val="000000"/>
          <w:sz w:val="32"/>
          <w:szCs w:val="32"/>
        </w:rPr>
      </w:pPr>
      <w:r>
        <w:rPr>
          <w:rFonts w:ascii="仿宋" w:eastAsia="仿宋" w:hAnsi="仿宋" w:cs="宋体" w:hint="eastAsia"/>
          <w:color w:val="000000"/>
          <w:sz w:val="32"/>
          <w:szCs w:val="32"/>
        </w:rPr>
        <w:t>（二）全力保护我区古代文化遗址，进一步发掘我区古文化内涵，使其发扬光大。</w:t>
      </w:r>
    </w:p>
    <w:p w:rsidR="001F4EC0" w:rsidRDefault="00A43C10">
      <w:pPr>
        <w:ind w:firstLineChars="200" w:firstLine="560"/>
        <w:jc w:val="left"/>
        <w:rPr>
          <w:rFonts w:ascii="黑体" w:eastAsia="黑体" w:hAnsi="黑体"/>
          <w:snapToGrid w:val="0"/>
          <w:kern w:val="0"/>
          <w:sz w:val="28"/>
          <w:szCs w:val="28"/>
        </w:rPr>
      </w:pPr>
      <w:r>
        <w:rPr>
          <w:rFonts w:ascii="黑体" w:eastAsia="黑体" w:hAnsi="黑体" w:hint="eastAsia"/>
          <w:snapToGrid w:val="0"/>
          <w:kern w:val="0"/>
          <w:sz w:val="28"/>
          <w:szCs w:val="28"/>
        </w:rPr>
        <w:t>二</w:t>
      </w:r>
      <w:r>
        <w:rPr>
          <w:rFonts w:ascii="黑体" w:eastAsia="黑体" w:hAnsi="黑体"/>
          <w:snapToGrid w:val="0"/>
          <w:kern w:val="0"/>
          <w:sz w:val="28"/>
          <w:szCs w:val="28"/>
        </w:rPr>
        <w:t>、部门决算单位构成</w:t>
      </w:r>
    </w:p>
    <w:p w:rsidR="001F4EC0" w:rsidRDefault="00A43C10">
      <w:pPr>
        <w:adjustRightInd w:val="0"/>
        <w:snapToGrid w:val="0"/>
        <w:spacing w:line="600" w:lineRule="exact"/>
        <w:ind w:firstLineChars="200" w:firstLine="560"/>
        <w:rPr>
          <w:snapToGrid w:val="0"/>
          <w:kern w:val="0"/>
          <w:sz w:val="28"/>
          <w:szCs w:val="28"/>
        </w:rPr>
      </w:pPr>
      <w:r>
        <w:rPr>
          <w:rFonts w:hint="eastAsia"/>
          <w:snapToGrid w:val="0"/>
          <w:kern w:val="0"/>
          <w:sz w:val="28"/>
          <w:szCs w:val="28"/>
        </w:rPr>
        <w:t>我</w:t>
      </w:r>
      <w:r>
        <w:rPr>
          <w:snapToGrid w:val="0"/>
          <w:kern w:val="0"/>
          <w:sz w:val="28"/>
          <w:szCs w:val="28"/>
        </w:rPr>
        <w:t>部门独立核算</w:t>
      </w:r>
      <w:r>
        <w:rPr>
          <w:rFonts w:hint="eastAsia"/>
          <w:snapToGrid w:val="0"/>
          <w:kern w:val="0"/>
          <w:sz w:val="28"/>
          <w:szCs w:val="28"/>
        </w:rPr>
        <w:t>机构</w:t>
      </w:r>
      <w:r>
        <w:rPr>
          <w:rFonts w:hint="eastAsia"/>
          <w:snapToGrid w:val="0"/>
          <w:kern w:val="0"/>
          <w:sz w:val="28"/>
          <w:szCs w:val="28"/>
        </w:rPr>
        <w:t>1</w:t>
      </w:r>
      <w:r>
        <w:rPr>
          <w:rFonts w:hint="eastAsia"/>
          <w:snapToGrid w:val="0"/>
          <w:kern w:val="0"/>
          <w:sz w:val="28"/>
          <w:szCs w:val="28"/>
        </w:rPr>
        <w:t>个</w:t>
      </w:r>
      <w:r>
        <w:rPr>
          <w:snapToGrid w:val="0"/>
          <w:kern w:val="0"/>
          <w:sz w:val="28"/>
          <w:szCs w:val="28"/>
        </w:rPr>
        <w:t>，年末</w:t>
      </w:r>
      <w:r>
        <w:rPr>
          <w:rFonts w:hint="eastAsia"/>
          <w:snapToGrid w:val="0"/>
          <w:kern w:val="0"/>
          <w:sz w:val="28"/>
          <w:szCs w:val="28"/>
        </w:rPr>
        <w:t>实</w:t>
      </w:r>
      <w:r>
        <w:rPr>
          <w:snapToGrid w:val="0"/>
          <w:kern w:val="0"/>
          <w:sz w:val="28"/>
          <w:szCs w:val="28"/>
        </w:rPr>
        <w:t>有人数</w:t>
      </w:r>
      <w:r>
        <w:rPr>
          <w:rFonts w:hint="eastAsia"/>
          <w:snapToGrid w:val="0"/>
          <w:kern w:val="0"/>
          <w:sz w:val="28"/>
          <w:szCs w:val="28"/>
        </w:rPr>
        <w:t>8</w:t>
      </w:r>
      <w:r>
        <w:rPr>
          <w:rFonts w:hint="eastAsia"/>
          <w:snapToGrid w:val="0"/>
          <w:kern w:val="0"/>
          <w:sz w:val="28"/>
          <w:szCs w:val="28"/>
        </w:rPr>
        <w:t>人</w:t>
      </w:r>
      <w:r>
        <w:rPr>
          <w:snapToGrid w:val="0"/>
          <w:kern w:val="0"/>
          <w:sz w:val="28"/>
          <w:szCs w:val="28"/>
        </w:rPr>
        <w:t>，</w:t>
      </w:r>
      <w:r>
        <w:rPr>
          <w:rFonts w:hint="eastAsia"/>
          <w:snapToGrid w:val="0"/>
          <w:kern w:val="0"/>
          <w:sz w:val="28"/>
          <w:szCs w:val="28"/>
        </w:rPr>
        <w:t>其中</w:t>
      </w:r>
      <w:r>
        <w:rPr>
          <w:snapToGrid w:val="0"/>
          <w:kern w:val="0"/>
          <w:sz w:val="28"/>
          <w:szCs w:val="28"/>
        </w:rPr>
        <w:t>在职人员</w:t>
      </w:r>
      <w:r>
        <w:rPr>
          <w:rFonts w:hint="eastAsia"/>
          <w:snapToGrid w:val="0"/>
          <w:kern w:val="0"/>
          <w:sz w:val="28"/>
          <w:szCs w:val="28"/>
        </w:rPr>
        <w:t>8</w:t>
      </w:r>
      <w:r>
        <w:rPr>
          <w:rFonts w:hint="eastAsia"/>
          <w:snapToGrid w:val="0"/>
          <w:kern w:val="0"/>
          <w:sz w:val="28"/>
          <w:szCs w:val="28"/>
        </w:rPr>
        <w:t>人</w:t>
      </w:r>
      <w:r>
        <w:rPr>
          <w:snapToGrid w:val="0"/>
          <w:kern w:val="0"/>
          <w:sz w:val="28"/>
          <w:szCs w:val="28"/>
        </w:rPr>
        <w:t>，离休人员</w:t>
      </w:r>
      <w:r>
        <w:rPr>
          <w:rFonts w:hint="eastAsia"/>
          <w:snapToGrid w:val="0"/>
          <w:kern w:val="0"/>
          <w:sz w:val="28"/>
          <w:szCs w:val="28"/>
        </w:rPr>
        <w:t>0</w:t>
      </w:r>
      <w:r>
        <w:rPr>
          <w:rFonts w:hint="eastAsia"/>
          <w:snapToGrid w:val="0"/>
          <w:kern w:val="0"/>
          <w:sz w:val="28"/>
          <w:szCs w:val="28"/>
        </w:rPr>
        <w:t>人</w:t>
      </w:r>
      <w:r>
        <w:rPr>
          <w:snapToGrid w:val="0"/>
          <w:kern w:val="0"/>
          <w:sz w:val="28"/>
          <w:szCs w:val="28"/>
        </w:rPr>
        <w:t>，退休人员</w:t>
      </w:r>
      <w:r>
        <w:rPr>
          <w:rFonts w:hint="eastAsia"/>
          <w:snapToGrid w:val="0"/>
          <w:kern w:val="0"/>
          <w:sz w:val="28"/>
          <w:szCs w:val="28"/>
        </w:rPr>
        <w:t>0</w:t>
      </w:r>
      <w:r>
        <w:rPr>
          <w:rFonts w:hint="eastAsia"/>
          <w:snapToGrid w:val="0"/>
          <w:kern w:val="0"/>
          <w:sz w:val="28"/>
          <w:szCs w:val="28"/>
        </w:rPr>
        <w:t>人</w:t>
      </w:r>
      <w:r>
        <w:rPr>
          <w:snapToGrid w:val="0"/>
          <w:kern w:val="0"/>
          <w:sz w:val="28"/>
          <w:szCs w:val="28"/>
        </w:rPr>
        <w:t>。</w:t>
      </w:r>
    </w:p>
    <w:p w:rsidR="001F4EC0" w:rsidRDefault="00A43C10">
      <w:pPr>
        <w:adjustRightInd w:val="0"/>
        <w:snapToGrid w:val="0"/>
        <w:spacing w:line="600" w:lineRule="exact"/>
        <w:ind w:firstLineChars="200" w:firstLine="560"/>
        <w:rPr>
          <w:rFonts w:ascii="仿宋_GB2312" w:eastAsia="仿宋_GB2312" w:hAnsi="仿宋"/>
          <w:sz w:val="28"/>
          <w:szCs w:val="28"/>
        </w:rPr>
      </w:pPr>
      <w:r>
        <w:rPr>
          <w:rFonts w:hint="eastAsia"/>
          <w:snapToGrid w:val="0"/>
          <w:kern w:val="0"/>
          <w:sz w:val="28"/>
          <w:szCs w:val="28"/>
        </w:rPr>
        <w:t>我</w:t>
      </w:r>
      <w:r>
        <w:rPr>
          <w:snapToGrid w:val="0"/>
          <w:kern w:val="0"/>
          <w:sz w:val="28"/>
          <w:szCs w:val="28"/>
        </w:rPr>
        <w:t>部门</w:t>
      </w:r>
      <w:r>
        <w:rPr>
          <w:rFonts w:hint="eastAsia"/>
          <w:snapToGrid w:val="0"/>
          <w:kern w:val="0"/>
          <w:sz w:val="28"/>
          <w:szCs w:val="28"/>
        </w:rPr>
        <w:t>内设</w:t>
      </w:r>
      <w:r>
        <w:rPr>
          <w:snapToGrid w:val="0"/>
          <w:kern w:val="0"/>
          <w:sz w:val="28"/>
          <w:szCs w:val="28"/>
        </w:rPr>
        <w:t>机构</w:t>
      </w:r>
      <w:r>
        <w:rPr>
          <w:snapToGrid w:val="0"/>
          <w:kern w:val="0"/>
          <w:sz w:val="28"/>
          <w:szCs w:val="28"/>
        </w:rPr>
        <w:t>3</w:t>
      </w:r>
      <w:r>
        <w:rPr>
          <w:rFonts w:hint="eastAsia"/>
          <w:snapToGrid w:val="0"/>
          <w:kern w:val="0"/>
          <w:sz w:val="28"/>
          <w:szCs w:val="28"/>
        </w:rPr>
        <w:t>个：</w:t>
      </w:r>
      <w:r>
        <w:rPr>
          <w:rFonts w:ascii="仿宋_GB2312" w:eastAsia="仿宋_GB2312" w:hAnsi="仿宋" w:hint="eastAsia"/>
          <w:sz w:val="28"/>
          <w:szCs w:val="28"/>
        </w:rPr>
        <w:t>综合室、业务室、财务室</w:t>
      </w:r>
    </w:p>
    <w:p w:rsidR="001F4EC0" w:rsidRDefault="001F4EC0">
      <w:pPr>
        <w:adjustRightInd w:val="0"/>
        <w:snapToGrid w:val="0"/>
        <w:spacing w:line="600" w:lineRule="exact"/>
        <w:ind w:firstLineChars="200" w:firstLine="560"/>
        <w:rPr>
          <w:snapToGrid w:val="0"/>
          <w:kern w:val="0"/>
          <w:sz w:val="28"/>
          <w:szCs w:val="28"/>
        </w:rPr>
      </w:pPr>
    </w:p>
    <w:p w:rsidR="001F4EC0" w:rsidRDefault="00A43C10">
      <w:pPr>
        <w:jc w:val="center"/>
        <w:rPr>
          <w:b/>
          <w:sz w:val="44"/>
          <w:szCs w:val="44"/>
        </w:rPr>
      </w:pPr>
      <w:r>
        <w:rPr>
          <w:rFonts w:hint="eastAsia"/>
          <w:b/>
          <w:sz w:val="44"/>
          <w:szCs w:val="44"/>
        </w:rPr>
        <w:t>第二部分釜山合符文化开发管理处部门</w:t>
      </w:r>
      <w:r>
        <w:rPr>
          <w:rFonts w:hint="eastAsia"/>
          <w:b/>
          <w:sz w:val="44"/>
          <w:szCs w:val="44"/>
        </w:rPr>
        <w:t>2017</w:t>
      </w:r>
      <w:r>
        <w:rPr>
          <w:rFonts w:hint="eastAsia"/>
          <w:b/>
          <w:sz w:val="44"/>
          <w:szCs w:val="44"/>
        </w:rPr>
        <w:t>年</w:t>
      </w:r>
      <w:r>
        <w:rPr>
          <w:b/>
          <w:sz w:val="44"/>
          <w:szCs w:val="44"/>
        </w:rPr>
        <w:t>部门决算情况说明</w:t>
      </w:r>
    </w:p>
    <w:p w:rsidR="001F4EC0" w:rsidRDefault="001F4EC0">
      <w:pPr>
        <w:jc w:val="center"/>
        <w:rPr>
          <w:b/>
          <w:sz w:val="44"/>
          <w:szCs w:val="44"/>
        </w:rPr>
      </w:pPr>
    </w:p>
    <w:p w:rsidR="001F4EC0" w:rsidRDefault="00A43C10">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一、</w:t>
      </w:r>
      <w:r>
        <w:rPr>
          <w:rFonts w:ascii="黑体" w:eastAsia="黑体" w:hAnsi="黑体"/>
          <w:snapToGrid w:val="0"/>
          <w:kern w:val="0"/>
          <w:sz w:val="28"/>
          <w:szCs w:val="28"/>
        </w:rPr>
        <w:t>收入支出决算总体情况说明</w:t>
      </w:r>
    </w:p>
    <w:p w:rsidR="001F4EC0" w:rsidRDefault="00A43C10">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本部门</w:t>
      </w:r>
      <w:r>
        <w:rPr>
          <w:rFonts w:hint="eastAsia"/>
          <w:snapToGrid w:val="0"/>
          <w:kern w:val="0"/>
          <w:sz w:val="28"/>
          <w:szCs w:val="28"/>
        </w:rPr>
        <w:t>2017</w:t>
      </w:r>
      <w:r>
        <w:rPr>
          <w:rFonts w:hint="eastAsia"/>
          <w:snapToGrid w:val="0"/>
          <w:kern w:val="0"/>
          <w:sz w:val="28"/>
          <w:szCs w:val="28"/>
        </w:rPr>
        <w:t>年本</w:t>
      </w:r>
      <w:r>
        <w:rPr>
          <w:snapToGrid w:val="0"/>
          <w:kern w:val="0"/>
          <w:sz w:val="28"/>
          <w:szCs w:val="28"/>
        </w:rPr>
        <w:t>年收入总计</w:t>
      </w:r>
      <w:r>
        <w:rPr>
          <w:rFonts w:hint="eastAsia"/>
          <w:snapToGrid w:val="0"/>
          <w:kern w:val="0"/>
          <w:sz w:val="28"/>
          <w:szCs w:val="28"/>
        </w:rPr>
        <w:t>100.</w:t>
      </w:r>
      <w:r>
        <w:rPr>
          <w:snapToGrid w:val="0"/>
          <w:kern w:val="0"/>
          <w:sz w:val="28"/>
          <w:szCs w:val="28"/>
        </w:rPr>
        <w:t>06</w:t>
      </w:r>
      <w:r>
        <w:rPr>
          <w:rFonts w:hint="eastAsia"/>
          <w:snapToGrid w:val="0"/>
          <w:kern w:val="0"/>
          <w:sz w:val="28"/>
          <w:szCs w:val="28"/>
        </w:rPr>
        <w:t>万</w:t>
      </w:r>
      <w:r>
        <w:rPr>
          <w:snapToGrid w:val="0"/>
          <w:kern w:val="0"/>
          <w:sz w:val="28"/>
          <w:szCs w:val="28"/>
        </w:rPr>
        <w:t>元，</w:t>
      </w:r>
      <w:r>
        <w:rPr>
          <w:rFonts w:hint="eastAsia"/>
          <w:snapToGrid w:val="0"/>
          <w:kern w:val="0"/>
          <w:sz w:val="28"/>
          <w:szCs w:val="28"/>
        </w:rPr>
        <w:t>较上年减少</w:t>
      </w:r>
      <w:r>
        <w:rPr>
          <w:snapToGrid w:val="0"/>
          <w:kern w:val="0"/>
          <w:sz w:val="28"/>
          <w:szCs w:val="28"/>
        </w:rPr>
        <w:t>59.48</w:t>
      </w:r>
      <w:r>
        <w:rPr>
          <w:rFonts w:hint="eastAsia"/>
          <w:snapToGrid w:val="0"/>
          <w:kern w:val="0"/>
          <w:sz w:val="28"/>
          <w:szCs w:val="28"/>
        </w:rPr>
        <w:t>%</w:t>
      </w:r>
      <w:r>
        <w:rPr>
          <w:rFonts w:hint="eastAsia"/>
          <w:snapToGrid w:val="0"/>
          <w:kern w:val="0"/>
          <w:sz w:val="28"/>
          <w:szCs w:val="28"/>
        </w:rPr>
        <w:t>，</w:t>
      </w:r>
      <w:r>
        <w:rPr>
          <w:rFonts w:hint="eastAsia"/>
          <w:snapToGrid w:val="0"/>
          <w:kern w:val="0"/>
          <w:sz w:val="28"/>
          <w:szCs w:val="28"/>
        </w:rPr>
        <w:lastRenderedPageBreak/>
        <w:t>减少</w:t>
      </w:r>
      <w:r>
        <w:rPr>
          <w:rFonts w:hint="eastAsia"/>
          <w:snapToGrid w:val="0"/>
          <w:kern w:val="0"/>
          <w:sz w:val="28"/>
          <w:szCs w:val="28"/>
        </w:rPr>
        <w:t>1</w:t>
      </w:r>
      <w:r>
        <w:rPr>
          <w:snapToGrid w:val="0"/>
          <w:kern w:val="0"/>
          <w:sz w:val="28"/>
          <w:szCs w:val="28"/>
        </w:rPr>
        <w:t>46.89</w:t>
      </w:r>
      <w:r>
        <w:rPr>
          <w:snapToGrid w:val="0"/>
          <w:kern w:val="0"/>
          <w:sz w:val="28"/>
          <w:szCs w:val="28"/>
        </w:rPr>
        <w:t>；</w:t>
      </w:r>
      <w:r>
        <w:rPr>
          <w:rFonts w:hint="eastAsia"/>
          <w:snapToGrid w:val="0"/>
          <w:kern w:val="0"/>
          <w:sz w:val="28"/>
          <w:szCs w:val="28"/>
        </w:rPr>
        <w:t>原因是考察、研讨项目减少。本</w:t>
      </w:r>
      <w:r>
        <w:rPr>
          <w:snapToGrid w:val="0"/>
          <w:kern w:val="0"/>
          <w:sz w:val="28"/>
          <w:szCs w:val="28"/>
        </w:rPr>
        <w:t>年支出总计</w:t>
      </w:r>
      <w:r>
        <w:rPr>
          <w:rFonts w:hint="eastAsia"/>
          <w:snapToGrid w:val="0"/>
          <w:kern w:val="0"/>
          <w:sz w:val="28"/>
          <w:szCs w:val="28"/>
        </w:rPr>
        <w:t>97.52</w:t>
      </w:r>
      <w:r>
        <w:rPr>
          <w:rFonts w:hint="eastAsia"/>
          <w:snapToGrid w:val="0"/>
          <w:kern w:val="0"/>
          <w:sz w:val="28"/>
          <w:szCs w:val="28"/>
        </w:rPr>
        <w:t>万</w:t>
      </w:r>
      <w:r>
        <w:rPr>
          <w:snapToGrid w:val="0"/>
          <w:kern w:val="0"/>
          <w:sz w:val="28"/>
          <w:szCs w:val="28"/>
        </w:rPr>
        <w:t>元，</w:t>
      </w:r>
      <w:r>
        <w:rPr>
          <w:rFonts w:hint="eastAsia"/>
          <w:snapToGrid w:val="0"/>
          <w:kern w:val="0"/>
          <w:sz w:val="28"/>
          <w:szCs w:val="28"/>
        </w:rPr>
        <w:t>较去年减少</w:t>
      </w:r>
      <w:r>
        <w:rPr>
          <w:snapToGrid w:val="0"/>
          <w:kern w:val="0"/>
          <w:sz w:val="28"/>
          <w:szCs w:val="28"/>
        </w:rPr>
        <w:t>62.34</w:t>
      </w:r>
      <w:r>
        <w:rPr>
          <w:rFonts w:hint="eastAsia"/>
          <w:snapToGrid w:val="0"/>
          <w:kern w:val="0"/>
          <w:sz w:val="28"/>
          <w:szCs w:val="28"/>
        </w:rPr>
        <w:t>%</w:t>
      </w:r>
      <w:r>
        <w:rPr>
          <w:rFonts w:hint="eastAsia"/>
          <w:snapToGrid w:val="0"/>
          <w:kern w:val="0"/>
          <w:sz w:val="28"/>
          <w:szCs w:val="28"/>
        </w:rPr>
        <w:t>，减少了</w:t>
      </w:r>
      <w:r>
        <w:rPr>
          <w:rFonts w:hint="eastAsia"/>
          <w:snapToGrid w:val="0"/>
          <w:kern w:val="0"/>
          <w:sz w:val="28"/>
          <w:szCs w:val="28"/>
        </w:rPr>
        <w:t>1</w:t>
      </w:r>
      <w:r>
        <w:rPr>
          <w:snapToGrid w:val="0"/>
          <w:kern w:val="0"/>
          <w:sz w:val="28"/>
          <w:szCs w:val="28"/>
        </w:rPr>
        <w:t>61.46</w:t>
      </w:r>
      <w:r>
        <w:rPr>
          <w:rFonts w:hint="eastAsia"/>
          <w:snapToGrid w:val="0"/>
          <w:kern w:val="0"/>
          <w:sz w:val="28"/>
          <w:szCs w:val="28"/>
        </w:rPr>
        <w:t>万元，原因</w:t>
      </w:r>
      <w:r>
        <w:rPr>
          <w:snapToGrid w:val="0"/>
          <w:kern w:val="0"/>
          <w:sz w:val="28"/>
          <w:szCs w:val="28"/>
        </w:rPr>
        <w:t>：</w:t>
      </w:r>
      <w:r>
        <w:rPr>
          <w:rFonts w:hint="eastAsia"/>
          <w:snapToGrid w:val="0"/>
          <w:kern w:val="0"/>
          <w:sz w:val="28"/>
          <w:szCs w:val="28"/>
        </w:rPr>
        <w:t>考察、研讨已基本告一段落所以支出减少。</w:t>
      </w:r>
      <w:r>
        <w:rPr>
          <w:snapToGrid w:val="0"/>
          <w:kern w:val="0"/>
          <w:sz w:val="28"/>
          <w:szCs w:val="28"/>
        </w:rPr>
        <w:t>年末结转结余</w:t>
      </w:r>
      <w:r>
        <w:rPr>
          <w:rFonts w:hint="eastAsia"/>
          <w:snapToGrid w:val="0"/>
          <w:kern w:val="0"/>
          <w:sz w:val="28"/>
          <w:szCs w:val="28"/>
        </w:rPr>
        <w:t>3.13</w:t>
      </w:r>
      <w:r>
        <w:rPr>
          <w:rFonts w:hint="eastAsia"/>
          <w:snapToGrid w:val="0"/>
          <w:kern w:val="0"/>
          <w:sz w:val="28"/>
          <w:szCs w:val="28"/>
        </w:rPr>
        <w:t>万</w:t>
      </w:r>
      <w:r>
        <w:rPr>
          <w:snapToGrid w:val="0"/>
          <w:kern w:val="0"/>
          <w:sz w:val="28"/>
          <w:szCs w:val="28"/>
        </w:rPr>
        <w:t>元。</w:t>
      </w:r>
    </w:p>
    <w:p w:rsidR="001F4EC0" w:rsidRDefault="00A43C10">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二</w:t>
      </w:r>
      <w:r>
        <w:rPr>
          <w:rFonts w:ascii="黑体" w:eastAsia="黑体" w:hAnsi="黑体"/>
          <w:snapToGrid w:val="0"/>
          <w:kern w:val="0"/>
          <w:sz w:val="28"/>
          <w:szCs w:val="28"/>
        </w:rPr>
        <w:t>、</w:t>
      </w:r>
      <w:r>
        <w:rPr>
          <w:rFonts w:ascii="黑体" w:eastAsia="黑体" w:hAnsi="黑体" w:hint="eastAsia"/>
          <w:snapToGrid w:val="0"/>
          <w:kern w:val="0"/>
          <w:sz w:val="28"/>
          <w:szCs w:val="28"/>
        </w:rPr>
        <w:t>收入</w:t>
      </w:r>
      <w:r>
        <w:rPr>
          <w:rFonts w:ascii="黑体" w:eastAsia="黑体" w:hAnsi="黑体"/>
          <w:snapToGrid w:val="0"/>
          <w:kern w:val="0"/>
          <w:sz w:val="28"/>
          <w:szCs w:val="28"/>
        </w:rPr>
        <w:t>决算情况说明</w:t>
      </w:r>
    </w:p>
    <w:p w:rsidR="001F4EC0" w:rsidRDefault="00A43C10">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2017</w:t>
      </w:r>
      <w:r>
        <w:rPr>
          <w:rFonts w:hint="eastAsia"/>
          <w:snapToGrid w:val="0"/>
          <w:kern w:val="0"/>
          <w:sz w:val="28"/>
          <w:szCs w:val="28"/>
        </w:rPr>
        <w:t>年</w:t>
      </w:r>
      <w:r>
        <w:rPr>
          <w:snapToGrid w:val="0"/>
          <w:kern w:val="0"/>
          <w:sz w:val="28"/>
          <w:szCs w:val="28"/>
        </w:rPr>
        <w:t>度</w:t>
      </w:r>
      <w:r>
        <w:rPr>
          <w:rFonts w:hint="eastAsia"/>
          <w:snapToGrid w:val="0"/>
          <w:kern w:val="0"/>
          <w:sz w:val="28"/>
          <w:szCs w:val="28"/>
        </w:rPr>
        <w:t>收</w:t>
      </w:r>
      <w:r>
        <w:rPr>
          <w:snapToGrid w:val="0"/>
          <w:kern w:val="0"/>
          <w:sz w:val="28"/>
          <w:szCs w:val="28"/>
        </w:rPr>
        <w:t>入总计</w:t>
      </w:r>
      <w:r>
        <w:rPr>
          <w:rFonts w:hint="eastAsia"/>
          <w:snapToGrid w:val="0"/>
          <w:kern w:val="0"/>
          <w:sz w:val="28"/>
          <w:szCs w:val="28"/>
        </w:rPr>
        <w:t>100.06</w:t>
      </w:r>
      <w:r>
        <w:rPr>
          <w:rFonts w:hint="eastAsia"/>
          <w:snapToGrid w:val="0"/>
          <w:kern w:val="0"/>
          <w:sz w:val="28"/>
          <w:szCs w:val="28"/>
        </w:rPr>
        <w:t>万元</w:t>
      </w:r>
      <w:r>
        <w:rPr>
          <w:snapToGrid w:val="0"/>
          <w:kern w:val="0"/>
          <w:sz w:val="28"/>
          <w:szCs w:val="28"/>
        </w:rPr>
        <w:t>，其中</w:t>
      </w:r>
      <w:r>
        <w:rPr>
          <w:rFonts w:hint="eastAsia"/>
          <w:snapToGrid w:val="0"/>
          <w:kern w:val="0"/>
          <w:sz w:val="28"/>
          <w:szCs w:val="28"/>
        </w:rPr>
        <w:t>财政</w:t>
      </w:r>
      <w:r>
        <w:rPr>
          <w:snapToGrid w:val="0"/>
          <w:kern w:val="0"/>
          <w:sz w:val="28"/>
          <w:szCs w:val="28"/>
        </w:rPr>
        <w:t>拨款</w:t>
      </w:r>
      <w:r>
        <w:rPr>
          <w:rFonts w:hint="eastAsia"/>
          <w:snapToGrid w:val="0"/>
          <w:kern w:val="0"/>
          <w:sz w:val="28"/>
          <w:szCs w:val="28"/>
        </w:rPr>
        <w:t>收</w:t>
      </w:r>
      <w:r>
        <w:rPr>
          <w:snapToGrid w:val="0"/>
          <w:kern w:val="0"/>
          <w:sz w:val="28"/>
          <w:szCs w:val="28"/>
        </w:rPr>
        <w:t>入</w:t>
      </w:r>
      <w:r>
        <w:rPr>
          <w:rFonts w:hint="eastAsia"/>
          <w:snapToGrid w:val="0"/>
          <w:kern w:val="0"/>
          <w:sz w:val="28"/>
          <w:szCs w:val="28"/>
        </w:rPr>
        <w:t>100.05</w:t>
      </w:r>
      <w:r>
        <w:rPr>
          <w:rFonts w:hint="eastAsia"/>
          <w:snapToGrid w:val="0"/>
          <w:kern w:val="0"/>
          <w:sz w:val="28"/>
          <w:szCs w:val="28"/>
        </w:rPr>
        <w:t>万元</w:t>
      </w:r>
      <w:r>
        <w:rPr>
          <w:snapToGrid w:val="0"/>
          <w:kern w:val="0"/>
          <w:sz w:val="28"/>
          <w:szCs w:val="28"/>
        </w:rPr>
        <w:t>，较上年</w:t>
      </w:r>
      <w:r>
        <w:rPr>
          <w:rFonts w:hint="eastAsia"/>
          <w:snapToGrid w:val="0"/>
          <w:kern w:val="0"/>
          <w:sz w:val="28"/>
          <w:szCs w:val="28"/>
        </w:rPr>
        <w:t>减少</w:t>
      </w:r>
      <w:r>
        <w:rPr>
          <w:rFonts w:hint="eastAsia"/>
          <w:snapToGrid w:val="0"/>
          <w:kern w:val="0"/>
          <w:sz w:val="28"/>
          <w:szCs w:val="28"/>
        </w:rPr>
        <w:t>54.96</w:t>
      </w:r>
      <w:r>
        <w:rPr>
          <w:rFonts w:hint="eastAsia"/>
          <w:snapToGrid w:val="0"/>
          <w:kern w:val="0"/>
          <w:sz w:val="28"/>
          <w:szCs w:val="28"/>
        </w:rPr>
        <w:t>万元，减少</w:t>
      </w:r>
      <w:r>
        <w:rPr>
          <w:rFonts w:hint="eastAsia"/>
          <w:snapToGrid w:val="0"/>
          <w:kern w:val="0"/>
          <w:sz w:val="28"/>
          <w:szCs w:val="28"/>
        </w:rPr>
        <w:t>3</w:t>
      </w:r>
      <w:r>
        <w:rPr>
          <w:snapToGrid w:val="0"/>
          <w:kern w:val="0"/>
          <w:sz w:val="28"/>
          <w:szCs w:val="28"/>
        </w:rPr>
        <w:t>5.46%</w:t>
      </w:r>
      <w:r>
        <w:rPr>
          <w:rFonts w:hint="eastAsia"/>
          <w:snapToGrid w:val="0"/>
          <w:kern w:val="0"/>
          <w:sz w:val="28"/>
          <w:szCs w:val="28"/>
        </w:rPr>
        <w:t>，</w:t>
      </w:r>
      <w:r>
        <w:rPr>
          <w:snapToGrid w:val="0"/>
          <w:kern w:val="0"/>
          <w:sz w:val="28"/>
          <w:szCs w:val="28"/>
        </w:rPr>
        <w:t>主要原因</w:t>
      </w:r>
      <w:r>
        <w:rPr>
          <w:rFonts w:hint="eastAsia"/>
          <w:snapToGrid w:val="0"/>
          <w:kern w:val="0"/>
          <w:sz w:val="28"/>
          <w:szCs w:val="28"/>
        </w:rPr>
        <w:t>考察和研讨会项目的减少。</w:t>
      </w:r>
      <w:bookmarkStart w:id="0" w:name="_Hlk536026015"/>
      <w:bookmarkStart w:id="1" w:name="_Hlk536026304"/>
      <w:r>
        <w:rPr>
          <w:rFonts w:hint="eastAsia"/>
          <w:snapToGrid w:val="0"/>
          <w:kern w:val="0"/>
          <w:sz w:val="28"/>
          <w:szCs w:val="28"/>
        </w:rPr>
        <w:t>上</w:t>
      </w:r>
      <w:r>
        <w:rPr>
          <w:snapToGrid w:val="0"/>
          <w:kern w:val="0"/>
          <w:sz w:val="28"/>
          <w:szCs w:val="28"/>
        </w:rPr>
        <w:t>级补助收入</w:t>
      </w:r>
      <w:r>
        <w:rPr>
          <w:rFonts w:hint="eastAsia"/>
          <w:snapToGrid w:val="0"/>
          <w:kern w:val="0"/>
          <w:sz w:val="28"/>
          <w:szCs w:val="28"/>
        </w:rPr>
        <w:t>0</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较上年增长</w:t>
      </w:r>
      <w:r>
        <w:rPr>
          <w:rFonts w:hint="eastAsia"/>
          <w:snapToGrid w:val="0"/>
          <w:kern w:val="0"/>
          <w:sz w:val="28"/>
          <w:szCs w:val="28"/>
        </w:rPr>
        <w:t>0</w:t>
      </w:r>
      <w:r>
        <w:rPr>
          <w:snapToGrid w:val="0"/>
          <w:kern w:val="0"/>
          <w:sz w:val="28"/>
          <w:szCs w:val="28"/>
        </w:rPr>
        <w:t>%</w:t>
      </w:r>
      <w:r>
        <w:rPr>
          <w:snapToGrid w:val="0"/>
          <w:kern w:val="0"/>
          <w:sz w:val="28"/>
          <w:szCs w:val="28"/>
        </w:rPr>
        <w:t>，增收</w:t>
      </w:r>
      <w:r>
        <w:rPr>
          <w:rFonts w:hint="eastAsia"/>
          <w:snapToGrid w:val="0"/>
          <w:kern w:val="0"/>
          <w:sz w:val="28"/>
          <w:szCs w:val="28"/>
        </w:rPr>
        <w:t>0</w:t>
      </w:r>
      <w:r>
        <w:rPr>
          <w:rFonts w:hint="eastAsia"/>
          <w:snapToGrid w:val="0"/>
          <w:kern w:val="0"/>
          <w:sz w:val="28"/>
          <w:szCs w:val="28"/>
        </w:rPr>
        <w:t>万元；事业</w:t>
      </w:r>
      <w:r>
        <w:rPr>
          <w:snapToGrid w:val="0"/>
          <w:kern w:val="0"/>
          <w:sz w:val="28"/>
          <w:szCs w:val="28"/>
        </w:rPr>
        <w:t>收入</w:t>
      </w:r>
      <w:r>
        <w:rPr>
          <w:rFonts w:hint="eastAsia"/>
          <w:snapToGrid w:val="0"/>
          <w:kern w:val="0"/>
          <w:sz w:val="28"/>
          <w:szCs w:val="28"/>
        </w:rPr>
        <w:t>0</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较上年增长</w:t>
      </w:r>
      <w:r>
        <w:rPr>
          <w:rFonts w:hint="eastAsia"/>
          <w:snapToGrid w:val="0"/>
          <w:kern w:val="0"/>
          <w:sz w:val="28"/>
          <w:szCs w:val="28"/>
        </w:rPr>
        <w:t>0</w:t>
      </w:r>
      <w:r>
        <w:rPr>
          <w:snapToGrid w:val="0"/>
          <w:kern w:val="0"/>
          <w:sz w:val="28"/>
          <w:szCs w:val="28"/>
        </w:rPr>
        <w:t>%</w:t>
      </w:r>
      <w:r>
        <w:rPr>
          <w:snapToGrid w:val="0"/>
          <w:kern w:val="0"/>
          <w:sz w:val="28"/>
          <w:szCs w:val="28"/>
        </w:rPr>
        <w:t>，增收</w:t>
      </w:r>
      <w:r>
        <w:rPr>
          <w:rFonts w:hint="eastAsia"/>
          <w:snapToGrid w:val="0"/>
          <w:kern w:val="0"/>
          <w:sz w:val="28"/>
          <w:szCs w:val="28"/>
        </w:rPr>
        <w:t>0</w:t>
      </w:r>
      <w:r>
        <w:rPr>
          <w:rFonts w:hint="eastAsia"/>
          <w:snapToGrid w:val="0"/>
          <w:kern w:val="0"/>
          <w:sz w:val="28"/>
          <w:szCs w:val="28"/>
        </w:rPr>
        <w:t>万元</w:t>
      </w:r>
      <w:bookmarkEnd w:id="0"/>
      <w:r>
        <w:rPr>
          <w:rFonts w:hint="eastAsia"/>
          <w:snapToGrid w:val="0"/>
          <w:kern w:val="0"/>
          <w:sz w:val="28"/>
          <w:szCs w:val="28"/>
        </w:rPr>
        <w:t>；</w:t>
      </w:r>
      <w:bookmarkEnd w:id="1"/>
      <w:r>
        <w:rPr>
          <w:snapToGrid w:val="0"/>
          <w:kern w:val="0"/>
          <w:sz w:val="28"/>
          <w:szCs w:val="28"/>
        </w:rPr>
        <w:t>其他收入</w:t>
      </w:r>
      <w:r>
        <w:rPr>
          <w:rFonts w:hint="eastAsia"/>
          <w:snapToGrid w:val="0"/>
          <w:kern w:val="0"/>
          <w:sz w:val="28"/>
          <w:szCs w:val="28"/>
        </w:rPr>
        <w:t>0.01</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较上年</w:t>
      </w:r>
      <w:r>
        <w:rPr>
          <w:rFonts w:hint="eastAsia"/>
          <w:snapToGrid w:val="0"/>
          <w:kern w:val="0"/>
          <w:sz w:val="28"/>
          <w:szCs w:val="28"/>
        </w:rPr>
        <w:t>减少</w:t>
      </w:r>
      <w:r>
        <w:rPr>
          <w:rFonts w:hint="eastAsia"/>
          <w:snapToGrid w:val="0"/>
          <w:kern w:val="0"/>
          <w:sz w:val="28"/>
          <w:szCs w:val="28"/>
        </w:rPr>
        <w:t>0.02</w:t>
      </w:r>
      <w:r>
        <w:rPr>
          <w:rFonts w:hint="eastAsia"/>
          <w:snapToGrid w:val="0"/>
          <w:kern w:val="0"/>
          <w:sz w:val="28"/>
          <w:szCs w:val="28"/>
        </w:rPr>
        <w:t>万元，</w:t>
      </w:r>
      <w:r>
        <w:rPr>
          <w:snapToGrid w:val="0"/>
          <w:kern w:val="0"/>
          <w:sz w:val="28"/>
          <w:szCs w:val="28"/>
        </w:rPr>
        <w:t>主要原因</w:t>
      </w:r>
      <w:r>
        <w:rPr>
          <w:rFonts w:hint="eastAsia"/>
          <w:snapToGrid w:val="0"/>
          <w:kern w:val="0"/>
          <w:sz w:val="28"/>
          <w:szCs w:val="28"/>
        </w:rPr>
        <w:t>：财政补助收入减少所以利息收入减少。</w:t>
      </w:r>
    </w:p>
    <w:p w:rsidR="001F4EC0" w:rsidRDefault="00A43C10">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三</w:t>
      </w:r>
      <w:r>
        <w:rPr>
          <w:rFonts w:ascii="黑体" w:eastAsia="黑体" w:hAnsi="黑体"/>
          <w:snapToGrid w:val="0"/>
          <w:kern w:val="0"/>
          <w:sz w:val="28"/>
          <w:szCs w:val="28"/>
        </w:rPr>
        <w:t>、支出决算情况说明</w:t>
      </w:r>
    </w:p>
    <w:p w:rsidR="001F4EC0" w:rsidRDefault="00A43C10">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2017</w:t>
      </w:r>
      <w:r>
        <w:rPr>
          <w:rFonts w:hint="eastAsia"/>
          <w:snapToGrid w:val="0"/>
          <w:kern w:val="0"/>
          <w:sz w:val="28"/>
          <w:szCs w:val="28"/>
        </w:rPr>
        <w:t>年</w:t>
      </w:r>
      <w:r>
        <w:rPr>
          <w:snapToGrid w:val="0"/>
          <w:kern w:val="0"/>
          <w:sz w:val="28"/>
          <w:szCs w:val="28"/>
        </w:rPr>
        <w:t>度支出总计</w:t>
      </w:r>
      <w:r>
        <w:rPr>
          <w:rFonts w:hint="eastAsia"/>
          <w:snapToGrid w:val="0"/>
          <w:kern w:val="0"/>
          <w:sz w:val="28"/>
          <w:szCs w:val="28"/>
        </w:rPr>
        <w:t>97.52</w:t>
      </w:r>
      <w:r>
        <w:rPr>
          <w:rFonts w:hint="eastAsia"/>
          <w:snapToGrid w:val="0"/>
          <w:kern w:val="0"/>
          <w:sz w:val="28"/>
          <w:szCs w:val="28"/>
        </w:rPr>
        <w:t>万</w:t>
      </w:r>
      <w:r>
        <w:rPr>
          <w:snapToGrid w:val="0"/>
          <w:kern w:val="0"/>
          <w:sz w:val="28"/>
          <w:szCs w:val="28"/>
        </w:rPr>
        <w:t>元，其中</w:t>
      </w:r>
      <w:r>
        <w:rPr>
          <w:rFonts w:hint="eastAsia"/>
          <w:snapToGrid w:val="0"/>
          <w:kern w:val="0"/>
          <w:sz w:val="28"/>
          <w:szCs w:val="28"/>
        </w:rPr>
        <w:t>基本</w:t>
      </w:r>
      <w:r>
        <w:rPr>
          <w:snapToGrid w:val="0"/>
          <w:kern w:val="0"/>
          <w:sz w:val="28"/>
          <w:szCs w:val="28"/>
        </w:rPr>
        <w:t>支出</w:t>
      </w:r>
      <w:r>
        <w:rPr>
          <w:rFonts w:hint="eastAsia"/>
          <w:snapToGrid w:val="0"/>
          <w:kern w:val="0"/>
          <w:sz w:val="28"/>
          <w:szCs w:val="28"/>
        </w:rPr>
        <w:t>14.78</w:t>
      </w:r>
      <w:r>
        <w:rPr>
          <w:rFonts w:hint="eastAsia"/>
          <w:snapToGrid w:val="0"/>
          <w:kern w:val="0"/>
          <w:sz w:val="28"/>
          <w:szCs w:val="28"/>
        </w:rPr>
        <w:t>万</w:t>
      </w:r>
      <w:r>
        <w:rPr>
          <w:snapToGrid w:val="0"/>
          <w:kern w:val="0"/>
          <w:sz w:val="28"/>
          <w:szCs w:val="28"/>
        </w:rPr>
        <w:t>元，</w:t>
      </w:r>
      <w:r>
        <w:rPr>
          <w:rFonts w:hint="eastAsia"/>
          <w:snapToGrid w:val="0"/>
          <w:kern w:val="0"/>
          <w:sz w:val="28"/>
          <w:szCs w:val="28"/>
        </w:rPr>
        <w:t>占</w:t>
      </w:r>
      <w:r>
        <w:rPr>
          <w:snapToGrid w:val="0"/>
          <w:kern w:val="0"/>
          <w:sz w:val="28"/>
          <w:szCs w:val="28"/>
        </w:rPr>
        <w:t>总支出</w:t>
      </w:r>
      <w:r>
        <w:rPr>
          <w:rFonts w:hint="eastAsia"/>
          <w:snapToGrid w:val="0"/>
          <w:kern w:val="0"/>
          <w:sz w:val="28"/>
          <w:szCs w:val="28"/>
        </w:rPr>
        <w:t>15.15</w:t>
      </w:r>
      <w:r>
        <w:rPr>
          <w:snapToGrid w:val="0"/>
          <w:kern w:val="0"/>
          <w:sz w:val="28"/>
          <w:szCs w:val="28"/>
        </w:rPr>
        <w:t>%</w:t>
      </w:r>
      <w:r>
        <w:rPr>
          <w:rFonts w:hint="eastAsia"/>
          <w:snapToGrid w:val="0"/>
          <w:kern w:val="0"/>
          <w:sz w:val="28"/>
          <w:szCs w:val="28"/>
        </w:rPr>
        <w:t>；</w:t>
      </w:r>
      <w:r>
        <w:rPr>
          <w:snapToGrid w:val="0"/>
          <w:kern w:val="0"/>
          <w:sz w:val="28"/>
          <w:szCs w:val="28"/>
        </w:rPr>
        <w:t>项目</w:t>
      </w:r>
      <w:r>
        <w:rPr>
          <w:rFonts w:hint="eastAsia"/>
          <w:snapToGrid w:val="0"/>
          <w:kern w:val="0"/>
          <w:sz w:val="28"/>
          <w:szCs w:val="28"/>
        </w:rPr>
        <w:t>支</w:t>
      </w:r>
      <w:r>
        <w:rPr>
          <w:snapToGrid w:val="0"/>
          <w:kern w:val="0"/>
          <w:sz w:val="28"/>
          <w:szCs w:val="28"/>
        </w:rPr>
        <w:t>出</w:t>
      </w:r>
      <w:r>
        <w:rPr>
          <w:rFonts w:hint="eastAsia"/>
          <w:snapToGrid w:val="0"/>
          <w:kern w:val="0"/>
          <w:sz w:val="28"/>
          <w:szCs w:val="28"/>
        </w:rPr>
        <w:t>82.75</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占总支出</w:t>
      </w:r>
      <w:r>
        <w:rPr>
          <w:rFonts w:hint="eastAsia"/>
          <w:snapToGrid w:val="0"/>
          <w:kern w:val="0"/>
          <w:sz w:val="28"/>
          <w:szCs w:val="28"/>
        </w:rPr>
        <w:t>84.85</w:t>
      </w:r>
      <w:r>
        <w:rPr>
          <w:snapToGrid w:val="0"/>
          <w:kern w:val="0"/>
          <w:sz w:val="28"/>
          <w:szCs w:val="28"/>
        </w:rPr>
        <w:t>%</w:t>
      </w:r>
      <w:r>
        <w:rPr>
          <w:rFonts w:hint="eastAsia"/>
          <w:snapToGrid w:val="0"/>
          <w:kern w:val="0"/>
          <w:sz w:val="28"/>
          <w:szCs w:val="28"/>
        </w:rPr>
        <w:t>。</w:t>
      </w:r>
    </w:p>
    <w:p w:rsidR="001F4EC0" w:rsidRDefault="00A43C10">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四</w:t>
      </w:r>
      <w:r>
        <w:rPr>
          <w:rFonts w:ascii="黑体" w:eastAsia="黑体" w:hAnsi="黑体"/>
          <w:snapToGrid w:val="0"/>
          <w:kern w:val="0"/>
          <w:sz w:val="28"/>
          <w:szCs w:val="28"/>
        </w:rPr>
        <w:t>、财政拨款收入支出</w:t>
      </w:r>
      <w:r>
        <w:rPr>
          <w:rFonts w:ascii="黑体" w:eastAsia="黑体" w:hAnsi="黑体" w:hint="eastAsia"/>
          <w:snapToGrid w:val="0"/>
          <w:kern w:val="0"/>
          <w:sz w:val="28"/>
          <w:szCs w:val="28"/>
        </w:rPr>
        <w:t>决算</w:t>
      </w:r>
      <w:r>
        <w:rPr>
          <w:rFonts w:ascii="黑体" w:eastAsia="黑体" w:hAnsi="黑体"/>
          <w:snapToGrid w:val="0"/>
          <w:kern w:val="0"/>
          <w:sz w:val="28"/>
          <w:szCs w:val="28"/>
        </w:rPr>
        <w:t>总体情况说明</w:t>
      </w:r>
    </w:p>
    <w:p w:rsidR="001F4EC0" w:rsidRDefault="00A43C10">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2017</w:t>
      </w:r>
      <w:r>
        <w:rPr>
          <w:rFonts w:hint="eastAsia"/>
          <w:snapToGrid w:val="0"/>
          <w:kern w:val="0"/>
          <w:sz w:val="28"/>
          <w:szCs w:val="28"/>
        </w:rPr>
        <w:t>年</w:t>
      </w:r>
      <w:r>
        <w:rPr>
          <w:snapToGrid w:val="0"/>
          <w:kern w:val="0"/>
          <w:sz w:val="28"/>
          <w:szCs w:val="28"/>
        </w:rPr>
        <w:t>度</w:t>
      </w:r>
      <w:r>
        <w:rPr>
          <w:rFonts w:hint="eastAsia"/>
          <w:snapToGrid w:val="0"/>
          <w:kern w:val="0"/>
          <w:sz w:val="28"/>
          <w:szCs w:val="28"/>
        </w:rPr>
        <w:t>财政</w:t>
      </w:r>
      <w:r>
        <w:rPr>
          <w:snapToGrid w:val="0"/>
          <w:kern w:val="0"/>
          <w:sz w:val="28"/>
          <w:szCs w:val="28"/>
        </w:rPr>
        <w:t>拨款收入</w:t>
      </w:r>
      <w:r>
        <w:rPr>
          <w:rFonts w:hint="eastAsia"/>
          <w:snapToGrid w:val="0"/>
          <w:kern w:val="0"/>
          <w:sz w:val="28"/>
          <w:szCs w:val="28"/>
        </w:rPr>
        <w:t>总</w:t>
      </w:r>
      <w:r>
        <w:rPr>
          <w:snapToGrid w:val="0"/>
          <w:kern w:val="0"/>
          <w:sz w:val="28"/>
          <w:szCs w:val="28"/>
        </w:rPr>
        <w:t>计</w:t>
      </w:r>
      <w:r>
        <w:rPr>
          <w:rFonts w:hint="eastAsia"/>
          <w:snapToGrid w:val="0"/>
          <w:kern w:val="0"/>
          <w:sz w:val="28"/>
          <w:szCs w:val="28"/>
        </w:rPr>
        <w:t>100.05</w:t>
      </w:r>
      <w:r>
        <w:rPr>
          <w:rFonts w:hint="eastAsia"/>
          <w:snapToGrid w:val="0"/>
          <w:kern w:val="0"/>
          <w:sz w:val="28"/>
          <w:szCs w:val="28"/>
        </w:rPr>
        <w:t>万</w:t>
      </w:r>
      <w:r>
        <w:rPr>
          <w:snapToGrid w:val="0"/>
          <w:kern w:val="0"/>
          <w:sz w:val="28"/>
          <w:szCs w:val="28"/>
        </w:rPr>
        <w:t>元，较上年</w:t>
      </w:r>
      <w:r>
        <w:rPr>
          <w:rFonts w:hint="eastAsia"/>
          <w:snapToGrid w:val="0"/>
          <w:kern w:val="0"/>
          <w:sz w:val="28"/>
          <w:szCs w:val="28"/>
        </w:rPr>
        <w:t>减少</w:t>
      </w:r>
      <w:r>
        <w:rPr>
          <w:snapToGrid w:val="0"/>
          <w:kern w:val="0"/>
          <w:sz w:val="28"/>
          <w:szCs w:val="28"/>
        </w:rPr>
        <w:t>54.96</w:t>
      </w:r>
      <w:r>
        <w:rPr>
          <w:rFonts w:hint="eastAsia"/>
          <w:snapToGrid w:val="0"/>
          <w:kern w:val="0"/>
          <w:sz w:val="28"/>
          <w:szCs w:val="28"/>
        </w:rPr>
        <w:t>万</w:t>
      </w:r>
      <w:r>
        <w:rPr>
          <w:snapToGrid w:val="0"/>
          <w:kern w:val="0"/>
          <w:sz w:val="28"/>
          <w:szCs w:val="28"/>
        </w:rPr>
        <w:t>元</w:t>
      </w:r>
      <w:r>
        <w:rPr>
          <w:rFonts w:hint="eastAsia"/>
          <w:snapToGrid w:val="0"/>
          <w:kern w:val="0"/>
          <w:sz w:val="28"/>
          <w:szCs w:val="28"/>
        </w:rPr>
        <w:t>，减少</w:t>
      </w:r>
      <w:r>
        <w:rPr>
          <w:rFonts w:hint="eastAsia"/>
          <w:snapToGrid w:val="0"/>
          <w:kern w:val="0"/>
          <w:sz w:val="28"/>
          <w:szCs w:val="28"/>
        </w:rPr>
        <w:t>3</w:t>
      </w:r>
      <w:r>
        <w:rPr>
          <w:snapToGrid w:val="0"/>
          <w:kern w:val="0"/>
          <w:sz w:val="28"/>
          <w:szCs w:val="28"/>
        </w:rPr>
        <w:t>5.46%</w:t>
      </w:r>
      <w:r>
        <w:rPr>
          <w:rFonts w:hint="eastAsia"/>
          <w:snapToGrid w:val="0"/>
          <w:kern w:val="0"/>
          <w:sz w:val="28"/>
          <w:szCs w:val="28"/>
        </w:rPr>
        <w:t>，主要原因：今年项目减少；</w:t>
      </w:r>
      <w:r>
        <w:rPr>
          <w:snapToGrid w:val="0"/>
          <w:kern w:val="0"/>
          <w:sz w:val="28"/>
          <w:szCs w:val="28"/>
        </w:rPr>
        <w:t>财政拨款支出总计</w:t>
      </w:r>
      <w:r>
        <w:rPr>
          <w:rFonts w:hint="eastAsia"/>
          <w:snapToGrid w:val="0"/>
          <w:kern w:val="0"/>
          <w:sz w:val="28"/>
          <w:szCs w:val="28"/>
        </w:rPr>
        <w:t>97.52</w:t>
      </w:r>
      <w:r>
        <w:rPr>
          <w:rFonts w:hint="eastAsia"/>
          <w:snapToGrid w:val="0"/>
          <w:kern w:val="0"/>
          <w:sz w:val="28"/>
          <w:szCs w:val="28"/>
        </w:rPr>
        <w:t>万</w:t>
      </w:r>
      <w:r>
        <w:rPr>
          <w:snapToGrid w:val="0"/>
          <w:kern w:val="0"/>
          <w:sz w:val="28"/>
          <w:szCs w:val="28"/>
        </w:rPr>
        <w:t>元，</w:t>
      </w:r>
      <w:r>
        <w:rPr>
          <w:rFonts w:hint="eastAsia"/>
          <w:snapToGrid w:val="0"/>
          <w:kern w:val="0"/>
          <w:sz w:val="28"/>
          <w:szCs w:val="28"/>
        </w:rPr>
        <w:t>较</w:t>
      </w:r>
      <w:r>
        <w:rPr>
          <w:snapToGrid w:val="0"/>
          <w:kern w:val="0"/>
          <w:sz w:val="28"/>
          <w:szCs w:val="28"/>
        </w:rPr>
        <w:t>上年</w:t>
      </w:r>
      <w:r>
        <w:rPr>
          <w:rFonts w:hint="eastAsia"/>
          <w:snapToGrid w:val="0"/>
          <w:kern w:val="0"/>
          <w:sz w:val="28"/>
          <w:szCs w:val="28"/>
        </w:rPr>
        <w:t>减少</w:t>
      </w:r>
      <w:r>
        <w:rPr>
          <w:rFonts w:hint="eastAsia"/>
          <w:snapToGrid w:val="0"/>
          <w:kern w:val="0"/>
          <w:sz w:val="28"/>
          <w:szCs w:val="28"/>
        </w:rPr>
        <w:t>161.4</w:t>
      </w:r>
      <w:r>
        <w:rPr>
          <w:snapToGrid w:val="0"/>
          <w:kern w:val="0"/>
          <w:sz w:val="28"/>
          <w:szCs w:val="28"/>
        </w:rPr>
        <w:t>6</w:t>
      </w:r>
      <w:r>
        <w:rPr>
          <w:rFonts w:hint="eastAsia"/>
          <w:snapToGrid w:val="0"/>
          <w:kern w:val="0"/>
          <w:sz w:val="28"/>
          <w:szCs w:val="28"/>
        </w:rPr>
        <w:t>万元</w:t>
      </w:r>
      <w:r>
        <w:rPr>
          <w:snapToGrid w:val="0"/>
          <w:kern w:val="0"/>
          <w:sz w:val="28"/>
          <w:szCs w:val="28"/>
        </w:rPr>
        <w:t>，</w:t>
      </w:r>
      <w:r>
        <w:rPr>
          <w:rFonts w:hint="eastAsia"/>
          <w:snapToGrid w:val="0"/>
          <w:kern w:val="0"/>
          <w:sz w:val="28"/>
          <w:szCs w:val="28"/>
        </w:rPr>
        <w:t>减少</w:t>
      </w:r>
      <w:r>
        <w:rPr>
          <w:rFonts w:hint="eastAsia"/>
          <w:snapToGrid w:val="0"/>
          <w:kern w:val="0"/>
          <w:sz w:val="28"/>
          <w:szCs w:val="28"/>
        </w:rPr>
        <w:t>6</w:t>
      </w:r>
      <w:r>
        <w:rPr>
          <w:snapToGrid w:val="0"/>
          <w:kern w:val="0"/>
          <w:sz w:val="28"/>
          <w:szCs w:val="28"/>
        </w:rPr>
        <w:t>2.34%</w:t>
      </w:r>
      <w:r>
        <w:rPr>
          <w:rFonts w:hint="eastAsia"/>
          <w:snapToGrid w:val="0"/>
          <w:kern w:val="0"/>
          <w:sz w:val="28"/>
          <w:szCs w:val="28"/>
        </w:rPr>
        <w:t>，主要原因：今年项目支出减少，年</w:t>
      </w:r>
      <w:r>
        <w:rPr>
          <w:snapToGrid w:val="0"/>
          <w:kern w:val="0"/>
          <w:sz w:val="28"/>
          <w:szCs w:val="28"/>
        </w:rPr>
        <w:t>末财政拨款结转结余</w:t>
      </w:r>
      <w:r>
        <w:rPr>
          <w:rFonts w:hint="eastAsia"/>
          <w:snapToGrid w:val="0"/>
          <w:kern w:val="0"/>
          <w:sz w:val="28"/>
          <w:szCs w:val="28"/>
        </w:rPr>
        <w:t>3.13</w:t>
      </w:r>
      <w:r>
        <w:rPr>
          <w:rFonts w:hint="eastAsia"/>
          <w:snapToGrid w:val="0"/>
          <w:kern w:val="0"/>
          <w:sz w:val="28"/>
          <w:szCs w:val="28"/>
        </w:rPr>
        <w:t>万</w:t>
      </w:r>
      <w:r>
        <w:rPr>
          <w:snapToGrid w:val="0"/>
          <w:kern w:val="0"/>
          <w:sz w:val="28"/>
          <w:szCs w:val="28"/>
        </w:rPr>
        <w:t>元。</w:t>
      </w:r>
    </w:p>
    <w:p w:rsidR="001F4EC0" w:rsidRDefault="00A43C10">
      <w:pPr>
        <w:adjustRightInd w:val="0"/>
        <w:snapToGrid w:val="0"/>
        <w:spacing w:line="600" w:lineRule="exact"/>
        <w:ind w:firstLineChars="200" w:firstLine="560"/>
        <w:rPr>
          <w:snapToGrid w:val="0"/>
          <w:kern w:val="0"/>
          <w:sz w:val="28"/>
          <w:szCs w:val="28"/>
        </w:rPr>
      </w:pPr>
      <w:r>
        <w:rPr>
          <w:rFonts w:hint="eastAsia"/>
          <w:snapToGrid w:val="0"/>
          <w:kern w:val="0"/>
          <w:sz w:val="28"/>
          <w:szCs w:val="28"/>
        </w:rPr>
        <w:t>2017</w:t>
      </w:r>
      <w:r>
        <w:rPr>
          <w:rFonts w:hint="eastAsia"/>
          <w:snapToGrid w:val="0"/>
          <w:kern w:val="0"/>
          <w:sz w:val="28"/>
          <w:szCs w:val="28"/>
        </w:rPr>
        <w:t>年</w:t>
      </w:r>
      <w:r>
        <w:rPr>
          <w:snapToGrid w:val="0"/>
          <w:kern w:val="0"/>
          <w:sz w:val="28"/>
          <w:szCs w:val="28"/>
        </w:rPr>
        <w:t>财政拨款</w:t>
      </w:r>
      <w:r>
        <w:rPr>
          <w:rFonts w:hint="eastAsia"/>
          <w:snapToGrid w:val="0"/>
          <w:kern w:val="0"/>
          <w:sz w:val="28"/>
          <w:szCs w:val="28"/>
        </w:rPr>
        <w:t>支出</w:t>
      </w:r>
      <w:r>
        <w:rPr>
          <w:snapToGrid w:val="0"/>
          <w:kern w:val="0"/>
          <w:sz w:val="28"/>
          <w:szCs w:val="28"/>
        </w:rPr>
        <w:t>年初预算数</w:t>
      </w:r>
      <w:r>
        <w:rPr>
          <w:rFonts w:hint="eastAsia"/>
          <w:snapToGrid w:val="0"/>
          <w:kern w:val="0"/>
          <w:sz w:val="28"/>
          <w:szCs w:val="28"/>
        </w:rPr>
        <w:t>为</w:t>
      </w:r>
      <w:r>
        <w:rPr>
          <w:rFonts w:hint="eastAsia"/>
          <w:snapToGrid w:val="0"/>
          <w:kern w:val="0"/>
          <w:sz w:val="28"/>
          <w:szCs w:val="28"/>
        </w:rPr>
        <w:t>16.86</w:t>
      </w:r>
      <w:r>
        <w:rPr>
          <w:rFonts w:hint="eastAsia"/>
          <w:snapToGrid w:val="0"/>
          <w:kern w:val="0"/>
          <w:sz w:val="28"/>
          <w:szCs w:val="28"/>
        </w:rPr>
        <w:t>万元，本年</w:t>
      </w:r>
      <w:r>
        <w:rPr>
          <w:snapToGrid w:val="0"/>
          <w:kern w:val="0"/>
          <w:sz w:val="28"/>
          <w:szCs w:val="28"/>
        </w:rPr>
        <w:t>支出决算数为</w:t>
      </w:r>
      <w:r>
        <w:rPr>
          <w:rFonts w:hint="eastAsia"/>
          <w:snapToGrid w:val="0"/>
          <w:kern w:val="0"/>
          <w:sz w:val="28"/>
          <w:szCs w:val="28"/>
        </w:rPr>
        <w:t>596.97</w:t>
      </w:r>
      <w:r>
        <w:rPr>
          <w:rFonts w:hint="eastAsia"/>
          <w:snapToGrid w:val="0"/>
          <w:kern w:val="0"/>
          <w:sz w:val="28"/>
          <w:szCs w:val="28"/>
        </w:rPr>
        <w:t>万元，占</w:t>
      </w:r>
      <w:r>
        <w:rPr>
          <w:snapToGrid w:val="0"/>
          <w:kern w:val="0"/>
          <w:sz w:val="28"/>
          <w:szCs w:val="28"/>
        </w:rPr>
        <w:t>年初预算数的</w:t>
      </w:r>
      <w:r w:rsidR="001F4EC0">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w:instrText>
      </w:r>
      <w:r>
        <w:rPr>
          <w:rFonts w:hint="eastAsia"/>
          <w:snapToGrid w:val="0"/>
          <w:kern w:val="0"/>
          <w:sz w:val="28"/>
          <w:szCs w:val="28"/>
        </w:rPr>
        <w:instrText>决算占预算</w:instrText>
      </w:r>
      <w:r>
        <w:rPr>
          <w:snapToGrid w:val="0"/>
          <w:kern w:val="0"/>
          <w:sz w:val="28"/>
          <w:szCs w:val="28"/>
        </w:rPr>
        <w:instrText xml:space="preserve"> </w:instrText>
      </w:r>
      <w:r w:rsidR="001F4EC0">
        <w:rPr>
          <w:snapToGrid w:val="0"/>
          <w:kern w:val="0"/>
          <w:sz w:val="28"/>
          <w:szCs w:val="28"/>
        </w:rPr>
        <w:fldChar w:fldCharType="separate"/>
      </w:r>
      <w:r>
        <w:rPr>
          <w:snapToGrid w:val="0"/>
          <w:kern w:val="0"/>
          <w:sz w:val="28"/>
          <w:szCs w:val="28"/>
        </w:rPr>
        <w:t>1199.93</w:t>
      </w:r>
      <w:r w:rsidR="001F4EC0">
        <w:rPr>
          <w:snapToGrid w:val="0"/>
          <w:kern w:val="0"/>
          <w:sz w:val="28"/>
          <w:szCs w:val="28"/>
        </w:rPr>
        <w:fldChar w:fldCharType="end"/>
      </w:r>
      <w:r>
        <w:rPr>
          <w:snapToGrid w:val="0"/>
          <w:kern w:val="0"/>
          <w:sz w:val="28"/>
          <w:szCs w:val="28"/>
        </w:rPr>
        <w:t>%</w:t>
      </w:r>
      <w:r>
        <w:rPr>
          <w:rFonts w:hint="eastAsia"/>
          <w:snapToGrid w:val="0"/>
          <w:kern w:val="0"/>
          <w:sz w:val="28"/>
          <w:szCs w:val="28"/>
        </w:rPr>
        <w:t>，主要</w:t>
      </w:r>
      <w:r>
        <w:rPr>
          <w:snapToGrid w:val="0"/>
          <w:kern w:val="0"/>
          <w:sz w:val="28"/>
          <w:szCs w:val="28"/>
        </w:rPr>
        <w:t>原因：</w:t>
      </w:r>
      <w:r>
        <w:rPr>
          <w:rFonts w:hint="eastAsia"/>
          <w:snapToGrid w:val="0"/>
          <w:kern w:val="0"/>
          <w:sz w:val="28"/>
          <w:szCs w:val="28"/>
        </w:rPr>
        <w:t>后追加的新增人员基本支出和项目支出较多。</w:t>
      </w:r>
      <w:r>
        <w:rPr>
          <w:snapToGrid w:val="0"/>
          <w:kern w:val="0"/>
          <w:sz w:val="28"/>
          <w:szCs w:val="28"/>
        </w:rPr>
        <w:t xml:space="preserve"> </w:t>
      </w:r>
    </w:p>
    <w:p w:rsidR="00B27189" w:rsidRDefault="00B27189">
      <w:pPr>
        <w:adjustRightInd w:val="0"/>
        <w:snapToGrid w:val="0"/>
        <w:spacing w:line="600" w:lineRule="exact"/>
        <w:ind w:firstLineChars="200" w:firstLine="560"/>
        <w:rPr>
          <w:snapToGrid w:val="0"/>
          <w:kern w:val="0"/>
          <w:sz w:val="28"/>
          <w:szCs w:val="28"/>
        </w:rPr>
      </w:pPr>
      <w:r w:rsidRPr="00B27189">
        <w:rPr>
          <w:rFonts w:hint="eastAsia"/>
          <w:snapToGrid w:val="0"/>
          <w:kern w:val="0"/>
          <w:sz w:val="28"/>
          <w:szCs w:val="28"/>
        </w:rPr>
        <w:t>我单位无国有资本经营、政府性基金口径预算收支。</w:t>
      </w:r>
    </w:p>
    <w:p w:rsidR="001F4EC0" w:rsidRDefault="00A43C10">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五</w:t>
      </w:r>
      <w:r>
        <w:rPr>
          <w:rFonts w:ascii="黑体" w:eastAsia="黑体" w:hAnsi="黑体"/>
          <w:snapToGrid w:val="0"/>
          <w:kern w:val="0"/>
          <w:sz w:val="28"/>
          <w:szCs w:val="28"/>
        </w:rPr>
        <w:t>、一般公共预算财政拨款“三公”经费支出决算情况说明</w:t>
      </w:r>
    </w:p>
    <w:p w:rsidR="001F4EC0" w:rsidRDefault="00A43C10">
      <w:pPr>
        <w:adjustRightInd w:val="0"/>
        <w:snapToGrid w:val="0"/>
        <w:spacing w:line="560" w:lineRule="exact"/>
        <w:ind w:firstLineChars="200" w:firstLine="560"/>
        <w:rPr>
          <w:snapToGrid w:val="0"/>
          <w:kern w:val="0"/>
          <w:sz w:val="28"/>
          <w:szCs w:val="28"/>
        </w:rPr>
      </w:pPr>
      <w:r>
        <w:rPr>
          <w:rFonts w:hint="eastAsia"/>
          <w:snapToGrid w:val="0"/>
          <w:kern w:val="0"/>
          <w:sz w:val="28"/>
          <w:szCs w:val="28"/>
        </w:rPr>
        <w:lastRenderedPageBreak/>
        <w:t>2017</w:t>
      </w:r>
      <w:r>
        <w:rPr>
          <w:rFonts w:hint="eastAsia"/>
          <w:snapToGrid w:val="0"/>
          <w:kern w:val="0"/>
          <w:sz w:val="28"/>
          <w:szCs w:val="28"/>
        </w:rPr>
        <w:t>年，</w:t>
      </w:r>
      <w:r>
        <w:rPr>
          <w:snapToGrid w:val="0"/>
          <w:kern w:val="0"/>
          <w:sz w:val="28"/>
          <w:szCs w:val="28"/>
        </w:rPr>
        <w:t>在做好各项工作的前提下，节省各项开支，尤其严格控制</w:t>
      </w:r>
      <w:r>
        <w:rPr>
          <w:rFonts w:hint="eastAsia"/>
          <w:snapToGrid w:val="0"/>
          <w:kern w:val="0"/>
          <w:sz w:val="28"/>
          <w:szCs w:val="28"/>
        </w:rPr>
        <w:t>“三公”经费</w:t>
      </w:r>
      <w:r>
        <w:rPr>
          <w:snapToGrid w:val="0"/>
          <w:kern w:val="0"/>
          <w:sz w:val="28"/>
          <w:szCs w:val="28"/>
        </w:rPr>
        <w:t>的支出</w:t>
      </w:r>
      <w:r>
        <w:rPr>
          <w:rFonts w:hint="eastAsia"/>
          <w:snapToGrid w:val="0"/>
          <w:kern w:val="0"/>
          <w:sz w:val="28"/>
          <w:szCs w:val="28"/>
        </w:rPr>
        <w:t>，全年一般公共预算财政拨款</w:t>
      </w:r>
      <w:r>
        <w:rPr>
          <w:rFonts w:hint="eastAsia"/>
          <w:snapToGrid w:val="0"/>
          <w:kern w:val="0"/>
          <w:sz w:val="28"/>
          <w:szCs w:val="28"/>
        </w:rPr>
        <w:t>"</w:t>
      </w:r>
      <w:r>
        <w:rPr>
          <w:rFonts w:hint="eastAsia"/>
          <w:snapToGrid w:val="0"/>
          <w:kern w:val="0"/>
          <w:sz w:val="28"/>
          <w:szCs w:val="28"/>
        </w:rPr>
        <w:t>三公</w:t>
      </w:r>
      <w:r>
        <w:rPr>
          <w:rFonts w:hint="eastAsia"/>
          <w:snapToGrid w:val="0"/>
          <w:kern w:val="0"/>
          <w:sz w:val="28"/>
          <w:szCs w:val="28"/>
        </w:rPr>
        <w:t>"</w:t>
      </w:r>
      <w:r>
        <w:rPr>
          <w:rFonts w:hint="eastAsia"/>
          <w:snapToGrid w:val="0"/>
          <w:kern w:val="0"/>
          <w:sz w:val="28"/>
          <w:szCs w:val="28"/>
        </w:rPr>
        <w:t>经费支出合计</w:t>
      </w:r>
      <w:r>
        <w:rPr>
          <w:snapToGrid w:val="0"/>
          <w:kern w:val="0"/>
          <w:sz w:val="28"/>
          <w:szCs w:val="28"/>
        </w:rPr>
        <w:t>20.42</w:t>
      </w:r>
      <w:r>
        <w:rPr>
          <w:rFonts w:hint="eastAsia"/>
          <w:snapToGrid w:val="0"/>
          <w:kern w:val="0"/>
          <w:sz w:val="28"/>
          <w:szCs w:val="28"/>
        </w:rPr>
        <w:t>万元。</w:t>
      </w:r>
      <w:r>
        <w:rPr>
          <w:snapToGrid w:val="0"/>
          <w:kern w:val="0"/>
          <w:sz w:val="28"/>
          <w:szCs w:val="28"/>
        </w:rPr>
        <w:t>较</w:t>
      </w:r>
      <w:r>
        <w:rPr>
          <w:rFonts w:hint="eastAsia"/>
          <w:snapToGrid w:val="0"/>
          <w:kern w:val="0"/>
          <w:sz w:val="28"/>
          <w:szCs w:val="28"/>
        </w:rPr>
        <w:t>2016</w:t>
      </w:r>
      <w:r>
        <w:rPr>
          <w:rFonts w:hint="eastAsia"/>
          <w:snapToGrid w:val="0"/>
          <w:kern w:val="0"/>
          <w:sz w:val="28"/>
          <w:szCs w:val="28"/>
        </w:rPr>
        <w:t>年增加</w:t>
      </w:r>
      <w:r>
        <w:rPr>
          <w:snapToGrid w:val="0"/>
          <w:kern w:val="0"/>
          <w:sz w:val="28"/>
          <w:szCs w:val="28"/>
        </w:rPr>
        <w:t>3.43</w:t>
      </w:r>
      <w:r>
        <w:rPr>
          <w:rFonts w:hint="eastAsia"/>
          <w:snapToGrid w:val="0"/>
          <w:kern w:val="0"/>
          <w:sz w:val="28"/>
          <w:szCs w:val="28"/>
        </w:rPr>
        <w:t>万元，增加</w:t>
      </w:r>
      <w:r>
        <w:rPr>
          <w:snapToGrid w:val="0"/>
          <w:kern w:val="0"/>
          <w:sz w:val="28"/>
          <w:szCs w:val="28"/>
        </w:rPr>
        <w:t>20.2%</w:t>
      </w:r>
      <w:r>
        <w:rPr>
          <w:rFonts w:hint="eastAsia"/>
          <w:snapToGrid w:val="0"/>
          <w:kern w:val="0"/>
          <w:sz w:val="28"/>
          <w:szCs w:val="28"/>
        </w:rPr>
        <w:t>。</w:t>
      </w:r>
    </w:p>
    <w:p w:rsidR="001F4EC0" w:rsidRDefault="00A43C10">
      <w:pPr>
        <w:adjustRightInd w:val="0"/>
        <w:snapToGrid w:val="0"/>
        <w:spacing w:line="560" w:lineRule="exact"/>
        <w:ind w:firstLineChars="200" w:firstLine="560"/>
        <w:rPr>
          <w:snapToGrid w:val="0"/>
          <w:kern w:val="0"/>
          <w:sz w:val="28"/>
          <w:szCs w:val="28"/>
        </w:rPr>
      </w:pPr>
      <w:r>
        <w:rPr>
          <w:rFonts w:hint="eastAsia"/>
          <w:snapToGrid w:val="0"/>
          <w:kern w:val="0"/>
          <w:sz w:val="28"/>
          <w:szCs w:val="28"/>
        </w:rPr>
        <w:t>1</w:t>
      </w:r>
      <w:r>
        <w:rPr>
          <w:rFonts w:hint="eastAsia"/>
          <w:snapToGrid w:val="0"/>
          <w:kern w:val="0"/>
          <w:sz w:val="28"/>
          <w:szCs w:val="28"/>
        </w:rPr>
        <w:t>、本部门</w:t>
      </w:r>
      <w:r>
        <w:rPr>
          <w:rFonts w:hint="eastAsia"/>
          <w:snapToGrid w:val="0"/>
          <w:kern w:val="0"/>
          <w:sz w:val="28"/>
          <w:szCs w:val="28"/>
        </w:rPr>
        <w:t>2017</w:t>
      </w:r>
      <w:r>
        <w:rPr>
          <w:rFonts w:hint="eastAsia"/>
          <w:snapToGrid w:val="0"/>
          <w:kern w:val="0"/>
          <w:sz w:val="28"/>
          <w:szCs w:val="28"/>
        </w:rPr>
        <w:t>年因公出国（境）费本年支出</w:t>
      </w:r>
      <w:r>
        <w:rPr>
          <w:rFonts w:hint="eastAsia"/>
          <w:snapToGrid w:val="0"/>
          <w:kern w:val="0"/>
          <w:sz w:val="28"/>
          <w:szCs w:val="28"/>
        </w:rPr>
        <w:t>0</w:t>
      </w:r>
      <w:r>
        <w:rPr>
          <w:rFonts w:hint="eastAsia"/>
          <w:snapToGrid w:val="0"/>
          <w:kern w:val="0"/>
          <w:sz w:val="28"/>
          <w:szCs w:val="28"/>
        </w:rPr>
        <w:t>万元，较预算压减</w:t>
      </w:r>
      <w:r>
        <w:rPr>
          <w:rFonts w:hint="eastAsia"/>
          <w:snapToGrid w:val="0"/>
          <w:kern w:val="0"/>
          <w:sz w:val="28"/>
          <w:szCs w:val="28"/>
        </w:rPr>
        <w:t>0</w:t>
      </w:r>
      <w:r>
        <w:rPr>
          <w:rFonts w:hint="eastAsia"/>
          <w:snapToGrid w:val="0"/>
          <w:kern w:val="0"/>
          <w:sz w:val="28"/>
          <w:szCs w:val="28"/>
        </w:rPr>
        <w:t>万元，增加</w:t>
      </w:r>
      <w:r>
        <w:rPr>
          <w:rFonts w:hint="eastAsia"/>
          <w:snapToGrid w:val="0"/>
          <w:kern w:val="0"/>
          <w:sz w:val="28"/>
          <w:szCs w:val="28"/>
        </w:rPr>
        <w:t>0%</w:t>
      </w:r>
      <w:r>
        <w:rPr>
          <w:rFonts w:hint="eastAsia"/>
          <w:snapToGrid w:val="0"/>
          <w:kern w:val="0"/>
          <w:sz w:val="28"/>
          <w:szCs w:val="28"/>
        </w:rPr>
        <w:t>，较</w:t>
      </w:r>
      <w:r>
        <w:rPr>
          <w:rFonts w:hint="eastAsia"/>
          <w:snapToGrid w:val="0"/>
          <w:kern w:val="0"/>
          <w:sz w:val="28"/>
          <w:szCs w:val="28"/>
        </w:rPr>
        <w:t>2016</w:t>
      </w:r>
      <w:r>
        <w:rPr>
          <w:rFonts w:hint="eastAsia"/>
          <w:snapToGrid w:val="0"/>
          <w:kern w:val="0"/>
          <w:sz w:val="28"/>
          <w:szCs w:val="28"/>
        </w:rPr>
        <w:t>年增加</w:t>
      </w:r>
      <w:r>
        <w:rPr>
          <w:rFonts w:hint="eastAsia"/>
          <w:snapToGrid w:val="0"/>
          <w:kern w:val="0"/>
          <w:sz w:val="28"/>
          <w:szCs w:val="28"/>
        </w:rPr>
        <w:t>0</w:t>
      </w:r>
      <w:r>
        <w:rPr>
          <w:rFonts w:hint="eastAsia"/>
          <w:snapToGrid w:val="0"/>
          <w:kern w:val="0"/>
          <w:sz w:val="28"/>
          <w:szCs w:val="28"/>
        </w:rPr>
        <w:t>万元，增加</w:t>
      </w:r>
      <w:r>
        <w:rPr>
          <w:rFonts w:hint="eastAsia"/>
          <w:snapToGrid w:val="0"/>
          <w:kern w:val="0"/>
          <w:sz w:val="28"/>
          <w:szCs w:val="28"/>
        </w:rPr>
        <w:t>0 %</w:t>
      </w:r>
      <w:r>
        <w:rPr>
          <w:rFonts w:hint="eastAsia"/>
          <w:snapToGrid w:val="0"/>
          <w:kern w:val="0"/>
          <w:sz w:val="28"/>
          <w:szCs w:val="28"/>
        </w:rPr>
        <w:t>。主要原因：无出国出境安排。因公出国（境）团组</w:t>
      </w:r>
      <w:r>
        <w:rPr>
          <w:rFonts w:hint="eastAsia"/>
          <w:snapToGrid w:val="0"/>
          <w:kern w:val="0"/>
          <w:sz w:val="28"/>
          <w:szCs w:val="28"/>
        </w:rPr>
        <w:t xml:space="preserve">                                                                    0</w:t>
      </w:r>
      <w:r>
        <w:rPr>
          <w:rFonts w:hint="eastAsia"/>
          <w:snapToGrid w:val="0"/>
          <w:kern w:val="0"/>
          <w:sz w:val="28"/>
          <w:szCs w:val="28"/>
        </w:rPr>
        <w:t>个，因公出国（境）人次数</w:t>
      </w:r>
      <w:r>
        <w:rPr>
          <w:rFonts w:hint="eastAsia"/>
          <w:snapToGrid w:val="0"/>
          <w:kern w:val="0"/>
          <w:sz w:val="28"/>
          <w:szCs w:val="28"/>
        </w:rPr>
        <w:t>0</w:t>
      </w:r>
      <w:r>
        <w:rPr>
          <w:rFonts w:hint="eastAsia"/>
          <w:snapToGrid w:val="0"/>
          <w:kern w:val="0"/>
          <w:sz w:val="28"/>
          <w:szCs w:val="28"/>
        </w:rPr>
        <w:t>人。</w:t>
      </w:r>
    </w:p>
    <w:p w:rsidR="001F4EC0" w:rsidRDefault="00A43C10">
      <w:pPr>
        <w:adjustRightInd w:val="0"/>
        <w:snapToGrid w:val="0"/>
        <w:spacing w:line="600" w:lineRule="exact"/>
        <w:ind w:leftChars="50" w:left="105" w:firstLineChars="200" w:firstLine="560"/>
        <w:rPr>
          <w:snapToGrid w:val="0"/>
          <w:kern w:val="0"/>
          <w:sz w:val="28"/>
          <w:szCs w:val="28"/>
        </w:rPr>
      </w:pPr>
      <w:r>
        <w:rPr>
          <w:snapToGrid w:val="0"/>
          <w:kern w:val="0"/>
          <w:sz w:val="28"/>
          <w:szCs w:val="28"/>
        </w:rPr>
        <w:t>2</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2017</w:t>
      </w:r>
      <w:r>
        <w:rPr>
          <w:rFonts w:hint="eastAsia"/>
          <w:snapToGrid w:val="0"/>
          <w:kern w:val="0"/>
          <w:sz w:val="28"/>
          <w:szCs w:val="28"/>
        </w:rPr>
        <w:t>年</w:t>
      </w:r>
      <w:r>
        <w:rPr>
          <w:snapToGrid w:val="0"/>
          <w:kern w:val="0"/>
          <w:sz w:val="28"/>
          <w:szCs w:val="28"/>
        </w:rPr>
        <w:t>度</w:t>
      </w:r>
      <w:r>
        <w:rPr>
          <w:rFonts w:hint="eastAsia"/>
          <w:snapToGrid w:val="0"/>
          <w:kern w:val="0"/>
          <w:sz w:val="28"/>
          <w:szCs w:val="28"/>
        </w:rPr>
        <w:t>公务用车</w:t>
      </w:r>
      <w:r>
        <w:rPr>
          <w:snapToGrid w:val="0"/>
          <w:kern w:val="0"/>
          <w:sz w:val="28"/>
          <w:szCs w:val="28"/>
        </w:rPr>
        <w:t>购置</w:t>
      </w:r>
      <w:r>
        <w:rPr>
          <w:rFonts w:hint="eastAsia"/>
          <w:snapToGrid w:val="0"/>
          <w:kern w:val="0"/>
          <w:sz w:val="28"/>
          <w:szCs w:val="28"/>
        </w:rPr>
        <w:t>及运行维护费本年</w:t>
      </w:r>
      <w:r>
        <w:rPr>
          <w:snapToGrid w:val="0"/>
          <w:kern w:val="0"/>
          <w:sz w:val="28"/>
          <w:szCs w:val="28"/>
        </w:rPr>
        <w:t>支出</w:t>
      </w:r>
      <w:r>
        <w:rPr>
          <w:rFonts w:hint="eastAsia"/>
          <w:snapToGrid w:val="0"/>
          <w:kern w:val="0"/>
          <w:sz w:val="28"/>
          <w:szCs w:val="28"/>
        </w:rPr>
        <w:t>7.08</w:t>
      </w:r>
      <w:r>
        <w:rPr>
          <w:rFonts w:hint="eastAsia"/>
          <w:snapToGrid w:val="0"/>
          <w:kern w:val="0"/>
          <w:sz w:val="28"/>
          <w:szCs w:val="28"/>
        </w:rPr>
        <w:t>万元。（</w:t>
      </w:r>
      <w:r>
        <w:rPr>
          <w:rFonts w:hint="eastAsia"/>
          <w:snapToGrid w:val="0"/>
          <w:kern w:val="0"/>
          <w:sz w:val="28"/>
          <w:szCs w:val="28"/>
        </w:rPr>
        <w:t>2017</w:t>
      </w:r>
      <w:r>
        <w:rPr>
          <w:rFonts w:hint="eastAsia"/>
          <w:snapToGrid w:val="0"/>
          <w:kern w:val="0"/>
          <w:sz w:val="28"/>
          <w:szCs w:val="28"/>
        </w:rPr>
        <w:t>年度未购置公务用车，年末公务用车保有量</w:t>
      </w:r>
      <w:r>
        <w:rPr>
          <w:snapToGrid w:val="0"/>
          <w:kern w:val="0"/>
          <w:sz w:val="28"/>
          <w:szCs w:val="28"/>
        </w:rPr>
        <w:t>0</w:t>
      </w:r>
      <w:r>
        <w:rPr>
          <w:rFonts w:hint="eastAsia"/>
          <w:snapToGrid w:val="0"/>
          <w:kern w:val="0"/>
          <w:sz w:val="28"/>
          <w:szCs w:val="28"/>
        </w:rPr>
        <w:t>辆。）</w:t>
      </w:r>
    </w:p>
    <w:p w:rsidR="001F4EC0" w:rsidRDefault="00A43C10">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公务用车购置费本年支出</w:t>
      </w:r>
      <w:r>
        <w:rPr>
          <w:rFonts w:hint="eastAsia"/>
          <w:snapToGrid w:val="0"/>
          <w:kern w:val="0"/>
          <w:sz w:val="28"/>
          <w:szCs w:val="28"/>
        </w:rPr>
        <w:t>0</w:t>
      </w:r>
      <w:r>
        <w:rPr>
          <w:rFonts w:hint="eastAsia"/>
          <w:snapToGrid w:val="0"/>
          <w:kern w:val="0"/>
          <w:sz w:val="28"/>
          <w:szCs w:val="28"/>
        </w:rPr>
        <w:t>万元；较预算压减</w:t>
      </w:r>
      <w:r>
        <w:rPr>
          <w:rFonts w:hint="eastAsia"/>
          <w:snapToGrid w:val="0"/>
          <w:kern w:val="0"/>
          <w:sz w:val="28"/>
          <w:szCs w:val="28"/>
        </w:rPr>
        <w:t>0</w:t>
      </w:r>
      <w:r>
        <w:rPr>
          <w:rFonts w:hint="eastAsia"/>
          <w:snapToGrid w:val="0"/>
          <w:kern w:val="0"/>
          <w:sz w:val="28"/>
          <w:szCs w:val="28"/>
        </w:rPr>
        <w:t>万元，减少</w:t>
      </w:r>
      <w:r>
        <w:rPr>
          <w:rFonts w:hint="eastAsia"/>
          <w:snapToGrid w:val="0"/>
          <w:kern w:val="0"/>
          <w:sz w:val="28"/>
          <w:szCs w:val="28"/>
        </w:rPr>
        <w:t>0%</w:t>
      </w:r>
      <w:r>
        <w:rPr>
          <w:rFonts w:hint="eastAsia"/>
          <w:snapToGrid w:val="0"/>
          <w:kern w:val="0"/>
          <w:sz w:val="28"/>
          <w:szCs w:val="28"/>
        </w:rPr>
        <w:t>；较</w:t>
      </w:r>
      <w:r>
        <w:rPr>
          <w:rFonts w:hint="eastAsia"/>
          <w:snapToGrid w:val="0"/>
          <w:kern w:val="0"/>
          <w:sz w:val="28"/>
          <w:szCs w:val="28"/>
        </w:rPr>
        <w:t>2015</w:t>
      </w:r>
      <w:r>
        <w:rPr>
          <w:rFonts w:hint="eastAsia"/>
          <w:snapToGrid w:val="0"/>
          <w:kern w:val="0"/>
          <w:sz w:val="28"/>
          <w:szCs w:val="28"/>
        </w:rPr>
        <w:t>年增加</w:t>
      </w:r>
      <w:r>
        <w:rPr>
          <w:rFonts w:hint="eastAsia"/>
          <w:snapToGrid w:val="0"/>
          <w:kern w:val="0"/>
          <w:sz w:val="28"/>
          <w:szCs w:val="28"/>
        </w:rPr>
        <w:t>0</w:t>
      </w:r>
      <w:r>
        <w:rPr>
          <w:rFonts w:hint="eastAsia"/>
          <w:snapToGrid w:val="0"/>
          <w:kern w:val="0"/>
          <w:sz w:val="28"/>
          <w:szCs w:val="28"/>
        </w:rPr>
        <w:t>万元，增加</w:t>
      </w:r>
      <w:r>
        <w:rPr>
          <w:rFonts w:hint="eastAsia"/>
          <w:snapToGrid w:val="0"/>
          <w:kern w:val="0"/>
          <w:sz w:val="28"/>
          <w:szCs w:val="28"/>
        </w:rPr>
        <w:t>0%</w:t>
      </w:r>
      <w:r>
        <w:rPr>
          <w:rFonts w:hint="eastAsia"/>
          <w:snapToGrid w:val="0"/>
          <w:kern w:val="0"/>
          <w:sz w:val="28"/>
          <w:szCs w:val="28"/>
        </w:rPr>
        <w:t>。主要原因：无公务用车购置。</w:t>
      </w:r>
    </w:p>
    <w:p w:rsidR="001F4EC0" w:rsidRDefault="00A43C10">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公务用车运行维护费本年支出</w:t>
      </w:r>
      <w:r>
        <w:rPr>
          <w:rFonts w:hint="eastAsia"/>
          <w:snapToGrid w:val="0"/>
          <w:kern w:val="0"/>
          <w:sz w:val="28"/>
          <w:szCs w:val="28"/>
        </w:rPr>
        <w:t>7.08</w:t>
      </w:r>
      <w:r>
        <w:rPr>
          <w:rFonts w:hint="eastAsia"/>
          <w:snapToGrid w:val="0"/>
          <w:kern w:val="0"/>
          <w:sz w:val="28"/>
          <w:szCs w:val="28"/>
        </w:rPr>
        <w:t>万</w:t>
      </w:r>
      <w:r>
        <w:rPr>
          <w:snapToGrid w:val="0"/>
          <w:kern w:val="0"/>
          <w:sz w:val="28"/>
          <w:szCs w:val="28"/>
        </w:rPr>
        <w:t>元</w:t>
      </w:r>
      <w:r>
        <w:rPr>
          <w:rFonts w:hint="eastAsia"/>
          <w:snapToGrid w:val="0"/>
          <w:kern w:val="0"/>
          <w:sz w:val="28"/>
          <w:szCs w:val="28"/>
        </w:rPr>
        <w:t>；较预算减少</w:t>
      </w:r>
      <w:r>
        <w:rPr>
          <w:rFonts w:hint="eastAsia"/>
          <w:snapToGrid w:val="0"/>
          <w:kern w:val="0"/>
          <w:sz w:val="28"/>
          <w:szCs w:val="28"/>
        </w:rPr>
        <w:t>0.92</w:t>
      </w:r>
      <w:r>
        <w:rPr>
          <w:rFonts w:hint="eastAsia"/>
          <w:snapToGrid w:val="0"/>
          <w:kern w:val="0"/>
          <w:sz w:val="28"/>
          <w:szCs w:val="28"/>
        </w:rPr>
        <w:t>万元，减少</w:t>
      </w:r>
      <w:r>
        <w:rPr>
          <w:rFonts w:hint="eastAsia"/>
          <w:snapToGrid w:val="0"/>
          <w:kern w:val="0"/>
          <w:sz w:val="28"/>
          <w:szCs w:val="28"/>
        </w:rPr>
        <w:t>13%</w:t>
      </w:r>
      <w:r>
        <w:rPr>
          <w:rFonts w:hint="eastAsia"/>
          <w:snapToGrid w:val="0"/>
          <w:kern w:val="0"/>
          <w:sz w:val="28"/>
          <w:szCs w:val="28"/>
        </w:rPr>
        <w:t>；较</w:t>
      </w:r>
      <w:r>
        <w:rPr>
          <w:rFonts w:hint="eastAsia"/>
          <w:snapToGrid w:val="0"/>
          <w:kern w:val="0"/>
          <w:sz w:val="28"/>
          <w:szCs w:val="28"/>
        </w:rPr>
        <w:t>2016</w:t>
      </w:r>
      <w:r>
        <w:rPr>
          <w:rFonts w:hint="eastAsia"/>
          <w:snapToGrid w:val="0"/>
          <w:kern w:val="0"/>
          <w:sz w:val="28"/>
          <w:szCs w:val="28"/>
        </w:rPr>
        <w:t>年减少</w:t>
      </w:r>
      <w:r>
        <w:rPr>
          <w:rFonts w:hint="eastAsia"/>
          <w:snapToGrid w:val="0"/>
          <w:kern w:val="0"/>
          <w:sz w:val="28"/>
          <w:szCs w:val="28"/>
        </w:rPr>
        <w:t>2.73</w:t>
      </w:r>
      <w:r>
        <w:rPr>
          <w:rFonts w:hint="eastAsia"/>
          <w:snapToGrid w:val="0"/>
          <w:kern w:val="0"/>
          <w:sz w:val="28"/>
          <w:szCs w:val="28"/>
        </w:rPr>
        <w:t>万元，减少</w:t>
      </w:r>
      <w:r>
        <w:rPr>
          <w:rFonts w:hint="eastAsia"/>
          <w:snapToGrid w:val="0"/>
          <w:kern w:val="0"/>
          <w:sz w:val="28"/>
          <w:szCs w:val="28"/>
        </w:rPr>
        <w:t>28%</w:t>
      </w:r>
      <w:r>
        <w:rPr>
          <w:rFonts w:hint="eastAsia"/>
          <w:snapToGrid w:val="0"/>
          <w:kern w:val="0"/>
          <w:sz w:val="28"/>
          <w:szCs w:val="28"/>
        </w:rPr>
        <w:t>。主要原因：研讨项目减少。</w:t>
      </w:r>
    </w:p>
    <w:p w:rsidR="001F4EC0" w:rsidRDefault="00A43C10">
      <w:pPr>
        <w:adjustRightInd w:val="0"/>
        <w:snapToGrid w:val="0"/>
        <w:spacing w:line="600" w:lineRule="exact"/>
        <w:ind w:leftChars="50" w:left="105" w:firstLineChars="200" w:firstLine="560"/>
        <w:rPr>
          <w:snapToGrid w:val="0"/>
          <w:kern w:val="0"/>
          <w:sz w:val="28"/>
          <w:szCs w:val="28"/>
        </w:rPr>
      </w:pPr>
      <w:r>
        <w:rPr>
          <w:snapToGrid w:val="0"/>
          <w:kern w:val="0"/>
          <w:sz w:val="28"/>
          <w:szCs w:val="28"/>
        </w:rPr>
        <w:t>3</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2017</w:t>
      </w:r>
      <w:r>
        <w:rPr>
          <w:rFonts w:hint="eastAsia"/>
          <w:snapToGrid w:val="0"/>
          <w:kern w:val="0"/>
          <w:sz w:val="28"/>
          <w:szCs w:val="28"/>
        </w:rPr>
        <w:t>年公务接待费全年支出</w:t>
      </w:r>
      <w:r>
        <w:rPr>
          <w:rFonts w:hint="eastAsia"/>
          <w:snapToGrid w:val="0"/>
          <w:kern w:val="0"/>
          <w:sz w:val="28"/>
          <w:szCs w:val="28"/>
        </w:rPr>
        <w:t>13.34</w:t>
      </w:r>
      <w:r>
        <w:rPr>
          <w:rFonts w:hint="eastAsia"/>
          <w:snapToGrid w:val="0"/>
          <w:kern w:val="0"/>
          <w:sz w:val="28"/>
          <w:szCs w:val="28"/>
        </w:rPr>
        <w:t>万元，较预算增加</w:t>
      </w:r>
      <w:r>
        <w:rPr>
          <w:rFonts w:hint="eastAsia"/>
          <w:snapToGrid w:val="0"/>
          <w:kern w:val="0"/>
          <w:sz w:val="28"/>
          <w:szCs w:val="28"/>
        </w:rPr>
        <w:t>1</w:t>
      </w:r>
      <w:r>
        <w:rPr>
          <w:snapToGrid w:val="0"/>
          <w:kern w:val="0"/>
          <w:sz w:val="28"/>
          <w:szCs w:val="28"/>
        </w:rPr>
        <w:t>3</w:t>
      </w:r>
      <w:r>
        <w:rPr>
          <w:rFonts w:hint="eastAsia"/>
          <w:snapToGrid w:val="0"/>
          <w:kern w:val="0"/>
          <w:sz w:val="28"/>
          <w:szCs w:val="28"/>
        </w:rPr>
        <w:t>万元，增加</w:t>
      </w:r>
      <w:r>
        <w:rPr>
          <w:rFonts w:hint="eastAsia"/>
          <w:snapToGrid w:val="0"/>
          <w:kern w:val="0"/>
          <w:sz w:val="28"/>
          <w:szCs w:val="28"/>
        </w:rPr>
        <w:t>9</w:t>
      </w:r>
      <w:r>
        <w:rPr>
          <w:snapToGrid w:val="0"/>
          <w:kern w:val="0"/>
          <w:sz w:val="28"/>
          <w:szCs w:val="28"/>
        </w:rPr>
        <w:t>7%</w:t>
      </w:r>
      <w:r>
        <w:rPr>
          <w:rFonts w:hint="eastAsia"/>
          <w:snapToGrid w:val="0"/>
          <w:kern w:val="0"/>
          <w:sz w:val="28"/>
          <w:szCs w:val="28"/>
        </w:rPr>
        <w:t>；较</w:t>
      </w:r>
      <w:r>
        <w:rPr>
          <w:rFonts w:hint="eastAsia"/>
          <w:snapToGrid w:val="0"/>
          <w:kern w:val="0"/>
          <w:sz w:val="28"/>
          <w:szCs w:val="28"/>
        </w:rPr>
        <w:t>2016</w:t>
      </w:r>
      <w:r>
        <w:rPr>
          <w:rFonts w:hint="eastAsia"/>
          <w:snapToGrid w:val="0"/>
          <w:kern w:val="0"/>
          <w:sz w:val="28"/>
          <w:szCs w:val="28"/>
        </w:rPr>
        <w:t>年增加</w:t>
      </w:r>
      <w:r>
        <w:rPr>
          <w:rFonts w:hint="eastAsia"/>
          <w:snapToGrid w:val="0"/>
          <w:kern w:val="0"/>
          <w:sz w:val="28"/>
          <w:szCs w:val="28"/>
        </w:rPr>
        <w:t>6.16</w:t>
      </w:r>
      <w:r>
        <w:rPr>
          <w:rFonts w:hint="eastAsia"/>
          <w:snapToGrid w:val="0"/>
          <w:kern w:val="0"/>
          <w:sz w:val="28"/>
          <w:szCs w:val="28"/>
        </w:rPr>
        <w:t>万元，增加</w:t>
      </w:r>
      <w:r>
        <w:rPr>
          <w:rFonts w:hint="eastAsia"/>
          <w:snapToGrid w:val="0"/>
          <w:kern w:val="0"/>
          <w:sz w:val="28"/>
          <w:szCs w:val="28"/>
        </w:rPr>
        <w:t>86 %</w:t>
      </w:r>
      <w:r>
        <w:rPr>
          <w:rFonts w:hint="eastAsia"/>
          <w:snapToGrid w:val="0"/>
          <w:kern w:val="0"/>
          <w:sz w:val="28"/>
          <w:szCs w:val="28"/>
        </w:rPr>
        <w:t>。主要原因：</w:t>
      </w:r>
      <w:r>
        <w:rPr>
          <w:rFonts w:hint="eastAsia"/>
          <w:snapToGrid w:val="0"/>
          <w:kern w:val="0"/>
          <w:sz w:val="28"/>
          <w:szCs w:val="28"/>
        </w:rPr>
        <w:t>2017</w:t>
      </w:r>
      <w:r>
        <w:rPr>
          <w:rFonts w:hint="eastAsia"/>
          <w:snapToGrid w:val="0"/>
          <w:kern w:val="0"/>
          <w:sz w:val="28"/>
          <w:szCs w:val="28"/>
        </w:rPr>
        <w:t>年招商效果很好，来访、考察项目的投资商较多。</w:t>
      </w:r>
    </w:p>
    <w:p w:rsidR="001F4EC0" w:rsidRDefault="00A43C10">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国内公务接待批次</w:t>
      </w:r>
      <w:r>
        <w:rPr>
          <w:rFonts w:hint="eastAsia"/>
          <w:snapToGrid w:val="0"/>
          <w:kern w:val="0"/>
          <w:sz w:val="28"/>
          <w:szCs w:val="28"/>
        </w:rPr>
        <w:t>46</w:t>
      </w:r>
      <w:r>
        <w:rPr>
          <w:rFonts w:hint="eastAsia"/>
          <w:snapToGrid w:val="0"/>
          <w:kern w:val="0"/>
          <w:sz w:val="28"/>
          <w:szCs w:val="28"/>
        </w:rPr>
        <w:t>个，国内公务接待人次</w:t>
      </w:r>
      <w:r>
        <w:rPr>
          <w:rFonts w:hint="eastAsia"/>
          <w:snapToGrid w:val="0"/>
          <w:kern w:val="0"/>
          <w:sz w:val="28"/>
          <w:szCs w:val="28"/>
        </w:rPr>
        <w:t>1675</w:t>
      </w:r>
      <w:r>
        <w:rPr>
          <w:rFonts w:hint="eastAsia"/>
          <w:snapToGrid w:val="0"/>
          <w:kern w:val="0"/>
          <w:sz w:val="28"/>
          <w:szCs w:val="28"/>
        </w:rPr>
        <w:t>人；国外公务接待批次</w:t>
      </w:r>
      <w:r>
        <w:rPr>
          <w:rFonts w:hint="eastAsia"/>
          <w:snapToGrid w:val="0"/>
          <w:kern w:val="0"/>
          <w:sz w:val="28"/>
          <w:szCs w:val="28"/>
        </w:rPr>
        <w:t>0</w:t>
      </w:r>
      <w:r>
        <w:rPr>
          <w:rFonts w:hint="eastAsia"/>
          <w:snapToGrid w:val="0"/>
          <w:kern w:val="0"/>
          <w:sz w:val="28"/>
          <w:szCs w:val="28"/>
        </w:rPr>
        <w:t>个，国外公务接待人次</w:t>
      </w:r>
      <w:r>
        <w:rPr>
          <w:rFonts w:hint="eastAsia"/>
          <w:snapToGrid w:val="0"/>
          <w:kern w:val="0"/>
          <w:sz w:val="28"/>
          <w:szCs w:val="28"/>
        </w:rPr>
        <w:t>0</w:t>
      </w:r>
      <w:r>
        <w:rPr>
          <w:rFonts w:hint="eastAsia"/>
          <w:snapToGrid w:val="0"/>
          <w:kern w:val="0"/>
          <w:sz w:val="28"/>
          <w:szCs w:val="28"/>
        </w:rPr>
        <w:t>人。</w:t>
      </w:r>
    </w:p>
    <w:p w:rsidR="001F4EC0" w:rsidRDefault="00A43C10">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六</w:t>
      </w:r>
      <w:r>
        <w:rPr>
          <w:rFonts w:ascii="黑体" w:eastAsia="黑体" w:hAnsi="黑体"/>
          <w:snapToGrid w:val="0"/>
          <w:kern w:val="0"/>
          <w:sz w:val="28"/>
          <w:szCs w:val="28"/>
        </w:rPr>
        <w:t>、</w:t>
      </w:r>
      <w:r>
        <w:rPr>
          <w:rFonts w:ascii="黑体" w:eastAsia="黑体" w:hAnsi="黑体" w:hint="eastAsia"/>
          <w:snapToGrid w:val="0"/>
          <w:kern w:val="0"/>
          <w:sz w:val="28"/>
          <w:szCs w:val="28"/>
        </w:rPr>
        <w:t>预算</w:t>
      </w:r>
      <w:r>
        <w:rPr>
          <w:rFonts w:ascii="黑体" w:eastAsia="黑体" w:hAnsi="黑体"/>
          <w:snapToGrid w:val="0"/>
          <w:kern w:val="0"/>
          <w:sz w:val="28"/>
          <w:szCs w:val="28"/>
        </w:rPr>
        <w:t>绩效管理工作开展情况说明</w:t>
      </w:r>
    </w:p>
    <w:p w:rsidR="001F4EC0" w:rsidRDefault="00A43C10">
      <w:pPr>
        <w:adjustRightInd w:val="0"/>
        <w:snapToGrid w:val="0"/>
        <w:spacing w:line="600" w:lineRule="exact"/>
        <w:ind w:firstLineChars="200" w:firstLine="640"/>
        <w:rPr>
          <w:rFonts w:ascii="楷体_GB2312" w:eastAsia="楷体_GB2312"/>
          <w:color w:val="000000"/>
          <w:sz w:val="32"/>
        </w:rPr>
      </w:pPr>
      <w:r>
        <w:rPr>
          <w:rFonts w:ascii="楷体_GB2312" w:eastAsia="楷体_GB2312" w:hint="eastAsia"/>
          <w:color w:val="000000"/>
          <w:sz w:val="32"/>
        </w:rPr>
        <w:t>(</w:t>
      </w:r>
      <w:r>
        <w:rPr>
          <w:rFonts w:ascii="楷体_GB2312" w:eastAsia="楷体_GB2312"/>
          <w:color w:val="000000"/>
          <w:sz w:val="32"/>
        </w:rPr>
        <w:t>一）预算绩效管理工作开展情况</w:t>
      </w:r>
    </w:p>
    <w:p w:rsidR="001F4EC0" w:rsidRPr="00BF2D1D" w:rsidRDefault="00BF2D1D" w:rsidP="00BF2D1D">
      <w:pPr>
        <w:adjustRightInd w:val="0"/>
        <w:snapToGrid w:val="0"/>
        <w:spacing w:line="600" w:lineRule="exact"/>
        <w:ind w:firstLineChars="200" w:firstLine="560"/>
        <w:rPr>
          <w:rStyle w:val="fontstyle01"/>
          <w:rFonts w:hAnsi="仿宋" w:hint="default"/>
          <w:color w:val="auto"/>
          <w:sz w:val="28"/>
          <w:szCs w:val="28"/>
        </w:rPr>
      </w:pPr>
      <w:r>
        <w:rPr>
          <w:rFonts w:ascii="仿宋_GB2312" w:eastAsia="仿宋_GB2312" w:hAnsi="仿宋" w:hint="eastAsia"/>
          <w:sz w:val="28"/>
          <w:szCs w:val="28"/>
        </w:rPr>
        <w:t>根据区</w:t>
      </w:r>
      <w:r w:rsidR="00A43C10">
        <w:rPr>
          <w:rFonts w:ascii="仿宋_GB2312" w:eastAsia="仿宋_GB2312" w:hAnsi="仿宋" w:hint="eastAsia"/>
          <w:sz w:val="28"/>
          <w:szCs w:val="28"/>
        </w:rPr>
        <w:t>财政</w:t>
      </w:r>
      <w:r>
        <w:rPr>
          <w:rFonts w:ascii="仿宋_GB2312" w:eastAsia="仿宋_GB2312" w:hAnsi="仿宋" w:hint="eastAsia"/>
          <w:sz w:val="28"/>
          <w:szCs w:val="28"/>
        </w:rPr>
        <w:t>局有关</w:t>
      </w:r>
      <w:r w:rsidR="00A43C10">
        <w:rPr>
          <w:rFonts w:ascii="仿宋_GB2312" w:eastAsia="仿宋_GB2312" w:hAnsi="仿宋" w:hint="eastAsia"/>
          <w:sz w:val="28"/>
          <w:szCs w:val="28"/>
        </w:rPr>
        <w:t>要求</w:t>
      </w:r>
      <w:r w:rsidR="00A43C10">
        <w:rPr>
          <w:rStyle w:val="fontstyle01"/>
          <w:rFonts w:hint="default"/>
          <w:sz w:val="28"/>
          <w:szCs w:val="28"/>
        </w:rPr>
        <w:t>，我单位以</w:t>
      </w:r>
      <w:r w:rsidR="00A43C10">
        <w:rPr>
          <w:rStyle w:val="fontstyle01"/>
          <w:rFonts w:hint="default"/>
          <w:sz w:val="28"/>
          <w:szCs w:val="28"/>
        </w:rPr>
        <w:t>“</w:t>
      </w:r>
      <w:r w:rsidR="00A43C10">
        <w:rPr>
          <w:rStyle w:val="fontstyle01"/>
          <w:rFonts w:hint="default"/>
          <w:sz w:val="28"/>
          <w:szCs w:val="28"/>
        </w:rPr>
        <w:t>部门职责-</w:t>
      </w:r>
      <w:r w:rsidR="00A43C10">
        <w:rPr>
          <w:rFonts w:ascii="仿宋_GB2312" w:eastAsia="仿宋_GB2312"/>
          <w:color w:val="000000"/>
          <w:sz w:val="28"/>
          <w:szCs w:val="28"/>
        </w:rPr>
        <w:t>工作活动</w:t>
      </w:r>
      <w:r w:rsidR="00A43C10">
        <w:rPr>
          <w:rFonts w:ascii="仿宋_GB2312" w:eastAsia="仿宋_GB2312"/>
          <w:color w:val="000000"/>
          <w:sz w:val="28"/>
          <w:szCs w:val="28"/>
        </w:rPr>
        <w:t>”</w:t>
      </w:r>
      <w:r w:rsidR="00A43C10">
        <w:rPr>
          <w:rFonts w:ascii="仿宋_GB2312" w:eastAsia="仿宋_GB2312"/>
          <w:color w:val="000000"/>
          <w:sz w:val="28"/>
          <w:szCs w:val="28"/>
        </w:rPr>
        <w:t>为依据，确定部门预算项目和预算额度，清晰描述预算项目开支范围和内容，</w:t>
      </w:r>
      <w:r w:rsidR="00A43C10">
        <w:rPr>
          <w:rFonts w:ascii="仿宋_GB2312" w:eastAsia="仿宋_GB2312"/>
          <w:color w:val="000000"/>
          <w:sz w:val="28"/>
          <w:szCs w:val="28"/>
        </w:rPr>
        <w:lastRenderedPageBreak/>
        <w:t>确定预算项目的绩效目标、绩效指标和评价标准，为预算绩效控制、绩效分析、绩效评价打下好的基础。</w:t>
      </w:r>
    </w:p>
    <w:p w:rsidR="001F4EC0" w:rsidRDefault="00A43C10">
      <w:pPr>
        <w:adjustRightInd w:val="0"/>
        <w:snapToGrid w:val="0"/>
        <w:spacing w:line="600" w:lineRule="exact"/>
        <w:ind w:firstLineChars="200" w:firstLine="640"/>
        <w:rPr>
          <w:rFonts w:ascii="仿宋_GB2312" w:eastAsia="仿宋_GB2312"/>
          <w:color w:val="000000"/>
          <w:sz w:val="32"/>
        </w:rPr>
      </w:pPr>
      <w:r>
        <w:rPr>
          <w:rFonts w:ascii="楷体_GB2312" w:eastAsia="楷体_GB2312"/>
          <w:color w:val="000000"/>
          <w:sz w:val="32"/>
        </w:rPr>
        <w:t>（二） 预算项目绩效评价开展情况</w:t>
      </w:r>
      <w:r>
        <w:rPr>
          <w:rFonts w:ascii="仿宋_GB2312" w:eastAsia="仿宋_GB2312" w:hint="eastAsia"/>
          <w:color w:val="000000"/>
          <w:sz w:val="32"/>
        </w:rPr>
        <w:t xml:space="preserve">   </w:t>
      </w:r>
    </w:p>
    <w:p w:rsidR="001F4EC0" w:rsidRDefault="00A43C10">
      <w:pPr>
        <w:adjustRightInd w:val="0"/>
        <w:snapToGrid w:val="0"/>
        <w:spacing w:line="6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按</w:t>
      </w:r>
      <w:r w:rsidR="00BF2D1D">
        <w:rPr>
          <w:rFonts w:ascii="仿宋_GB2312" w:eastAsia="仿宋_GB2312"/>
          <w:color w:val="000000"/>
          <w:sz w:val="28"/>
          <w:szCs w:val="28"/>
        </w:rPr>
        <w:t>照</w:t>
      </w:r>
      <w:r w:rsidR="00BF2D1D">
        <w:rPr>
          <w:rFonts w:ascii="仿宋_GB2312" w:eastAsia="仿宋_GB2312" w:hint="eastAsia"/>
          <w:color w:val="000000"/>
          <w:sz w:val="28"/>
          <w:szCs w:val="28"/>
        </w:rPr>
        <w:t>区</w:t>
      </w:r>
      <w:r>
        <w:rPr>
          <w:rFonts w:ascii="仿宋_GB2312" w:eastAsia="仿宋_GB2312"/>
          <w:color w:val="000000"/>
          <w:sz w:val="28"/>
          <w:szCs w:val="28"/>
        </w:rPr>
        <w:t>财政预算绩效管理要求，</w:t>
      </w:r>
      <w:r>
        <w:rPr>
          <w:rFonts w:ascii="仿宋_GB2312" w:eastAsia="仿宋_GB2312" w:hint="eastAsia"/>
          <w:color w:val="000000"/>
          <w:sz w:val="28"/>
          <w:szCs w:val="28"/>
        </w:rPr>
        <w:t>保定市徐水区政协</w:t>
      </w:r>
      <w:r>
        <w:rPr>
          <w:rFonts w:ascii="仿宋_GB2312" w:eastAsia="仿宋_GB2312"/>
          <w:color w:val="000000"/>
          <w:sz w:val="28"/>
          <w:szCs w:val="28"/>
        </w:rPr>
        <w:t>部门对 2017 年初确定的部门一般公共预算支出专项项目全面开展了绩效自评。</w:t>
      </w:r>
      <w:r>
        <w:rPr>
          <w:rFonts w:ascii="仿宋_GB2312" w:eastAsia="仿宋_GB2312" w:hint="eastAsia"/>
          <w:color w:val="000000"/>
          <w:sz w:val="28"/>
          <w:szCs w:val="28"/>
        </w:rPr>
        <w:t>保定市徐水区</w:t>
      </w:r>
      <w:r>
        <w:rPr>
          <w:rFonts w:ascii="仿宋_GB2312" w:eastAsia="仿宋_GB2312"/>
          <w:color w:val="000000"/>
          <w:sz w:val="28"/>
          <w:szCs w:val="28"/>
        </w:rPr>
        <w:t>部门决算专项项目</w:t>
      </w:r>
      <w:r>
        <w:rPr>
          <w:rFonts w:ascii="仿宋_GB2312" w:eastAsia="仿宋_GB2312" w:hint="eastAsia"/>
          <w:color w:val="000000"/>
          <w:sz w:val="28"/>
          <w:szCs w:val="28"/>
        </w:rPr>
        <w:t>2</w:t>
      </w:r>
      <w:r>
        <w:rPr>
          <w:rFonts w:ascii="仿宋_GB2312" w:eastAsia="仿宋_GB2312"/>
          <w:color w:val="000000"/>
          <w:sz w:val="28"/>
          <w:szCs w:val="28"/>
        </w:rPr>
        <w:t xml:space="preserve">项，共涉及预算资金 </w:t>
      </w:r>
      <w:r>
        <w:rPr>
          <w:rFonts w:ascii="仿宋_GB2312" w:eastAsia="仿宋_GB2312" w:hint="eastAsia"/>
          <w:color w:val="000000"/>
          <w:sz w:val="28"/>
          <w:szCs w:val="28"/>
        </w:rPr>
        <w:t>82.75</w:t>
      </w:r>
      <w:r>
        <w:rPr>
          <w:rFonts w:ascii="仿宋_GB2312" w:eastAsia="仿宋_GB2312"/>
          <w:color w:val="000000"/>
          <w:sz w:val="28"/>
          <w:szCs w:val="28"/>
        </w:rPr>
        <w:t>万元，绩效自评覆盖率达到 100%。</w:t>
      </w:r>
      <w:r w:rsidR="00B27189" w:rsidRPr="00B27189">
        <w:rPr>
          <w:rFonts w:ascii="仿宋_GB2312" w:eastAsia="仿宋_GB2312" w:hint="eastAsia"/>
          <w:color w:val="000000"/>
          <w:sz w:val="28"/>
          <w:szCs w:val="28"/>
        </w:rPr>
        <w:t>较好的完成了各项绩效指标，年底通过绩效评价。</w:t>
      </w:r>
    </w:p>
    <w:p w:rsidR="001F4EC0" w:rsidRDefault="00A43C10">
      <w:pPr>
        <w:adjustRightInd w:val="0"/>
        <w:snapToGrid w:val="0"/>
        <w:spacing w:line="600" w:lineRule="exact"/>
        <w:ind w:firstLineChars="200" w:firstLine="640"/>
        <w:rPr>
          <w:rFonts w:ascii="楷体_GB2312" w:eastAsia="楷体_GB2312"/>
          <w:color w:val="000000"/>
          <w:sz w:val="32"/>
        </w:rPr>
      </w:pPr>
      <w:r>
        <w:rPr>
          <w:rFonts w:ascii="楷体_GB2312" w:eastAsia="楷体_GB2312"/>
          <w:color w:val="000000"/>
          <w:sz w:val="32"/>
        </w:rPr>
        <w:t>（三） 预算项目绩效自评选例</w:t>
      </w:r>
    </w:p>
    <w:p w:rsidR="001F4EC0" w:rsidRDefault="00A43C10">
      <w:pPr>
        <w:adjustRightInd w:val="0"/>
        <w:snapToGrid w:val="0"/>
        <w:spacing w:line="600" w:lineRule="exact"/>
        <w:ind w:firstLineChars="200" w:firstLine="560"/>
        <w:rPr>
          <w:snapToGrid w:val="0"/>
          <w:kern w:val="0"/>
          <w:sz w:val="28"/>
          <w:szCs w:val="28"/>
        </w:rPr>
      </w:pPr>
      <w:r>
        <w:rPr>
          <w:rFonts w:hint="eastAsia"/>
          <w:snapToGrid w:val="0"/>
          <w:kern w:val="0"/>
          <w:sz w:val="28"/>
          <w:szCs w:val="28"/>
        </w:rPr>
        <w:t>我单位</w:t>
      </w:r>
      <w:r>
        <w:rPr>
          <w:snapToGrid w:val="0"/>
          <w:kern w:val="0"/>
          <w:sz w:val="28"/>
          <w:szCs w:val="28"/>
        </w:rPr>
        <w:t>依托河北省政府财政管理信息系统，</w:t>
      </w:r>
      <w:r>
        <w:rPr>
          <w:rFonts w:hint="eastAsia"/>
          <w:snapToGrid w:val="0"/>
          <w:kern w:val="0"/>
          <w:sz w:val="28"/>
          <w:szCs w:val="28"/>
        </w:rPr>
        <w:t>确定</w:t>
      </w:r>
      <w:r>
        <w:rPr>
          <w:snapToGrid w:val="0"/>
          <w:kern w:val="0"/>
          <w:sz w:val="28"/>
          <w:szCs w:val="28"/>
        </w:rPr>
        <w:t>部门预算项目和预算额度，清晰描述预算项目开支范围和内容，确定预算项目的绩效目标</w:t>
      </w:r>
      <w:r>
        <w:rPr>
          <w:rFonts w:hint="eastAsia"/>
          <w:snapToGrid w:val="0"/>
          <w:kern w:val="0"/>
          <w:sz w:val="28"/>
          <w:szCs w:val="28"/>
        </w:rPr>
        <w:t>。如我单位</w:t>
      </w:r>
      <w:r>
        <w:rPr>
          <w:snapToGrid w:val="0"/>
          <w:kern w:val="0"/>
          <w:sz w:val="28"/>
          <w:szCs w:val="28"/>
        </w:rPr>
        <w:t>的</w:t>
      </w:r>
      <w:r>
        <w:rPr>
          <w:rFonts w:hint="eastAsia"/>
          <w:snapToGrid w:val="0"/>
          <w:kern w:val="0"/>
          <w:sz w:val="28"/>
          <w:szCs w:val="28"/>
        </w:rPr>
        <w:t>“釜山圣景”和“遂城古镇”两个项目</w:t>
      </w:r>
      <w:r>
        <w:rPr>
          <w:snapToGrid w:val="0"/>
          <w:kern w:val="0"/>
          <w:sz w:val="28"/>
          <w:szCs w:val="28"/>
        </w:rPr>
        <w:t>，</w:t>
      </w:r>
      <w:r>
        <w:rPr>
          <w:rFonts w:hint="eastAsia"/>
          <w:snapToGrid w:val="0"/>
          <w:kern w:val="0"/>
          <w:sz w:val="28"/>
          <w:szCs w:val="28"/>
        </w:rPr>
        <w:t>该项目</w:t>
      </w:r>
      <w:r>
        <w:rPr>
          <w:snapToGrid w:val="0"/>
          <w:kern w:val="0"/>
          <w:sz w:val="28"/>
          <w:szCs w:val="28"/>
        </w:rPr>
        <w:t>年初预算安排</w:t>
      </w:r>
      <w:r>
        <w:rPr>
          <w:rFonts w:hint="eastAsia"/>
          <w:snapToGrid w:val="0"/>
          <w:kern w:val="0"/>
          <w:sz w:val="28"/>
          <w:szCs w:val="28"/>
        </w:rPr>
        <w:t>3.54</w:t>
      </w:r>
      <w:r>
        <w:rPr>
          <w:rFonts w:hint="eastAsia"/>
          <w:snapToGrid w:val="0"/>
          <w:kern w:val="0"/>
          <w:sz w:val="28"/>
          <w:szCs w:val="28"/>
        </w:rPr>
        <w:t>万元</w:t>
      </w:r>
      <w:r>
        <w:rPr>
          <w:snapToGrid w:val="0"/>
          <w:kern w:val="0"/>
          <w:sz w:val="28"/>
          <w:szCs w:val="28"/>
        </w:rPr>
        <w:t>，</w:t>
      </w:r>
      <w:r>
        <w:rPr>
          <w:rFonts w:hint="eastAsia"/>
          <w:snapToGrid w:val="0"/>
          <w:kern w:val="0"/>
          <w:sz w:val="28"/>
          <w:szCs w:val="28"/>
        </w:rPr>
        <w:t>后来又追加了</w:t>
      </w:r>
      <w:r>
        <w:rPr>
          <w:rFonts w:hint="eastAsia"/>
          <w:snapToGrid w:val="0"/>
          <w:kern w:val="0"/>
          <w:sz w:val="28"/>
          <w:szCs w:val="28"/>
        </w:rPr>
        <w:t>79.71</w:t>
      </w:r>
      <w:r>
        <w:rPr>
          <w:rFonts w:hint="eastAsia"/>
          <w:snapToGrid w:val="0"/>
          <w:kern w:val="0"/>
          <w:sz w:val="28"/>
          <w:szCs w:val="28"/>
        </w:rPr>
        <w:t>万元，截至年末</w:t>
      </w:r>
      <w:r>
        <w:rPr>
          <w:snapToGrid w:val="0"/>
          <w:kern w:val="0"/>
          <w:sz w:val="28"/>
          <w:szCs w:val="28"/>
        </w:rPr>
        <w:t>实际支出</w:t>
      </w:r>
      <w:r>
        <w:rPr>
          <w:rFonts w:hint="eastAsia"/>
          <w:snapToGrid w:val="0"/>
          <w:kern w:val="0"/>
          <w:sz w:val="28"/>
          <w:szCs w:val="28"/>
        </w:rPr>
        <w:t>82.75</w:t>
      </w:r>
      <w:r>
        <w:rPr>
          <w:rFonts w:hint="eastAsia"/>
          <w:snapToGrid w:val="0"/>
          <w:kern w:val="0"/>
          <w:sz w:val="28"/>
          <w:szCs w:val="28"/>
        </w:rPr>
        <w:t>万元</w:t>
      </w:r>
      <w:r>
        <w:rPr>
          <w:snapToGrid w:val="0"/>
          <w:kern w:val="0"/>
          <w:sz w:val="28"/>
          <w:szCs w:val="28"/>
        </w:rPr>
        <w:t>。</w:t>
      </w:r>
      <w:r>
        <w:rPr>
          <w:rFonts w:hint="eastAsia"/>
          <w:snapToGrid w:val="0"/>
          <w:kern w:val="0"/>
          <w:sz w:val="28"/>
          <w:szCs w:val="28"/>
        </w:rPr>
        <w:t>按照区政府要求和项目实施目的，设定该项目产出指标为区域文化提升是否较去年有所提高，在两个项目地农户关于开发文化旅游的满意率是否在</w:t>
      </w:r>
      <w:r>
        <w:rPr>
          <w:rFonts w:hint="eastAsia"/>
          <w:snapToGrid w:val="0"/>
          <w:kern w:val="0"/>
          <w:sz w:val="28"/>
          <w:szCs w:val="28"/>
        </w:rPr>
        <w:t xml:space="preserve"> 95%</w:t>
      </w:r>
      <w:r>
        <w:rPr>
          <w:rFonts w:hint="eastAsia"/>
          <w:snapToGrid w:val="0"/>
          <w:kern w:val="0"/>
          <w:sz w:val="28"/>
          <w:szCs w:val="28"/>
        </w:rPr>
        <w:t>以上；设定效果指标为农户受益度是否超过</w:t>
      </w:r>
      <w:r>
        <w:rPr>
          <w:rFonts w:hint="eastAsia"/>
          <w:snapToGrid w:val="0"/>
          <w:kern w:val="0"/>
          <w:sz w:val="28"/>
          <w:szCs w:val="28"/>
        </w:rPr>
        <w:t>50%</w:t>
      </w:r>
      <w:r>
        <w:rPr>
          <w:rFonts w:hint="eastAsia"/>
          <w:snapToGrid w:val="0"/>
          <w:kern w:val="0"/>
          <w:sz w:val="28"/>
          <w:szCs w:val="28"/>
        </w:rPr>
        <w:t>，农户满意度是否超过</w:t>
      </w:r>
      <w:r>
        <w:rPr>
          <w:rFonts w:hint="eastAsia"/>
          <w:snapToGrid w:val="0"/>
          <w:kern w:val="0"/>
          <w:sz w:val="28"/>
          <w:szCs w:val="28"/>
        </w:rPr>
        <w:t xml:space="preserve"> 95%</w:t>
      </w:r>
      <w:r>
        <w:rPr>
          <w:rFonts w:hint="eastAsia"/>
          <w:snapToGrid w:val="0"/>
          <w:kern w:val="0"/>
          <w:sz w:val="28"/>
          <w:szCs w:val="28"/>
        </w:rPr>
        <w:t>。绩效自评等级为“优”。</w:t>
      </w:r>
    </w:p>
    <w:p w:rsidR="001F4EC0" w:rsidRDefault="00A43C10">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七</w:t>
      </w:r>
      <w:r>
        <w:rPr>
          <w:rFonts w:ascii="黑体" w:eastAsia="黑体" w:hAnsi="黑体"/>
          <w:snapToGrid w:val="0"/>
          <w:kern w:val="0"/>
          <w:sz w:val="28"/>
          <w:szCs w:val="28"/>
        </w:rPr>
        <w:t>、</w:t>
      </w:r>
      <w:r>
        <w:rPr>
          <w:rFonts w:ascii="黑体" w:eastAsia="黑体" w:hAnsi="黑体" w:hint="eastAsia"/>
          <w:snapToGrid w:val="0"/>
          <w:kern w:val="0"/>
          <w:sz w:val="28"/>
          <w:szCs w:val="28"/>
        </w:rPr>
        <w:t>其他</w:t>
      </w:r>
      <w:r>
        <w:rPr>
          <w:rFonts w:ascii="黑体" w:eastAsia="黑体" w:hAnsi="黑体"/>
          <w:snapToGrid w:val="0"/>
          <w:kern w:val="0"/>
          <w:sz w:val="28"/>
          <w:szCs w:val="28"/>
        </w:rPr>
        <w:t>重要事项的说明</w:t>
      </w:r>
    </w:p>
    <w:p w:rsidR="001F4EC0" w:rsidRDefault="00A43C10">
      <w:pPr>
        <w:adjustRightInd w:val="0"/>
        <w:snapToGrid w:val="0"/>
        <w:spacing w:line="600" w:lineRule="exact"/>
        <w:ind w:firstLineChars="200" w:firstLine="560"/>
        <w:rPr>
          <w:snapToGrid w:val="0"/>
          <w:kern w:val="0"/>
          <w:sz w:val="28"/>
          <w:szCs w:val="28"/>
        </w:rPr>
      </w:pPr>
      <w:r>
        <w:rPr>
          <w:snapToGrid w:val="0"/>
          <w:kern w:val="0"/>
          <w:sz w:val="28"/>
          <w:szCs w:val="28"/>
        </w:rPr>
        <w:t>1</w:t>
      </w:r>
      <w:r>
        <w:rPr>
          <w:rFonts w:hint="eastAsia"/>
          <w:snapToGrid w:val="0"/>
          <w:kern w:val="0"/>
          <w:sz w:val="28"/>
          <w:szCs w:val="28"/>
        </w:rPr>
        <w:t>、</w:t>
      </w:r>
      <w:r>
        <w:rPr>
          <w:snapToGrid w:val="0"/>
          <w:kern w:val="0"/>
          <w:sz w:val="28"/>
          <w:szCs w:val="28"/>
        </w:rPr>
        <w:t>机关运</w:t>
      </w:r>
      <w:r>
        <w:rPr>
          <w:rFonts w:hint="eastAsia"/>
          <w:snapToGrid w:val="0"/>
          <w:kern w:val="0"/>
          <w:sz w:val="28"/>
          <w:szCs w:val="28"/>
        </w:rPr>
        <w:t>行</w:t>
      </w:r>
      <w:r>
        <w:rPr>
          <w:snapToGrid w:val="0"/>
          <w:kern w:val="0"/>
          <w:sz w:val="28"/>
          <w:szCs w:val="28"/>
        </w:rPr>
        <w:t>经费</w:t>
      </w:r>
      <w:r>
        <w:rPr>
          <w:rFonts w:hint="eastAsia"/>
          <w:snapToGrid w:val="0"/>
          <w:kern w:val="0"/>
          <w:sz w:val="28"/>
          <w:szCs w:val="28"/>
        </w:rPr>
        <w:t>支出</w:t>
      </w:r>
      <w:r>
        <w:rPr>
          <w:snapToGrid w:val="0"/>
          <w:kern w:val="0"/>
          <w:sz w:val="28"/>
          <w:szCs w:val="28"/>
        </w:rPr>
        <w:t>情况说明</w:t>
      </w:r>
    </w:p>
    <w:p w:rsidR="001F4EC0" w:rsidRDefault="00A43C10">
      <w:pPr>
        <w:pStyle w:val="1"/>
        <w:adjustRightInd w:val="0"/>
        <w:snapToGrid w:val="0"/>
        <w:spacing w:line="600" w:lineRule="exact"/>
        <w:ind w:leftChars="100" w:left="210" w:firstLineChars="150"/>
        <w:rPr>
          <w:snapToGrid w:val="0"/>
          <w:kern w:val="0"/>
          <w:sz w:val="28"/>
          <w:szCs w:val="28"/>
        </w:rPr>
      </w:pPr>
      <w:r>
        <w:rPr>
          <w:rFonts w:hint="eastAsia"/>
          <w:snapToGrid w:val="0"/>
          <w:kern w:val="0"/>
          <w:sz w:val="28"/>
          <w:szCs w:val="28"/>
        </w:rPr>
        <w:t>2017</w:t>
      </w:r>
      <w:r>
        <w:rPr>
          <w:rFonts w:hint="eastAsia"/>
          <w:snapToGrid w:val="0"/>
          <w:kern w:val="0"/>
          <w:sz w:val="28"/>
          <w:szCs w:val="28"/>
        </w:rPr>
        <w:t>年本部门机关运行经费支出</w:t>
      </w:r>
      <w:r>
        <w:rPr>
          <w:rFonts w:hint="eastAsia"/>
          <w:snapToGrid w:val="0"/>
          <w:kern w:val="0"/>
          <w:sz w:val="28"/>
          <w:szCs w:val="28"/>
        </w:rPr>
        <w:t>4.03</w:t>
      </w:r>
      <w:r>
        <w:rPr>
          <w:rFonts w:hint="eastAsia"/>
          <w:snapToGrid w:val="0"/>
          <w:kern w:val="0"/>
          <w:sz w:val="28"/>
          <w:szCs w:val="28"/>
        </w:rPr>
        <w:t>万元，比</w:t>
      </w:r>
      <w:r>
        <w:rPr>
          <w:rFonts w:hint="eastAsia"/>
          <w:snapToGrid w:val="0"/>
          <w:kern w:val="0"/>
          <w:sz w:val="28"/>
          <w:szCs w:val="28"/>
        </w:rPr>
        <w:t>201</w:t>
      </w:r>
      <w:r>
        <w:rPr>
          <w:snapToGrid w:val="0"/>
          <w:kern w:val="0"/>
          <w:sz w:val="28"/>
          <w:szCs w:val="28"/>
        </w:rPr>
        <w:t>6</w:t>
      </w:r>
      <w:r>
        <w:rPr>
          <w:rFonts w:hint="eastAsia"/>
          <w:snapToGrid w:val="0"/>
          <w:kern w:val="0"/>
          <w:sz w:val="28"/>
          <w:szCs w:val="28"/>
        </w:rPr>
        <w:t>年增加</w:t>
      </w:r>
      <w:r>
        <w:rPr>
          <w:rFonts w:hint="eastAsia"/>
          <w:snapToGrid w:val="0"/>
          <w:kern w:val="0"/>
          <w:sz w:val="28"/>
          <w:szCs w:val="28"/>
        </w:rPr>
        <w:t>1.25</w:t>
      </w:r>
      <w:r>
        <w:rPr>
          <w:rFonts w:hint="eastAsia"/>
          <w:snapToGrid w:val="0"/>
          <w:kern w:val="0"/>
          <w:sz w:val="28"/>
          <w:szCs w:val="28"/>
        </w:rPr>
        <w:t>万元，增长</w:t>
      </w:r>
      <w:r>
        <w:rPr>
          <w:rFonts w:hint="eastAsia"/>
          <w:snapToGrid w:val="0"/>
          <w:kern w:val="0"/>
          <w:sz w:val="28"/>
          <w:szCs w:val="28"/>
        </w:rPr>
        <w:t>31%</w:t>
      </w:r>
      <w:r>
        <w:rPr>
          <w:rFonts w:hint="eastAsia"/>
          <w:snapToGrid w:val="0"/>
          <w:kern w:val="0"/>
          <w:sz w:val="28"/>
          <w:szCs w:val="28"/>
        </w:rPr>
        <w:t>。主要原因是：增加了人员和维修费。</w:t>
      </w:r>
    </w:p>
    <w:p w:rsidR="001F4EC0" w:rsidRDefault="00A43C10">
      <w:pPr>
        <w:pStyle w:val="1"/>
        <w:adjustRightInd w:val="0"/>
        <w:snapToGrid w:val="0"/>
        <w:spacing w:line="600" w:lineRule="exact"/>
        <w:ind w:leftChars="100" w:left="210" w:firstLineChars="150"/>
        <w:rPr>
          <w:snapToGrid w:val="0"/>
          <w:kern w:val="0"/>
          <w:sz w:val="28"/>
          <w:szCs w:val="28"/>
        </w:rPr>
      </w:pPr>
      <w:r>
        <w:rPr>
          <w:rFonts w:hint="eastAsia"/>
          <w:snapToGrid w:val="0"/>
          <w:kern w:val="0"/>
          <w:sz w:val="28"/>
          <w:szCs w:val="28"/>
        </w:rPr>
        <w:t>2017</w:t>
      </w:r>
      <w:r>
        <w:rPr>
          <w:rFonts w:hint="eastAsia"/>
          <w:snapToGrid w:val="0"/>
          <w:kern w:val="0"/>
          <w:sz w:val="28"/>
          <w:szCs w:val="28"/>
        </w:rPr>
        <w:t>年度公用经费总支出</w:t>
      </w:r>
      <w:r>
        <w:rPr>
          <w:rFonts w:hint="eastAsia"/>
          <w:snapToGrid w:val="0"/>
          <w:kern w:val="0"/>
          <w:sz w:val="28"/>
          <w:szCs w:val="28"/>
        </w:rPr>
        <w:t>4.03</w:t>
      </w:r>
      <w:r>
        <w:rPr>
          <w:rFonts w:hint="eastAsia"/>
          <w:snapToGrid w:val="0"/>
          <w:kern w:val="0"/>
          <w:sz w:val="28"/>
          <w:szCs w:val="28"/>
        </w:rPr>
        <w:t>万元，其中办公费</w:t>
      </w:r>
      <w:r>
        <w:rPr>
          <w:rFonts w:hint="eastAsia"/>
          <w:snapToGrid w:val="0"/>
          <w:kern w:val="0"/>
          <w:sz w:val="28"/>
          <w:szCs w:val="28"/>
        </w:rPr>
        <w:t>2.48</w:t>
      </w:r>
      <w:r>
        <w:rPr>
          <w:rFonts w:hint="eastAsia"/>
          <w:snapToGrid w:val="0"/>
          <w:kern w:val="0"/>
          <w:sz w:val="28"/>
          <w:szCs w:val="28"/>
        </w:rPr>
        <w:t>万元、印刷费</w:t>
      </w:r>
      <w:r>
        <w:rPr>
          <w:rFonts w:hint="eastAsia"/>
          <w:snapToGrid w:val="0"/>
          <w:kern w:val="0"/>
          <w:sz w:val="28"/>
          <w:szCs w:val="28"/>
        </w:rPr>
        <w:t>0</w:t>
      </w:r>
      <w:r>
        <w:rPr>
          <w:rFonts w:hint="eastAsia"/>
          <w:snapToGrid w:val="0"/>
          <w:kern w:val="0"/>
          <w:sz w:val="28"/>
          <w:szCs w:val="28"/>
        </w:rPr>
        <w:t>万元、水费</w:t>
      </w:r>
      <w:r>
        <w:rPr>
          <w:snapToGrid w:val="0"/>
          <w:kern w:val="0"/>
          <w:sz w:val="28"/>
          <w:szCs w:val="28"/>
        </w:rPr>
        <w:t>0</w:t>
      </w:r>
      <w:r>
        <w:rPr>
          <w:rFonts w:hint="eastAsia"/>
          <w:snapToGrid w:val="0"/>
          <w:kern w:val="0"/>
          <w:sz w:val="28"/>
          <w:szCs w:val="28"/>
        </w:rPr>
        <w:t>万元、电费</w:t>
      </w:r>
      <w:r>
        <w:rPr>
          <w:snapToGrid w:val="0"/>
          <w:kern w:val="0"/>
          <w:sz w:val="28"/>
          <w:szCs w:val="28"/>
        </w:rPr>
        <w:t>0</w:t>
      </w:r>
      <w:r>
        <w:rPr>
          <w:rFonts w:hint="eastAsia"/>
          <w:snapToGrid w:val="0"/>
          <w:kern w:val="0"/>
          <w:sz w:val="28"/>
          <w:szCs w:val="28"/>
        </w:rPr>
        <w:t>万元、邮电费</w:t>
      </w:r>
      <w:r>
        <w:rPr>
          <w:rFonts w:hint="eastAsia"/>
          <w:snapToGrid w:val="0"/>
          <w:kern w:val="0"/>
          <w:sz w:val="28"/>
          <w:szCs w:val="28"/>
        </w:rPr>
        <w:t>0.36</w:t>
      </w:r>
      <w:r>
        <w:rPr>
          <w:rFonts w:hint="eastAsia"/>
          <w:snapToGrid w:val="0"/>
          <w:kern w:val="0"/>
          <w:sz w:val="28"/>
          <w:szCs w:val="28"/>
        </w:rPr>
        <w:t>万元、取暖费</w:t>
      </w:r>
      <w:r>
        <w:rPr>
          <w:snapToGrid w:val="0"/>
          <w:kern w:val="0"/>
          <w:sz w:val="28"/>
          <w:szCs w:val="28"/>
        </w:rPr>
        <w:lastRenderedPageBreak/>
        <w:t>0</w:t>
      </w:r>
      <w:r>
        <w:rPr>
          <w:rFonts w:hint="eastAsia"/>
          <w:snapToGrid w:val="0"/>
          <w:kern w:val="0"/>
          <w:sz w:val="28"/>
          <w:szCs w:val="28"/>
        </w:rPr>
        <w:t>万元、差旅费</w:t>
      </w:r>
      <w:r>
        <w:rPr>
          <w:rFonts w:hint="eastAsia"/>
          <w:snapToGrid w:val="0"/>
          <w:kern w:val="0"/>
          <w:sz w:val="28"/>
          <w:szCs w:val="28"/>
        </w:rPr>
        <w:t>0</w:t>
      </w:r>
      <w:r>
        <w:rPr>
          <w:rFonts w:hint="eastAsia"/>
          <w:snapToGrid w:val="0"/>
          <w:kern w:val="0"/>
          <w:sz w:val="28"/>
          <w:szCs w:val="28"/>
        </w:rPr>
        <w:t>万元、维修（护）费</w:t>
      </w:r>
      <w:r>
        <w:rPr>
          <w:rFonts w:hint="eastAsia"/>
          <w:snapToGrid w:val="0"/>
          <w:kern w:val="0"/>
          <w:sz w:val="28"/>
          <w:szCs w:val="28"/>
        </w:rPr>
        <w:t>0.57</w:t>
      </w:r>
      <w:r>
        <w:rPr>
          <w:rFonts w:hint="eastAsia"/>
          <w:snapToGrid w:val="0"/>
          <w:kern w:val="0"/>
          <w:sz w:val="28"/>
          <w:szCs w:val="28"/>
        </w:rPr>
        <w:t>万元、会议费</w:t>
      </w:r>
      <w:r>
        <w:rPr>
          <w:rFonts w:hint="eastAsia"/>
          <w:snapToGrid w:val="0"/>
          <w:kern w:val="0"/>
          <w:sz w:val="28"/>
          <w:szCs w:val="28"/>
        </w:rPr>
        <w:t>0</w:t>
      </w:r>
      <w:r>
        <w:rPr>
          <w:rFonts w:hint="eastAsia"/>
          <w:snapToGrid w:val="0"/>
          <w:kern w:val="0"/>
          <w:sz w:val="28"/>
          <w:szCs w:val="28"/>
        </w:rPr>
        <w:t>万元、培训费</w:t>
      </w:r>
      <w:r>
        <w:rPr>
          <w:snapToGrid w:val="0"/>
          <w:kern w:val="0"/>
          <w:sz w:val="28"/>
          <w:szCs w:val="28"/>
        </w:rPr>
        <w:t>0</w:t>
      </w:r>
      <w:r>
        <w:rPr>
          <w:rFonts w:hint="eastAsia"/>
          <w:snapToGrid w:val="0"/>
          <w:kern w:val="0"/>
          <w:sz w:val="28"/>
          <w:szCs w:val="28"/>
        </w:rPr>
        <w:t>万元、公务接待费</w:t>
      </w:r>
      <w:r>
        <w:rPr>
          <w:rFonts w:hint="eastAsia"/>
          <w:snapToGrid w:val="0"/>
          <w:kern w:val="0"/>
          <w:sz w:val="28"/>
          <w:szCs w:val="28"/>
        </w:rPr>
        <w:t>0</w:t>
      </w:r>
      <w:r>
        <w:rPr>
          <w:rFonts w:hint="eastAsia"/>
          <w:snapToGrid w:val="0"/>
          <w:kern w:val="0"/>
          <w:sz w:val="28"/>
          <w:szCs w:val="28"/>
        </w:rPr>
        <w:t>万元、工会经费</w:t>
      </w:r>
      <w:r>
        <w:rPr>
          <w:rFonts w:hint="eastAsia"/>
          <w:snapToGrid w:val="0"/>
          <w:kern w:val="0"/>
          <w:sz w:val="28"/>
          <w:szCs w:val="28"/>
        </w:rPr>
        <w:t>0.4</w:t>
      </w:r>
      <w:r>
        <w:rPr>
          <w:rFonts w:hint="eastAsia"/>
          <w:snapToGrid w:val="0"/>
          <w:kern w:val="0"/>
          <w:sz w:val="28"/>
          <w:szCs w:val="28"/>
        </w:rPr>
        <w:t>万元、福利费</w:t>
      </w:r>
      <w:r>
        <w:rPr>
          <w:rFonts w:hint="eastAsia"/>
          <w:snapToGrid w:val="0"/>
          <w:kern w:val="0"/>
          <w:sz w:val="28"/>
          <w:szCs w:val="28"/>
        </w:rPr>
        <w:t>0.22</w:t>
      </w:r>
      <w:r>
        <w:rPr>
          <w:rFonts w:hint="eastAsia"/>
          <w:snapToGrid w:val="0"/>
          <w:kern w:val="0"/>
          <w:sz w:val="28"/>
          <w:szCs w:val="28"/>
        </w:rPr>
        <w:t>万元、公务用车运行维护费</w:t>
      </w:r>
      <w:r>
        <w:rPr>
          <w:rFonts w:hint="eastAsia"/>
          <w:snapToGrid w:val="0"/>
          <w:kern w:val="0"/>
          <w:sz w:val="28"/>
          <w:szCs w:val="28"/>
        </w:rPr>
        <w:t>0</w:t>
      </w:r>
      <w:r>
        <w:rPr>
          <w:rFonts w:hint="eastAsia"/>
          <w:snapToGrid w:val="0"/>
          <w:kern w:val="0"/>
          <w:sz w:val="28"/>
          <w:szCs w:val="28"/>
        </w:rPr>
        <w:t>万元、其他交通费用</w:t>
      </w:r>
      <w:r>
        <w:rPr>
          <w:rFonts w:hint="eastAsia"/>
          <w:snapToGrid w:val="0"/>
          <w:kern w:val="0"/>
          <w:sz w:val="28"/>
          <w:szCs w:val="28"/>
        </w:rPr>
        <w:t>0</w:t>
      </w:r>
      <w:r>
        <w:rPr>
          <w:rFonts w:hint="eastAsia"/>
          <w:snapToGrid w:val="0"/>
          <w:kern w:val="0"/>
          <w:sz w:val="28"/>
          <w:szCs w:val="28"/>
        </w:rPr>
        <w:t>万元等。</w:t>
      </w:r>
    </w:p>
    <w:p w:rsidR="001F4EC0" w:rsidRDefault="00A43C10">
      <w:pPr>
        <w:adjustRightInd w:val="0"/>
        <w:snapToGrid w:val="0"/>
        <w:spacing w:line="600" w:lineRule="exact"/>
        <w:ind w:firstLineChars="200" w:firstLine="560"/>
        <w:rPr>
          <w:snapToGrid w:val="0"/>
          <w:kern w:val="0"/>
          <w:sz w:val="28"/>
          <w:szCs w:val="28"/>
        </w:rPr>
      </w:pPr>
      <w:r>
        <w:rPr>
          <w:rFonts w:hint="eastAsia"/>
          <w:snapToGrid w:val="0"/>
          <w:kern w:val="0"/>
          <w:sz w:val="28"/>
          <w:szCs w:val="28"/>
        </w:rPr>
        <w:t>2</w:t>
      </w:r>
      <w:r>
        <w:rPr>
          <w:snapToGrid w:val="0"/>
          <w:kern w:val="0"/>
          <w:sz w:val="28"/>
          <w:szCs w:val="28"/>
        </w:rPr>
        <w:t>、政府采购情况说明</w:t>
      </w:r>
    </w:p>
    <w:p w:rsidR="00B27189" w:rsidRDefault="00B27189">
      <w:pPr>
        <w:adjustRightInd w:val="0"/>
        <w:snapToGrid w:val="0"/>
        <w:spacing w:line="600" w:lineRule="exact"/>
        <w:ind w:firstLineChars="200" w:firstLine="560"/>
        <w:rPr>
          <w:rFonts w:hint="eastAsia"/>
          <w:snapToGrid w:val="0"/>
          <w:kern w:val="0"/>
          <w:sz w:val="28"/>
          <w:szCs w:val="28"/>
        </w:rPr>
      </w:pPr>
      <w:r w:rsidRPr="00B27189">
        <w:rPr>
          <w:rFonts w:hint="eastAsia"/>
          <w:snapToGrid w:val="0"/>
          <w:kern w:val="0"/>
          <w:sz w:val="28"/>
          <w:szCs w:val="28"/>
        </w:rPr>
        <w:t>我单位本年度未发生政府采购。</w:t>
      </w:r>
      <w:bookmarkStart w:id="2" w:name="_GoBack"/>
      <w:bookmarkEnd w:id="2"/>
    </w:p>
    <w:p w:rsidR="001F4EC0" w:rsidRDefault="00A43C10">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2017</w:t>
      </w:r>
      <w:r>
        <w:rPr>
          <w:rFonts w:hint="eastAsia"/>
          <w:snapToGrid w:val="0"/>
          <w:kern w:val="0"/>
          <w:sz w:val="28"/>
          <w:szCs w:val="28"/>
        </w:rPr>
        <w:t>年政府采购预算总额为</w:t>
      </w:r>
      <w:r>
        <w:rPr>
          <w:rFonts w:hint="eastAsia"/>
          <w:snapToGrid w:val="0"/>
          <w:kern w:val="0"/>
          <w:sz w:val="28"/>
          <w:szCs w:val="28"/>
        </w:rPr>
        <w:t>0</w:t>
      </w:r>
      <w:r>
        <w:rPr>
          <w:rFonts w:hint="eastAsia"/>
          <w:snapToGrid w:val="0"/>
          <w:kern w:val="0"/>
          <w:sz w:val="28"/>
          <w:szCs w:val="28"/>
        </w:rPr>
        <w:t>万元，主要包括政府采购货物</w:t>
      </w:r>
      <w:r>
        <w:rPr>
          <w:rFonts w:hint="eastAsia"/>
          <w:snapToGrid w:val="0"/>
          <w:kern w:val="0"/>
          <w:sz w:val="28"/>
          <w:szCs w:val="28"/>
        </w:rPr>
        <w:t xml:space="preserve">    </w:t>
      </w:r>
      <w:r>
        <w:rPr>
          <w:snapToGrid w:val="0"/>
          <w:kern w:val="0"/>
          <w:sz w:val="28"/>
          <w:szCs w:val="28"/>
        </w:rPr>
        <w:t>0</w:t>
      </w:r>
      <w:r>
        <w:rPr>
          <w:rFonts w:hint="eastAsia"/>
          <w:snapToGrid w:val="0"/>
          <w:kern w:val="0"/>
          <w:sz w:val="28"/>
          <w:szCs w:val="28"/>
        </w:rPr>
        <w:t>万元，工程</w:t>
      </w:r>
      <w:r>
        <w:rPr>
          <w:snapToGrid w:val="0"/>
          <w:kern w:val="0"/>
          <w:sz w:val="28"/>
          <w:szCs w:val="28"/>
        </w:rPr>
        <w:t>0</w:t>
      </w:r>
      <w:r>
        <w:rPr>
          <w:rFonts w:hint="eastAsia"/>
          <w:snapToGrid w:val="0"/>
          <w:kern w:val="0"/>
          <w:sz w:val="28"/>
          <w:szCs w:val="28"/>
        </w:rPr>
        <w:t>万元及服务</w:t>
      </w:r>
      <w:r>
        <w:rPr>
          <w:snapToGrid w:val="0"/>
          <w:kern w:val="0"/>
          <w:sz w:val="28"/>
          <w:szCs w:val="28"/>
        </w:rPr>
        <w:t>0</w:t>
      </w:r>
      <w:r>
        <w:rPr>
          <w:rFonts w:hint="eastAsia"/>
          <w:snapToGrid w:val="0"/>
          <w:kern w:val="0"/>
          <w:sz w:val="28"/>
          <w:szCs w:val="28"/>
        </w:rPr>
        <w:t>万元。</w:t>
      </w:r>
    </w:p>
    <w:p w:rsidR="001F4EC0" w:rsidRDefault="00A43C10">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2017</w:t>
      </w:r>
      <w:r>
        <w:rPr>
          <w:rFonts w:hint="eastAsia"/>
          <w:snapToGrid w:val="0"/>
          <w:kern w:val="0"/>
          <w:sz w:val="28"/>
          <w:szCs w:val="28"/>
        </w:rPr>
        <w:t>年本部门政府采购支出总额</w:t>
      </w:r>
      <w:r>
        <w:rPr>
          <w:rFonts w:hint="eastAsia"/>
          <w:snapToGrid w:val="0"/>
          <w:kern w:val="0"/>
          <w:sz w:val="28"/>
          <w:szCs w:val="28"/>
        </w:rPr>
        <w:t>0</w:t>
      </w:r>
      <w:r>
        <w:rPr>
          <w:rFonts w:hint="eastAsia"/>
          <w:snapToGrid w:val="0"/>
          <w:kern w:val="0"/>
          <w:sz w:val="28"/>
          <w:szCs w:val="28"/>
        </w:rPr>
        <w:t>万元，其中：政府采购货物支出</w:t>
      </w:r>
      <w:r>
        <w:rPr>
          <w:rFonts w:hint="eastAsia"/>
          <w:snapToGrid w:val="0"/>
          <w:kern w:val="0"/>
          <w:sz w:val="28"/>
          <w:szCs w:val="28"/>
        </w:rPr>
        <w:t>0</w:t>
      </w:r>
      <w:r>
        <w:rPr>
          <w:rFonts w:hint="eastAsia"/>
          <w:snapToGrid w:val="0"/>
          <w:kern w:val="0"/>
          <w:sz w:val="28"/>
          <w:szCs w:val="28"/>
        </w:rPr>
        <w:t>万元、政府采购工程支出</w:t>
      </w:r>
      <w:r>
        <w:rPr>
          <w:rFonts w:hint="eastAsia"/>
          <w:snapToGrid w:val="0"/>
          <w:kern w:val="0"/>
          <w:sz w:val="28"/>
          <w:szCs w:val="28"/>
        </w:rPr>
        <w:t>0</w:t>
      </w:r>
      <w:r>
        <w:rPr>
          <w:rFonts w:hint="eastAsia"/>
          <w:snapToGrid w:val="0"/>
          <w:kern w:val="0"/>
          <w:sz w:val="28"/>
          <w:szCs w:val="28"/>
        </w:rPr>
        <w:t>万元、政府采购服务支出</w:t>
      </w:r>
      <w:r>
        <w:rPr>
          <w:rFonts w:hint="eastAsia"/>
          <w:snapToGrid w:val="0"/>
          <w:kern w:val="0"/>
          <w:sz w:val="28"/>
          <w:szCs w:val="28"/>
        </w:rPr>
        <w:t>0</w:t>
      </w:r>
      <w:r>
        <w:rPr>
          <w:rFonts w:hint="eastAsia"/>
          <w:snapToGrid w:val="0"/>
          <w:kern w:val="0"/>
          <w:sz w:val="28"/>
          <w:szCs w:val="28"/>
        </w:rPr>
        <w:t>万元。</w:t>
      </w:r>
    </w:p>
    <w:p w:rsidR="001F4EC0" w:rsidRDefault="00A43C10">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3</w:t>
      </w:r>
      <w:r>
        <w:rPr>
          <w:rFonts w:hint="eastAsia"/>
          <w:snapToGrid w:val="0"/>
          <w:kern w:val="0"/>
          <w:sz w:val="28"/>
          <w:szCs w:val="28"/>
        </w:rPr>
        <w:t>、</w:t>
      </w:r>
      <w:r>
        <w:rPr>
          <w:snapToGrid w:val="0"/>
          <w:kern w:val="0"/>
          <w:sz w:val="28"/>
          <w:szCs w:val="28"/>
        </w:rPr>
        <w:t>国有资产占用情况</w:t>
      </w:r>
    </w:p>
    <w:p w:rsidR="001F4EC0" w:rsidRDefault="00A43C10">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我单位</w:t>
      </w:r>
      <w:r>
        <w:rPr>
          <w:rFonts w:hint="eastAsia"/>
          <w:snapToGrid w:val="0"/>
          <w:kern w:val="0"/>
          <w:sz w:val="28"/>
          <w:szCs w:val="28"/>
        </w:rPr>
        <w:t>2017</w:t>
      </w:r>
      <w:r>
        <w:rPr>
          <w:rFonts w:hint="eastAsia"/>
          <w:snapToGrid w:val="0"/>
          <w:kern w:val="0"/>
          <w:sz w:val="28"/>
          <w:szCs w:val="28"/>
        </w:rPr>
        <w:t>年末固定资产总额为</w:t>
      </w:r>
      <w:r>
        <w:rPr>
          <w:rFonts w:hint="eastAsia"/>
          <w:snapToGrid w:val="0"/>
          <w:kern w:val="0"/>
          <w:sz w:val="28"/>
          <w:szCs w:val="28"/>
        </w:rPr>
        <w:t>22.4</w:t>
      </w:r>
      <w:r>
        <w:rPr>
          <w:snapToGrid w:val="0"/>
          <w:kern w:val="0"/>
          <w:sz w:val="28"/>
          <w:szCs w:val="28"/>
        </w:rPr>
        <w:t>1</w:t>
      </w:r>
      <w:r>
        <w:rPr>
          <w:rFonts w:hint="eastAsia"/>
          <w:snapToGrid w:val="0"/>
          <w:kern w:val="0"/>
          <w:sz w:val="28"/>
          <w:szCs w:val="28"/>
        </w:rPr>
        <w:t>万元，主要包括房屋</w:t>
      </w:r>
      <w:r>
        <w:rPr>
          <w:rFonts w:hint="eastAsia"/>
          <w:snapToGrid w:val="0"/>
          <w:kern w:val="0"/>
          <w:sz w:val="28"/>
          <w:szCs w:val="28"/>
        </w:rPr>
        <w:t xml:space="preserve"> 0  </w:t>
      </w:r>
      <w:r>
        <w:rPr>
          <w:rFonts w:hint="eastAsia"/>
          <w:snapToGrid w:val="0"/>
          <w:kern w:val="0"/>
          <w:sz w:val="28"/>
          <w:szCs w:val="28"/>
        </w:rPr>
        <w:t>平方米价值</w:t>
      </w:r>
      <w:r>
        <w:rPr>
          <w:rFonts w:hint="eastAsia"/>
          <w:snapToGrid w:val="0"/>
          <w:kern w:val="0"/>
          <w:sz w:val="28"/>
          <w:szCs w:val="28"/>
        </w:rPr>
        <w:t>0</w:t>
      </w:r>
      <w:r>
        <w:rPr>
          <w:rFonts w:hint="eastAsia"/>
          <w:snapToGrid w:val="0"/>
          <w:kern w:val="0"/>
          <w:sz w:val="28"/>
          <w:szCs w:val="28"/>
        </w:rPr>
        <w:t>万元，车辆</w:t>
      </w:r>
      <w:r>
        <w:rPr>
          <w:rFonts w:hint="eastAsia"/>
          <w:snapToGrid w:val="0"/>
          <w:kern w:val="0"/>
          <w:sz w:val="28"/>
          <w:szCs w:val="28"/>
        </w:rPr>
        <w:t xml:space="preserve">0 </w:t>
      </w:r>
      <w:r>
        <w:rPr>
          <w:rFonts w:hint="eastAsia"/>
          <w:snapToGrid w:val="0"/>
          <w:kern w:val="0"/>
          <w:sz w:val="28"/>
          <w:szCs w:val="28"/>
        </w:rPr>
        <w:t>辆价值</w:t>
      </w:r>
      <w:r>
        <w:rPr>
          <w:rFonts w:hint="eastAsia"/>
          <w:snapToGrid w:val="0"/>
          <w:kern w:val="0"/>
          <w:sz w:val="28"/>
          <w:szCs w:val="28"/>
        </w:rPr>
        <w:t xml:space="preserve"> 0</w:t>
      </w:r>
      <w:r>
        <w:rPr>
          <w:rFonts w:hint="eastAsia"/>
          <w:snapToGrid w:val="0"/>
          <w:kern w:val="0"/>
          <w:sz w:val="28"/>
          <w:szCs w:val="28"/>
        </w:rPr>
        <w:t>万元，单价在</w:t>
      </w:r>
      <w:r>
        <w:rPr>
          <w:rFonts w:hint="eastAsia"/>
          <w:snapToGrid w:val="0"/>
          <w:kern w:val="0"/>
          <w:sz w:val="28"/>
          <w:szCs w:val="28"/>
        </w:rPr>
        <w:t>50</w:t>
      </w:r>
      <w:r>
        <w:rPr>
          <w:rFonts w:hint="eastAsia"/>
          <w:snapToGrid w:val="0"/>
          <w:kern w:val="0"/>
          <w:sz w:val="28"/>
          <w:szCs w:val="28"/>
        </w:rPr>
        <w:t>万元以上的设备</w:t>
      </w:r>
      <w:r>
        <w:rPr>
          <w:rFonts w:hint="eastAsia"/>
          <w:snapToGrid w:val="0"/>
          <w:kern w:val="0"/>
          <w:sz w:val="28"/>
          <w:szCs w:val="28"/>
        </w:rPr>
        <w:t>0</w:t>
      </w:r>
      <w:r>
        <w:rPr>
          <w:rFonts w:hint="eastAsia"/>
          <w:snapToGrid w:val="0"/>
          <w:kern w:val="0"/>
          <w:sz w:val="28"/>
          <w:szCs w:val="28"/>
        </w:rPr>
        <w:t>万元，及其他固定资产</w:t>
      </w:r>
      <w:r>
        <w:rPr>
          <w:rFonts w:hint="eastAsia"/>
          <w:snapToGrid w:val="0"/>
          <w:kern w:val="0"/>
          <w:sz w:val="28"/>
          <w:szCs w:val="28"/>
        </w:rPr>
        <w:t xml:space="preserve"> 22.4</w:t>
      </w:r>
      <w:r>
        <w:rPr>
          <w:snapToGrid w:val="0"/>
          <w:kern w:val="0"/>
          <w:sz w:val="28"/>
          <w:szCs w:val="28"/>
        </w:rPr>
        <w:t>1</w:t>
      </w:r>
      <w:r>
        <w:rPr>
          <w:rFonts w:hint="eastAsia"/>
          <w:snapToGrid w:val="0"/>
          <w:kern w:val="0"/>
          <w:sz w:val="28"/>
          <w:szCs w:val="28"/>
        </w:rPr>
        <w:t>万元。</w:t>
      </w:r>
      <w:r>
        <w:rPr>
          <w:rFonts w:hint="eastAsia"/>
          <w:snapToGrid w:val="0"/>
          <w:kern w:val="0"/>
          <w:sz w:val="28"/>
          <w:szCs w:val="28"/>
        </w:rPr>
        <w:t xml:space="preserve"> </w:t>
      </w:r>
    </w:p>
    <w:p w:rsidR="001F4EC0" w:rsidRDefault="00A43C10">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2016</w:t>
      </w:r>
      <w:r>
        <w:rPr>
          <w:rFonts w:hint="eastAsia"/>
          <w:snapToGrid w:val="0"/>
          <w:kern w:val="0"/>
          <w:sz w:val="28"/>
          <w:szCs w:val="28"/>
        </w:rPr>
        <w:t>年资产变动情况：固定资产无变化，包括房屋无变化</w:t>
      </w:r>
      <w:r>
        <w:rPr>
          <w:rFonts w:hint="eastAsia"/>
          <w:snapToGrid w:val="0"/>
          <w:kern w:val="0"/>
          <w:sz w:val="28"/>
          <w:szCs w:val="28"/>
        </w:rPr>
        <w:t>,</w:t>
      </w:r>
      <w:r>
        <w:rPr>
          <w:rFonts w:hint="eastAsia"/>
          <w:snapToGrid w:val="0"/>
          <w:kern w:val="0"/>
          <w:sz w:val="28"/>
          <w:szCs w:val="28"/>
        </w:rPr>
        <w:t>车辆无变化，单价在</w:t>
      </w:r>
      <w:r>
        <w:rPr>
          <w:rFonts w:hint="eastAsia"/>
          <w:snapToGrid w:val="0"/>
          <w:kern w:val="0"/>
          <w:sz w:val="28"/>
          <w:szCs w:val="28"/>
        </w:rPr>
        <w:t>50</w:t>
      </w:r>
      <w:r>
        <w:rPr>
          <w:rFonts w:hint="eastAsia"/>
          <w:snapToGrid w:val="0"/>
          <w:kern w:val="0"/>
          <w:sz w:val="28"/>
          <w:szCs w:val="28"/>
        </w:rPr>
        <w:t>万元以上的设备无变化，其他固定资产无变化。</w:t>
      </w:r>
    </w:p>
    <w:p w:rsidR="001F4EC0" w:rsidRDefault="00A43C10">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4</w:t>
      </w:r>
      <w:r>
        <w:rPr>
          <w:rFonts w:hint="eastAsia"/>
          <w:snapToGrid w:val="0"/>
          <w:kern w:val="0"/>
          <w:sz w:val="28"/>
          <w:szCs w:val="28"/>
        </w:rPr>
        <w:t>、</w:t>
      </w:r>
      <w:r>
        <w:rPr>
          <w:snapToGrid w:val="0"/>
          <w:kern w:val="0"/>
          <w:sz w:val="28"/>
          <w:szCs w:val="28"/>
        </w:rPr>
        <w:t>其他需要说明的</w:t>
      </w:r>
      <w:r>
        <w:rPr>
          <w:rFonts w:hint="eastAsia"/>
          <w:snapToGrid w:val="0"/>
          <w:kern w:val="0"/>
          <w:sz w:val="28"/>
          <w:szCs w:val="28"/>
        </w:rPr>
        <w:t>情况：我单位无其他说明事项。</w:t>
      </w:r>
    </w:p>
    <w:p w:rsidR="001F4EC0" w:rsidRDefault="001F4EC0">
      <w:pPr>
        <w:rPr>
          <w:b/>
          <w:sz w:val="44"/>
          <w:szCs w:val="44"/>
        </w:rPr>
      </w:pPr>
    </w:p>
    <w:p w:rsidR="001F4EC0" w:rsidRDefault="00A43C10">
      <w:pPr>
        <w:jc w:val="center"/>
        <w:rPr>
          <w:b/>
          <w:sz w:val="44"/>
          <w:szCs w:val="44"/>
        </w:rPr>
      </w:pPr>
      <w:r>
        <w:rPr>
          <w:rFonts w:hint="eastAsia"/>
          <w:b/>
          <w:sz w:val="44"/>
          <w:szCs w:val="44"/>
        </w:rPr>
        <w:t>第三部分名词</w:t>
      </w:r>
      <w:r>
        <w:rPr>
          <w:b/>
          <w:sz w:val="44"/>
          <w:szCs w:val="44"/>
        </w:rPr>
        <w:t>解释</w:t>
      </w:r>
    </w:p>
    <w:p w:rsidR="001F4EC0" w:rsidRDefault="00A43C10">
      <w:pPr>
        <w:spacing w:line="500" w:lineRule="exact"/>
        <w:ind w:firstLineChars="200" w:firstLine="560"/>
        <w:jc w:val="left"/>
        <w:outlineLvl w:val="0"/>
        <w:rPr>
          <w:rFonts w:ascii="仿宋_GB2312" w:eastAsia="仿宋_GB2312" w:hAnsi="仿宋" w:cs="Times New Roman"/>
          <w:sz w:val="28"/>
          <w:szCs w:val="28"/>
        </w:rPr>
      </w:pPr>
      <w:r>
        <w:rPr>
          <w:rFonts w:ascii="仿宋_GB2312" w:eastAsia="仿宋_GB2312" w:hAnsi="仿宋" w:cs="Times New Roman" w:hint="eastAsia"/>
          <w:sz w:val="28"/>
          <w:szCs w:val="28"/>
        </w:rPr>
        <w:t>1、财政拨款收入：指区级财政当年拨付的资金。</w:t>
      </w:r>
    </w:p>
    <w:p w:rsidR="001F4EC0" w:rsidRDefault="00A43C10">
      <w:pPr>
        <w:spacing w:line="500" w:lineRule="exact"/>
        <w:ind w:firstLineChars="200" w:firstLine="560"/>
        <w:jc w:val="left"/>
        <w:outlineLvl w:val="0"/>
        <w:rPr>
          <w:rFonts w:ascii="仿宋_GB2312" w:eastAsia="仿宋_GB2312" w:hAnsi="仿宋" w:cs="Times New Roman"/>
          <w:sz w:val="28"/>
          <w:szCs w:val="28"/>
        </w:rPr>
      </w:pPr>
      <w:r>
        <w:rPr>
          <w:rFonts w:ascii="仿宋_GB2312" w:eastAsia="仿宋_GB2312" w:hAnsi="仿宋" w:cs="Times New Roman" w:hint="eastAsia"/>
          <w:sz w:val="28"/>
          <w:szCs w:val="28"/>
        </w:rPr>
        <w:t>2、其他收入：指除上述“财政拨款收入”、“事业收入”等以外的收入。</w:t>
      </w:r>
    </w:p>
    <w:p w:rsidR="001F4EC0" w:rsidRDefault="00A43C10">
      <w:pPr>
        <w:spacing w:line="500" w:lineRule="exact"/>
        <w:ind w:firstLineChars="200" w:firstLine="560"/>
        <w:jc w:val="left"/>
        <w:outlineLvl w:val="0"/>
        <w:rPr>
          <w:rFonts w:ascii="仿宋_GB2312" w:eastAsia="仿宋_GB2312" w:hAnsi="仿宋" w:cs="Times New Roman"/>
          <w:sz w:val="28"/>
          <w:szCs w:val="28"/>
        </w:rPr>
      </w:pPr>
      <w:r>
        <w:rPr>
          <w:rFonts w:ascii="仿宋_GB2312" w:eastAsia="仿宋_GB2312" w:hAnsi="仿宋" w:cs="Times New Roman" w:hint="eastAsia"/>
          <w:sz w:val="28"/>
          <w:szCs w:val="28"/>
        </w:rPr>
        <w:t>3、基本支出：指为保障机构正常运转、完成日常工作任务而发生的人员支出和公用支出。</w:t>
      </w:r>
    </w:p>
    <w:p w:rsidR="001F4EC0" w:rsidRDefault="00A43C10">
      <w:pPr>
        <w:spacing w:line="500" w:lineRule="exact"/>
        <w:ind w:firstLineChars="200" w:firstLine="560"/>
        <w:jc w:val="left"/>
        <w:outlineLvl w:val="0"/>
        <w:rPr>
          <w:rFonts w:ascii="仿宋_GB2312" w:eastAsia="仿宋_GB2312" w:hAnsi="仿宋" w:cs="Times New Roman"/>
          <w:sz w:val="28"/>
          <w:szCs w:val="28"/>
        </w:rPr>
      </w:pPr>
      <w:r>
        <w:rPr>
          <w:rFonts w:ascii="仿宋_GB2312" w:eastAsia="仿宋_GB2312" w:hAnsi="仿宋" w:cs="Times New Roman" w:hint="eastAsia"/>
          <w:sz w:val="28"/>
          <w:szCs w:val="28"/>
        </w:rPr>
        <w:t>4、项目支出：指在基本支出之外为完成特定行政任务和事业发</w:t>
      </w:r>
      <w:r>
        <w:rPr>
          <w:rFonts w:ascii="仿宋_GB2312" w:eastAsia="仿宋_GB2312" w:hAnsi="仿宋" w:cs="Times New Roman" w:hint="eastAsia"/>
          <w:sz w:val="28"/>
          <w:szCs w:val="28"/>
        </w:rPr>
        <w:lastRenderedPageBreak/>
        <w:t>展目标所发生的支出。</w:t>
      </w:r>
    </w:p>
    <w:p w:rsidR="001F4EC0" w:rsidRDefault="00A43C10">
      <w:pPr>
        <w:spacing w:line="500" w:lineRule="exact"/>
        <w:ind w:firstLineChars="200" w:firstLine="560"/>
        <w:jc w:val="left"/>
        <w:outlineLvl w:val="0"/>
        <w:rPr>
          <w:rFonts w:ascii="仿宋_GB2312" w:eastAsia="仿宋_GB2312" w:hAnsi="仿宋" w:cs="Times New Roman"/>
          <w:sz w:val="28"/>
          <w:szCs w:val="28"/>
        </w:rPr>
      </w:pPr>
      <w:r>
        <w:rPr>
          <w:rFonts w:ascii="仿宋_GB2312" w:eastAsia="仿宋_GB2312" w:hAnsi="仿宋" w:cs="Times New Roman" w:hint="eastAsia"/>
          <w:sz w:val="28"/>
          <w:szCs w:val="28"/>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1F4EC0" w:rsidRDefault="001F4EC0">
      <w:pPr>
        <w:pStyle w:val="1"/>
        <w:adjustRightInd w:val="0"/>
        <w:snapToGrid w:val="0"/>
        <w:spacing w:line="600" w:lineRule="exact"/>
        <w:ind w:leftChars="50" w:left="105" w:firstLine="560"/>
        <w:rPr>
          <w:snapToGrid w:val="0"/>
          <w:kern w:val="0"/>
          <w:sz w:val="28"/>
          <w:szCs w:val="28"/>
        </w:rPr>
      </w:pPr>
    </w:p>
    <w:sectPr w:rsidR="001F4EC0" w:rsidSect="001F4E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0DF" w:rsidRDefault="002860DF" w:rsidP="00BF2D1D">
      <w:r>
        <w:separator/>
      </w:r>
    </w:p>
  </w:endnote>
  <w:endnote w:type="continuationSeparator" w:id="0">
    <w:p w:rsidR="002860DF" w:rsidRDefault="002860DF" w:rsidP="00BF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0DF" w:rsidRDefault="002860DF" w:rsidP="00BF2D1D">
      <w:r>
        <w:separator/>
      </w:r>
    </w:p>
  </w:footnote>
  <w:footnote w:type="continuationSeparator" w:id="0">
    <w:p w:rsidR="002860DF" w:rsidRDefault="002860DF" w:rsidP="00BF2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8423F5"/>
    <w:rsid w:val="00010A03"/>
    <w:rsid w:val="000518C2"/>
    <w:rsid w:val="001041EE"/>
    <w:rsid w:val="0015089B"/>
    <w:rsid w:val="00152908"/>
    <w:rsid w:val="00152A1C"/>
    <w:rsid w:val="00161D82"/>
    <w:rsid w:val="001C673D"/>
    <w:rsid w:val="001E68F2"/>
    <w:rsid w:val="001F4EC0"/>
    <w:rsid w:val="002118B5"/>
    <w:rsid w:val="002510A0"/>
    <w:rsid w:val="00272CEF"/>
    <w:rsid w:val="002860DF"/>
    <w:rsid w:val="00287EFE"/>
    <w:rsid w:val="002A3036"/>
    <w:rsid w:val="002B5F2A"/>
    <w:rsid w:val="002E0291"/>
    <w:rsid w:val="002F5E7A"/>
    <w:rsid w:val="002F691E"/>
    <w:rsid w:val="00302214"/>
    <w:rsid w:val="003277A3"/>
    <w:rsid w:val="00352D89"/>
    <w:rsid w:val="00372DF7"/>
    <w:rsid w:val="003D2927"/>
    <w:rsid w:val="003F0B48"/>
    <w:rsid w:val="003F3B34"/>
    <w:rsid w:val="0040327D"/>
    <w:rsid w:val="00412A2B"/>
    <w:rsid w:val="00463669"/>
    <w:rsid w:val="00471A6A"/>
    <w:rsid w:val="004F6CB7"/>
    <w:rsid w:val="005507FC"/>
    <w:rsid w:val="00552BAC"/>
    <w:rsid w:val="0055678F"/>
    <w:rsid w:val="00565A95"/>
    <w:rsid w:val="0058295B"/>
    <w:rsid w:val="0058572E"/>
    <w:rsid w:val="005914FC"/>
    <w:rsid w:val="005A19BF"/>
    <w:rsid w:val="005B3169"/>
    <w:rsid w:val="005C345D"/>
    <w:rsid w:val="0060361A"/>
    <w:rsid w:val="00671B64"/>
    <w:rsid w:val="00676208"/>
    <w:rsid w:val="006B564B"/>
    <w:rsid w:val="006D5128"/>
    <w:rsid w:val="006E71D0"/>
    <w:rsid w:val="00773921"/>
    <w:rsid w:val="00791B38"/>
    <w:rsid w:val="007A66D5"/>
    <w:rsid w:val="007D6865"/>
    <w:rsid w:val="008026BF"/>
    <w:rsid w:val="00814DFF"/>
    <w:rsid w:val="0082704B"/>
    <w:rsid w:val="008423F5"/>
    <w:rsid w:val="00842CBB"/>
    <w:rsid w:val="008A44E4"/>
    <w:rsid w:val="008D0C41"/>
    <w:rsid w:val="009061A6"/>
    <w:rsid w:val="00945D0B"/>
    <w:rsid w:val="00950BC4"/>
    <w:rsid w:val="00985214"/>
    <w:rsid w:val="009A4614"/>
    <w:rsid w:val="009B74FB"/>
    <w:rsid w:val="009D13DC"/>
    <w:rsid w:val="009E7D32"/>
    <w:rsid w:val="009F4061"/>
    <w:rsid w:val="00A02DEC"/>
    <w:rsid w:val="00A372C2"/>
    <w:rsid w:val="00A43C10"/>
    <w:rsid w:val="00AA21A2"/>
    <w:rsid w:val="00AA52F1"/>
    <w:rsid w:val="00AB5276"/>
    <w:rsid w:val="00AD121E"/>
    <w:rsid w:val="00B005DA"/>
    <w:rsid w:val="00B17297"/>
    <w:rsid w:val="00B27189"/>
    <w:rsid w:val="00B34ACC"/>
    <w:rsid w:val="00B40ED6"/>
    <w:rsid w:val="00B7013D"/>
    <w:rsid w:val="00BB78E1"/>
    <w:rsid w:val="00BC2BB5"/>
    <w:rsid w:val="00BD0397"/>
    <w:rsid w:val="00BF2D1D"/>
    <w:rsid w:val="00C0211B"/>
    <w:rsid w:val="00C02D7B"/>
    <w:rsid w:val="00C143A4"/>
    <w:rsid w:val="00C222CB"/>
    <w:rsid w:val="00C43215"/>
    <w:rsid w:val="00C82568"/>
    <w:rsid w:val="00CA2480"/>
    <w:rsid w:val="00CB45AA"/>
    <w:rsid w:val="00CE16CE"/>
    <w:rsid w:val="00D54682"/>
    <w:rsid w:val="00D6325B"/>
    <w:rsid w:val="00D82442"/>
    <w:rsid w:val="00D9008B"/>
    <w:rsid w:val="00DB7E7C"/>
    <w:rsid w:val="00DC5EA2"/>
    <w:rsid w:val="00DE40D8"/>
    <w:rsid w:val="00E250DB"/>
    <w:rsid w:val="00E53734"/>
    <w:rsid w:val="00E71A30"/>
    <w:rsid w:val="00E730B5"/>
    <w:rsid w:val="00E75548"/>
    <w:rsid w:val="00EB4F98"/>
    <w:rsid w:val="00ED19E9"/>
    <w:rsid w:val="00ED1DF9"/>
    <w:rsid w:val="00ED6763"/>
    <w:rsid w:val="00F00F83"/>
    <w:rsid w:val="00F70673"/>
    <w:rsid w:val="00F7078F"/>
    <w:rsid w:val="00FA0D53"/>
    <w:rsid w:val="00FC608E"/>
    <w:rsid w:val="00FD4D56"/>
    <w:rsid w:val="042555F8"/>
    <w:rsid w:val="064A3FAD"/>
    <w:rsid w:val="0B6A15E4"/>
    <w:rsid w:val="0D44605A"/>
    <w:rsid w:val="0D6054DA"/>
    <w:rsid w:val="1AF90D88"/>
    <w:rsid w:val="1F545778"/>
    <w:rsid w:val="2D891031"/>
    <w:rsid w:val="42102F49"/>
    <w:rsid w:val="4B2C331E"/>
    <w:rsid w:val="62A02981"/>
    <w:rsid w:val="67317415"/>
    <w:rsid w:val="6DB55011"/>
    <w:rsid w:val="6E5238A6"/>
    <w:rsid w:val="70FA7241"/>
    <w:rsid w:val="739A1501"/>
    <w:rsid w:val="74053B86"/>
    <w:rsid w:val="7C5200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6A238A-ED0D-4872-9419-3959561C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EC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F4EC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F4EC0"/>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1F4EC0"/>
    <w:pPr>
      <w:ind w:firstLineChars="200" w:firstLine="420"/>
    </w:pPr>
  </w:style>
  <w:style w:type="paragraph" w:customStyle="1" w:styleId="2">
    <w:name w:val="列出段落2"/>
    <w:basedOn w:val="a"/>
    <w:uiPriority w:val="34"/>
    <w:qFormat/>
    <w:rsid w:val="001F4EC0"/>
    <w:pPr>
      <w:ind w:firstLineChars="200" w:firstLine="420"/>
    </w:pPr>
  </w:style>
  <w:style w:type="character" w:customStyle="1" w:styleId="Char0">
    <w:name w:val="页眉 Char"/>
    <w:basedOn w:val="a0"/>
    <w:link w:val="a4"/>
    <w:uiPriority w:val="99"/>
    <w:qFormat/>
    <w:rsid w:val="001F4EC0"/>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sid w:val="001F4EC0"/>
    <w:rPr>
      <w:rFonts w:asciiTheme="minorHAnsi" w:eastAsiaTheme="minorEastAsia" w:hAnsiTheme="minorHAnsi" w:cstheme="minorBidi"/>
      <w:kern w:val="2"/>
      <w:sz w:val="18"/>
      <w:szCs w:val="18"/>
    </w:rPr>
  </w:style>
  <w:style w:type="character" w:customStyle="1" w:styleId="fontstyle01">
    <w:name w:val="fontstyle01"/>
    <w:basedOn w:val="a0"/>
    <w:qFormat/>
    <w:rsid w:val="001F4EC0"/>
    <w:rPr>
      <w:rFonts w:ascii="仿宋_GB2312" w:eastAsia="仿宋_GB2312" w:hint="eastAs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F14D22-C10C-402E-963A-57A75BBB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470</Words>
  <Characters>2682</Characters>
  <Application>Microsoft Office Word</Application>
  <DocSecurity>0</DocSecurity>
  <Lines>22</Lines>
  <Paragraphs>6</Paragraphs>
  <ScaleCrop>false</ScaleCrop>
  <Company>Lenovo (Beijing) Limited</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yuanxiaowei</dc:creator>
  <cp:lastModifiedBy>lenovo</cp:lastModifiedBy>
  <cp:revision>22</cp:revision>
  <cp:lastPrinted>2017-08-29T03:35:00Z</cp:lastPrinted>
  <dcterms:created xsi:type="dcterms:W3CDTF">2017-11-10T11:37:00Z</dcterms:created>
  <dcterms:modified xsi:type="dcterms:W3CDTF">2019-03-13T09:42:00Z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