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90" w:rsidRDefault="000F4036">
      <w:pPr>
        <w:jc w:val="center"/>
        <w:rPr>
          <w:b/>
          <w:sz w:val="44"/>
          <w:szCs w:val="44"/>
        </w:rPr>
      </w:pPr>
      <w:r>
        <w:rPr>
          <w:rFonts w:hint="eastAsia"/>
          <w:b/>
          <w:sz w:val="44"/>
          <w:szCs w:val="44"/>
        </w:rPr>
        <w:t>第一部分</w:t>
      </w:r>
      <w:r>
        <w:rPr>
          <w:rFonts w:hint="eastAsia"/>
          <w:b/>
          <w:sz w:val="44"/>
          <w:szCs w:val="44"/>
        </w:rPr>
        <w:t xml:space="preserve">  </w:t>
      </w:r>
      <w:r>
        <w:rPr>
          <w:rFonts w:hint="eastAsia"/>
          <w:b/>
          <w:sz w:val="44"/>
          <w:szCs w:val="44"/>
        </w:rPr>
        <w:t>徐水区科协部门</w:t>
      </w:r>
      <w:r>
        <w:rPr>
          <w:b/>
          <w:sz w:val="44"/>
          <w:szCs w:val="44"/>
        </w:rPr>
        <w:t>概况</w:t>
      </w:r>
    </w:p>
    <w:p w:rsidR="00557190" w:rsidRDefault="000F4036">
      <w:pPr>
        <w:ind w:firstLineChars="200" w:firstLine="560"/>
        <w:jc w:val="left"/>
        <w:rPr>
          <w:snapToGrid w:val="0"/>
          <w:kern w:val="0"/>
          <w:sz w:val="28"/>
          <w:szCs w:val="28"/>
        </w:rPr>
      </w:pPr>
      <w:r>
        <w:rPr>
          <w:rFonts w:hint="eastAsia"/>
          <w:snapToGrid w:val="0"/>
          <w:kern w:val="0"/>
          <w:sz w:val="28"/>
          <w:szCs w:val="28"/>
        </w:rPr>
        <w:t>一</w:t>
      </w:r>
      <w:r>
        <w:rPr>
          <w:snapToGrid w:val="0"/>
          <w:kern w:val="0"/>
          <w:sz w:val="28"/>
          <w:szCs w:val="28"/>
        </w:rPr>
        <w:t>、部门职责</w:t>
      </w:r>
    </w:p>
    <w:p w:rsidR="00557190" w:rsidRDefault="000F4036">
      <w:pPr>
        <w:tabs>
          <w:tab w:val="center" w:pos="4381"/>
        </w:tabs>
        <w:adjustRightInd w:val="0"/>
        <w:snapToGrid w:val="0"/>
        <w:spacing w:line="48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、开展学术交流，活跃学术思想，促进学科发展和知识创新。</w:t>
      </w:r>
      <w:r>
        <w:rPr>
          <w:snapToGrid w:val="0"/>
          <w:kern w:val="0"/>
          <w:sz w:val="28"/>
          <w:szCs w:val="28"/>
        </w:rPr>
        <w:tab/>
      </w:r>
      <w:r>
        <w:rPr>
          <w:rFonts w:hint="eastAsia"/>
          <w:snapToGrid w:val="0"/>
          <w:kern w:val="0"/>
          <w:sz w:val="28"/>
          <w:szCs w:val="28"/>
        </w:rPr>
        <w:t xml:space="preserve">    (2)</w:t>
      </w:r>
      <w:r>
        <w:rPr>
          <w:rFonts w:hint="eastAsia"/>
          <w:snapToGrid w:val="0"/>
          <w:kern w:val="0"/>
          <w:sz w:val="28"/>
          <w:szCs w:val="28"/>
        </w:rPr>
        <w:t>、普及科学知识，传播科学思想和科学方法，推广先进技术，开展青少年科学技术教育普及活动。</w:t>
      </w:r>
    </w:p>
    <w:p w:rsidR="00557190" w:rsidRDefault="000F4036">
      <w:pPr>
        <w:adjustRightInd w:val="0"/>
        <w:snapToGrid w:val="0"/>
        <w:spacing w:line="480" w:lineRule="exact"/>
        <w:ind w:firstLineChars="200" w:firstLine="560"/>
        <w:rPr>
          <w:snapToGrid w:val="0"/>
          <w:kern w:val="0"/>
          <w:sz w:val="28"/>
          <w:szCs w:val="28"/>
        </w:rPr>
      </w:pPr>
      <w:r>
        <w:rPr>
          <w:rFonts w:hint="eastAsia"/>
          <w:snapToGrid w:val="0"/>
          <w:kern w:val="0"/>
          <w:sz w:val="28"/>
          <w:szCs w:val="28"/>
        </w:rPr>
        <w:t>(3)</w:t>
      </w:r>
      <w:r>
        <w:rPr>
          <w:rFonts w:hint="eastAsia"/>
          <w:snapToGrid w:val="0"/>
          <w:kern w:val="0"/>
          <w:sz w:val="28"/>
          <w:szCs w:val="28"/>
        </w:rPr>
        <w:t>、维护科学科学技术工作者的合法权益。组织实施科学技术普及法，全心全意为科技工作服务。</w:t>
      </w:r>
    </w:p>
    <w:p w:rsidR="00557190" w:rsidRDefault="000F4036">
      <w:pPr>
        <w:adjustRightInd w:val="0"/>
        <w:snapToGrid w:val="0"/>
        <w:spacing w:line="480" w:lineRule="exact"/>
        <w:ind w:firstLineChars="200" w:firstLine="560"/>
        <w:rPr>
          <w:snapToGrid w:val="0"/>
          <w:kern w:val="0"/>
          <w:sz w:val="28"/>
          <w:szCs w:val="28"/>
        </w:rPr>
      </w:pPr>
      <w:r>
        <w:rPr>
          <w:rFonts w:hint="eastAsia"/>
          <w:snapToGrid w:val="0"/>
          <w:kern w:val="0"/>
          <w:sz w:val="28"/>
          <w:szCs w:val="28"/>
        </w:rPr>
        <w:t>(4)</w:t>
      </w:r>
      <w:r>
        <w:rPr>
          <w:rFonts w:hint="eastAsia"/>
          <w:snapToGrid w:val="0"/>
          <w:kern w:val="0"/>
          <w:sz w:val="28"/>
          <w:szCs w:val="28"/>
        </w:rPr>
        <w:t>、表彰奖励优秀科学技术工作者，举荐人才。</w:t>
      </w:r>
    </w:p>
    <w:p w:rsidR="00557190" w:rsidRDefault="000F4036">
      <w:pPr>
        <w:adjustRightInd w:val="0"/>
        <w:snapToGrid w:val="0"/>
        <w:spacing w:line="480" w:lineRule="exact"/>
        <w:ind w:firstLineChars="200" w:firstLine="560"/>
        <w:rPr>
          <w:snapToGrid w:val="0"/>
          <w:kern w:val="0"/>
          <w:sz w:val="28"/>
          <w:szCs w:val="28"/>
        </w:rPr>
      </w:pPr>
      <w:r>
        <w:rPr>
          <w:rFonts w:hint="eastAsia"/>
          <w:snapToGrid w:val="0"/>
          <w:kern w:val="0"/>
          <w:sz w:val="28"/>
          <w:szCs w:val="28"/>
        </w:rPr>
        <w:t>(5)</w:t>
      </w:r>
      <w:r>
        <w:rPr>
          <w:rFonts w:hint="eastAsia"/>
          <w:snapToGrid w:val="0"/>
          <w:kern w:val="0"/>
          <w:sz w:val="28"/>
          <w:szCs w:val="28"/>
        </w:rPr>
        <w:t>、负责指导本区各乡镇科协，企业科协及所主管的有关学会和科技类社会团体工作。</w:t>
      </w:r>
    </w:p>
    <w:p w:rsidR="00557190" w:rsidRDefault="000F4036">
      <w:pPr>
        <w:adjustRightInd w:val="0"/>
        <w:snapToGrid w:val="0"/>
        <w:spacing w:line="480" w:lineRule="exact"/>
        <w:ind w:firstLineChars="200" w:firstLine="560"/>
        <w:rPr>
          <w:snapToGrid w:val="0"/>
          <w:kern w:val="0"/>
          <w:sz w:val="28"/>
          <w:szCs w:val="28"/>
        </w:rPr>
      </w:pPr>
      <w:r>
        <w:rPr>
          <w:rFonts w:hint="eastAsia"/>
          <w:snapToGrid w:val="0"/>
          <w:kern w:val="0"/>
          <w:sz w:val="28"/>
          <w:szCs w:val="28"/>
        </w:rPr>
        <w:t>(6)</w:t>
      </w:r>
      <w:r>
        <w:rPr>
          <w:rFonts w:hint="eastAsia"/>
          <w:snapToGrid w:val="0"/>
          <w:kern w:val="0"/>
          <w:sz w:val="28"/>
          <w:szCs w:val="28"/>
        </w:rPr>
        <w:t>、参与指导全区的反邪教工作，积极组织全区科协系统开展反对伪科学、反科学活动。</w:t>
      </w:r>
    </w:p>
    <w:p w:rsidR="00557190" w:rsidRDefault="000F4036">
      <w:pPr>
        <w:adjustRightInd w:val="0"/>
        <w:snapToGrid w:val="0"/>
        <w:spacing w:line="480" w:lineRule="exact"/>
        <w:ind w:firstLineChars="200" w:firstLine="560"/>
        <w:rPr>
          <w:snapToGrid w:val="0"/>
          <w:kern w:val="0"/>
          <w:sz w:val="28"/>
          <w:szCs w:val="28"/>
        </w:rPr>
      </w:pPr>
      <w:r>
        <w:rPr>
          <w:rFonts w:hint="eastAsia"/>
          <w:snapToGrid w:val="0"/>
          <w:kern w:val="0"/>
          <w:sz w:val="28"/>
          <w:szCs w:val="28"/>
        </w:rPr>
        <w:t>(7)</w:t>
      </w:r>
      <w:r>
        <w:rPr>
          <w:rFonts w:hint="eastAsia"/>
          <w:snapToGrid w:val="0"/>
          <w:kern w:val="0"/>
          <w:sz w:val="28"/>
          <w:szCs w:val="28"/>
        </w:rPr>
        <w:t>、承担区委、区政府交办的有关事宜。</w:t>
      </w:r>
    </w:p>
    <w:p w:rsidR="00557190" w:rsidRDefault="000F4036">
      <w:pPr>
        <w:ind w:firstLineChars="200" w:firstLine="560"/>
        <w:jc w:val="left"/>
        <w:rPr>
          <w:snapToGrid w:val="0"/>
          <w:kern w:val="0"/>
          <w:sz w:val="28"/>
          <w:szCs w:val="28"/>
        </w:rPr>
      </w:pPr>
      <w:r>
        <w:rPr>
          <w:rFonts w:hint="eastAsia"/>
          <w:snapToGrid w:val="0"/>
          <w:kern w:val="0"/>
          <w:sz w:val="28"/>
          <w:szCs w:val="28"/>
        </w:rPr>
        <w:t>二</w:t>
      </w:r>
      <w:r>
        <w:rPr>
          <w:snapToGrid w:val="0"/>
          <w:kern w:val="0"/>
          <w:sz w:val="28"/>
          <w:szCs w:val="28"/>
        </w:rPr>
        <w:t>、部门决算单位构成</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根据</w:t>
      </w:r>
      <w:r>
        <w:rPr>
          <w:snapToGrid w:val="0"/>
          <w:kern w:val="0"/>
          <w:sz w:val="28"/>
          <w:szCs w:val="28"/>
        </w:rPr>
        <w:t>上述职责</w:t>
      </w:r>
      <w:r>
        <w:rPr>
          <w:rFonts w:hint="eastAsia"/>
          <w:snapToGrid w:val="0"/>
          <w:kern w:val="0"/>
          <w:sz w:val="28"/>
          <w:szCs w:val="28"/>
        </w:rPr>
        <w:t>，</w:t>
      </w:r>
      <w:r>
        <w:rPr>
          <w:snapToGrid w:val="0"/>
          <w:kern w:val="0"/>
          <w:sz w:val="28"/>
          <w:szCs w:val="28"/>
        </w:rPr>
        <w:t>我单位独立核算机构</w:t>
      </w:r>
      <w:r>
        <w:rPr>
          <w:rFonts w:hint="eastAsia"/>
          <w:snapToGrid w:val="0"/>
          <w:kern w:val="0"/>
          <w:sz w:val="28"/>
          <w:szCs w:val="28"/>
        </w:rPr>
        <w:t>1</w:t>
      </w:r>
      <w:r>
        <w:rPr>
          <w:rFonts w:hint="eastAsia"/>
          <w:snapToGrid w:val="0"/>
          <w:kern w:val="0"/>
          <w:sz w:val="28"/>
          <w:szCs w:val="28"/>
        </w:rPr>
        <w:t>个，本单位设</w:t>
      </w:r>
      <w:r>
        <w:rPr>
          <w:rFonts w:hint="eastAsia"/>
          <w:snapToGrid w:val="0"/>
          <w:kern w:val="0"/>
          <w:sz w:val="28"/>
          <w:szCs w:val="28"/>
        </w:rPr>
        <w:t>1</w:t>
      </w:r>
      <w:r>
        <w:rPr>
          <w:rFonts w:hint="eastAsia"/>
          <w:snapToGrid w:val="0"/>
          <w:kern w:val="0"/>
          <w:sz w:val="28"/>
          <w:szCs w:val="28"/>
        </w:rPr>
        <w:t>个</w:t>
      </w:r>
      <w:r>
        <w:rPr>
          <w:snapToGrid w:val="0"/>
          <w:kern w:val="0"/>
          <w:sz w:val="28"/>
          <w:szCs w:val="28"/>
        </w:rPr>
        <w:t>内设机构：</w:t>
      </w:r>
      <w:r>
        <w:rPr>
          <w:rFonts w:hint="eastAsia"/>
          <w:snapToGrid w:val="0"/>
          <w:kern w:val="0"/>
          <w:sz w:val="28"/>
          <w:szCs w:val="28"/>
        </w:rPr>
        <w:t>综合股</w:t>
      </w:r>
      <w:r>
        <w:rPr>
          <w:rFonts w:hint="eastAsia"/>
          <w:snapToGrid w:val="0"/>
          <w:kern w:val="0"/>
          <w:sz w:val="28"/>
          <w:szCs w:val="28"/>
        </w:rPr>
        <w:t xml:space="preserve"> </w:t>
      </w:r>
      <w:r>
        <w:rPr>
          <w:rFonts w:hint="eastAsia"/>
          <w:snapToGrid w:val="0"/>
          <w:kern w:val="0"/>
          <w:sz w:val="28"/>
          <w:szCs w:val="28"/>
        </w:rPr>
        <w:t>。无下属</w:t>
      </w:r>
      <w:r>
        <w:rPr>
          <w:snapToGrid w:val="0"/>
          <w:kern w:val="0"/>
          <w:sz w:val="28"/>
          <w:szCs w:val="28"/>
        </w:rPr>
        <w:t>事业单位。</w:t>
      </w:r>
    </w:p>
    <w:p w:rsidR="00557190" w:rsidRDefault="000F4036">
      <w:pPr>
        <w:adjustRightInd w:val="0"/>
        <w:snapToGrid w:val="0"/>
        <w:spacing w:line="600" w:lineRule="exact"/>
        <w:ind w:firstLineChars="200" w:firstLine="560"/>
        <w:rPr>
          <w:snapToGrid w:val="0"/>
          <w:kern w:val="0"/>
          <w:sz w:val="28"/>
          <w:szCs w:val="28"/>
        </w:rPr>
      </w:pP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19</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7</w:t>
      </w:r>
      <w:r>
        <w:rPr>
          <w:rFonts w:hint="eastAsia"/>
          <w:snapToGrid w:val="0"/>
          <w:kern w:val="0"/>
          <w:sz w:val="28"/>
          <w:szCs w:val="28"/>
        </w:rPr>
        <w:t>人</w:t>
      </w:r>
      <w:r>
        <w:rPr>
          <w:snapToGrid w:val="0"/>
          <w:kern w:val="0"/>
          <w:sz w:val="28"/>
          <w:szCs w:val="28"/>
        </w:rPr>
        <w:t>，离休人员</w:t>
      </w:r>
      <w:r>
        <w:rPr>
          <w:rFonts w:hint="eastAsia"/>
          <w:snapToGrid w:val="0"/>
          <w:kern w:val="0"/>
          <w:sz w:val="28"/>
          <w:szCs w:val="28"/>
        </w:rPr>
        <w:t>2</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10</w:t>
      </w:r>
      <w:r>
        <w:rPr>
          <w:rFonts w:hint="eastAsia"/>
          <w:snapToGrid w:val="0"/>
          <w:kern w:val="0"/>
          <w:sz w:val="28"/>
          <w:szCs w:val="28"/>
        </w:rPr>
        <w:t>人</w:t>
      </w:r>
      <w:r>
        <w:rPr>
          <w:snapToGrid w:val="0"/>
          <w:kern w:val="0"/>
          <w:sz w:val="28"/>
          <w:szCs w:val="28"/>
        </w:rPr>
        <w:t>。</w:t>
      </w:r>
    </w:p>
    <w:p w:rsidR="00557190" w:rsidRDefault="000F4036">
      <w:pPr>
        <w:jc w:val="center"/>
        <w:rPr>
          <w:b/>
          <w:sz w:val="44"/>
          <w:szCs w:val="44"/>
        </w:rPr>
      </w:pPr>
      <w:r>
        <w:rPr>
          <w:rFonts w:hint="eastAsia"/>
          <w:b/>
          <w:sz w:val="44"/>
          <w:szCs w:val="44"/>
        </w:rPr>
        <w:t>第二部分</w:t>
      </w:r>
      <w:r>
        <w:rPr>
          <w:rFonts w:hint="eastAsia"/>
          <w:b/>
          <w:sz w:val="44"/>
          <w:szCs w:val="44"/>
        </w:rPr>
        <w:t xml:space="preserve">  </w:t>
      </w:r>
      <w:r>
        <w:rPr>
          <w:rFonts w:hint="eastAsia"/>
          <w:b/>
          <w:sz w:val="44"/>
          <w:szCs w:val="44"/>
        </w:rPr>
        <w:t>徐水区科协</w:t>
      </w:r>
      <w:r>
        <w:rPr>
          <w:rFonts w:hint="eastAsia"/>
          <w:b/>
          <w:sz w:val="44"/>
          <w:szCs w:val="44"/>
        </w:rPr>
        <w:t>2017</w:t>
      </w:r>
      <w:r>
        <w:rPr>
          <w:rFonts w:hint="eastAsia"/>
          <w:b/>
          <w:sz w:val="44"/>
          <w:szCs w:val="44"/>
        </w:rPr>
        <w:t>年</w:t>
      </w:r>
      <w:r>
        <w:rPr>
          <w:b/>
          <w:sz w:val="44"/>
          <w:szCs w:val="44"/>
        </w:rPr>
        <w:t>部门决算</w:t>
      </w:r>
    </w:p>
    <w:p w:rsidR="00557190" w:rsidRDefault="000F4036">
      <w:pPr>
        <w:jc w:val="center"/>
        <w:rPr>
          <w:b/>
          <w:sz w:val="44"/>
          <w:szCs w:val="44"/>
        </w:rPr>
      </w:pPr>
      <w:r>
        <w:rPr>
          <w:rFonts w:hint="eastAsia"/>
          <w:b/>
          <w:sz w:val="44"/>
          <w:szCs w:val="44"/>
        </w:rPr>
        <w:t xml:space="preserve">       </w:t>
      </w:r>
      <w:r>
        <w:rPr>
          <w:b/>
          <w:sz w:val="44"/>
          <w:szCs w:val="44"/>
        </w:rPr>
        <w:t>情况说明</w:t>
      </w:r>
    </w:p>
    <w:p w:rsidR="00557190" w:rsidRDefault="000F4036">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2017</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197.06</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上年增长</w:t>
      </w:r>
      <w:r>
        <w:rPr>
          <w:rFonts w:hint="eastAsia"/>
          <w:snapToGrid w:val="0"/>
          <w:kern w:val="0"/>
          <w:sz w:val="28"/>
          <w:szCs w:val="28"/>
        </w:rPr>
        <w:t>21.25</w:t>
      </w:r>
      <w:r>
        <w:rPr>
          <w:snapToGrid w:val="0"/>
          <w:kern w:val="0"/>
          <w:sz w:val="28"/>
          <w:szCs w:val="28"/>
        </w:rPr>
        <w:t>%</w:t>
      </w:r>
      <w:r>
        <w:rPr>
          <w:snapToGrid w:val="0"/>
          <w:kern w:val="0"/>
          <w:sz w:val="28"/>
          <w:szCs w:val="28"/>
        </w:rPr>
        <w:t>，增</w:t>
      </w:r>
      <w:r>
        <w:rPr>
          <w:rFonts w:hint="eastAsia"/>
          <w:snapToGrid w:val="0"/>
          <w:kern w:val="0"/>
          <w:sz w:val="28"/>
          <w:szCs w:val="28"/>
        </w:rPr>
        <w:t>收</w:t>
      </w:r>
      <w:r>
        <w:rPr>
          <w:rFonts w:hint="eastAsia"/>
          <w:snapToGrid w:val="0"/>
          <w:kern w:val="0"/>
          <w:sz w:val="28"/>
          <w:szCs w:val="28"/>
        </w:rPr>
        <w:t>34.9</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原因：</w:t>
      </w:r>
      <w:r>
        <w:rPr>
          <w:rFonts w:ascii="仿宋_GB2312" w:eastAsia="仿宋_GB2312" w:hAnsi="仿宋" w:hint="eastAsia"/>
          <w:sz w:val="32"/>
          <w:szCs w:val="32"/>
        </w:rPr>
        <w:t>收到</w:t>
      </w:r>
      <w:r>
        <w:rPr>
          <w:rFonts w:ascii="仿宋_GB2312" w:eastAsia="仿宋_GB2312" w:hAnsi="仿宋" w:hint="eastAsia"/>
          <w:sz w:val="32"/>
          <w:szCs w:val="32"/>
        </w:rPr>
        <w:t>2017</w:t>
      </w:r>
      <w:r>
        <w:rPr>
          <w:rFonts w:ascii="仿宋_GB2312" w:eastAsia="仿宋_GB2312" w:hAnsi="仿宋" w:hint="eastAsia"/>
          <w:sz w:val="32"/>
          <w:szCs w:val="32"/>
        </w:rPr>
        <w:t>年精神文明奖和目标奖，追加了项目经费和收到中央补助资金</w:t>
      </w:r>
      <w:r>
        <w:rPr>
          <w:snapToGrid w:val="0"/>
          <w:kern w:val="0"/>
          <w:sz w:val="28"/>
          <w:szCs w:val="28"/>
        </w:rPr>
        <w:t>；</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182.14</w:t>
      </w:r>
      <w:r>
        <w:rPr>
          <w:rFonts w:hint="eastAsia"/>
          <w:snapToGrid w:val="0"/>
          <w:kern w:val="0"/>
          <w:sz w:val="28"/>
          <w:szCs w:val="28"/>
        </w:rPr>
        <w:t>万</w:t>
      </w:r>
      <w:r>
        <w:rPr>
          <w:snapToGrid w:val="0"/>
          <w:kern w:val="0"/>
          <w:sz w:val="28"/>
          <w:szCs w:val="28"/>
        </w:rPr>
        <w:t>元，较上年增长</w:t>
      </w:r>
      <w:r>
        <w:rPr>
          <w:rFonts w:hint="eastAsia"/>
          <w:snapToGrid w:val="0"/>
          <w:kern w:val="0"/>
          <w:sz w:val="28"/>
          <w:szCs w:val="28"/>
        </w:rPr>
        <w:t>6.12</w:t>
      </w:r>
      <w:r>
        <w:rPr>
          <w:snapToGrid w:val="0"/>
          <w:kern w:val="0"/>
          <w:sz w:val="28"/>
          <w:szCs w:val="28"/>
        </w:rPr>
        <w:t>%</w:t>
      </w:r>
      <w:r>
        <w:rPr>
          <w:snapToGrid w:val="0"/>
          <w:kern w:val="0"/>
          <w:sz w:val="28"/>
          <w:szCs w:val="28"/>
        </w:rPr>
        <w:t>，增支</w:t>
      </w:r>
      <w:r>
        <w:rPr>
          <w:rFonts w:hint="eastAsia"/>
          <w:snapToGrid w:val="0"/>
          <w:kern w:val="0"/>
          <w:sz w:val="28"/>
          <w:szCs w:val="28"/>
        </w:rPr>
        <w:t>10.51</w:t>
      </w:r>
      <w:r>
        <w:rPr>
          <w:rFonts w:hint="eastAsia"/>
          <w:snapToGrid w:val="0"/>
          <w:kern w:val="0"/>
          <w:sz w:val="28"/>
          <w:szCs w:val="28"/>
        </w:rPr>
        <w:t>万</w:t>
      </w:r>
      <w:r>
        <w:rPr>
          <w:snapToGrid w:val="0"/>
          <w:kern w:val="0"/>
          <w:sz w:val="28"/>
          <w:szCs w:val="28"/>
        </w:rPr>
        <w:t>元</w:t>
      </w:r>
      <w:r>
        <w:rPr>
          <w:rFonts w:hint="eastAsia"/>
          <w:snapToGrid w:val="0"/>
          <w:kern w:val="0"/>
          <w:sz w:val="28"/>
          <w:szCs w:val="28"/>
        </w:rPr>
        <w:t>，原因</w:t>
      </w:r>
      <w:r>
        <w:rPr>
          <w:snapToGrid w:val="0"/>
          <w:kern w:val="0"/>
          <w:sz w:val="28"/>
          <w:szCs w:val="28"/>
        </w:rPr>
        <w:t>：</w:t>
      </w:r>
      <w:r>
        <w:rPr>
          <w:rFonts w:ascii="仿宋_GB2312" w:eastAsia="仿宋_GB2312" w:hAnsi="仿宋" w:hint="eastAsia"/>
          <w:sz w:val="32"/>
          <w:szCs w:val="32"/>
        </w:rPr>
        <w:t>天然气安全使用宣传</w:t>
      </w:r>
      <w:r>
        <w:rPr>
          <w:rFonts w:ascii="仿宋_GB2312" w:eastAsia="仿宋_GB2312" w:hAnsi="仿宋" w:hint="eastAsia"/>
          <w:sz w:val="32"/>
          <w:szCs w:val="32"/>
        </w:rPr>
        <w:lastRenderedPageBreak/>
        <w:t>经费和中央补助资金的支出</w:t>
      </w:r>
      <w:r>
        <w:rPr>
          <w:rFonts w:hint="eastAsia"/>
          <w:snapToGrid w:val="0"/>
          <w:kern w:val="0"/>
          <w:sz w:val="28"/>
          <w:szCs w:val="28"/>
        </w:rPr>
        <w:t xml:space="preserve"> </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14.95</w:t>
      </w:r>
      <w:r>
        <w:rPr>
          <w:rFonts w:hint="eastAsia"/>
          <w:snapToGrid w:val="0"/>
          <w:kern w:val="0"/>
          <w:sz w:val="28"/>
          <w:szCs w:val="28"/>
        </w:rPr>
        <w:t>万</w:t>
      </w:r>
      <w:r>
        <w:rPr>
          <w:snapToGrid w:val="0"/>
          <w:kern w:val="0"/>
          <w:sz w:val="28"/>
          <w:szCs w:val="28"/>
        </w:rPr>
        <w:t>元。</w:t>
      </w:r>
    </w:p>
    <w:p w:rsidR="00557190" w:rsidRDefault="000F4036">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197.06</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197.03</w:t>
      </w:r>
      <w:r>
        <w:rPr>
          <w:rFonts w:hint="eastAsia"/>
          <w:snapToGrid w:val="0"/>
          <w:kern w:val="0"/>
          <w:sz w:val="28"/>
          <w:szCs w:val="28"/>
        </w:rPr>
        <w:t>万元</w:t>
      </w:r>
      <w:r>
        <w:rPr>
          <w:snapToGrid w:val="0"/>
          <w:kern w:val="0"/>
          <w:sz w:val="28"/>
          <w:szCs w:val="28"/>
        </w:rPr>
        <w:t>，</w:t>
      </w:r>
      <w:r>
        <w:rPr>
          <w:rFonts w:hint="eastAsia"/>
          <w:snapToGrid w:val="0"/>
          <w:kern w:val="0"/>
          <w:sz w:val="28"/>
          <w:szCs w:val="28"/>
        </w:rPr>
        <w:t>较上年</w:t>
      </w:r>
      <w:r>
        <w:rPr>
          <w:snapToGrid w:val="0"/>
          <w:kern w:val="0"/>
          <w:sz w:val="28"/>
          <w:szCs w:val="28"/>
        </w:rPr>
        <w:t>增长</w:t>
      </w:r>
      <w:r>
        <w:rPr>
          <w:rFonts w:hint="eastAsia"/>
          <w:snapToGrid w:val="0"/>
          <w:kern w:val="0"/>
          <w:sz w:val="28"/>
          <w:szCs w:val="28"/>
        </w:rPr>
        <w:t>21.25</w:t>
      </w:r>
      <w:r>
        <w:rPr>
          <w:snapToGrid w:val="0"/>
          <w:kern w:val="0"/>
          <w:sz w:val="28"/>
          <w:szCs w:val="28"/>
        </w:rPr>
        <w:t>%</w:t>
      </w:r>
      <w:r>
        <w:rPr>
          <w:snapToGrid w:val="0"/>
          <w:kern w:val="0"/>
          <w:sz w:val="28"/>
          <w:szCs w:val="28"/>
        </w:rPr>
        <w:t>，增收</w:t>
      </w:r>
      <w:r>
        <w:rPr>
          <w:rFonts w:hint="eastAsia"/>
          <w:snapToGrid w:val="0"/>
          <w:kern w:val="0"/>
          <w:sz w:val="28"/>
          <w:szCs w:val="28"/>
        </w:rPr>
        <w:t>34.88</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w:t>
      </w:r>
      <w:r>
        <w:rPr>
          <w:rFonts w:ascii="仿宋_GB2312" w:eastAsia="仿宋_GB2312" w:hAnsi="仿宋" w:hint="eastAsia"/>
          <w:sz w:val="32"/>
          <w:szCs w:val="32"/>
        </w:rPr>
        <w:t>收到</w:t>
      </w:r>
      <w:r>
        <w:rPr>
          <w:rFonts w:ascii="仿宋_GB2312" w:eastAsia="仿宋_GB2312" w:hAnsi="仿宋" w:hint="eastAsia"/>
          <w:sz w:val="32"/>
          <w:szCs w:val="32"/>
        </w:rPr>
        <w:t>2017</w:t>
      </w:r>
      <w:r>
        <w:rPr>
          <w:rFonts w:ascii="仿宋_GB2312" w:eastAsia="仿宋_GB2312" w:hAnsi="仿宋" w:hint="eastAsia"/>
          <w:sz w:val="32"/>
          <w:szCs w:val="32"/>
        </w:rPr>
        <w:t>年精神文明奖和目标奖，追加了项目经费和收到中央补助资金</w:t>
      </w:r>
      <w:r>
        <w:rPr>
          <w:rFonts w:hint="eastAsia"/>
          <w:snapToGrid w:val="0"/>
          <w:kern w:val="0"/>
          <w:sz w:val="28"/>
          <w:szCs w:val="28"/>
        </w:rPr>
        <w:t>；</w:t>
      </w:r>
      <w:r>
        <w:rPr>
          <w:snapToGrid w:val="0"/>
          <w:kern w:val="0"/>
          <w:sz w:val="28"/>
          <w:szCs w:val="28"/>
        </w:rPr>
        <w:t>其他收入</w:t>
      </w:r>
      <w:r>
        <w:rPr>
          <w:rFonts w:hint="eastAsia"/>
          <w:snapToGrid w:val="0"/>
          <w:kern w:val="0"/>
          <w:sz w:val="28"/>
          <w:szCs w:val="28"/>
        </w:rPr>
        <w:t xml:space="preserve"> 0.03</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 xml:space="preserve">50 </w:t>
      </w:r>
      <w:r>
        <w:rPr>
          <w:snapToGrid w:val="0"/>
          <w:kern w:val="0"/>
          <w:sz w:val="28"/>
          <w:szCs w:val="28"/>
        </w:rPr>
        <w:t>%</w:t>
      </w:r>
      <w:r>
        <w:rPr>
          <w:snapToGrid w:val="0"/>
          <w:kern w:val="0"/>
          <w:sz w:val="28"/>
          <w:szCs w:val="28"/>
        </w:rPr>
        <w:t>，增收</w:t>
      </w:r>
      <w:r>
        <w:rPr>
          <w:rFonts w:hint="eastAsia"/>
          <w:snapToGrid w:val="0"/>
          <w:kern w:val="0"/>
          <w:sz w:val="28"/>
          <w:szCs w:val="28"/>
        </w:rPr>
        <w:t xml:space="preserve">0.01 </w:t>
      </w:r>
      <w:r>
        <w:rPr>
          <w:rFonts w:hint="eastAsia"/>
          <w:snapToGrid w:val="0"/>
          <w:kern w:val="0"/>
          <w:sz w:val="28"/>
          <w:szCs w:val="28"/>
        </w:rPr>
        <w:t>万元，</w:t>
      </w:r>
      <w:r>
        <w:rPr>
          <w:snapToGrid w:val="0"/>
          <w:kern w:val="0"/>
          <w:sz w:val="28"/>
          <w:szCs w:val="28"/>
        </w:rPr>
        <w:t>主要</w:t>
      </w:r>
      <w:r>
        <w:rPr>
          <w:snapToGrid w:val="0"/>
          <w:kern w:val="0"/>
          <w:sz w:val="28"/>
          <w:szCs w:val="28"/>
        </w:rPr>
        <w:t>原因</w:t>
      </w:r>
      <w:r>
        <w:rPr>
          <w:rFonts w:hint="eastAsia"/>
          <w:snapToGrid w:val="0"/>
          <w:kern w:val="0"/>
          <w:sz w:val="28"/>
          <w:szCs w:val="28"/>
        </w:rPr>
        <w:t>代扣项目和</w:t>
      </w:r>
      <w:proofErr w:type="gramStart"/>
      <w:r>
        <w:rPr>
          <w:rFonts w:hint="eastAsia"/>
          <w:snapToGrid w:val="0"/>
          <w:kern w:val="0"/>
          <w:sz w:val="28"/>
          <w:szCs w:val="28"/>
        </w:rPr>
        <w:t>第一季度实拨资金</w:t>
      </w:r>
      <w:proofErr w:type="gramEnd"/>
      <w:r>
        <w:rPr>
          <w:rFonts w:hint="eastAsia"/>
          <w:snapToGrid w:val="0"/>
          <w:kern w:val="0"/>
          <w:sz w:val="28"/>
          <w:szCs w:val="28"/>
        </w:rPr>
        <w:t>的利息收入</w:t>
      </w:r>
    </w:p>
    <w:p w:rsidR="00557190" w:rsidRDefault="000F4036">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182.14</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151.15</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 xml:space="preserve"> 82.99 </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30.96</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 xml:space="preserve">   17 </w:t>
      </w:r>
      <w:r>
        <w:rPr>
          <w:snapToGrid w:val="0"/>
          <w:kern w:val="0"/>
          <w:sz w:val="28"/>
          <w:szCs w:val="28"/>
        </w:rPr>
        <w:t>%</w:t>
      </w:r>
      <w:r>
        <w:rPr>
          <w:rFonts w:hint="eastAsia"/>
          <w:snapToGrid w:val="0"/>
          <w:kern w:val="0"/>
          <w:sz w:val="28"/>
          <w:szCs w:val="28"/>
        </w:rPr>
        <w:t>。</w:t>
      </w:r>
    </w:p>
    <w:p w:rsidR="00557190" w:rsidRDefault="000F4036">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197.03</w:t>
      </w:r>
      <w:r>
        <w:rPr>
          <w:rFonts w:hint="eastAsia"/>
          <w:snapToGrid w:val="0"/>
          <w:kern w:val="0"/>
          <w:sz w:val="28"/>
          <w:szCs w:val="28"/>
        </w:rPr>
        <w:t>万</w:t>
      </w:r>
      <w:r>
        <w:rPr>
          <w:snapToGrid w:val="0"/>
          <w:kern w:val="0"/>
          <w:sz w:val="28"/>
          <w:szCs w:val="28"/>
        </w:rPr>
        <w:t>元，较上年增长</w:t>
      </w:r>
      <w:r>
        <w:rPr>
          <w:rFonts w:hint="eastAsia"/>
          <w:snapToGrid w:val="0"/>
          <w:kern w:val="0"/>
          <w:sz w:val="28"/>
          <w:szCs w:val="28"/>
        </w:rPr>
        <w:t>21.25</w:t>
      </w:r>
      <w:r>
        <w:rPr>
          <w:snapToGrid w:val="0"/>
          <w:kern w:val="0"/>
          <w:sz w:val="28"/>
          <w:szCs w:val="28"/>
        </w:rPr>
        <w:t>%</w:t>
      </w:r>
      <w:r>
        <w:rPr>
          <w:snapToGrid w:val="0"/>
          <w:kern w:val="0"/>
          <w:sz w:val="28"/>
          <w:szCs w:val="28"/>
        </w:rPr>
        <w:t>，增收</w:t>
      </w:r>
      <w:r>
        <w:rPr>
          <w:rFonts w:hint="eastAsia"/>
          <w:snapToGrid w:val="0"/>
          <w:kern w:val="0"/>
          <w:sz w:val="28"/>
          <w:szCs w:val="28"/>
        </w:rPr>
        <w:t>34.88</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182.11</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增</w:t>
      </w:r>
      <w:r>
        <w:rPr>
          <w:snapToGrid w:val="0"/>
          <w:kern w:val="0"/>
          <w:sz w:val="28"/>
          <w:szCs w:val="28"/>
        </w:rPr>
        <w:t>长</w:t>
      </w:r>
      <w:r>
        <w:rPr>
          <w:rFonts w:hint="eastAsia"/>
          <w:snapToGrid w:val="0"/>
          <w:kern w:val="0"/>
          <w:sz w:val="28"/>
          <w:szCs w:val="28"/>
        </w:rPr>
        <w:t>12.31</w:t>
      </w:r>
      <w:r>
        <w:rPr>
          <w:snapToGrid w:val="0"/>
          <w:kern w:val="0"/>
          <w:sz w:val="28"/>
          <w:szCs w:val="28"/>
        </w:rPr>
        <w:t>%</w:t>
      </w:r>
      <w:r>
        <w:rPr>
          <w:snapToGrid w:val="0"/>
          <w:kern w:val="0"/>
          <w:sz w:val="28"/>
          <w:szCs w:val="28"/>
        </w:rPr>
        <w:t>，增支</w:t>
      </w:r>
      <w:r>
        <w:rPr>
          <w:rFonts w:hint="eastAsia"/>
          <w:snapToGrid w:val="0"/>
          <w:kern w:val="0"/>
          <w:sz w:val="28"/>
          <w:szCs w:val="28"/>
        </w:rPr>
        <w:t>19.96</w:t>
      </w:r>
      <w:r>
        <w:rPr>
          <w:rFonts w:hint="eastAsia"/>
          <w:snapToGrid w:val="0"/>
          <w:kern w:val="0"/>
          <w:sz w:val="28"/>
          <w:szCs w:val="28"/>
        </w:rPr>
        <w:t>万</w:t>
      </w:r>
      <w:r>
        <w:rPr>
          <w:snapToGrid w:val="0"/>
          <w:kern w:val="0"/>
          <w:sz w:val="28"/>
          <w:szCs w:val="28"/>
        </w:rPr>
        <w:t>元，</w:t>
      </w:r>
      <w:r>
        <w:rPr>
          <w:rFonts w:hint="eastAsia"/>
          <w:snapToGrid w:val="0"/>
          <w:kern w:val="0"/>
          <w:sz w:val="28"/>
          <w:szCs w:val="28"/>
        </w:rPr>
        <w:t>主要</w:t>
      </w:r>
      <w:r>
        <w:rPr>
          <w:snapToGrid w:val="0"/>
          <w:kern w:val="0"/>
          <w:sz w:val="28"/>
          <w:szCs w:val="28"/>
        </w:rPr>
        <w:t>原因是：</w:t>
      </w:r>
      <w:r>
        <w:rPr>
          <w:rFonts w:hint="eastAsia"/>
          <w:snapToGrid w:val="0"/>
          <w:kern w:val="0"/>
          <w:sz w:val="28"/>
          <w:szCs w:val="28"/>
        </w:rPr>
        <w:t>追加的天然气安全使用宣传经费和中央补助资金收入</w:t>
      </w:r>
      <w:r>
        <w:rPr>
          <w:rFonts w:hint="eastAsia"/>
          <w:snapToGrid w:val="0"/>
          <w:kern w:val="0"/>
          <w:sz w:val="28"/>
          <w:szCs w:val="28"/>
        </w:rPr>
        <w:t xml:space="preserve"> </w:t>
      </w:r>
      <w:r>
        <w:rPr>
          <w:rFonts w:hint="eastAsia"/>
          <w:snapToGrid w:val="0"/>
          <w:kern w:val="0"/>
          <w:sz w:val="28"/>
          <w:szCs w:val="28"/>
        </w:rPr>
        <w:t>以及增加的通讯补贴和物业补贴；年</w:t>
      </w:r>
      <w:r>
        <w:rPr>
          <w:snapToGrid w:val="0"/>
          <w:kern w:val="0"/>
          <w:sz w:val="28"/>
          <w:szCs w:val="28"/>
        </w:rPr>
        <w:t>末财政拨款结转结余</w:t>
      </w:r>
      <w:r>
        <w:rPr>
          <w:rFonts w:hint="eastAsia"/>
          <w:snapToGrid w:val="0"/>
          <w:kern w:val="0"/>
          <w:sz w:val="28"/>
          <w:szCs w:val="28"/>
        </w:rPr>
        <w:t>14.95</w:t>
      </w:r>
      <w:r>
        <w:rPr>
          <w:rFonts w:hint="eastAsia"/>
          <w:snapToGrid w:val="0"/>
          <w:kern w:val="0"/>
          <w:sz w:val="28"/>
          <w:szCs w:val="28"/>
        </w:rPr>
        <w:t>万</w:t>
      </w:r>
      <w:r>
        <w:rPr>
          <w:snapToGrid w:val="0"/>
          <w:kern w:val="0"/>
          <w:sz w:val="28"/>
          <w:szCs w:val="28"/>
        </w:rPr>
        <w:t>元。</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 xml:space="preserve"> </w:t>
      </w:r>
      <w:r>
        <w:rPr>
          <w:snapToGrid w:val="0"/>
          <w:kern w:val="0"/>
          <w:sz w:val="28"/>
          <w:szCs w:val="28"/>
        </w:rPr>
        <w:t>2017</w:t>
      </w:r>
      <w:r>
        <w:rPr>
          <w:rFonts w:hint="eastAsia"/>
          <w:snapToGrid w:val="0"/>
          <w:kern w:val="0"/>
          <w:sz w:val="28"/>
          <w:szCs w:val="28"/>
        </w:rPr>
        <w:t>年财政</w:t>
      </w:r>
      <w:r>
        <w:rPr>
          <w:snapToGrid w:val="0"/>
          <w:kern w:val="0"/>
          <w:sz w:val="28"/>
          <w:szCs w:val="28"/>
        </w:rPr>
        <w:t>拨款支出年初预算数为</w:t>
      </w:r>
      <w:r>
        <w:rPr>
          <w:rFonts w:hint="eastAsia"/>
          <w:snapToGrid w:val="0"/>
          <w:kern w:val="0"/>
          <w:sz w:val="28"/>
          <w:szCs w:val="28"/>
        </w:rPr>
        <w:t>159.23</w:t>
      </w:r>
      <w:r>
        <w:rPr>
          <w:rFonts w:hint="eastAsia"/>
          <w:snapToGrid w:val="0"/>
          <w:kern w:val="0"/>
          <w:sz w:val="28"/>
          <w:szCs w:val="28"/>
        </w:rPr>
        <w:t>万元</w:t>
      </w:r>
      <w:r>
        <w:rPr>
          <w:snapToGrid w:val="0"/>
          <w:kern w:val="0"/>
          <w:sz w:val="28"/>
          <w:szCs w:val="28"/>
        </w:rPr>
        <w:t>，本年支出决算数</w:t>
      </w:r>
      <w:r>
        <w:rPr>
          <w:rFonts w:hint="eastAsia"/>
          <w:snapToGrid w:val="0"/>
          <w:kern w:val="0"/>
          <w:sz w:val="28"/>
          <w:szCs w:val="28"/>
        </w:rPr>
        <w:t>为</w:t>
      </w:r>
      <w:r>
        <w:rPr>
          <w:rFonts w:hint="eastAsia"/>
          <w:snapToGrid w:val="0"/>
          <w:kern w:val="0"/>
          <w:sz w:val="28"/>
          <w:szCs w:val="28"/>
        </w:rPr>
        <w:t>182.11</w:t>
      </w:r>
      <w:r>
        <w:rPr>
          <w:rFonts w:hint="eastAsia"/>
          <w:snapToGrid w:val="0"/>
          <w:kern w:val="0"/>
          <w:sz w:val="28"/>
          <w:szCs w:val="28"/>
        </w:rPr>
        <w:t>万元</w:t>
      </w:r>
      <w:r>
        <w:rPr>
          <w:snapToGrid w:val="0"/>
          <w:kern w:val="0"/>
          <w:sz w:val="28"/>
          <w:szCs w:val="28"/>
        </w:rPr>
        <w:t>，占年初预算数的</w:t>
      </w:r>
      <w:r>
        <w:rPr>
          <w:rFonts w:hint="eastAsia"/>
          <w:snapToGrid w:val="0"/>
          <w:kern w:val="0"/>
          <w:sz w:val="28"/>
          <w:szCs w:val="28"/>
        </w:rPr>
        <w:t>114.37%</w:t>
      </w:r>
      <w:r>
        <w:rPr>
          <w:rFonts w:hint="eastAsia"/>
          <w:snapToGrid w:val="0"/>
          <w:kern w:val="0"/>
          <w:sz w:val="28"/>
          <w:szCs w:val="28"/>
        </w:rPr>
        <w:t>，</w:t>
      </w:r>
      <w:r>
        <w:rPr>
          <w:snapToGrid w:val="0"/>
          <w:kern w:val="0"/>
          <w:sz w:val="28"/>
          <w:szCs w:val="28"/>
        </w:rPr>
        <w:t>主要原因：</w:t>
      </w:r>
      <w:r>
        <w:rPr>
          <w:rFonts w:hint="eastAsia"/>
          <w:snapToGrid w:val="0"/>
          <w:kern w:val="0"/>
          <w:sz w:val="28"/>
          <w:szCs w:val="28"/>
        </w:rPr>
        <w:t>追加的天然气安全使用宣传经费和中央补助资金收入</w:t>
      </w:r>
      <w:r>
        <w:rPr>
          <w:rFonts w:hint="eastAsia"/>
          <w:snapToGrid w:val="0"/>
          <w:kern w:val="0"/>
          <w:sz w:val="28"/>
          <w:szCs w:val="28"/>
        </w:rPr>
        <w:t xml:space="preserve"> </w:t>
      </w:r>
      <w:r>
        <w:rPr>
          <w:rFonts w:hint="eastAsia"/>
          <w:snapToGrid w:val="0"/>
          <w:kern w:val="0"/>
          <w:sz w:val="28"/>
          <w:szCs w:val="28"/>
        </w:rPr>
        <w:t>以及增加的通讯补贴和物业补贴。</w:t>
      </w:r>
    </w:p>
    <w:p w:rsidR="000F4036" w:rsidRDefault="000F4036">
      <w:pPr>
        <w:adjustRightInd w:val="0"/>
        <w:snapToGrid w:val="0"/>
        <w:spacing w:line="600" w:lineRule="exact"/>
        <w:ind w:firstLineChars="200" w:firstLine="560"/>
        <w:rPr>
          <w:rFonts w:hint="eastAsia"/>
          <w:snapToGrid w:val="0"/>
          <w:kern w:val="0"/>
          <w:sz w:val="28"/>
          <w:szCs w:val="28"/>
        </w:rPr>
      </w:pPr>
      <w:r w:rsidRPr="000F4036">
        <w:rPr>
          <w:rFonts w:hint="eastAsia"/>
          <w:snapToGrid w:val="0"/>
          <w:kern w:val="0"/>
          <w:sz w:val="28"/>
          <w:szCs w:val="28"/>
        </w:rPr>
        <w:t>我单位无国有资本经营、政府性基金口径预算收支。</w:t>
      </w:r>
    </w:p>
    <w:p w:rsidR="00557190" w:rsidRDefault="000F4036">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w:t>
      </w:r>
      <w:r>
        <w:rPr>
          <w:rFonts w:ascii="黑体" w:eastAsia="黑体" w:hAnsi="黑体"/>
          <w:snapToGrid w:val="0"/>
          <w:kern w:val="0"/>
          <w:sz w:val="28"/>
          <w:szCs w:val="28"/>
        </w:rPr>
        <w:t>“</w:t>
      </w:r>
      <w:r>
        <w:rPr>
          <w:rFonts w:ascii="黑体" w:eastAsia="黑体" w:hAnsi="黑体"/>
          <w:snapToGrid w:val="0"/>
          <w:kern w:val="0"/>
          <w:sz w:val="28"/>
          <w:szCs w:val="28"/>
        </w:rPr>
        <w:t>三公</w:t>
      </w:r>
      <w:r>
        <w:rPr>
          <w:rFonts w:ascii="黑体" w:eastAsia="黑体" w:hAnsi="黑体"/>
          <w:snapToGrid w:val="0"/>
          <w:kern w:val="0"/>
          <w:sz w:val="28"/>
          <w:szCs w:val="28"/>
        </w:rPr>
        <w:t>”</w:t>
      </w:r>
      <w:r>
        <w:rPr>
          <w:rFonts w:ascii="黑体" w:eastAsia="黑体" w:hAnsi="黑体"/>
          <w:snapToGrid w:val="0"/>
          <w:kern w:val="0"/>
          <w:sz w:val="28"/>
          <w:szCs w:val="28"/>
        </w:rPr>
        <w:t>经费支出决算情况说明</w:t>
      </w:r>
    </w:p>
    <w:p w:rsidR="00557190" w:rsidRDefault="000F4036">
      <w:pPr>
        <w:adjustRightInd w:val="0"/>
        <w:snapToGrid w:val="0"/>
        <w:spacing w:line="560" w:lineRule="exact"/>
        <w:ind w:firstLineChars="200" w:firstLine="560"/>
        <w:rPr>
          <w:snapToGrid w:val="0"/>
          <w:kern w:val="0"/>
          <w:sz w:val="28"/>
          <w:szCs w:val="28"/>
        </w:rPr>
      </w:pPr>
      <w:r>
        <w:rPr>
          <w:rFonts w:hint="eastAsia"/>
          <w:snapToGrid w:val="0"/>
          <w:kern w:val="0"/>
          <w:sz w:val="28"/>
          <w:szCs w:val="28"/>
        </w:rPr>
        <w:lastRenderedPageBreak/>
        <w:t>2017</w:t>
      </w:r>
      <w:r>
        <w:rPr>
          <w:rFonts w:hint="eastAsia"/>
          <w:snapToGrid w:val="0"/>
          <w:kern w:val="0"/>
          <w:sz w:val="28"/>
          <w:szCs w:val="28"/>
        </w:rPr>
        <w:t>年</w:t>
      </w:r>
      <w:r>
        <w:rPr>
          <w:snapToGrid w:val="0"/>
          <w:kern w:val="0"/>
          <w:sz w:val="28"/>
          <w:szCs w:val="28"/>
        </w:rPr>
        <w:t>，在做好各项工作的前提下，节省各项开支，尤其严格控制</w:t>
      </w:r>
      <w:r>
        <w:rPr>
          <w:rFonts w:hint="eastAsia"/>
          <w:snapToGrid w:val="0"/>
          <w:kern w:val="0"/>
          <w:sz w:val="28"/>
          <w:szCs w:val="28"/>
        </w:rPr>
        <w:t>“三公”经费</w:t>
      </w:r>
      <w:r>
        <w:rPr>
          <w:snapToGrid w:val="0"/>
          <w:kern w:val="0"/>
          <w:sz w:val="28"/>
          <w:szCs w:val="28"/>
        </w:rPr>
        <w:t>的支出，全年一般公共预算财政拨款</w:t>
      </w:r>
      <w:r>
        <w:rPr>
          <w:rFonts w:hint="eastAsia"/>
          <w:snapToGrid w:val="0"/>
          <w:kern w:val="0"/>
          <w:sz w:val="28"/>
          <w:szCs w:val="28"/>
        </w:rPr>
        <w:t>“三公”经费</w:t>
      </w:r>
      <w:r>
        <w:rPr>
          <w:snapToGrid w:val="0"/>
          <w:kern w:val="0"/>
          <w:sz w:val="28"/>
          <w:szCs w:val="28"/>
        </w:rPr>
        <w:t>支出合计</w:t>
      </w:r>
      <w:r>
        <w:rPr>
          <w:rFonts w:hint="eastAsia"/>
          <w:snapToGrid w:val="0"/>
          <w:kern w:val="0"/>
          <w:sz w:val="28"/>
          <w:szCs w:val="28"/>
        </w:rPr>
        <w:t>2.03</w:t>
      </w:r>
      <w:r>
        <w:rPr>
          <w:rFonts w:hint="eastAsia"/>
          <w:snapToGrid w:val="0"/>
          <w:kern w:val="0"/>
          <w:sz w:val="28"/>
          <w:szCs w:val="28"/>
        </w:rPr>
        <w:t>万元</w:t>
      </w:r>
      <w:r>
        <w:rPr>
          <w:snapToGrid w:val="0"/>
          <w:kern w:val="0"/>
          <w:sz w:val="28"/>
          <w:szCs w:val="28"/>
        </w:rPr>
        <w:t>，较</w:t>
      </w:r>
      <w:r>
        <w:rPr>
          <w:rFonts w:hint="eastAsia"/>
          <w:snapToGrid w:val="0"/>
          <w:kern w:val="0"/>
          <w:sz w:val="28"/>
          <w:szCs w:val="28"/>
        </w:rPr>
        <w:t>2016</w:t>
      </w:r>
      <w:r>
        <w:rPr>
          <w:rFonts w:hint="eastAsia"/>
          <w:snapToGrid w:val="0"/>
          <w:kern w:val="0"/>
          <w:sz w:val="28"/>
          <w:szCs w:val="28"/>
        </w:rPr>
        <w:t>年减少</w:t>
      </w:r>
      <w:r>
        <w:rPr>
          <w:rFonts w:hint="eastAsia"/>
          <w:snapToGrid w:val="0"/>
          <w:kern w:val="0"/>
          <w:sz w:val="28"/>
          <w:szCs w:val="28"/>
        </w:rPr>
        <w:t>0.12</w:t>
      </w:r>
      <w:r>
        <w:rPr>
          <w:rFonts w:hint="eastAsia"/>
          <w:snapToGrid w:val="0"/>
          <w:kern w:val="0"/>
          <w:sz w:val="28"/>
          <w:szCs w:val="28"/>
        </w:rPr>
        <w:t>万元，减少</w:t>
      </w:r>
      <w:r>
        <w:rPr>
          <w:rFonts w:hint="eastAsia"/>
          <w:snapToGrid w:val="0"/>
          <w:kern w:val="0"/>
          <w:sz w:val="28"/>
          <w:szCs w:val="28"/>
        </w:rPr>
        <w:t>5.58</w:t>
      </w:r>
      <w:r>
        <w:rPr>
          <w:snapToGrid w:val="0"/>
          <w:kern w:val="0"/>
          <w:sz w:val="28"/>
          <w:szCs w:val="28"/>
        </w:rPr>
        <w:t>%</w:t>
      </w:r>
      <w:r>
        <w:rPr>
          <w:rFonts w:hint="eastAsia"/>
          <w:snapToGrid w:val="0"/>
          <w:kern w:val="0"/>
          <w:sz w:val="28"/>
          <w:szCs w:val="28"/>
        </w:rPr>
        <w:t>。</w:t>
      </w:r>
    </w:p>
    <w:p w:rsidR="00557190" w:rsidRDefault="000F4036">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w:t>
      </w:r>
      <w:r>
        <w:rPr>
          <w:snapToGrid w:val="0"/>
          <w:kern w:val="0"/>
          <w:sz w:val="28"/>
          <w:szCs w:val="28"/>
        </w:rPr>
        <w:t>本部门</w:t>
      </w:r>
      <w:r>
        <w:rPr>
          <w:rFonts w:hint="eastAsia"/>
          <w:snapToGrid w:val="0"/>
          <w:kern w:val="0"/>
          <w:sz w:val="28"/>
          <w:szCs w:val="28"/>
        </w:rPr>
        <w:t>2017</w:t>
      </w:r>
      <w:r>
        <w:rPr>
          <w:rFonts w:hint="eastAsia"/>
          <w:snapToGrid w:val="0"/>
          <w:kern w:val="0"/>
          <w:sz w:val="28"/>
          <w:szCs w:val="28"/>
        </w:rPr>
        <w:t>年因公出国（境）费本年支出</w:t>
      </w:r>
      <w:r>
        <w:rPr>
          <w:rFonts w:hint="eastAsia"/>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与上年持平。</w:t>
      </w:r>
    </w:p>
    <w:p w:rsidR="00557190" w:rsidRDefault="000F4036">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2.03</w:t>
      </w:r>
      <w:r>
        <w:rPr>
          <w:rFonts w:hint="eastAsia"/>
          <w:snapToGrid w:val="0"/>
          <w:kern w:val="0"/>
          <w:sz w:val="28"/>
          <w:szCs w:val="28"/>
        </w:rPr>
        <w:t>万元。（</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末</w:t>
      </w:r>
      <w:r>
        <w:rPr>
          <w:snapToGrid w:val="0"/>
          <w:kern w:val="0"/>
          <w:sz w:val="28"/>
          <w:szCs w:val="28"/>
        </w:rPr>
        <w:t>购置公务用车</w:t>
      </w:r>
      <w:r>
        <w:rPr>
          <w:rFonts w:hint="eastAsia"/>
          <w:snapToGrid w:val="0"/>
          <w:kern w:val="0"/>
          <w:sz w:val="28"/>
          <w:szCs w:val="28"/>
        </w:rPr>
        <w:t>0</w:t>
      </w:r>
      <w:r>
        <w:rPr>
          <w:rFonts w:hint="eastAsia"/>
          <w:snapToGrid w:val="0"/>
          <w:kern w:val="0"/>
          <w:sz w:val="28"/>
          <w:szCs w:val="28"/>
        </w:rPr>
        <w:t>辆</w:t>
      </w:r>
      <w:r>
        <w:rPr>
          <w:snapToGrid w:val="0"/>
          <w:kern w:val="0"/>
          <w:sz w:val="28"/>
          <w:szCs w:val="28"/>
        </w:rPr>
        <w:t>，年末公务用车保有量</w:t>
      </w:r>
      <w:r>
        <w:rPr>
          <w:rFonts w:hint="eastAsia"/>
          <w:snapToGrid w:val="0"/>
          <w:kern w:val="0"/>
          <w:sz w:val="28"/>
          <w:szCs w:val="28"/>
        </w:rPr>
        <w:t>1</w:t>
      </w:r>
      <w:r>
        <w:rPr>
          <w:rFonts w:hint="eastAsia"/>
          <w:snapToGrid w:val="0"/>
          <w:kern w:val="0"/>
          <w:sz w:val="28"/>
          <w:szCs w:val="28"/>
        </w:rPr>
        <w:t>辆</w:t>
      </w:r>
      <w:r>
        <w:rPr>
          <w:snapToGrid w:val="0"/>
          <w:kern w:val="0"/>
          <w:sz w:val="28"/>
          <w:szCs w:val="28"/>
        </w:rPr>
        <w:t>。</w:t>
      </w:r>
      <w:r>
        <w:rPr>
          <w:rFonts w:hint="eastAsia"/>
          <w:snapToGrid w:val="0"/>
          <w:kern w:val="0"/>
          <w:sz w:val="28"/>
          <w:szCs w:val="28"/>
        </w:rPr>
        <w:t>）</w:t>
      </w:r>
    </w:p>
    <w:p w:rsidR="00557190" w:rsidRDefault="000F4036">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公务用车购置费本年支出</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；与上年持平。</w:t>
      </w:r>
    </w:p>
    <w:p w:rsidR="00557190" w:rsidRDefault="000F4036">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公务用车运行维护费本年支出</w:t>
      </w:r>
      <w:r>
        <w:rPr>
          <w:rFonts w:hint="eastAsia"/>
          <w:snapToGrid w:val="0"/>
          <w:kern w:val="0"/>
          <w:sz w:val="28"/>
          <w:szCs w:val="28"/>
        </w:rPr>
        <w:t>2.03</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proofErr w:type="gramStart"/>
      <w:r>
        <w:rPr>
          <w:rFonts w:hint="eastAsia"/>
          <w:snapToGrid w:val="0"/>
          <w:kern w:val="0"/>
          <w:sz w:val="28"/>
          <w:szCs w:val="28"/>
        </w:rPr>
        <w:t>较预算</w:t>
      </w:r>
      <w:proofErr w:type="gramEnd"/>
      <w:r>
        <w:rPr>
          <w:snapToGrid w:val="0"/>
          <w:kern w:val="0"/>
          <w:sz w:val="28"/>
          <w:szCs w:val="28"/>
        </w:rPr>
        <w:t>压减</w:t>
      </w:r>
      <w:r>
        <w:rPr>
          <w:rFonts w:hint="eastAsia"/>
          <w:snapToGrid w:val="0"/>
          <w:kern w:val="0"/>
          <w:sz w:val="28"/>
          <w:szCs w:val="28"/>
        </w:rPr>
        <w:t>0.97</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5.58</w:t>
      </w:r>
      <w:r>
        <w:rPr>
          <w:snapToGrid w:val="0"/>
          <w:kern w:val="0"/>
          <w:sz w:val="28"/>
          <w:szCs w:val="28"/>
        </w:rPr>
        <w:t>%</w:t>
      </w:r>
      <w:r>
        <w:rPr>
          <w:snapToGrid w:val="0"/>
          <w:kern w:val="0"/>
          <w:sz w:val="28"/>
          <w:szCs w:val="28"/>
        </w:rPr>
        <w:t>；</w:t>
      </w:r>
      <w:r>
        <w:rPr>
          <w:rFonts w:hint="eastAsia"/>
          <w:snapToGrid w:val="0"/>
          <w:kern w:val="0"/>
          <w:sz w:val="28"/>
          <w:szCs w:val="28"/>
        </w:rPr>
        <w:t>较</w:t>
      </w:r>
      <w:r>
        <w:rPr>
          <w:rFonts w:hint="eastAsia"/>
          <w:snapToGrid w:val="0"/>
          <w:kern w:val="0"/>
          <w:sz w:val="28"/>
          <w:szCs w:val="28"/>
        </w:rPr>
        <w:t>201</w:t>
      </w:r>
      <w:r>
        <w:rPr>
          <w:snapToGrid w:val="0"/>
          <w:kern w:val="0"/>
          <w:sz w:val="28"/>
          <w:szCs w:val="28"/>
        </w:rPr>
        <w:t>6</w:t>
      </w:r>
      <w:r>
        <w:rPr>
          <w:rFonts w:hint="eastAsia"/>
          <w:snapToGrid w:val="0"/>
          <w:kern w:val="0"/>
          <w:sz w:val="28"/>
          <w:szCs w:val="28"/>
        </w:rPr>
        <w:t>年减少</w:t>
      </w:r>
      <w:r>
        <w:rPr>
          <w:rFonts w:hint="eastAsia"/>
          <w:snapToGrid w:val="0"/>
          <w:kern w:val="0"/>
          <w:sz w:val="28"/>
          <w:szCs w:val="28"/>
        </w:rPr>
        <w:t>0.12</w:t>
      </w:r>
      <w:r>
        <w:rPr>
          <w:rFonts w:hint="eastAsia"/>
          <w:snapToGrid w:val="0"/>
          <w:kern w:val="0"/>
          <w:sz w:val="28"/>
          <w:szCs w:val="28"/>
        </w:rPr>
        <w:t>万元。主要原因：压减公务用车运行维护费的支出。</w:t>
      </w:r>
    </w:p>
    <w:p w:rsidR="00557190" w:rsidRDefault="000F4036">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年公务接待费全年支出</w:t>
      </w:r>
      <w:r>
        <w:rPr>
          <w:rFonts w:hint="eastAsia"/>
          <w:snapToGrid w:val="0"/>
          <w:kern w:val="0"/>
          <w:sz w:val="28"/>
          <w:szCs w:val="28"/>
        </w:rPr>
        <w:t>0</w:t>
      </w:r>
      <w:r>
        <w:rPr>
          <w:rFonts w:hint="eastAsia"/>
          <w:snapToGrid w:val="0"/>
          <w:kern w:val="0"/>
          <w:sz w:val="28"/>
          <w:szCs w:val="28"/>
        </w:rPr>
        <w:t>万元，与上年持平</w:t>
      </w:r>
    </w:p>
    <w:p w:rsidR="00557190" w:rsidRDefault="000F4036">
      <w:pPr>
        <w:adjustRightInd w:val="0"/>
        <w:snapToGrid w:val="0"/>
        <w:spacing w:line="600" w:lineRule="exact"/>
        <w:ind w:firstLineChars="200" w:firstLine="560"/>
        <w:rPr>
          <w:rFonts w:ascii="黑体" w:eastAsia="黑体" w:hAnsi="黑体"/>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2017</w:t>
      </w:r>
      <w:r>
        <w:rPr>
          <w:rFonts w:ascii="黑体" w:eastAsia="黑体" w:hAnsi="黑体" w:hint="eastAsia"/>
          <w:snapToGrid w:val="0"/>
          <w:kern w:val="0"/>
          <w:sz w:val="28"/>
          <w:szCs w:val="28"/>
        </w:rPr>
        <w:t>年度</w:t>
      </w:r>
      <w:proofErr w:type="gramStart"/>
      <w:r>
        <w:rPr>
          <w:rFonts w:ascii="黑体" w:eastAsia="黑体" w:hAnsi="黑体" w:hint="eastAsia"/>
          <w:snapToGrid w:val="0"/>
          <w:kern w:val="0"/>
          <w:sz w:val="28"/>
          <w:szCs w:val="28"/>
        </w:rPr>
        <w:t>我部门</w:t>
      </w:r>
      <w:proofErr w:type="gramEnd"/>
      <w:r>
        <w:rPr>
          <w:rFonts w:ascii="黑体" w:eastAsia="黑体" w:hAnsi="黑体"/>
          <w:sz w:val="28"/>
          <w:szCs w:val="28"/>
        </w:rPr>
        <w:t>预算绩效管理工作开展情况说明</w:t>
      </w:r>
    </w:p>
    <w:p w:rsidR="00557190" w:rsidRDefault="000F4036">
      <w:pPr>
        <w:spacing w:after="222" w:line="560" w:lineRule="exact"/>
        <w:ind w:left="-17" w:firstLine="1134"/>
        <w:rPr>
          <w:rFonts w:asciiTheme="minorEastAsia" w:hAnsiTheme="minorEastAsia"/>
          <w:sz w:val="28"/>
          <w:szCs w:val="28"/>
        </w:rPr>
      </w:pPr>
      <w:r>
        <w:rPr>
          <w:rFonts w:asciiTheme="minorEastAsia" w:hAnsiTheme="minorEastAsia"/>
          <w:sz w:val="28"/>
          <w:szCs w:val="28"/>
        </w:rPr>
        <w:t>（一）预算绩效管理工作开展情况</w:t>
      </w:r>
      <w:r>
        <w:rPr>
          <w:rFonts w:asciiTheme="minorEastAsia" w:hAnsiTheme="minorEastAsia"/>
          <w:sz w:val="28"/>
          <w:szCs w:val="28"/>
        </w:rPr>
        <w:t xml:space="preserve"> </w:t>
      </w:r>
    </w:p>
    <w:p w:rsidR="00557190" w:rsidRDefault="000F4036">
      <w:pPr>
        <w:spacing w:after="222" w:line="560" w:lineRule="exact"/>
        <w:ind w:left="-17" w:firstLine="1134"/>
        <w:rPr>
          <w:rFonts w:asciiTheme="minorEastAsia" w:hAnsiTheme="minorEastAsia"/>
          <w:sz w:val="28"/>
          <w:szCs w:val="28"/>
        </w:rPr>
      </w:pPr>
      <w:r>
        <w:rPr>
          <w:rFonts w:asciiTheme="minorEastAsia" w:hAnsiTheme="minorEastAsia" w:hint="eastAsia"/>
          <w:sz w:val="28"/>
          <w:szCs w:val="28"/>
        </w:rPr>
        <w:t>根据财政预算绩效管理要求，</w:t>
      </w:r>
      <w:proofErr w:type="gramStart"/>
      <w:r>
        <w:rPr>
          <w:rFonts w:asciiTheme="minorEastAsia" w:hAnsiTheme="minorEastAsia" w:hint="eastAsia"/>
          <w:sz w:val="28"/>
          <w:szCs w:val="28"/>
        </w:rPr>
        <w:t>我部门</w:t>
      </w:r>
      <w:proofErr w:type="gramEnd"/>
      <w:r>
        <w:rPr>
          <w:rFonts w:asciiTheme="minorEastAsia" w:hAnsiTheme="minorEastAsia" w:hint="eastAsia"/>
          <w:sz w:val="28"/>
          <w:szCs w:val="28"/>
        </w:rPr>
        <w:t>以“部门职责</w:t>
      </w:r>
      <w:r>
        <w:rPr>
          <w:rFonts w:asciiTheme="minorEastAsia" w:hAnsiTheme="minorEastAsia"/>
          <w:sz w:val="28"/>
          <w:szCs w:val="28"/>
        </w:rPr>
        <w:t xml:space="preserve"> —</w:t>
      </w:r>
      <w:r>
        <w:rPr>
          <w:rFonts w:asciiTheme="minorEastAsia" w:hAnsiTheme="minorEastAsia"/>
          <w:sz w:val="28"/>
          <w:szCs w:val="28"/>
        </w:rPr>
        <w:t>工作活动</w:t>
      </w:r>
      <w:r>
        <w:rPr>
          <w:rFonts w:asciiTheme="minorEastAsia" w:hAnsiTheme="minorEastAsia"/>
          <w:sz w:val="28"/>
          <w:szCs w:val="28"/>
        </w:rPr>
        <w:t>”</w:t>
      </w:r>
      <w:r>
        <w:rPr>
          <w:rFonts w:asciiTheme="minorEastAsia" w:hAnsiTheme="minorEastAsia"/>
          <w:sz w:val="28"/>
          <w:szCs w:val="28"/>
        </w:rPr>
        <w:t>为依据，确定部门预算项目和预算额度，清晰描述预算项目开支范围和内容，确定预算项目的绩效目标、绩效指标和评价标准，为预算绩效控制、绩效分析、绩效评价打下好的基础。</w:t>
      </w:r>
      <w:r>
        <w:rPr>
          <w:rFonts w:asciiTheme="minorEastAsia" w:hAnsiTheme="minorEastAsia"/>
          <w:sz w:val="28"/>
          <w:szCs w:val="28"/>
        </w:rPr>
        <w:t xml:space="preserve"> </w:t>
      </w:r>
    </w:p>
    <w:p w:rsidR="00557190" w:rsidRDefault="000F4036">
      <w:pPr>
        <w:spacing w:after="222" w:line="560" w:lineRule="exact"/>
        <w:ind w:left="-17" w:firstLine="1134"/>
        <w:rPr>
          <w:rFonts w:asciiTheme="minorEastAsia" w:hAnsiTheme="minorEastAsia"/>
          <w:sz w:val="28"/>
          <w:szCs w:val="28"/>
        </w:rPr>
      </w:pPr>
      <w:r>
        <w:rPr>
          <w:rFonts w:asciiTheme="minorEastAsia" w:hAnsiTheme="minorEastAsia" w:hint="eastAsia"/>
          <w:sz w:val="28"/>
          <w:szCs w:val="28"/>
        </w:rPr>
        <w:t>（二）预算项目绩效评价开展情况</w:t>
      </w:r>
      <w:r>
        <w:rPr>
          <w:rFonts w:asciiTheme="minorEastAsia" w:hAnsiTheme="minorEastAsia"/>
          <w:sz w:val="28"/>
          <w:szCs w:val="28"/>
        </w:rPr>
        <w:t xml:space="preserve"> </w:t>
      </w:r>
    </w:p>
    <w:p w:rsidR="00557190" w:rsidRDefault="000F4036">
      <w:pPr>
        <w:spacing w:after="222" w:line="560" w:lineRule="exact"/>
        <w:ind w:left="-17" w:firstLine="1134"/>
        <w:rPr>
          <w:rFonts w:asciiTheme="minorEastAsia" w:hAnsiTheme="minorEastAsia"/>
          <w:sz w:val="28"/>
          <w:szCs w:val="28"/>
        </w:rPr>
      </w:pPr>
      <w:r>
        <w:rPr>
          <w:rFonts w:asciiTheme="minorEastAsia" w:hAnsiTheme="minorEastAsia" w:hint="eastAsia"/>
          <w:sz w:val="28"/>
          <w:szCs w:val="28"/>
        </w:rPr>
        <w:t>按照财政预算绩效管理要求，</w:t>
      </w:r>
      <w:proofErr w:type="gramStart"/>
      <w:r>
        <w:rPr>
          <w:rFonts w:asciiTheme="minorEastAsia" w:hAnsiTheme="minorEastAsia" w:hint="eastAsia"/>
          <w:sz w:val="28"/>
          <w:szCs w:val="28"/>
        </w:rPr>
        <w:t>我部门</w:t>
      </w:r>
      <w:proofErr w:type="gramEnd"/>
      <w:r>
        <w:rPr>
          <w:rFonts w:asciiTheme="minorEastAsia" w:hAnsiTheme="minorEastAsia" w:hint="eastAsia"/>
          <w:sz w:val="28"/>
          <w:szCs w:val="28"/>
        </w:rPr>
        <w:t>对</w:t>
      </w:r>
      <w:r>
        <w:rPr>
          <w:rFonts w:asciiTheme="minorEastAsia" w:hAnsiTheme="minorEastAsia"/>
          <w:sz w:val="28"/>
          <w:szCs w:val="28"/>
        </w:rPr>
        <w:t>2017</w:t>
      </w:r>
      <w:r>
        <w:rPr>
          <w:rFonts w:asciiTheme="minorEastAsia" w:hAnsiTheme="minorEastAsia"/>
          <w:sz w:val="28"/>
          <w:szCs w:val="28"/>
        </w:rPr>
        <w:t>年初确定的部门一般公共预算支出专项项目全面开展了绩效自评。</w:t>
      </w:r>
      <w:proofErr w:type="gramStart"/>
      <w:r>
        <w:rPr>
          <w:rFonts w:hint="eastAsia"/>
          <w:snapToGrid w:val="0"/>
          <w:kern w:val="0"/>
          <w:sz w:val="28"/>
          <w:szCs w:val="28"/>
        </w:rPr>
        <w:t>我部门</w:t>
      </w:r>
      <w:proofErr w:type="gramEnd"/>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w:t>
      </w:r>
      <w:r>
        <w:rPr>
          <w:rFonts w:hint="eastAsia"/>
          <w:snapToGrid w:val="0"/>
          <w:kern w:val="0"/>
          <w:sz w:val="28"/>
          <w:szCs w:val="28"/>
        </w:rPr>
        <w:t>。</w:t>
      </w:r>
      <w:proofErr w:type="gramStart"/>
      <w:r>
        <w:rPr>
          <w:rFonts w:hint="eastAsia"/>
          <w:snapToGrid w:val="0"/>
          <w:kern w:val="0"/>
          <w:sz w:val="28"/>
          <w:szCs w:val="28"/>
        </w:rPr>
        <w:t>我部门</w:t>
      </w:r>
      <w:proofErr w:type="gramEnd"/>
      <w:r>
        <w:rPr>
          <w:snapToGrid w:val="0"/>
          <w:kern w:val="0"/>
          <w:sz w:val="28"/>
          <w:szCs w:val="28"/>
        </w:rPr>
        <w:t>的</w:t>
      </w:r>
      <w:r>
        <w:rPr>
          <w:rFonts w:hint="eastAsia"/>
          <w:snapToGrid w:val="0"/>
          <w:kern w:val="0"/>
          <w:sz w:val="28"/>
          <w:szCs w:val="28"/>
        </w:rPr>
        <w:t>科普宣传活动项目</w:t>
      </w:r>
      <w:r>
        <w:rPr>
          <w:rFonts w:asciiTheme="minorEastAsia" w:hAnsiTheme="minorEastAsia"/>
          <w:sz w:val="28"/>
          <w:szCs w:val="28"/>
        </w:rPr>
        <w:t>决算专项项目</w:t>
      </w:r>
      <w:r>
        <w:rPr>
          <w:rFonts w:asciiTheme="minorEastAsia" w:hAnsiTheme="minorEastAsia" w:hint="eastAsia"/>
          <w:sz w:val="28"/>
          <w:szCs w:val="28"/>
        </w:rPr>
        <w:lastRenderedPageBreak/>
        <w:t>1</w:t>
      </w:r>
      <w:r>
        <w:rPr>
          <w:rFonts w:asciiTheme="minorEastAsia" w:hAnsiTheme="minorEastAsia"/>
          <w:sz w:val="28"/>
          <w:szCs w:val="28"/>
        </w:rPr>
        <w:t>项，共涉及预算资金</w:t>
      </w:r>
      <w:r>
        <w:rPr>
          <w:rFonts w:asciiTheme="minorEastAsia" w:hAnsiTheme="minorEastAsia"/>
          <w:sz w:val="28"/>
          <w:szCs w:val="28"/>
        </w:rPr>
        <w:t>4</w:t>
      </w:r>
      <w:r>
        <w:rPr>
          <w:rFonts w:asciiTheme="minorEastAsia" w:hAnsiTheme="minorEastAsia"/>
          <w:sz w:val="28"/>
          <w:szCs w:val="28"/>
        </w:rPr>
        <w:t>万元，绩效自评覆盖率达到</w:t>
      </w:r>
      <w:r>
        <w:rPr>
          <w:rFonts w:asciiTheme="minorEastAsia" w:hAnsiTheme="minorEastAsia"/>
          <w:sz w:val="28"/>
          <w:szCs w:val="28"/>
        </w:rPr>
        <w:t>100%</w:t>
      </w:r>
      <w:r>
        <w:rPr>
          <w:rFonts w:asciiTheme="minorEastAsia" w:hAnsiTheme="minorEastAsia"/>
          <w:sz w:val="28"/>
          <w:szCs w:val="28"/>
        </w:rPr>
        <w:t>。</w:t>
      </w:r>
      <w:r w:rsidRPr="000F4036">
        <w:rPr>
          <w:rFonts w:asciiTheme="minorEastAsia" w:hAnsiTheme="minorEastAsia" w:hint="eastAsia"/>
          <w:sz w:val="28"/>
          <w:szCs w:val="28"/>
        </w:rPr>
        <w:t>较好的完成了各项绩效指标，年底通过绩效评价。</w:t>
      </w:r>
    </w:p>
    <w:p w:rsidR="00557190" w:rsidRDefault="000F4036">
      <w:pPr>
        <w:spacing w:after="222" w:line="560" w:lineRule="exact"/>
        <w:ind w:left="-17" w:firstLine="1134"/>
        <w:rPr>
          <w:rFonts w:asciiTheme="minorEastAsia" w:hAnsiTheme="minorEastAsia"/>
          <w:sz w:val="28"/>
          <w:szCs w:val="28"/>
        </w:rPr>
      </w:pPr>
      <w:r>
        <w:rPr>
          <w:rFonts w:asciiTheme="minorEastAsia" w:hAnsiTheme="minorEastAsia" w:hint="eastAsia"/>
          <w:sz w:val="28"/>
          <w:szCs w:val="28"/>
        </w:rPr>
        <w:t>（三）预算项目绩效自评选例</w:t>
      </w:r>
      <w:r>
        <w:rPr>
          <w:rFonts w:asciiTheme="minorEastAsia" w:hAnsiTheme="minorEastAsia"/>
          <w:sz w:val="28"/>
          <w:szCs w:val="28"/>
        </w:rPr>
        <w:t xml:space="preserve"> </w:t>
      </w:r>
    </w:p>
    <w:p w:rsidR="00557190" w:rsidRDefault="000F4036">
      <w:pPr>
        <w:spacing w:after="222" w:line="560" w:lineRule="exact"/>
        <w:ind w:left="-17" w:firstLine="1134"/>
        <w:rPr>
          <w:rFonts w:ascii="黑体" w:eastAsia="黑体" w:hAnsi="黑体"/>
          <w:snapToGrid w:val="0"/>
          <w:kern w:val="0"/>
          <w:sz w:val="28"/>
          <w:szCs w:val="28"/>
        </w:rPr>
      </w:pPr>
      <w:r>
        <w:rPr>
          <w:rFonts w:hint="eastAsia"/>
          <w:snapToGrid w:val="0"/>
          <w:kern w:val="0"/>
          <w:sz w:val="28"/>
          <w:szCs w:val="28"/>
        </w:rPr>
        <w:t>我单位</w:t>
      </w:r>
      <w:r>
        <w:rPr>
          <w:snapToGrid w:val="0"/>
          <w:kern w:val="0"/>
          <w:sz w:val="28"/>
          <w:szCs w:val="28"/>
        </w:rPr>
        <w:t>的</w:t>
      </w:r>
      <w:r>
        <w:rPr>
          <w:rFonts w:hint="eastAsia"/>
          <w:snapToGrid w:val="0"/>
          <w:kern w:val="0"/>
          <w:sz w:val="28"/>
          <w:szCs w:val="28"/>
        </w:rPr>
        <w:t>科普宣传活动项目，通过开展科普活动，吸引重点人群参与，普及科普知识，社会科普资源</w:t>
      </w:r>
      <w:proofErr w:type="gramStart"/>
      <w:r>
        <w:rPr>
          <w:rFonts w:hint="eastAsia"/>
          <w:snapToGrid w:val="0"/>
          <w:kern w:val="0"/>
          <w:sz w:val="28"/>
          <w:szCs w:val="28"/>
        </w:rPr>
        <w:t>极享程度</w:t>
      </w:r>
      <w:proofErr w:type="gramEnd"/>
      <w:r>
        <w:rPr>
          <w:rFonts w:hint="eastAsia"/>
          <w:snapToGrid w:val="0"/>
          <w:kern w:val="0"/>
          <w:sz w:val="28"/>
          <w:szCs w:val="28"/>
        </w:rPr>
        <w:t>提高，传播能力不断增强，参与科普的人次超过</w:t>
      </w:r>
      <w:r>
        <w:rPr>
          <w:rFonts w:hint="eastAsia"/>
          <w:snapToGrid w:val="0"/>
          <w:kern w:val="0"/>
          <w:sz w:val="28"/>
          <w:szCs w:val="28"/>
        </w:rPr>
        <w:t>5000</w:t>
      </w:r>
      <w:r>
        <w:rPr>
          <w:rFonts w:hint="eastAsia"/>
          <w:snapToGrid w:val="0"/>
          <w:kern w:val="0"/>
          <w:sz w:val="28"/>
          <w:szCs w:val="28"/>
        </w:rPr>
        <w:t>次，创新性科普推广率超过</w:t>
      </w:r>
      <w:r>
        <w:rPr>
          <w:rFonts w:hint="eastAsia"/>
          <w:snapToGrid w:val="0"/>
          <w:kern w:val="0"/>
          <w:sz w:val="28"/>
          <w:szCs w:val="28"/>
        </w:rPr>
        <w:t>80%</w:t>
      </w:r>
      <w:r>
        <w:rPr>
          <w:rFonts w:hint="eastAsia"/>
          <w:snapToGrid w:val="0"/>
          <w:kern w:val="0"/>
          <w:sz w:val="28"/>
          <w:szCs w:val="28"/>
        </w:rPr>
        <w:t>，受益人群满意率超过</w:t>
      </w:r>
      <w:r>
        <w:rPr>
          <w:rFonts w:hint="eastAsia"/>
          <w:snapToGrid w:val="0"/>
          <w:kern w:val="0"/>
          <w:sz w:val="28"/>
          <w:szCs w:val="28"/>
        </w:rPr>
        <w:t>90%</w:t>
      </w:r>
      <w:r>
        <w:rPr>
          <w:rFonts w:hint="eastAsia"/>
          <w:snapToGrid w:val="0"/>
          <w:kern w:val="0"/>
          <w:sz w:val="28"/>
          <w:szCs w:val="28"/>
        </w:rPr>
        <w:t>。</w:t>
      </w:r>
      <w:r>
        <w:rPr>
          <w:rFonts w:asciiTheme="minorEastAsia" w:hAnsiTheme="minorEastAsia"/>
          <w:sz w:val="28"/>
          <w:szCs w:val="28"/>
        </w:rPr>
        <w:t>绩效自评等级为</w:t>
      </w:r>
      <w:r>
        <w:rPr>
          <w:rFonts w:asciiTheme="minorEastAsia" w:hAnsiTheme="minorEastAsia"/>
          <w:sz w:val="28"/>
          <w:szCs w:val="28"/>
        </w:rPr>
        <w:t>“</w:t>
      </w:r>
      <w:r>
        <w:rPr>
          <w:rFonts w:asciiTheme="minorEastAsia" w:hAnsiTheme="minorEastAsia"/>
          <w:sz w:val="28"/>
          <w:szCs w:val="28"/>
        </w:rPr>
        <w:t>优</w:t>
      </w:r>
      <w:r>
        <w:rPr>
          <w:rFonts w:asciiTheme="minorEastAsia" w:hAnsiTheme="minorEastAsia"/>
          <w:sz w:val="28"/>
          <w:szCs w:val="28"/>
        </w:rPr>
        <w:t>”</w:t>
      </w:r>
      <w:r>
        <w:rPr>
          <w:rFonts w:asciiTheme="minorEastAsia" w:hAnsiTheme="minorEastAsia"/>
          <w:sz w:val="28"/>
          <w:szCs w:val="28"/>
        </w:rPr>
        <w:t>。</w:t>
      </w:r>
    </w:p>
    <w:p w:rsidR="00557190" w:rsidRDefault="000F4036">
      <w:pPr>
        <w:spacing w:after="222" w:line="560" w:lineRule="exact"/>
        <w:ind w:left="-17" w:firstLine="1134"/>
        <w:rPr>
          <w:rFonts w:ascii="黑体" w:eastAsia="黑体" w:hAnsi="黑体"/>
          <w:snapToGrid w:val="0"/>
          <w:kern w:val="0"/>
          <w:sz w:val="28"/>
          <w:szCs w:val="28"/>
        </w:rPr>
      </w:pPr>
      <w:r>
        <w:rPr>
          <w:rFonts w:ascii="黑体" w:eastAsia="黑体" w:hAnsi="黑体" w:hint="eastAsia"/>
          <w:snapToGrid w:val="0"/>
          <w:kern w:val="0"/>
          <w:sz w:val="28"/>
          <w:szCs w:val="28"/>
        </w:rPr>
        <w:t>七</w:t>
      </w:r>
      <w:r>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557190" w:rsidRDefault="000F4036">
      <w:pPr>
        <w:adjustRightInd w:val="0"/>
        <w:snapToGrid w:val="0"/>
        <w:spacing w:line="600" w:lineRule="exact"/>
        <w:ind w:firstLineChars="200" w:firstLine="56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年度公用经费总支出</w:t>
      </w:r>
      <w:r>
        <w:rPr>
          <w:rFonts w:hint="eastAsia"/>
          <w:snapToGrid w:val="0"/>
          <w:kern w:val="0"/>
          <w:sz w:val="28"/>
          <w:szCs w:val="28"/>
        </w:rPr>
        <w:t>16.48</w:t>
      </w:r>
      <w:r>
        <w:rPr>
          <w:rFonts w:hint="eastAsia"/>
          <w:snapToGrid w:val="0"/>
          <w:kern w:val="0"/>
          <w:sz w:val="28"/>
          <w:szCs w:val="28"/>
        </w:rPr>
        <w:t>万元，其中办公费</w:t>
      </w:r>
      <w:r>
        <w:rPr>
          <w:rFonts w:hint="eastAsia"/>
          <w:snapToGrid w:val="0"/>
          <w:kern w:val="0"/>
          <w:sz w:val="28"/>
          <w:szCs w:val="28"/>
        </w:rPr>
        <w:t>1.57</w:t>
      </w:r>
      <w:r>
        <w:rPr>
          <w:rFonts w:hint="eastAsia"/>
          <w:snapToGrid w:val="0"/>
          <w:kern w:val="0"/>
          <w:sz w:val="28"/>
          <w:szCs w:val="28"/>
        </w:rPr>
        <w:t>万元、邮电费</w:t>
      </w:r>
      <w:r>
        <w:rPr>
          <w:rFonts w:hint="eastAsia"/>
          <w:snapToGrid w:val="0"/>
          <w:kern w:val="0"/>
          <w:sz w:val="28"/>
          <w:szCs w:val="28"/>
        </w:rPr>
        <w:t>3.53</w:t>
      </w:r>
      <w:r>
        <w:rPr>
          <w:rFonts w:hint="eastAsia"/>
          <w:snapToGrid w:val="0"/>
          <w:kern w:val="0"/>
          <w:sz w:val="28"/>
          <w:szCs w:val="28"/>
        </w:rPr>
        <w:t>万元、差旅费</w:t>
      </w:r>
      <w:r>
        <w:rPr>
          <w:rFonts w:hint="eastAsia"/>
          <w:snapToGrid w:val="0"/>
          <w:kern w:val="0"/>
          <w:sz w:val="28"/>
          <w:szCs w:val="28"/>
        </w:rPr>
        <w:t>0.01</w:t>
      </w:r>
      <w:r>
        <w:rPr>
          <w:rFonts w:hint="eastAsia"/>
          <w:snapToGrid w:val="0"/>
          <w:kern w:val="0"/>
          <w:sz w:val="28"/>
          <w:szCs w:val="28"/>
        </w:rPr>
        <w:t>万元、维修费</w:t>
      </w:r>
      <w:r>
        <w:rPr>
          <w:rFonts w:hint="eastAsia"/>
          <w:snapToGrid w:val="0"/>
          <w:kern w:val="0"/>
          <w:sz w:val="28"/>
          <w:szCs w:val="28"/>
        </w:rPr>
        <w:t>0.82</w:t>
      </w:r>
      <w:r>
        <w:rPr>
          <w:rFonts w:hint="eastAsia"/>
          <w:snapToGrid w:val="0"/>
          <w:kern w:val="0"/>
          <w:sz w:val="28"/>
          <w:szCs w:val="28"/>
        </w:rPr>
        <w:t>万元、工会经费</w:t>
      </w:r>
      <w:r>
        <w:rPr>
          <w:rFonts w:hint="eastAsia"/>
          <w:snapToGrid w:val="0"/>
          <w:kern w:val="0"/>
          <w:sz w:val="28"/>
          <w:szCs w:val="28"/>
        </w:rPr>
        <w:t>1.23</w:t>
      </w:r>
      <w:r>
        <w:rPr>
          <w:rFonts w:hint="eastAsia"/>
          <w:snapToGrid w:val="0"/>
          <w:kern w:val="0"/>
          <w:sz w:val="28"/>
          <w:szCs w:val="28"/>
        </w:rPr>
        <w:t>万元、福利费</w:t>
      </w:r>
      <w:r>
        <w:rPr>
          <w:rFonts w:hint="eastAsia"/>
          <w:snapToGrid w:val="0"/>
          <w:kern w:val="0"/>
          <w:sz w:val="28"/>
          <w:szCs w:val="28"/>
        </w:rPr>
        <w:t>1.59</w:t>
      </w:r>
      <w:r>
        <w:rPr>
          <w:rFonts w:hint="eastAsia"/>
          <w:snapToGrid w:val="0"/>
          <w:kern w:val="0"/>
          <w:sz w:val="28"/>
          <w:szCs w:val="28"/>
        </w:rPr>
        <w:t>万元、公务用车运行维护费</w:t>
      </w:r>
      <w:r>
        <w:rPr>
          <w:rFonts w:hint="eastAsia"/>
          <w:snapToGrid w:val="0"/>
          <w:kern w:val="0"/>
          <w:sz w:val="28"/>
          <w:szCs w:val="28"/>
        </w:rPr>
        <w:t>2.03</w:t>
      </w:r>
      <w:r>
        <w:rPr>
          <w:rFonts w:hint="eastAsia"/>
          <w:snapToGrid w:val="0"/>
          <w:kern w:val="0"/>
          <w:sz w:val="28"/>
          <w:szCs w:val="28"/>
        </w:rPr>
        <w:t>万元、其他交通费用</w:t>
      </w:r>
      <w:r>
        <w:rPr>
          <w:rFonts w:hint="eastAsia"/>
          <w:snapToGrid w:val="0"/>
          <w:kern w:val="0"/>
          <w:sz w:val="28"/>
          <w:szCs w:val="28"/>
        </w:rPr>
        <w:t>4.83</w:t>
      </w:r>
      <w:r>
        <w:rPr>
          <w:rFonts w:hint="eastAsia"/>
          <w:snapToGrid w:val="0"/>
          <w:kern w:val="0"/>
          <w:sz w:val="28"/>
          <w:szCs w:val="28"/>
        </w:rPr>
        <w:t>万元等。</w:t>
      </w:r>
    </w:p>
    <w:p w:rsidR="00557190" w:rsidRDefault="000F4036">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Pr>
          <w:rFonts w:hint="eastAsia"/>
          <w:snapToGrid w:val="0"/>
          <w:kern w:val="0"/>
          <w:sz w:val="28"/>
          <w:szCs w:val="28"/>
        </w:rPr>
        <w:t>年本部门机关运行经费支出</w:t>
      </w:r>
      <w:r>
        <w:rPr>
          <w:rFonts w:hint="eastAsia"/>
          <w:snapToGrid w:val="0"/>
          <w:kern w:val="0"/>
          <w:sz w:val="28"/>
          <w:szCs w:val="28"/>
        </w:rPr>
        <w:t>16.48</w:t>
      </w:r>
      <w:r>
        <w:rPr>
          <w:rFonts w:hint="eastAsia"/>
          <w:snapToGrid w:val="0"/>
          <w:kern w:val="0"/>
          <w:sz w:val="28"/>
          <w:szCs w:val="28"/>
        </w:rPr>
        <w:t>万元，比</w:t>
      </w:r>
      <w:r>
        <w:rPr>
          <w:rFonts w:hint="eastAsia"/>
          <w:snapToGrid w:val="0"/>
          <w:kern w:val="0"/>
          <w:sz w:val="28"/>
          <w:szCs w:val="28"/>
        </w:rPr>
        <w:t>201</w:t>
      </w:r>
      <w:r>
        <w:rPr>
          <w:snapToGrid w:val="0"/>
          <w:kern w:val="0"/>
          <w:sz w:val="28"/>
          <w:szCs w:val="28"/>
        </w:rPr>
        <w:t>6</w:t>
      </w:r>
      <w:r>
        <w:rPr>
          <w:rFonts w:hint="eastAsia"/>
          <w:snapToGrid w:val="0"/>
          <w:kern w:val="0"/>
          <w:sz w:val="28"/>
          <w:szCs w:val="28"/>
        </w:rPr>
        <w:t>年增加</w:t>
      </w:r>
      <w:r>
        <w:rPr>
          <w:rFonts w:hint="eastAsia"/>
          <w:snapToGrid w:val="0"/>
          <w:kern w:val="0"/>
          <w:sz w:val="28"/>
          <w:szCs w:val="28"/>
        </w:rPr>
        <w:t>1.44</w:t>
      </w:r>
      <w:r>
        <w:rPr>
          <w:rFonts w:hint="eastAsia"/>
          <w:snapToGrid w:val="0"/>
          <w:kern w:val="0"/>
          <w:sz w:val="28"/>
          <w:szCs w:val="28"/>
        </w:rPr>
        <w:t>万元，增长</w:t>
      </w:r>
      <w:r>
        <w:rPr>
          <w:rFonts w:hint="eastAsia"/>
          <w:snapToGrid w:val="0"/>
          <w:kern w:val="0"/>
          <w:sz w:val="28"/>
          <w:szCs w:val="28"/>
        </w:rPr>
        <w:t>9.57%</w:t>
      </w:r>
      <w:r>
        <w:rPr>
          <w:rFonts w:hint="eastAsia"/>
          <w:snapToGrid w:val="0"/>
          <w:kern w:val="0"/>
          <w:sz w:val="28"/>
          <w:szCs w:val="28"/>
        </w:rPr>
        <w:t>。主要原因是：支出通讯补贴和物业补贴。</w:t>
      </w:r>
    </w:p>
    <w:p w:rsidR="00557190" w:rsidRDefault="000F4036">
      <w:pPr>
        <w:adjustRightInd w:val="0"/>
        <w:snapToGrid w:val="0"/>
        <w:spacing w:line="600" w:lineRule="exact"/>
        <w:ind w:firstLineChars="200" w:firstLine="560"/>
        <w:rPr>
          <w:snapToGrid w:val="0"/>
          <w:kern w:val="0"/>
          <w:sz w:val="28"/>
          <w:szCs w:val="28"/>
        </w:rPr>
      </w:pPr>
      <w:r>
        <w:rPr>
          <w:rFonts w:hint="eastAsia"/>
          <w:snapToGrid w:val="0"/>
          <w:kern w:val="0"/>
          <w:sz w:val="28"/>
          <w:szCs w:val="28"/>
        </w:rPr>
        <w:t>2</w:t>
      </w:r>
      <w:r>
        <w:rPr>
          <w:snapToGrid w:val="0"/>
          <w:kern w:val="0"/>
          <w:sz w:val="28"/>
          <w:szCs w:val="28"/>
        </w:rPr>
        <w:t>、政府采购情况说明</w:t>
      </w:r>
    </w:p>
    <w:p w:rsidR="000F4036" w:rsidRDefault="000F4036">
      <w:pPr>
        <w:adjustRightInd w:val="0"/>
        <w:snapToGrid w:val="0"/>
        <w:spacing w:line="600" w:lineRule="exact"/>
        <w:ind w:firstLineChars="200" w:firstLine="560"/>
        <w:rPr>
          <w:rFonts w:hint="eastAsia"/>
          <w:snapToGrid w:val="0"/>
          <w:kern w:val="0"/>
          <w:sz w:val="28"/>
          <w:szCs w:val="28"/>
        </w:rPr>
      </w:pPr>
      <w:r w:rsidRPr="000F4036">
        <w:rPr>
          <w:rFonts w:hint="eastAsia"/>
          <w:snapToGrid w:val="0"/>
          <w:kern w:val="0"/>
          <w:sz w:val="28"/>
          <w:szCs w:val="28"/>
        </w:rPr>
        <w:t>我单位本年度未发生政府采购。</w:t>
      </w:r>
      <w:bookmarkStart w:id="0" w:name="_GoBack"/>
      <w:bookmarkEnd w:id="0"/>
    </w:p>
    <w:p w:rsidR="00557190" w:rsidRDefault="000F4036">
      <w:pPr>
        <w:adjustRightInd w:val="0"/>
        <w:snapToGrid w:val="0"/>
        <w:spacing w:line="600" w:lineRule="exact"/>
        <w:ind w:leftChars="100" w:left="210" w:firstLineChars="100" w:firstLine="280"/>
        <w:rPr>
          <w:snapToGrid w:val="0"/>
          <w:kern w:val="0"/>
          <w:sz w:val="28"/>
          <w:szCs w:val="28"/>
        </w:rPr>
      </w:pPr>
      <w:r>
        <w:rPr>
          <w:rFonts w:hint="eastAsia"/>
          <w:snapToGrid w:val="0"/>
          <w:kern w:val="0"/>
          <w:sz w:val="28"/>
          <w:szCs w:val="28"/>
        </w:rPr>
        <w:t>201</w:t>
      </w:r>
      <w:r>
        <w:rPr>
          <w:snapToGrid w:val="0"/>
          <w:kern w:val="0"/>
          <w:sz w:val="28"/>
          <w:szCs w:val="28"/>
        </w:rPr>
        <w:t>7</w:t>
      </w:r>
      <w:r>
        <w:rPr>
          <w:rFonts w:hint="eastAsia"/>
          <w:snapToGrid w:val="0"/>
          <w:kern w:val="0"/>
          <w:sz w:val="28"/>
          <w:szCs w:val="28"/>
        </w:rPr>
        <w:t>年政府采购预算总额为</w:t>
      </w:r>
      <w:r>
        <w:rPr>
          <w:rFonts w:hint="eastAsia"/>
          <w:snapToGrid w:val="0"/>
          <w:kern w:val="0"/>
          <w:sz w:val="28"/>
          <w:szCs w:val="28"/>
        </w:rPr>
        <w:t>0</w:t>
      </w:r>
      <w:r>
        <w:rPr>
          <w:rFonts w:hint="eastAsia"/>
          <w:snapToGrid w:val="0"/>
          <w:kern w:val="0"/>
          <w:sz w:val="28"/>
          <w:szCs w:val="28"/>
        </w:rPr>
        <w:t>万元。</w:t>
      </w:r>
    </w:p>
    <w:p w:rsidR="00557190" w:rsidRDefault="000F4036">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年本部门政府采购支出总额</w:t>
      </w:r>
      <w:r>
        <w:rPr>
          <w:rFonts w:hint="eastAsia"/>
          <w:snapToGrid w:val="0"/>
          <w:kern w:val="0"/>
          <w:sz w:val="28"/>
          <w:szCs w:val="28"/>
        </w:rPr>
        <w:t>0</w:t>
      </w:r>
      <w:r>
        <w:rPr>
          <w:rFonts w:hint="eastAsia"/>
          <w:snapToGrid w:val="0"/>
          <w:kern w:val="0"/>
          <w:sz w:val="28"/>
          <w:szCs w:val="28"/>
        </w:rPr>
        <w:t>万元。</w:t>
      </w:r>
    </w:p>
    <w:p w:rsidR="00557190" w:rsidRDefault="000F4036">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557190" w:rsidRDefault="000F4036">
      <w:pPr>
        <w:pStyle w:val="1"/>
        <w:adjustRightInd w:val="0"/>
        <w:snapToGrid w:val="0"/>
        <w:spacing w:line="600" w:lineRule="exact"/>
        <w:ind w:firstLine="560"/>
        <w:rPr>
          <w:snapToGrid w:val="0"/>
          <w:kern w:val="0"/>
          <w:sz w:val="28"/>
          <w:szCs w:val="28"/>
        </w:rPr>
      </w:pPr>
      <w:r>
        <w:rPr>
          <w:rFonts w:hint="eastAsia"/>
          <w:snapToGrid w:val="0"/>
          <w:kern w:val="0"/>
          <w:sz w:val="28"/>
          <w:szCs w:val="28"/>
        </w:rPr>
        <w:t>我单位</w:t>
      </w:r>
      <w:r>
        <w:rPr>
          <w:rFonts w:hint="eastAsia"/>
          <w:snapToGrid w:val="0"/>
          <w:kern w:val="0"/>
          <w:sz w:val="28"/>
          <w:szCs w:val="28"/>
        </w:rPr>
        <w:t>201</w:t>
      </w:r>
      <w:r>
        <w:rPr>
          <w:snapToGrid w:val="0"/>
          <w:kern w:val="0"/>
          <w:sz w:val="28"/>
          <w:szCs w:val="28"/>
        </w:rPr>
        <w:t>7</w:t>
      </w:r>
      <w:r>
        <w:rPr>
          <w:rFonts w:hint="eastAsia"/>
          <w:snapToGrid w:val="0"/>
          <w:kern w:val="0"/>
          <w:sz w:val="28"/>
          <w:szCs w:val="28"/>
        </w:rPr>
        <w:t>年末固定资产总额为</w:t>
      </w:r>
      <w:r>
        <w:rPr>
          <w:rFonts w:hint="eastAsia"/>
          <w:snapToGrid w:val="0"/>
          <w:kern w:val="0"/>
          <w:sz w:val="28"/>
          <w:szCs w:val="28"/>
        </w:rPr>
        <w:t>18.22</w:t>
      </w:r>
      <w:r>
        <w:rPr>
          <w:rFonts w:hint="eastAsia"/>
          <w:snapToGrid w:val="0"/>
          <w:kern w:val="0"/>
          <w:sz w:val="28"/>
          <w:szCs w:val="28"/>
        </w:rPr>
        <w:t>万元，主要包括车辆</w:t>
      </w:r>
      <w:r>
        <w:rPr>
          <w:rFonts w:hint="eastAsia"/>
          <w:snapToGrid w:val="0"/>
          <w:kern w:val="0"/>
          <w:sz w:val="28"/>
          <w:szCs w:val="28"/>
        </w:rPr>
        <w:t>1</w:t>
      </w:r>
      <w:r>
        <w:rPr>
          <w:rFonts w:hint="eastAsia"/>
          <w:snapToGrid w:val="0"/>
          <w:kern w:val="0"/>
          <w:sz w:val="28"/>
          <w:szCs w:val="28"/>
        </w:rPr>
        <w:t>辆价值</w:t>
      </w:r>
      <w:r>
        <w:rPr>
          <w:rFonts w:hint="eastAsia"/>
          <w:snapToGrid w:val="0"/>
          <w:kern w:val="0"/>
          <w:sz w:val="28"/>
          <w:szCs w:val="28"/>
        </w:rPr>
        <w:t>9.01</w:t>
      </w:r>
      <w:r>
        <w:rPr>
          <w:rFonts w:hint="eastAsia"/>
          <w:snapToGrid w:val="0"/>
          <w:kern w:val="0"/>
          <w:sz w:val="28"/>
          <w:szCs w:val="28"/>
        </w:rPr>
        <w:t>万元，及其他固定资产</w:t>
      </w:r>
      <w:r>
        <w:rPr>
          <w:rFonts w:hint="eastAsia"/>
          <w:snapToGrid w:val="0"/>
          <w:kern w:val="0"/>
          <w:sz w:val="28"/>
          <w:szCs w:val="28"/>
        </w:rPr>
        <w:t>9.21</w:t>
      </w:r>
      <w:r>
        <w:rPr>
          <w:rFonts w:hint="eastAsia"/>
          <w:snapToGrid w:val="0"/>
          <w:kern w:val="0"/>
          <w:sz w:val="28"/>
          <w:szCs w:val="28"/>
        </w:rPr>
        <w:t>万元。</w:t>
      </w:r>
      <w:r>
        <w:rPr>
          <w:rFonts w:hint="eastAsia"/>
          <w:snapToGrid w:val="0"/>
          <w:kern w:val="0"/>
          <w:sz w:val="28"/>
          <w:szCs w:val="28"/>
        </w:rPr>
        <w:t xml:space="preserve"> </w:t>
      </w:r>
    </w:p>
    <w:p w:rsidR="00557190" w:rsidRDefault="000F4036">
      <w:pPr>
        <w:pStyle w:val="1"/>
        <w:adjustRightInd w:val="0"/>
        <w:snapToGrid w:val="0"/>
        <w:spacing w:line="600" w:lineRule="exact"/>
        <w:ind w:firstLine="560"/>
        <w:rPr>
          <w:snapToGrid w:val="0"/>
          <w:kern w:val="0"/>
          <w:sz w:val="28"/>
          <w:szCs w:val="28"/>
        </w:rPr>
      </w:pPr>
      <w:r>
        <w:rPr>
          <w:rFonts w:hint="eastAsia"/>
          <w:snapToGrid w:val="0"/>
          <w:kern w:val="0"/>
          <w:sz w:val="28"/>
          <w:szCs w:val="28"/>
        </w:rPr>
        <w:lastRenderedPageBreak/>
        <w:t>201</w:t>
      </w:r>
      <w:r>
        <w:rPr>
          <w:snapToGrid w:val="0"/>
          <w:kern w:val="0"/>
          <w:sz w:val="28"/>
          <w:szCs w:val="28"/>
        </w:rPr>
        <w:t>7</w:t>
      </w:r>
      <w:r>
        <w:rPr>
          <w:rFonts w:hint="eastAsia"/>
          <w:snapToGrid w:val="0"/>
          <w:kern w:val="0"/>
          <w:sz w:val="28"/>
          <w:szCs w:val="28"/>
        </w:rPr>
        <w:t>年资产变动情况：固定资产增加</w:t>
      </w:r>
      <w:r>
        <w:rPr>
          <w:rFonts w:hint="eastAsia"/>
          <w:snapToGrid w:val="0"/>
          <w:kern w:val="0"/>
          <w:sz w:val="28"/>
          <w:szCs w:val="28"/>
        </w:rPr>
        <w:t>1.03</w:t>
      </w:r>
      <w:r>
        <w:rPr>
          <w:rFonts w:hint="eastAsia"/>
          <w:snapToGrid w:val="0"/>
          <w:kern w:val="0"/>
          <w:sz w:val="28"/>
          <w:szCs w:val="28"/>
        </w:rPr>
        <w:t>万元，其他固定资产增加</w:t>
      </w:r>
      <w:r>
        <w:rPr>
          <w:rFonts w:hint="eastAsia"/>
          <w:snapToGrid w:val="0"/>
          <w:kern w:val="0"/>
          <w:sz w:val="28"/>
          <w:szCs w:val="28"/>
        </w:rPr>
        <w:t>1.03</w:t>
      </w:r>
      <w:r>
        <w:rPr>
          <w:rFonts w:hint="eastAsia"/>
          <w:snapToGrid w:val="0"/>
          <w:kern w:val="0"/>
          <w:sz w:val="28"/>
          <w:szCs w:val="28"/>
        </w:rPr>
        <w:t>万元。</w:t>
      </w:r>
    </w:p>
    <w:p w:rsidR="00557190" w:rsidRDefault="000F4036">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w:t>
      </w:r>
    </w:p>
    <w:p w:rsidR="00557190" w:rsidRDefault="000F4036">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无</w:t>
      </w:r>
    </w:p>
    <w:p w:rsidR="00557190" w:rsidRDefault="00557190">
      <w:pPr>
        <w:jc w:val="center"/>
        <w:rPr>
          <w:b/>
          <w:sz w:val="44"/>
          <w:szCs w:val="44"/>
        </w:rPr>
      </w:pPr>
    </w:p>
    <w:p w:rsidR="00557190" w:rsidRDefault="000F4036">
      <w:pPr>
        <w:jc w:val="center"/>
        <w:rPr>
          <w:b/>
          <w:sz w:val="44"/>
          <w:szCs w:val="44"/>
        </w:rPr>
      </w:pPr>
      <w:r>
        <w:rPr>
          <w:rFonts w:hint="eastAsia"/>
          <w:b/>
          <w:sz w:val="44"/>
          <w:szCs w:val="44"/>
        </w:rPr>
        <w:t>第三部分</w:t>
      </w:r>
      <w:r>
        <w:rPr>
          <w:rFonts w:hint="eastAsia"/>
          <w:b/>
          <w:sz w:val="44"/>
          <w:szCs w:val="44"/>
        </w:rPr>
        <w:t xml:space="preserve">      </w:t>
      </w:r>
      <w:r>
        <w:rPr>
          <w:rFonts w:hint="eastAsia"/>
          <w:b/>
          <w:sz w:val="44"/>
          <w:szCs w:val="44"/>
        </w:rPr>
        <w:t>名词</w:t>
      </w:r>
      <w:r>
        <w:rPr>
          <w:b/>
          <w:sz w:val="44"/>
          <w:szCs w:val="44"/>
        </w:rPr>
        <w:t>解释</w:t>
      </w:r>
    </w:p>
    <w:p w:rsidR="00557190" w:rsidRDefault="000F4036">
      <w:pPr>
        <w:widowControl/>
        <w:spacing w:line="384" w:lineRule="atLeast"/>
        <w:ind w:firstLine="195"/>
        <w:jc w:val="center"/>
        <w:rPr>
          <w:rFonts w:ascii="Helvetica" w:eastAsia="宋体" w:hAnsi="Helvetica" w:cs="Helvetica"/>
          <w:color w:val="3E3E3E"/>
          <w:kern w:val="0"/>
          <w:sz w:val="24"/>
          <w:szCs w:val="24"/>
        </w:rPr>
      </w:pPr>
      <w:r>
        <w:rPr>
          <w:rFonts w:ascii="黑体" w:eastAsia="黑体" w:hAnsi="黑体" w:cs="Helvetica" w:hint="eastAsia"/>
          <w:color w:val="3E3E3E"/>
          <w:kern w:val="0"/>
          <w:sz w:val="33"/>
          <w:szCs w:val="33"/>
        </w:rPr>
        <w:t>相关名词解释</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 </w:t>
      </w:r>
      <w:r>
        <w:rPr>
          <w:rFonts w:hint="eastAsia"/>
          <w:snapToGrid w:val="0"/>
          <w:kern w:val="0"/>
          <w:sz w:val="28"/>
          <w:szCs w:val="28"/>
        </w:rPr>
        <w:t>（一）财政拨款收入：本年度从本级财政部门取得的财政拨款，包括一般公共预算财政拨款和政府性基金预算财政拨款。</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（二）事业收入：指事业单位开展专业业务活动及辅助活动所取得的收入。</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（三）其他收入：指除上述“财政拨款收入”、“事业收入”、“经营收入”等以外的收</w:t>
      </w:r>
      <w:r>
        <w:rPr>
          <w:rFonts w:hint="eastAsia"/>
          <w:snapToGrid w:val="0"/>
          <w:kern w:val="0"/>
          <w:sz w:val="28"/>
          <w:szCs w:val="28"/>
        </w:rPr>
        <w:t>入。</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（五）年初结转和结余：指以前年度尚未完成、结转到本年仍按原规定用途继续使用的资金，或项目已完成等产生的结余资金。</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（六）结余分配：指事业单位按照事业单位会计制度的规定从非财政补助结余中分配的事业基金和职工福利基金等。</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lastRenderedPageBreak/>
        <w:t>（七）年末结转和结余：指单位按有关规定结转到下年或以后年度继续使用的资金，或项目已完成等产生的结余资金。</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（八）基本支出：填列单位为保障机构正常运转、完成日常工作任务而发生的各项支出。</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（九）项目支出：填列单位为完成特定的行政工作任务或事业发展目标，在基本支出之外发生的各项支出</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（十一）其他资本性支出：填列由各级非发展与改革部门集中安排的用于购置固定资产、战备性和应急性储备、土地和无形资产，以及购建基础设施、大型修缮和财政支持企业更新改造所发生的支出。</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（十二）“三公”经费：指部门用财政拨款安排的因公出国（境）费、公务用车购置及运行费和公务接待费。其中，因公出国（境）</w:t>
      </w:r>
      <w:proofErr w:type="gramStart"/>
      <w:r>
        <w:rPr>
          <w:rFonts w:hint="eastAsia"/>
          <w:snapToGrid w:val="0"/>
          <w:kern w:val="0"/>
          <w:sz w:val="28"/>
          <w:szCs w:val="28"/>
        </w:rPr>
        <w:t>费反映</w:t>
      </w:r>
      <w:proofErr w:type="gramEnd"/>
      <w:r>
        <w:rPr>
          <w:rFonts w:hint="eastAsia"/>
          <w:snapToGrid w:val="0"/>
          <w:kern w:val="0"/>
          <w:sz w:val="28"/>
          <w:szCs w:val="28"/>
        </w:rPr>
        <w:t>单位公务出国（境）的国际旅费、国外城市间交通费、住宿费、伙食费、培训费、公杂费等支出；公务用车购置及运行</w:t>
      </w:r>
      <w:proofErr w:type="gramStart"/>
      <w:r>
        <w:rPr>
          <w:rFonts w:hint="eastAsia"/>
          <w:snapToGrid w:val="0"/>
          <w:kern w:val="0"/>
          <w:sz w:val="28"/>
          <w:szCs w:val="28"/>
        </w:rPr>
        <w:t>费反映</w:t>
      </w:r>
      <w:proofErr w:type="gramEnd"/>
      <w:r>
        <w:rPr>
          <w:rFonts w:hint="eastAsia"/>
          <w:snapToGrid w:val="0"/>
          <w:kern w:val="0"/>
          <w:sz w:val="28"/>
          <w:szCs w:val="28"/>
        </w:rPr>
        <w:t>单位公务用车购置支出（</w:t>
      </w:r>
      <w:proofErr w:type="gramStart"/>
      <w:r>
        <w:rPr>
          <w:rFonts w:hint="eastAsia"/>
          <w:snapToGrid w:val="0"/>
          <w:kern w:val="0"/>
          <w:sz w:val="28"/>
          <w:szCs w:val="28"/>
        </w:rPr>
        <w:t>含车辆</w:t>
      </w:r>
      <w:proofErr w:type="gramEnd"/>
      <w:r>
        <w:rPr>
          <w:rFonts w:hint="eastAsia"/>
          <w:snapToGrid w:val="0"/>
          <w:kern w:val="0"/>
          <w:sz w:val="28"/>
          <w:szCs w:val="28"/>
        </w:rPr>
        <w:t>购置税）及租用费、燃料费、维修费、过路过桥费、保险费、安全奖励费用等支出；</w:t>
      </w:r>
      <w:r>
        <w:rPr>
          <w:rFonts w:hint="eastAsia"/>
          <w:snapToGrid w:val="0"/>
          <w:kern w:val="0"/>
          <w:sz w:val="28"/>
          <w:szCs w:val="28"/>
        </w:rPr>
        <w:t>公务接待</w:t>
      </w:r>
      <w:proofErr w:type="gramStart"/>
      <w:r>
        <w:rPr>
          <w:rFonts w:hint="eastAsia"/>
          <w:snapToGrid w:val="0"/>
          <w:kern w:val="0"/>
          <w:sz w:val="28"/>
          <w:szCs w:val="28"/>
        </w:rPr>
        <w:t>费反映</w:t>
      </w:r>
      <w:proofErr w:type="gramEnd"/>
      <w:r>
        <w:rPr>
          <w:rFonts w:hint="eastAsia"/>
          <w:snapToGrid w:val="0"/>
          <w:kern w:val="0"/>
          <w:sz w:val="28"/>
          <w:szCs w:val="28"/>
        </w:rPr>
        <w:t>单位按规定开支的各类公务接待（含外宾接待）支出。</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lastRenderedPageBreak/>
        <w:t>  </w:t>
      </w:r>
      <w:r>
        <w:rPr>
          <w:rFonts w:hint="eastAsia"/>
          <w:snapToGrid w:val="0"/>
          <w:kern w:val="0"/>
          <w:sz w:val="28"/>
          <w:szCs w:val="28"/>
        </w:rPr>
        <w:t>（十三）其他交通费用：填列单位除公务用车运行维护费以外的其他交通费用。如飞机、船舶等的燃料费、维修费、过桥过路费、保险费、出租车费用、公务交通补贴等。</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（十四）公务用车购置：填列单位公务用车车辆购置支出（</w:t>
      </w:r>
      <w:proofErr w:type="gramStart"/>
      <w:r>
        <w:rPr>
          <w:rFonts w:hint="eastAsia"/>
          <w:snapToGrid w:val="0"/>
          <w:kern w:val="0"/>
          <w:sz w:val="28"/>
          <w:szCs w:val="28"/>
        </w:rPr>
        <w:t>含车辆</w:t>
      </w:r>
      <w:proofErr w:type="gramEnd"/>
      <w:r>
        <w:rPr>
          <w:rFonts w:hint="eastAsia"/>
          <w:snapToGrid w:val="0"/>
          <w:kern w:val="0"/>
          <w:sz w:val="28"/>
          <w:szCs w:val="28"/>
        </w:rPr>
        <w:t>购置税）。</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（十五）其他交通工具购置：填列单位除公务用车外的其他各类交通工具（如船舶、飞机）购置支出（</w:t>
      </w:r>
      <w:proofErr w:type="gramStart"/>
      <w:r>
        <w:rPr>
          <w:rFonts w:hint="eastAsia"/>
          <w:snapToGrid w:val="0"/>
          <w:kern w:val="0"/>
          <w:sz w:val="28"/>
          <w:szCs w:val="28"/>
        </w:rPr>
        <w:t>含车辆</w:t>
      </w:r>
      <w:proofErr w:type="gramEnd"/>
      <w:r>
        <w:rPr>
          <w:rFonts w:hint="eastAsia"/>
          <w:snapToGrid w:val="0"/>
          <w:kern w:val="0"/>
          <w:sz w:val="28"/>
          <w:szCs w:val="28"/>
        </w:rPr>
        <w:t>购置税）。</w:t>
      </w:r>
    </w:p>
    <w:p w:rsidR="00557190" w:rsidRDefault="000F4036">
      <w:pPr>
        <w:widowControl/>
        <w:spacing w:line="384" w:lineRule="atLeast"/>
        <w:ind w:firstLine="645"/>
        <w:jc w:val="left"/>
        <w:rPr>
          <w:snapToGrid w:val="0"/>
          <w:kern w:val="0"/>
          <w:sz w:val="28"/>
          <w:szCs w:val="28"/>
        </w:rPr>
      </w:pPr>
      <w:r>
        <w:rPr>
          <w:rFonts w:hint="eastAsia"/>
          <w:snapToGrid w:val="0"/>
          <w:kern w:val="0"/>
          <w:sz w:val="28"/>
          <w:szCs w:val="28"/>
        </w:rPr>
        <w:t>（十六）</w:t>
      </w:r>
      <w:r>
        <w:rPr>
          <w:rFonts w:hint="eastAsia"/>
          <w:snapToGrid w:val="0"/>
          <w:kern w:val="0"/>
          <w:sz w:val="28"/>
          <w:szCs w:val="28"/>
        </w:rPr>
        <w:t xml:space="preserve"> </w:t>
      </w:r>
      <w:r>
        <w:rPr>
          <w:rFonts w:hint="eastAsia"/>
          <w:snapToGrid w:val="0"/>
          <w:kern w:val="0"/>
          <w:sz w:val="28"/>
          <w:szCs w:val="28"/>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557190" w:rsidRDefault="00557190">
      <w:pPr>
        <w:widowControl/>
        <w:spacing w:line="384" w:lineRule="atLeast"/>
        <w:ind w:firstLine="600"/>
        <w:jc w:val="center"/>
        <w:rPr>
          <w:snapToGrid w:val="0"/>
          <w:kern w:val="0"/>
          <w:sz w:val="28"/>
          <w:szCs w:val="28"/>
        </w:rPr>
      </w:pPr>
    </w:p>
    <w:sectPr w:rsidR="005571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F5"/>
    <w:rsid w:val="000F4036"/>
    <w:rsid w:val="001041EE"/>
    <w:rsid w:val="001470C3"/>
    <w:rsid w:val="00150416"/>
    <w:rsid w:val="0015089B"/>
    <w:rsid w:val="00152908"/>
    <w:rsid w:val="001C673D"/>
    <w:rsid w:val="001E68F2"/>
    <w:rsid w:val="001F3B06"/>
    <w:rsid w:val="00203B89"/>
    <w:rsid w:val="00273860"/>
    <w:rsid w:val="00287A1C"/>
    <w:rsid w:val="00322AF9"/>
    <w:rsid w:val="003277A3"/>
    <w:rsid w:val="00372DF7"/>
    <w:rsid w:val="00390D5C"/>
    <w:rsid w:val="003F0B48"/>
    <w:rsid w:val="003F3B34"/>
    <w:rsid w:val="00442BB0"/>
    <w:rsid w:val="00471A6A"/>
    <w:rsid w:val="00482D04"/>
    <w:rsid w:val="004A5684"/>
    <w:rsid w:val="004E2D0D"/>
    <w:rsid w:val="00557190"/>
    <w:rsid w:val="0058572E"/>
    <w:rsid w:val="005B3169"/>
    <w:rsid w:val="0060361A"/>
    <w:rsid w:val="00672A2F"/>
    <w:rsid w:val="00674EC2"/>
    <w:rsid w:val="006B564B"/>
    <w:rsid w:val="006E71D0"/>
    <w:rsid w:val="00704CF6"/>
    <w:rsid w:val="00791B38"/>
    <w:rsid w:val="008026BF"/>
    <w:rsid w:val="0082704B"/>
    <w:rsid w:val="00840328"/>
    <w:rsid w:val="008423F5"/>
    <w:rsid w:val="00842CBB"/>
    <w:rsid w:val="00853613"/>
    <w:rsid w:val="0085456D"/>
    <w:rsid w:val="008660BA"/>
    <w:rsid w:val="008711E4"/>
    <w:rsid w:val="00923A35"/>
    <w:rsid w:val="00933524"/>
    <w:rsid w:val="00945D0B"/>
    <w:rsid w:val="00985214"/>
    <w:rsid w:val="009B74FB"/>
    <w:rsid w:val="00A372C2"/>
    <w:rsid w:val="00A609A3"/>
    <w:rsid w:val="00A72CF1"/>
    <w:rsid w:val="00AA21A2"/>
    <w:rsid w:val="00AF42E9"/>
    <w:rsid w:val="00B005DA"/>
    <w:rsid w:val="00B17297"/>
    <w:rsid w:val="00B408DE"/>
    <w:rsid w:val="00B40ED6"/>
    <w:rsid w:val="00B51BD4"/>
    <w:rsid w:val="00C222CB"/>
    <w:rsid w:val="00C43420"/>
    <w:rsid w:val="00C82568"/>
    <w:rsid w:val="00CA2480"/>
    <w:rsid w:val="00CA396D"/>
    <w:rsid w:val="00CB45AA"/>
    <w:rsid w:val="00D6325B"/>
    <w:rsid w:val="00D9008B"/>
    <w:rsid w:val="00D96FB4"/>
    <w:rsid w:val="00DB3197"/>
    <w:rsid w:val="00DB7E7C"/>
    <w:rsid w:val="00DC5EA2"/>
    <w:rsid w:val="00E71A30"/>
    <w:rsid w:val="00EA4999"/>
    <w:rsid w:val="00EB55C9"/>
    <w:rsid w:val="00F00F83"/>
    <w:rsid w:val="00F1105A"/>
    <w:rsid w:val="00F46674"/>
    <w:rsid w:val="00F662A5"/>
    <w:rsid w:val="00F7078F"/>
    <w:rsid w:val="00F71F11"/>
    <w:rsid w:val="064A3FAD"/>
    <w:rsid w:val="0B6A15E4"/>
    <w:rsid w:val="0D6054DA"/>
    <w:rsid w:val="1AF90D88"/>
    <w:rsid w:val="1F545778"/>
    <w:rsid w:val="62A02981"/>
    <w:rsid w:val="67317415"/>
    <w:rsid w:val="6DB55011"/>
    <w:rsid w:val="6E5238A6"/>
    <w:rsid w:val="70FA7241"/>
    <w:rsid w:val="739A1501"/>
    <w:rsid w:val="7C5200B9"/>
    <w:rsid w:val="7D9F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29F33-B1D9-4204-A7E7-A9E1A8CC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537</Words>
  <Characters>3064</Characters>
  <Application>Microsoft Office Word</Application>
  <DocSecurity>0</DocSecurity>
  <Lines>25</Lines>
  <Paragraphs>7</Paragraphs>
  <ScaleCrop>false</ScaleCrop>
  <Company>Lenovo (Beijing) Limited</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lenovo</cp:lastModifiedBy>
  <cp:revision>57</cp:revision>
  <cp:lastPrinted>2018-10-30T03:50:00Z</cp:lastPrinted>
  <dcterms:created xsi:type="dcterms:W3CDTF">2015-11-03T02:02:00Z</dcterms:created>
  <dcterms:modified xsi:type="dcterms:W3CDTF">2019-03-13T08:30:00Z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