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42" w:rsidRPr="00260A42" w:rsidRDefault="00260A42" w:rsidP="00260A42">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333333"/>
          <w:kern w:val="0"/>
          <w:sz w:val="36"/>
          <w:szCs w:val="36"/>
        </w:rPr>
      </w:pPr>
      <w:r w:rsidRPr="00260A42">
        <w:rPr>
          <w:rFonts w:ascii="微软雅黑" w:eastAsia="微软雅黑" w:hAnsi="微软雅黑" w:cs="宋体" w:hint="eastAsia"/>
          <w:b/>
          <w:bCs/>
          <w:color w:val="333333"/>
          <w:kern w:val="0"/>
          <w:sz w:val="36"/>
          <w:szCs w:val="36"/>
        </w:rPr>
        <w:t>关于减征部分乘用车车辆购置税的公告</w:t>
      </w:r>
    </w:p>
    <w:p w:rsidR="00260A42" w:rsidRPr="00260A42" w:rsidRDefault="00260A42" w:rsidP="00260A42">
      <w:pPr>
        <w:widowControl/>
        <w:shd w:val="clear" w:color="auto" w:fill="FFFFFF"/>
        <w:spacing w:before="100" w:beforeAutospacing="1" w:after="240"/>
        <w:jc w:val="center"/>
        <w:rPr>
          <w:rFonts w:ascii="宋体" w:eastAsia="宋体" w:hAnsi="宋体" w:cs="宋体" w:hint="eastAsia"/>
          <w:color w:val="333333"/>
          <w:kern w:val="0"/>
          <w:sz w:val="24"/>
          <w:szCs w:val="24"/>
        </w:rPr>
      </w:pPr>
      <w:r w:rsidRPr="00260A42">
        <w:rPr>
          <w:rFonts w:ascii="宋体" w:eastAsia="宋体" w:hAnsi="宋体" w:cs="宋体" w:hint="eastAsia"/>
          <w:b/>
          <w:bCs/>
          <w:color w:val="333333"/>
          <w:kern w:val="0"/>
          <w:sz w:val="24"/>
          <w:szCs w:val="24"/>
        </w:rPr>
        <w:t>财政部 税务总局公告2022年第20号</w:t>
      </w:r>
    </w:p>
    <w:p w:rsidR="00260A42" w:rsidRPr="00260A42" w:rsidRDefault="00260A42" w:rsidP="00260A42">
      <w:pPr>
        <w:widowControl/>
        <w:shd w:val="clear" w:color="auto" w:fill="FFFFFF"/>
        <w:spacing w:before="100" w:beforeAutospacing="1" w:after="240"/>
        <w:jc w:val="lef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为促进汽车消费，支持汽车产业发展，现就减征部分乘用车车辆购置</w:t>
      </w:r>
      <w:proofErr w:type="gramStart"/>
      <w:r w:rsidRPr="00260A42">
        <w:rPr>
          <w:rFonts w:ascii="宋体" w:eastAsia="宋体" w:hAnsi="宋体" w:cs="宋体" w:hint="eastAsia"/>
          <w:color w:val="333333"/>
          <w:kern w:val="0"/>
          <w:sz w:val="24"/>
          <w:szCs w:val="24"/>
        </w:rPr>
        <w:t>税有关</w:t>
      </w:r>
      <w:proofErr w:type="gramEnd"/>
      <w:r w:rsidRPr="00260A42">
        <w:rPr>
          <w:rFonts w:ascii="宋体" w:eastAsia="宋体" w:hAnsi="宋体" w:cs="宋体" w:hint="eastAsia"/>
          <w:color w:val="333333"/>
          <w:kern w:val="0"/>
          <w:sz w:val="24"/>
          <w:szCs w:val="24"/>
        </w:rPr>
        <w:t>政策公告如下：</w:t>
      </w:r>
    </w:p>
    <w:p w:rsidR="00260A42" w:rsidRPr="00260A42" w:rsidRDefault="00260A42" w:rsidP="00260A42">
      <w:pPr>
        <w:widowControl/>
        <w:shd w:val="clear" w:color="auto" w:fill="FFFFFF"/>
        <w:spacing w:before="100" w:beforeAutospacing="1" w:after="240"/>
        <w:jc w:val="lef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一、对购置日期在2022年6月1日至2022年12月31日期间内且单车价格（不含增值税）不超过30万元的2.0升及以下排量乘用车，减半征收车辆购置税。</w:t>
      </w:r>
    </w:p>
    <w:p w:rsidR="00260A42" w:rsidRPr="00260A42" w:rsidRDefault="00260A42" w:rsidP="00260A42">
      <w:pPr>
        <w:widowControl/>
        <w:shd w:val="clear" w:color="auto" w:fill="FFFFFF"/>
        <w:spacing w:before="100" w:beforeAutospacing="1" w:after="240"/>
        <w:jc w:val="lef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二、本公告所称乘用车，是指在设计、制造和技术特性上主要用于载运乘客及其随身行李和（或）临时物品，包括驾驶员座位在内最多不超过9个座位的汽车。</w:t>
      </w:r>
    </w:p>
    <w:p w:rsidR="00260A42" w:rsidRPr="00260A42" w:rsidRDefault="00260A42" w:rsidP="00260A42">
      <w:pPr>
        <w:widowControl/>
        <w:shd w:val="clear" w:color="auto" w:fill="FFFFFF"/>
        <w:spacing w:before="100" w:beforeAutospacing="1" w:after="240"/>
        <w:jc w:val="lef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三、本公告所称单车价格，以车辆购置税应税车辆的计税价格为准。</w:t>
      </w:r>
    </w:p>
    <w:p w:rsidR="00260A42" w:rsidRPr="00260A42" w:rsidRDefault="00260A42" w:rsidP="00260A42">
      <w:pPr>
        <w:widowControl/>
        <w:shd w:val="clear" w:color="auto" w:fill="FFFFFF"/>
        <w:spacing w:before="100" w:beforeAutospacing="1" w:after="240"/>
        <w:jc w:val="lef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四、乘用车购置日期按照机动车销售统一发票或海关关税专用缴款书等有效凭证的开具日期确定。</w:t>
      </w:r>
    </w:p>
    <w:p w:rsidR="00260A42" w:rsidRPr="00260A42" w:rsidRDefault="00260A42" w:rsidP="00260A42">
      <w:pPr>
        <w:widowControl/>
        <w:shd w:val="clear" w:color="auto" w:fill="FFFFFF"/>
        <w:spacing w:before="100" w:beforeAutospacing="1" w:after="240"/>
        <w:jc w:val="lef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五、乘用车排量、座位数，按照《中华人民共和国机动车整车出厂合格证》电子信息或者进口机动车《车辆电子信息单》电子信息所载的排量、额定载客（人）数确定。</w:t>
      </w:r>
    </w:p>
    <w:p w:rsidR="00260A42" w:rsidRPr="00260A42" w:rsidRDefault="00260A42" w:rsidP="00260A42">
      <w:pPr>
        <w:widowControl/>
        <w:shd w:val="clear" w:color="auto" w:fill="FFFFFF"/>
        <w:spacing w:before="100" w:beforeAutospacing="1" w:after="240"/>
        <w:jc w:val="lef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特此公告。</w:t>
      </w:r>
    </w:p>
    <w:p w:rsidR="00260A42" w:rsidRPr="00260A42" w:rsidRDefault="00260A42" w:rsidP="00260A42">
      <w:pPr>
        <w:widowControl/>
        <w:shd w:val="clear" w:color="auto" w:fill="FFFFFF"/>
        <w:spacing w:before="100" w:beforeAutospacing="1" w:after="240"/>
        <w:jc w:val="righ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财政部 税务总局</w:t>
      </w:r>
    </w:p>
    <w:p w:rsidR="00260A42" w:rsidRPr="00260A42" w:rsidRDefault="00260A42" w:rsidP="00260A42">
      <w:pPr>
        <w:widowControl/>
        <w:shd w:val="clear" w:color="auto" w:fill="FFFFFF"/>
        <w:spacing w:before="100" w:beforeAutospacing="1" w:after="240"/>
        <w:jc w:val="right"/>
        <w:rPr>
          <w:rFonts w:ascii="宋体" w:eastAsia="宋体" w:hAnsi="宋体" w:cs="宋体" w:hint="eastAsia"/>
          <w:color w:val="333333"/>
          <w:kern w:val="0"/>
          <w:sz w:val="24"/>
          <w:szCs w:val="24"/>
        </w:rPr>
      </w:pPr>
      <w:r w:rsidRPr="00260A42">
        <w:rPr>
          <w:rFonts w:ascii="宋体" w:eastAsia="宋体" w:hAnsi="宋体" w:cs="宋体" w:hint="eastAsia"/>
          <w:color w:val="333333"/>
          <w:kern w:val="0"/>
          <w:sz w:val="24"/>
          <w:szCs w:val="24"/>
        </w:rPr>
        <w:t xml:space="preserve">　　2022年5月31日</w:t>
      </w:r>
    </w:p>
    <w:p w:rsidR="00CA64BE" w:rsidRDefault="00CA64BE"/>
    <w:sectPr w:rsidR="00CA64BE" w:rsidSect="00CA64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54" w:rsidRDefault="00330354" w:rsidP="00260A42">
      <w:r>
        <w:separator/>
      </w:r>
    </w:p>
  </w:endnote>
  <w:endnote w:type="continuationSeparator" w:id="0">
    <w:p w:rsidR="00330354" w:rsidRDefault="00330354" w:rsidP="00260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54" w:rsidRDefault="00330354" w:rsidP="00260A42">
      <w:r>
        <w:separator/>
      </w:r>
    </w:p>
  </w:footnote>
  <w:footnote w:type="continuationSeparator" w:id="0">
    <w:p w:rsidR="00330354" w:rsidRDefault="00330354" w:rsidP="00260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A42"/>
    <w:rsid w:val="00260A42"/>
    <w:rsid w:val="00330354"/>
    <w:rsid w:val="00CA6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4BE"/>
    <w:pPr>
      <w:widowControl w:val="0"/>
      <w:jc w:val="both"/>
    </w:pPr>
  </w:style>
  <w:style w:type="paragraph" w:styleId="2">
    <w:name w:val="heading 2"/>
    <w:basedOn w:val="a"/>
    <w:link w:val="2Char"/>
    <w:uiPriority w:val="9"/>
    <w:qFormat/>
    <w:rsid w:val="00260A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0A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0A42"/>
    <w:rPr>
      <w:sz w:val="18"/>
      <w:szCs w:val="18"/>
    </w:rPr>
  </w:style>
  <w:style w:type="paragraph" w:styleId="a4">
    <w:name w:val="footer"/>
    <w:basedOn w:val="a"/>
    <w:link w:val="Char0"/>
    <w:uiPriority w:val="99"/>
    <w:semiHidden/>
    <w:unhideWhenUsed/>
    <w:rsid w:val="00260A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0A42"/>
    <w:rPr>
      <w:sz w:val="18"/>
      <w:szCs w:val="18"/>
    </w:rPr>
  </w:style>
  <w:style w:type="character" w:customStyle="1" w:styleId="2Char">
    <w:name w:val="标题 2 Char"/>
    <w:basedOn w:val="a0"/>
    <w:link w:val="2"/>
    <w:uiPriority w:val="9"/>
    <w:rsid w:val="00260A42"/>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24654984">
      <w:bodyDiv w:val="1"/>
      <w:marLeft w:val="0"/>
      <w:marRight w:val="0"/>
      <w:marTop w:val="0"/>
      <w:marBottom w:val="0"/>
      <w:divBdr>
        <w:top w:val="none" w:sz="0" w:space="0" w:color="auto"/>
        <w:left w:val="none" w:sz="0" w:space="0" w:color="auto"/>
        <w:bottom w:val="none" w:sz="0" w:space="0" w:color="auto"/>
        <w:right w:val="none" w:sz="0" w:space="0" w:color="auto"/>
      </w:divBdr>
      <w:divsChild>
        <w:div w:id="778178452">
          <w:marLeft w:val="0"/>
          <w:marRight w:val="0"/>
          <w:marTop w:val="0"/>
          <w:marBottom w:val="0"/>
          <w:divBdr>
            <w:top w:val="none" w:sz="0" w:space="0" w:color="auto"/>
            <w:left w:val="none" w:sz="0" w:space="0" w:color="auto"/>
            <w:bottom w:val="none" w:sz="0" w:space="0" w:color="auto"/>
            <w:right w:val="none" w:sz="0" w:space="0" w:color="auto"/>
          </w:divBdr>
          <w:divsChild>
            <w:div w:id="17004196">
              <w:marLeft w:val="0"/>
              <w:marRight w:val="0"/>
              <w:marTop w:val="0"/>
              <w:marBottom w:val="0"/>
              <w:divBdr>
                <w:top w:val="none" w:sz="0" w:space="0" w:color="auto"/>
                <w:left w:val="none" w:sz="0" w:space="0" w:color="auto"/>
                <w:bottom w:val="none" w:sz="0" w:space="0" w:color="auto"/>
                <w:right w:val="none" w:sz="0" w:space="0" w:color="auto"/>
              </w:divBdr>
              <w:divsChild>
                <w:div w:id="114297840">
                  <w:marLeft w:val="0"/>
                  <w:marRight w:val="0"/>
                  <w:marTop w:val="0"/>
                  <w:marBottom w:val="0"/>
                  <w:divBdr>
                    <w:top w:val="none" w:sz="0" w:space="0" w:color="auto"/>
                    <w:left w:val="none" w:sz="0" w:space="0" w:color="auto"/>
                    <w:bottom w:val="none" w:sz="0" w:space="0" w:color="auto"/>
                    <w:right w:val="none" w:sz="0" w:space="0" w:color="auto"/>
                  </w:divBdr>
                  <w:divsChild>
                    <w:div w:id="542138702">
                      <w:marLeft w:val="0"/>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2022-05-31T07:41:00Z</dcterms:created>
  <dcterms:modified xsi:type="dcterms:W3CDTF">2022-05-31T07:41:00Z</dcterms:modified>
</cp:coreProperties>
</file>