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372" w:rsidRDefault="003B14C2">
      <w:pPr>
        <w:spacing w:after="0"/>
        <w:ind w:right="187"/>
        <w:jc w:val="center"/>
        <w:rPr>
          <w:rFonts w:ascii="宋体" w:eastAsia="宋体" w:hAnsi="宋体" w:cs="宋体"/>
          <w:b/>
          <w:bCs/>
          <w:sz w:val="44"/>
          <w:szCs w:val="44"/>
        </w:rPr>
      </w:pPr>
      <w:r>
        <w:rPr>
          <w:rFonts w:ascii="宋体" w:eastAsia="宋体" w:hAnsi="宋体" w:cs="宋体" w:hint="eastAsia"/>
          <w:b/>
          <w:bCs/>
          <w:sz w:val="44"/>
          <w:szCs w:val="44"/>
        </w:rPr>
        <w:t>河北省财政厅  河北省扶贫开发办公室</w:t>
      </w:r>
    </w:p>
    <w:p w:rsidR="00F46372" w:rsidRDefault="003B14C2">
      <w:pPr>
        <w:spacing w:after="0"/>
        <w:ind w:right="187"/>
        <w:jc w:val="center"/>
        <w:rPr>
          <w:rFonts w:ascii="宋体" w:eastAsia="宋体" w:hAnsi="宋体" w:cs="宋体"/>
          <w:b/>
          <w:bCs/>
          <w:sz w:val="44"/>
          <w:szCs w:val="44"/>
        </w:rPr>
      </w:pPr>
      <w:r>
        <w:rPr>
          <w:rFonts w:ascii="宋体" w:eastAsia="宋体" w:hAnsi="宋体" w:cs="宋体" w:hint="eastAsia"/>
          <w:b/>
          <w:bCs/>
          <w:sz w:val="44"/>
          <w:szCs w:val="44"/>
        </w:rPr>
        <w:t>关于印发《河北省财政专项扶贫资金绩效评价办法》的通知</w:t>
      </w:r>
    </w:p>
    <w:p w:rsidR="00F46372" w:rsidRDefault="003B14C2">
      <w:pPr>
        <w:spacing w:after="0" w:line="578" w:lineRule="exact"/>
        <w:ind w:right="187"/>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冀财农〔2017〕</w:t>
      </w:r>
      <w:proofErr w:type="gramEnd"/>
      <w:r>
        <w:rPr>
          <w:rFonts w:ascii="仿宋_GB2312" w:eastAsia="仿宋_GB2312" w:hAnsi="仿宋_GB2312" w:cs="仿宋_GB2312" w:hint="eastAsia"/>
          <w:sz w:val="32"/>
          <w:szCs w:val="32"/>
        </w:rPr>
        <w:t>148号</w:t>
      </w:r>
    </w:p>
    <w:p w:rsidR="00F46372" w:rsidRDefault="003B14C2">
      <w:pPr>
        <w:spacing w:after="3" w:line="578" w:lineRule="exact"/>
        <w:ind w:left="24" w:hanging="1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各市（含定州、辛集市）、省财政直管县（市）财政局、扶贫办：</w:t>
      </w:r>
    </w:p>
    <w:p w:rsidR="00F46372" w:rsidRDefault="003B14C2">
      <w:pPr>
        <w:spacing w:after="3" w:line="578" w:lineRule="exact"/>
        <w:ind w:right="192" w:firstLine="648"/>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党中央、国务院《关于打赢脱贫攻坚战的决定》和省委、省政府《关于坚决打赢脱贫攻坚战的决定》部署，进一步发挥绩效评价对财政专项扶贫资金使用管理的导向和激励作用，根据《财政专项扶贫资金绩效评价办法》（</w:t>
      </w:r>
      <w:proofErr w:type="gramStart"/>
      <w:r>
        <w:rPr>
          <w:rFonts w:ascii="仿宋_GB2312" w:eastAsia="仿宋_GB2312" w:hAnsi="仿宋_GB2312" w:cs="仿宋_GB2312" w:hint="eastAsia"/>
          <w:sz w:val="32"/>
          <w:szCs w:val="32"/>
        </w:rPr>
        <w:t>财农</w:t>
      </w:r>
      <w:proofErr w:type="gramEnd"/>
      <w:r>
        <w:rPr>
          <w:rFonts w:ascii="仿宋_GB2312" w:eastAsia="仿宋_GB2312" w:hAnsi="仿宋_GB2312" w:cs="仿宋_GB2312" w:hint="eastAsia"/>
          <w:sz w:val="32"/>
          <w:szCs w:val="32"/>
        </w:rPr>
        <w:t>[2017]115 号），我们制定了《河北省财政专项扶贫资金绩效评价办法》，现印发给你们，请遵照执行。</w:t>
      </w:r>
    </w:p>
    <w:p w:rsidR="00F46372" w:rsidRDefault="00F46372">
      <w:pPr>
        <w:spacing w:after="3" w:line="578" w:lineRule="exact"/>
        <w:ind w:right="192" w:firstLine="648"/>
        <w:jc w:val="both"/>
        <w:rPr>
          <w:rFonts w:ascii="仿宋_GB2312" w:eastAsia="仿宋_GB2312" w:hAnsi="仿宋_GB2312" w:cs="仿宋_GB2312"/>
          <w:sz w:val="32"/>
          <w:szCs w:val="32"/>
        </w:rPr>
      </w:pPr>
    </w:p>
    <w:p w:rsidR="00F46372" w:rsidRDefault="003B14C2">
      <w:pPr>
        <w:spacing w:after="3" w:line="578" w:lineRule="exact"/>
        <w:ind w:right="192" w:firstLineChars="1393" w:firstLine="4458"/>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2017年11月 24日</w:t>
      </w:r>
    </w:p>
    <w:p w:rsidR="00F46372" w:rsidRDefault="00F46372">
      <w:pPr>
        <w:spacing w:after="3" w:line="578" w:lineRule="exact"/>
        <w:ind w:right="192" w:firstLineChars="1393" w:firstLine="4458"/>
        <w:jc w:val="both"/>
        <w:rPr>
          <w:rFonts w:ascii="仿宋_GB2312" w:eastAsia="仿宋_GB2312" w:hAnsi="仿宋_GB2312" w:cs="仿宋_GB2312"/>
          <w:sz w:val="32"/>
          <w:szCs w:val="32"/>
        </w:rPr>
      </w:pPr>
    </w:p>
    <w:p w:rsidR="00F46372" w:rsidRDefault="003B14C2">
      <w:pPr>
        <w:spacing w:afterLines="100" w:after="240" w:line="260" w:lineRule="auto"/>
        <w:jc w:val="center"/>
        <w:rPr>
          <w:rFonts w:ascii="宋体" w:eastAsia="宋体" w:hAnsi="宋体" w:cs="宋体"/>
          <w:b/>
          <w:bCs/>
          <w:sz w:val="44"/>
          <w:szCs w:val="44"/>
        </w:rPr>
      </w:pPr>
      <w:r>
        <w:rPr>
          <w:rFonts w:ascii="宋体" w:eastAsia="宋体" w:hAnsi="宋体" w:cs="宋体" w:hint="eastAsia"/>
          <w:b/>
          <w:bCs/>
          <w:sz w:val="44"/>
          <w:szCs w:val="44"/>
        </w:rPr>
        <w:t>河北省财政专项扶贫资金绩效评价办法</w:t>
      </w:r>
    </w:p>
    <w:p w:rsidR="00F46372" w:rsidRDefault="003B14C2">
      <w:pPr>
        <w:spacing w:after="3" w:line="578" w:lineRule="exact"/>
        <w:ind w:left="158" w:firstLine="662"/>
        <w:jc w:val="both"/>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为了规范和加强财政专项扶贫资金监督管理，提高资金使用效益，根据《中共中央国务院关于打赢脱贫攻坚战的决定》（中发[2015]34号）、《中央财政专项扶贫资金管理办法》（</w:t>
      </w:r>
      <w:proofErr w:type="gramStart"/>
      <w:r>
        <w:rPr>
          <w:rFonts w:ascii="仿宋_GB2312" w:eastAsia="仿宋_GB2312" w:hAnsi="仿宋_GB2312" w:cs="仿宋_GB2312" w:hint="eastAsia"/>
          <w:sz w:val="32"/>
          <w:szCs w:val="32"/>
        </w:rPr>
        <w:t>财农</w:t>
      </w:r>
      <w:proofErr w:type="gramEnd"/>
      <w:r>
        <w:rPr>
          <w:rFonts w:ascii="仿宋_GB2312" w:eastAsia="仿宋_GB2312" w:hAnsi="仿宋_GB2312" w:cs="仿宋_GB2312" w:hint="eastAsia"/>
          <w:sz w:val="32"/>
          <w:szCs w:val="32"/>
        </w:rPr>
        <w:t>[2017]8号）、《财政专项扶贫资金绩效评价办法》（</w:t>
      </w:r>
      <w:proofErr w:type="gramStart"/>
      <w:r>
        <w:rPr>
          <w:rFonts w:ascii="仿宋_GB2312" w:eastAsia="仿宋_GB2312" w:hAnsi="仿宋_GB2312" w:cs="仿宋_GB2312" w:hint="eastAsia"/>
          <w:sz w:val="32"/>
          <w:szCs w:val="32"/>
        </w:rPr>
        <w:t>财</w:t>
      </w:r>
      <w:proofErr w:type="gramEnd"/>
      <w:r>
        <w:rPr>
          <w:rFonts w:ascii="仿宋_GB2312" w:eastAsia="仿宋_GB2312" w:hAnsi="仿宋_GB2312" w:cs="仿宋_GB2312" w:hint="eastAsia"/>
          <w:sz w:val="32"/>
          <w:szCs w:val="32"/>
        </w:rPr>
        <w:t>农[2017]115号）、《中共河北省委河北省人民政府关于坚</w:t>
      </w:r>
      <w:r>
        <w:rPr>
          <w:rFonts w:ascii="仿宋_GB2312" w:eastAsia="仿宋_GB2312" w:hAnsi="仿宋_GB2312" w:cs="仿宋_GB2312" w:hint="eastAsia"/>
          <w:sz w:val="32"/>
          <w:szCs w:val="32"/>
        </w:rPr>
        <w:lastRenderedPageBreak/>
        <w:t>决打赢脱贫攻坚战的决定》（冀发[2015]27号）和预算资金绩效管理有关要求，结合我省实际，制定本办法。</w:t>
      </w:r>
    </w:p>
    <w:p w:rsidR="00F46372" w:rsidRDefault="003B14C2">
      <w:pPr>
        <w:spacing w:after="4" w:line="578" w:lineRule="exact"/>
        <w:ind w:left="134" w:right="62" w:firstLine="648"/>
        <w:jc w:val="both"/>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财政专项扶贫资金绩效评价是指对财政专项扶贫资金的使用管理过程及其效果进行综合性</w:t>
      </w:r>
      <w:proofErr w:type="gramStart"/>
      <w:r>
        <w:rPr>
          <w:rFonts w:ascii="仿宋_GB2312" w:eastAsia="仿宋_GB2312" w:hAnsi="仿宋_GB2312" w:cs="仿宋_GB2312" w:hint="eastAsia"/>
          <w:sz w:val="32"/>
          <w:szCs w:val="32"/>
        </w:rPr>
        <w:t>考核占</w:t>
      </w:r>
      <w:proofErr w:type="gramEnd"/>
      <w:r>
        <w:rPr>
          <w:rFonts w:ascii="仿宋_GB2312" w:eastAsia="仿宋_GB2312" w:hAnsi="仿宋_GB2312" w:cs="仿宋_GB2312" w:hint="eastAsia"/>
          <w:sz w:val="32"/>
          <w:szCs w:val="32"/>
        </w:rPr>
        <w:t>评价。</w:t>
      </w:r>
    </w:p>
    <w:p w:rsidR="00F46372" w:rsidRDefault="003B14C2">
      <w:pPr>
        <w:spacing w:after="0" w:line="578" w:lineRule="exact"/>
        <w:ind w:left="136" w:right="62" w:firstLine="646"/>
        <w:jc w:val="both"/>
        <w:rPr>
          <w:rFonts w:ascii="仿宋_GB2312" w:eastAsia="仿宋_GB2312" w:hAnsi="仿宋_GB2312" w:cs="仿宋_GB2312"/>
          <w:sz w:val="32"/>
          <w:szCs w:val="32"/>
        </w:rPr>
      </w:pPr>
      <w:r>
        <w:rPr>
          <w:rFonts w:ascii="黑体" w:eastAsia="黑体" w:hAnsi="黑体" w:cs="黑体" w:hint="eastAsia"/>
          <w:sz w:val="32"/>
          <w:szCs w:val="32"/>
        </w:rPr>
        <w:t xml:space="preserve">第三条 </w:t>
      </w:r>
      <w:r>
        <w:rPr>
          <w:rFonts w:ascii="仿宋_GB2312" w:eastAsia="仿宋_GB2312" w:hAnsi="仿宋_GB2312" w:cs="仿宋_GB2312" w:hint="eastAsia"/>
          <w:sz w:val="32"/>
          <w:szCs w:val="32"/>
        </w:rPr>
        <w:t>财政专项扶贫资金绩效评价的目标是着眼精准扶贫、精准脱贫，突出成效，强化监管，充分调动市、县（市、区）加强财政专项扶贫资金管理的职极性，提高财政专项扶贫资金使用精准度和效益。</w:t>
      </w:r>
    </w:p>
    <w:p w:rsidR="00F46372" w:rsidRDefault="003B14C2">
      <w:pPr>
        <w:spacing w:after="4" w:line="578" w:lineRule="exact"/>
        <w:ind w:left="787" w:right="62"/>
        <w:jc w:val="both"/>
        <w:rPr>
          <w:rFonts w:ascii="仿宋_GB2312" w:eastAsia="仿宋_GB2312" w:hAnsi="仿宋_GB2312" w:cs="仿宋_GB2312"/>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财政专项扶贫资金绩效评价遵循以下原则：</w:t>
      </w:r>
    </w:p>
    <w:p w:rsidR="00F46372" w:rsidRDefault="003B14C2">
      <w:pPr>
        <w:spacing w:after="3"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（一）聚焦精准、突出成效；</w:t>
      </w:r>
    </w:p>
    <w:p w:rsidR="00F46372" w:rsidRDefault="003B14C2">
      <w:pPr>
        <w:spacing w:after="3"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（二）科学规范、公正公开；</w:t>
      </w:r>
    </w:p>
    <w:p w:rsidR="00F46372" w:rsidRDefault="003B14C2">
      <w:pPr>
        <w:spacing w:after="3"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（三）分类分级、权责统一；</w:t>
      </w:r>
    </w:p>
    <w:p w:rsidR="00F46372" w:rsidRDefault="003B14C2">
      <w:pPr>
        <w:spacing w:after="0"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（四）强化监督、适当奖励。</w:t>
      </w:r>
    </w:p>
    <w:p w:rsidR="00F46372" w:rsidRDefault="003B14C2">
      <w:pPr>
        <w:spacing w:after="3" w:line="578" w:lineRule="exact"/>
        <w:ind w:left="797" w:hanging="10"/>
        <w:jc w:val="both"/>
        <w:rPr>
          <w:rFonts w:ascii="仿宋_GB2312" w:eastAsia="仿宋_GB2312" w:hAnsi="仿宋_GB2312" w:cs="仿宋_GB2312"/>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财政专项扶贫资金绩效评价的依据：</w:t>
      </w:r>
    </w:p>
    <w:p w:rsidR="00F46372" w:rsidRDefault="003B14C2">
      <w:pPr>
        <w:spacing w:after="3"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（一）党中央、国务院关于脱贫攻坚和扶贫开发的方针政策；省委、省政府关于脱贫攻坚和扶贫开发的决策</w:t>
      </w:r>
      <w:proofErr w:type="gramStart"/>
      <w:r>
        <w:rPr>
          <w:rFonts w:ascii="仿宋_GB2312" w:eastAsia="仿宋_GB2312" w:hAnsi="仿宋_GB2312" w:cs="仿宋_GB2312" w:hint="eastAsia"/>
          <w:sz w:val="32"/>
          <w:szCs w:val="32"/>
        </w:rPr>
        <w:t>部暑</w:t>
      </w:r>
      <w:proofErr w:type="gramEnd"/>
      <w:r>
        <w:rPr>
          <w:rFonts w:ascii="仿宋_GB2312" w:eastAsia="仿宋_GB2312" w:hAnsi="仿宋_GB2312" w:cs="仿宋_GB2312" w:hint="eastAsia"/>
          <w:sz w:val="32"/>
          <w:szCs w:val="32"/>
        </w:rPr>
        <w:t>；</w:t>
      </w:r>
    </w:p>
    <w:p w:rsidR="00F46372" w:rsidRDefault="003B14C2">
      <w:pPr>
        <w:spacing w:after="4"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（二）各级财政、扶贫部门制定印发的财政专项扶贫资金和扶贫项目管理的有关规章和规范性文件；</w:t>
      </w:r>
    </w:p>
    <w:p w:rsidR="00F46372" w:rsidRDefault="003B14C2">
      <w:pPr>
        <w:spacing w:after="3" w:line="578"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（三）财政、扶贫等部门反映资金管理的有关资料，全国和全省扶贫开发信息系统有关信息；</w:t>
      </w:r>
    </w:p>
    <w:p w:rsidR="00F46372" w:rsidRDefault="003B14C2">
      <w:pPr>
        <w:pStyle w:val="2"/>
        <w:spacing w:line="578" w:lineRule="exact"/>
        <w:ind w:leftChars="6" w:left="13" w:right="0" w:firstLineChars="201" w:firstLine="643"/>
        <w:jc w:val="both"/>
        <w:rPr>
          <w:rFonts w:ascii="仿宋_GB2312" w:eastAsia="仿宋_GB2312" w:hAnsi="仿宋_GB2312" w:cs="仿宋_GB2312"/>
          <w:szCs w:val="32"/>
        </w:rPr>
      </w:pPr>
      <w:r>
        <w:rPr>
          <w:rFonts w:ascii="仿宋_GB2312" w:eastAsia="仿宋_GB2312" w:hAnsi="仿宋_GB2312" w:cs="仿宋_GB2312" w:hint="eastAsia"/>
          <w:szCs w:val="32"/>
        </w:rPr>
        <w:lastRenderedPageBreak/>
        <w:t>（四）各市、县（市、区）上年度扶贫开发计划执行情况总结；</w:t>
      </w:r>
    </w:p>
    <w:p w:rsidR="00F46372" w:rsidRDefault="003B14C2">
      <w:pPr>
        <w:spacing w:after="4" w:line="578" w:lineRule="exact"/>
        <w:ind w:right="62"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（五）资金拨付文件及相关资料；</w:t>
      </w:r>
    </w:p>
    <w:p w:rsidR="00F46372" w:rsidRDefault="003B14C2">
      <w:pPr>
        <w:spacing w:after="4" w:line="578" w:lineRule="exact"/>
        <w:ind w:right="62"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（六）审计部门出具的有关财政专项扶贫资金审计报告；财政部监察专员办事处、各级财政部门出具的财政专项扶贫资金检查报告；</w:t>
      </w:r>
    </w:p>
    <w:p w:rsidR="00F46372" w:rsidRDefault="003B14C2">
      <w:pPr>
        <w:spacing w:after="3" w:line="578" w:lineRule="exact"/>
        <w:ind w:right="62"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（七）其他相关资料。</w:t>
      </w:r>
    </w:p>
    <w:p w:rsidR="00F46372" w:rsidRDefault="003B14C2">
      <w:pPr>
        <w:spacing w:after="4" w:line="578" w:lineRule="exact"/>
        <w:ind w:left="134" w:right="62" w:firstLine="648"/>
        <w:jc w:val="both"/>
        <w:rPr>
          <w:rFonts w:ascii="仿宋_GB2312" w:eastAsia="仿宋_GB2312" w:hAnsi="仿宋_GB2312" w:cs="仿宋_GB2312"/>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财政专项扶贫资金绩效评价的主要内容包括资金投入、资金拨付、资金监管、资金使用成效等方面的情况。财政专项扶贫资金绩效评价指标依据评价内容设定。</w:t>
      </w:r>
    </w:p>
    <w:p w:rsidR="00F46372" w:rsidRDefault="003B14C2">
      <w:pPr>
        <w:spacing w:after="4" w:line="578" w:lineRule="exact"/>
        <w:ind w:right="62"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（一）资金投入。主要</w:t>
      </w:r>
      <w:proofErr w:type="gramStart"/>
      <w:r>
        <w:rPr>
          <w:rFonts w:ascii="仿宋_GB2312" w:eastAsia="仿宋_GB2312" w:hAnsi="仿宋_GB2312" w:cs="仿宋_GB2312" w:hint="eastAsia"/>
          <w:sz w:val="32"/>
          <w:szCs w:val="32"/>
        </w:rPr>
        <w:t>评价市</w:t>
      </w:r>
      <w:proofErr w:type="gramEnd"/>
      <w:r>
        <w:rPr>
          <w:rFonts w:ascii="仿宋_GB2312" w:eastAsia="仿宋_GB2312" w:hAnsi="仿宋_GB2312" w:cs="仿宋_GB2312" w:hint="eastAsia"/>
          <w:sz w:val="32"/>
          <w:szCs w:val="32"/>
        </w:rPr>
        <w:t>本级和县本级预算安排的财政专项扶贫资金投入情况及分配、安排的合理性、规范性等。</w:t>
      </w:r>
    </w:p>
    <w:p w:rsidR="00F46372" w:rsidRDefault="003B14C2">
      <w:pPr>
        <w:spacing w:after="4" w:line="578" w:lineRule="exact"/>
        <w:ind w:right="62"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（二）资金拨付。主要评价市级对上级和本级安排的财政专项扶贫资金拨付的时间效率；县级对上级和本级安排的财政专项扶贫资金占项目匹配的及时性、合理性、精准性。</w:t>
      </w:r>
    </w:p>
    <w:p w:rsidR="00F46372" w:rsidRDefault="003B14C2">
      <w:pPr>
        <w:spacing w:after="40" w:line="578" w:lineRule="exact"/>
        <w:ind w:right="62"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（三）资金监管。主要评价市级、县级对各级财政安排的财政专项扶贫资金监管责任落实情况。包括信息公开和公告公示制度建设和执行、监督检查制度建设和执行等。</w:t>
      </w:r>
    </w:p>
    <w:p w:rsidR="00F46372" w:rsidRDefault="003B14C2">
      <w:pPr>
        <w:spacing w:after="34" w:line="578" w:lineRule="exact"/>
        <w:ind w:right="62"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（四）资金使用成效。主要评价财政专项扶贫资金使用的效果。包括年度资金结转结余率、资金统筹整合使用成效、贫困人口减少、精准使用情况等。</w:t>
      </w:r>
    </w:p>
    <w:p w:rsidR="00F46372" w:rsidRDefault="003B14C2">
      <w:pPr>
        <w:spacing w:after="46" w:line="578" w:lineRule="exact"/>
        <w:ind w:right="62"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（五）加减分指标。包括加分指标（机制创新）和减分指标（违规违纪）。</w:t>
      </w:r>
    </w:p>
    <w:p w:rsidR="00F46372" w:rsidRDefault="003B14C2">
      <w:pPr>
        <w:spacing w:after="57" w:line="578" w:lineRule="exact"/>
        <w:ind w:left="134" w:right="62" w:firstLine="648"/>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财政专项扶贫资金绩效评价的指标内容和计分方法保持总体稳定。省财政厅、省扶贫办可根据扶贫工作形势和要求变化对指标内容和计分方法在年度间进行适当调整。</w:t>
      </w:r>
    </w:p>
    <w:p w:rsidR="00F46372" w:rsidRDefault="003B14C2">
      <w:pPr>
        <w:spacing w:after="95" w:line="578" w:lineRule="exact"/>
        <w:ind w:left="134" w:right="62" w:firstLine="648"/>
        <w:jc w:val="both"/>
        <w:rPr>
          <w:rFonts w:ascii="仿宋_GB2312" w:eastAsia="仿宋_GB2312" w:hAnsi="仿宋_GB2312" w:cs="仿宋_GB2312"/>
          <w:sz w:val="32"/>
          <w:szCs w:val="32"/>
        </w:rPr>
      </w:pPr>
      <w:r>
        <w:rPr>
          <w:rFonts w:ascii="黑体" w:eastAsia="黑体" w:hAnsi="黑体" w:cs="黑体" w:hint="eastAsia"/>
          <w:noProof/>
          <w:sz w:val="32"/>
          <w:szCs w:val="32"/>
        </w:rPr>
        <w:drawing>
          <wp:anchor distT="0" distB="0" distL="114300" distR="114300" simplePos="0" relativeHeight="251658240" behindDoc="0" locked="0" layoutInCell="1" allowOverlap="0">
            <wp:simplePos x="0" y="0"/>
            <wp:positionH relativeFrom="page">
              <wp:posOffset>731520</wp:posOffset>
            </wp:positionH>
            <wp:positionV relativeFrom="page">
              <wp:posOffset>1685290</wp:posOffset>
            </wp:positionV>
            <wp:extent cx="12065" cy="15240"/>
            <wp:effectExtent l="0" t="0" r="0" b="0"/>
            <wp:wrapSquare wrapText="bothSides"/>
            <wp:docPr id="10606" name="Picture 10606"/>
            <wp:cNvGraphicFramePr/>
            <a:graphic xmlns:a="http://schemas.openxmlformats.org/drawingml/2006/main">
              <a:graphicData uri="http://schemas.openxmlformats.org/drawingml/2006/picture">
                <pic:pic xmlns:pic="http://schemas.openxmlformats.org/drawingml/2006/picture">
                  <pic:nvPicPr>
                    <pic:cNvPr id="10606" name="Picture 10606"/>
                    <pic:cNvPicPr/>
                  </pic:nvPicPr>
                  <pic:blipFill>
                    <a:blip r:embed="rId7"/>
                    <a:stretch>
                      <a:fillRect/>
                    </a:stretch>
                  </pic:blipFill>
                  <pic:spPr>
                    <a:xfrm>
                      <a:off x="0" y="0"/>
                      <a:ext cx="12193" cy="15242"/>
                    </a:xfrm>
                    <a:prstGeom prst="rect">
                      <a:avLst/>
                    </a:prstGeom>
                  </pic:spPr>
                </pic:pic>
              </a:graphicData>
            </a:graphic>
          </wp:anchor>
        </w:drawing>
      </w: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省财政厅、省扶贫办负责对各市、县（市、区）管理财政专项扶贫资金的情况进行绩效评价，根据工作需要，可邀请有关部门或专家共同对财政专项扶贫资金进行绩效评价，也可聘请第三方机构对资金效益进行评价。</w:t>
      </w:r>
    </w:p>
    <w:p w:rsidR="00F46372" w:rsidRDefault="003B14C2">
      <w:pPr>
        <w:spacing w:after="21" w:line="578" w:lineRule="exact"/>
        <w:ind w:left="67" w:firstLine="648"/>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各县（市、区）财政局、扶贫办应于每年12月15日前，将当年度本县（市、区）财政专项扶贫资金绩效评价材料、年度扶贫开发计划执行情况总结材料（资金结转结余率指标于次年1月4日前），上报市财政局、扶贫办。</w:t>
      </w:r>
    </w:p>
    <w:p w:rsidR="00F46372" w:rsidRDefault="003B14C2">
      <w:pPr>
        <w:spacing w:after="0" w:line="578" w:lineRule="exact"/>
        <w:ind w:right="39"/>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各市财政局、扶贫办汇总本市所辖各县（市、区）材料，连同市本级当年度财政专项扶贫资金的绩效评价材料、年度扶贫开发计划执行情况的总结材料，于每年12月25日前（资合结转结余率指标于次年1月6日前），报送至省财政厅、省扶贫办。</w:t>
      </w:r>
    </w:p>
    <w:p w:rsidR="00F46372" w:rsidRDefault="003B14C2">
      <w:pPr>
        <w:spacing w:after="0" w:line="578" w:lineRule="exact"/>
        <w:ind w:right="39"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省财政厅、省扶贫办根据各市、县（市、区）上报的评价报告及有关证明材料，依据所设定的指标组织全面评价。省财政厅、省</w:t>
      </w:r>
      <w:proofErr w:type="gramStart"/>
      <w:r>
        <w:rPr>
          <w:rFonts w:ascii="仿宋_GB2312" w:eastAsia="仿宋_GB2312" w:hAnsi="仿宋_GB2312" w:cs="仿宋_GB2312" w:hint="eastAsia"/>
          <w:sz w:val="32"/>
          <w:szCs w:val="32"/>
        </w:rPr>
        <w:t>扶贫办择机</w:t>
      </w:r>
      <w:proofErr w:type="gramEnd"/>
      <w:r>
        <w:rPr>
          <w:rFonts w:ascii="仿宋_GB2312" w:eastAsia="仿宋_GB2312" w:hAnsi="仿宋_GB2312" w:cs="仿宋_GB2312" w:hint="eastAsia"/>
          <w:sz w:val="32"/>
          <w:szCs w:val="32"/>
        </w:rPr>
        <w:t xml:space="preserve">选取部分市、县（市、区）进行实地抽查。 </w:t>
      </w:r>
    </w:p>
    <w:p w:rsidR="00F46372" w:rsidRDefault="003B14C2">
      <w:pPr>
        <w:spacing w:after="0" w:line="578" w:lineRule="exact"/>
        <w:ind w:right="39"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第九条 </w:t>
      </w:r>
      <w:r>
        <w:rPr>
          <w:rFonts w:ascii="仿宋_GB2312" w:eastAsia="仿宋_GB2312" w:hAnsi="仿宋_GB2312" w:cs="仿宋_GB2312" w:hint="eastAsia"/>
          <w:sz w:val="32"/>
          <w:szCs w:val="32"/>
        </w:rPr>
        <w:t>对各市、县（市、区）财政专项扶贫资金的绩效评价依据所设定的指标逐项计分后确定总得分。根据得分将评价结果划分为五个等级，分别为：A级（&gt; 90分）、B级（&gt; 80分，&lt; 90 分）、C级（&gt; 70分，&lt; 80分）、D级（&gt; 60分，&lt; 70分）、E级（&lt; 60 分）。在财政专项扶贫资金和纳入贫困县统筹整合使用范围的财政涉农资金管理使用中，凡存在被纪检、审计等认定以及媒体披露并查实存在重大违规违纪行为的单位，取消"A"级评定资格。</w:t>
      </w:r>
    </w:p>
    <w:p w:rsidR="00F46372" w:rsidRDefault="003B14C2">
      <w:pPr>
        <w:spacing w:after="4" w:line="578" w:lineRule="exact"/>
        <w:ind w:left="62" w:right="62" w:firstLine="600"/>
        <w:jc w:val="both"/>
        <w:rPr>
          <w:rFonts w:ascii="仿宋_GB2312" w:eastAsia="仿宋_GB2312" w:hAnsi="仿宋_GB2312" w:cs="仿宋_GB2312"/>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资金绩效评价结果作为分配财政专项扶贫资金的因素之一，并按照扶贫开发工作成效考核相关规定执行。</w:t>
      </w:r>
    </w:p>
    <w:p w:rsidR="00F46372" w:rsidRDefault="003B14C2">
      <w:pPr>
        <w:spacing w:after="42" w:line="578" w:lineRule="exact"/>
        <w:ind w:left="29" w:right="62" w:firstLine="648"/>
        <w:jc w:val="both"/>
        <w:rPr>
          <w:rFonts w:ascii="仿宋_GB2312" w:eastAsia="仿宋_GB2312" w:hAnsi="仿宋_GB2312" w:cs="仿宋_GB2312"/>
          <w:sz w:val="32"/>
          <w:szCs w:val="32"/>
        </w:rPr>
      </w:pPr>
      <w:r>
        <w:rPr>
          <w:rFonts w:ascii="黑体" w:eastAsia="黑体" w:hAnsi="黑体" w:cs="黑体" w:hint="eastAsia"/>
          <w:sz w:val="32"/>
          <w:szCs w:val="32"/>
        </w:rPr>
        <w:t xml:space="preserve">第十一条 </w:t>
      </w:r>
      <w:r>
        <w:rPr>
          <w:rFonts w:ascii="仿宋_GB2312" w:eastAsia="仿宋_GB2312" w:hAnsi="仿宋_GB2312" w:cs="仿宋_GB2312" w:hint="eastAsia"/>
          <w:sz w:val="32"/>
          <w:szCs w:val="32"/>
        </w:rPr>
        <w:t>各市、县（市、区）要根据本办法认真做好财政专项扶贫资金的使用管理、财政涉农资金的统筹整合使用及其他相关工作。依据评价结果，及时总结经验，认真改进不足，不断提高财政专项扶贫资金管理水平和资金使用效益。</w:t>
      </w:r>
    </w:p>
    <w:p w:rsidR="00F46372" w:rsidRDefault="003B14C2">
      <w:pPr>
        <w:spacing w:after="4" w:line="578" w:lineRule="exact"/>
        <w:ind w:left="24" w:right="62" w:firstLine="648"/>
        <w:jc w:val="both"/>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各市、县（市、区）对上报材料的真实性、准确性、及时性和完整性负责。对材料上报不及时或内容不全、不实、不规范的，将视情况扣分。经发现有弄虚作假情况的，评价结果定为“E”级。</w:t>
      </w:r>
    </w:p>
    <w:p w:rsidR="00F46372" w:rsidRDefault="003B14C2">
      <w:pPr>
        <w:spacing w:after="110" w:line="578" w:lineRule="exact"/>
        <w:ind w:left="38" w:right="62" w:firstLine="648"/>
        <w:jc w:val="both"/>
        <w:rPr>
          <w:rFonts w:ascii="仿宋_GB2312" w:eastAsia="仿宋_GB2312" w:hAnsi="仿宋_GB2312" w:cs="仿宋_GB2312"/>
          <w:sz w:val="32"/>
          <w:szCs w:val="32"/>
        </w:rPr>
      </w:pPr>
      <w:r>
        <w:rPr>
          <w:rFonts w:ascii="黑体" w:eastAsia="黑体" w:hAnsi="黑体" w:cs="黑体" w:hint="eastAsia"/>
          <w:sz w:val="32"/>
          <w:szCs w:val="32"/>
        </w:rPr>
        <w:t xml:space="preserve">第十三条 </w:t>
      </w:r>
      <w:r>
        <w:rPr>
          <w:rFonts w:ascii="仿宋_GB2312" w:eastAsia="仿宋_GB2312" w:hAnsi="仿宋_GB2312" w:cs="仿宋_GB2312" w:hint="eastAsia"/>
          <w:sz w:val="32"/>
          <w:szCs w:val="32"/>
        </w:rPr>
        <w:t>县级财政部门和资金使用管理相关部门要组织做好财政专项扶贫资金绩效目标管理工作，合理确定绩效目标及指标，按程序报省财政厅和相关部门备案，并抄送财政部驻</w:t>
      </w:r>
      <w:r>
        <w:rPr>
          <w:rFonts w:ascii="仿宋_GB2312" w:eastAsia="仿宋_GB2312" w:hAnsi="仿宋_GB2312" w:cs="仿宋_GB2312" w:hint="eastAsia"/>
          <w:sz w:val="32"/>
          <w:szCs w:val="32"/>
        </w:rPr>
        <w:lastRenderedPageBreak/>
        <w:t>河北省财政监察专员办事处，作为绩效执行监控和绩效评价的依据。</w:t>
      </w:r>
    </w:p>
    <w:p w:rsidR="00F46372" w:rsidRDefault="003B14C2">
      <w:pPr>
        <w:spacing w:after="60" w:line="578" w:lineRule="exact"/>
        <w:ind w:left="442" w:right="499" w:hanging="10"/>
        <w:jc w:val="center"/>
        <w:rPr>
          <w:rFonts w:ascii="仿宋_GB2312" w:eastAsia="仿宋_GB2312" w:hAnsi="仿宋_GB2312" w:cs="仿宋_GB2312"/>
          <w:sz w:val="32"/>
          <w:szCs w:val="32"/>
        </w:rPr>
      </w:pPr>
      <w:r>
        <w:rPr>
          <w:rFonts w:ascii="黑体" w:eastAsia="黑体" w:hAnsi="黑体" w:cs="黑体" w:hint="eastAsia"/>
          <w:sz w:val="32"/>
          <w:szCs w:val="32"/>
        </w:rPr>
        <w:t xml:space="preserve">第十四条 </w:t>
      </w:r>
      <w:r>
        <w:rPr>
          <w:rFonts w:ascii="仿宋_GB2312" w:eastAsia="仿宋_GB2312" w:hAnsi="仿宋_GB2312" w:cs="仿宋_GB2312" w:hint="eastAsia"/>
          <w:sz w:val="32"/>
          <w:szCs w:val="32"/>
        </w:rPr>
        <w:t>本办法由省财政厅会同省扶贫办负责解释。</w:t>
      </w:r>
    </w:p>
    <w:p w:rsidR="00F46372" w:rsidRDefault="003B14C2">
      <w:pPr>
        <w:spacing w:after="0" w:line="578" w:lineRule="exact"/>
        <w:ind w:right="136" w:firstLine="641"/>
        <w:jc w:val="both"/>
        <w:rPr>
          <w:rFonts w:ascii="仿宋_GB2312" w:eastAsia="仿宋_GB2312" w:hAnsi="仿宋_GB2312" w:cs="仿宋_GB2312"/>
          <w:sz w:val="32"/>
          <w:szCs w:val="32"/>
        </w:rPr>
      </w:pPr>
      <w:r>
        <w:rPr>
          <w:rFonts w:ascii="黑体" w:eastAsia="黑体" w:hAnsi="黑体" w:cs="黑体" w:hint="eastAsia"/>
          <w:sz w:val="32"/>
          <w:szCs w:val="32"/>
        </w:rPr>
        <w:t xml:space="preserve">第十五条 </w:t>
      </w:r>
      <w:r>
        <w:rPr>
          <w:rFonts w:ascii="仿宋_GB2312" w:eastAsia="仿宋_GB2312" w:hAnsi="仿宋_GB2312" w:cs="仿宋_GB2312" w:hint="eastAsia"/>
          <w:sz w:val="32"/>
          <w:szCs w:val="32"/>
        </w:rPr>
        <w:t>本办法自2017年11月24日起施行，有效期5 年。《河北省财政厅河北省扶贫开发办公室关于印发〈河北省财政扶贫资金绩效评价办法〉的通知》（</w:t>
      </w:r>
      <w:proofErr w:type="gramStart"/>
      <w:r>
        <w:rPr>
          <w:rFonts w:ascii="仿宋_GB2312" w:eastAsia="仿宋_GB2312" w:hAnsi="仿宋_GB2312" w:cs="仿宋_GB2312" w:hint="eastAsia"/>
          <w:sz w:val="32"/>
          <w:szCs w:val="32"/>
        </w:rPr>
        <w:t>冀财农〔2016〕</w:t>
      </w:r>
      <w:proofErr w:type="gramEnd"/>
      <w:r>
        <w:rPr>
          <w:rFonts w:ascii="仿宋_GB2312" w:eastAsia="仿宋_GB2312" w:hAnsi="仿宋_GB2312" w:cs="仿宋_GB2312" w:hint="eastAsia"/>
          <w:sz w:val="32"/>
          <w:szCs w:val="32"/>
        </w:rPr>
        <w:t>187号）同时废止。</w:t>
      </w:r>
    </w:p>
    <w:p w:rsidR="00F46372" w:rsidRDefault="003B14C2">
      <w:pPr>
        <w:pStyle w:val="2"/>
        <w:spacing w:line="578" w:lineRule="exact"/>
        <w:ind w:left="442" w:right="470"/>
        <w:jc w:val="center"/>
        <w:rPr>
          <w:rFonts w:ascii="仿宋_GB2312" w:eastAsia="仿宋_GB2312" w:hAnsi="仿宋_GB2312" w:cs="仿宋_GB2312"/>
          <w:szCs w:val="32"/>
        </w:rPr>
      </w:pPr>
      <w:r>
        <w:rPr>
          <w:rFonts w:ascii="仿宋_GB2312" w:eastAsia="仿宋_GB2312" w:hAnsi="仿宋_GB2312" w:cs="仿宋_GB2312" w:hint="eastAsia"/>
          <w:szCs w:val="32"/>
        </w:rPr>
        <w:t xml:space="preserve"> 附件：1.财政专项扶贫资金绩效评价指标评分表（市级）</w:t>
      </w:r>
    </w:p>
    <w:p w:rsidR="00F46372" w:rsidRDefault="003B14C2">
      <w:pPr>
        <w:spacing w:after="4" w:line="578" w:lineRule="exact"/>
        <w:ind w:right="62" w:firstLineChars="481" w:firstLine="1539"/>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2.财政专项扶贫资金绩效评价指标评分表（扶贫开发重点县）</w:t>
      </w:r>
    </w:p>
    <w:p w:rsidR="00F46372" w:rsidRDefault="003B14C2">
      <w:pPr>
        <w:spacing w:after="4" w:line="578" w:lineRule="exact"/>
        <w:ind w:right="62" w:firstLineChars="481" w:firstLine="1539"/>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3.财政专项扶贫资金绩效评价指标评分表（非扶贫开发重点县）</w:t>
      </w:r>
    </w:p>
    <w:p w:rsidR="00F46372" w:rsidRDefault="00F46372">
      <w:pPr>
        <w:spacing w:after="4" w:line="578" w:lineRule="exact"/>
        <w:ind w:right="62"/>
        <w:jc w:val="both"/>
        <w:rPr>
          <w:rFonts w:ascii="仿宋_GB2312" w:eastAsia="仿宋_GB2312" w:hAnsi="仿宋_GB2312" w:cs="仿宋_GB2312"/>
          <w:sz w:val="32"/>
          <w:szCs w:val="32"/>
        </w:rPr>
      </w:pPr>
    </w:p>
    <w:p w:rsidR="00F46372" w:rsidRDefault="00F46372">
      <w:pPr>
        <w:spacing w:after="4" w:line="578" w:lineRule="exact"/>
        <w:ind w:right="62"/>
        <w:jc w:val="both"/>
        <w:rPr>
          <w:rFonts w:ascii="仿宋_GB2312" w:eastAsia="仿宋_GB2312" w:hAnsi="仿宋_GB2312" w:cs="仿宋_GB2312"/>
          <w:sz w:val="32"/>
          <w:szCs w:val="32"/>
        </w:rPr>
      </w:pPr>
    </w:p>
    <w:p w:rsidR="00F46372" w:rsidRDefault="00F46372">
      <w:pPr>
        <w:spacing w:after="4" w:line="578" w:lineRule="exact"/>
        <w:ind w:right="62"/>
        <w:jc w:val="both"/>
        <w:rPr>
          <w:rFonts w:ascii="仿宋_GB2312" w:eastAsia="仿宋_GB2312" w:hAnsi="仿宋_GB2312" w:cs="仿宋_GB2312"/>
          <w:sz w:val="32"/>
          <w:szCs w:val="32"/>
        </w:rPr>
      </w:pPr>
    </w:p>
    <w:p w:rsidR="00F46372" w:rsidRDefault="00F46372">
      <w:pPr>
        <w:spacing w:after="4" w:line="578" w:lineRule="exact"/>
        <w:ind w:right="62"/>
        <w:jc w:val="both"/>
        <w:rPr>
          <w:rFonts w:ascii="仿宋_GB2312" w:eastAsia="仿宋_GB2312" w:hAnsi="仿宋_GB2312" w:cs="仿宋_GB2312"/>
          <w:sz w:val="32"/>
          <w:szCs w:val="32"/>
        </w:rPr>
      </w:pPr>
    </w:p>
    <w:p w:rsidR="00F46372" w:rsidRDefault="00F46372">
      <w:pPr>
        <w:spacing w:after="4" w:line="578" w:lineRule="exact"/>
        <w:ind w:right="62"/>
        <w:jc w:val="both"/>
        <w:rPr>
          <w:rFonts w:ascii="仿宋_GB2312" w:eastAsia="仿宋_GB2312" w:hAnsi="仿宋_GB2312" w:cs="仿宋_GB2312"/>
          <w:sz w:val="32"/>
          <w:szCs w:val="32"/>
        </w:rPr>
      </w:pPr>
    </w:p>
    <w:p w:rsidR="00F46372" w:rsidRDefault="00F46372">
      <w:pPr>
        <w:spacing w:after="4" w:line="578" w:lineRule="exact"/>
        <w:ind w:right="62"/>
        <w:jc w:val="both"/>
        <w:rPr>
          <w:rFonts w:ascii="仿宋_GB2312" w:eastAsia="仿宋_GB2312" w:hAnsi="仿宋_GB2312" w:cs="仿宋_GB2312"/>
          <w:sz w:val="32"/>
          <w:szCs w:val="32"/>
        </w:rPr>
      </w:pPr>
    </w:p>
    <w:p w:rsidR="00F46372" w:rsidRDefault="00F46372">
      <w:pPr>
        <w:spacing w:after="4" w:line="578" w:lineRule="exact"/>
        <w:ind w:right="62"/>
        <w:jc w:val="both"/>
        <w:rPr>
          <w:rFonts w:ascii="仿宋_GB2312" w:eastAsia="仿宋_GB2312" w:hAnsi="仿宋_GB2312" w:cs="仿宋_GB2312"/>
          <w:sz w:val="32"/>
          <w:szCs w:val="32"/>
        </w:rPr>
      </w:pPr>
    </w:p>
    <w:p w:rsidR="00F46372" w:rsidRDefault="00F46372">
      <w:pPr>
        <w:spacing w:after="4" w:line="578" w:lineRule="exact"/>
        <w:ind w:right="62"/>
        <w:jc w:val="both"/>
        <w:rPr>
          <w:rFonts w:ascii="仿宋_GB2312" w:eastAsia="仿宋_GB2312" w:hAnsi="仿宋_GB2312" w:cs="仿宋_GB2312"/>
          <w:sz w:val="32"/>
          <w:szCs w:val="32"/>
        </w:rPr>
      </w:pPr>
    </w:p>
    <w:p w:rsidR="00F46372" w:rsidRDefault="00F46372">
      <w:pPr>
        <w:spacing w:after="0" w:line="578" w:lineRule="exact"/>
        <w:ind w:left="136" w:right="62"/>
        <w:jc w:val="both"/>
        <w:rPr>
          <w:rFonts w:ascii="仿宋_GB2312" w:eastAsia="仿宋_GB2312" w:hAnsi="仿宋_GB2312" w:cs="仿宋_GB2312"/>
          <w:b/>
          <w:bCs/>
          <w:sz w:val="32"/>
          <w:szCs w:val="32"/>
        </w:rPr>
        <w:sectPr w:rsidR="00F46372">
          <w:footerReference w:type="even" r:id="rId8"/>
          <w:footerReference w:type="default" r:id="rId9"/>
          <w:footerReference w:type="first" r:id="rId10"/>
          <w:pgSz w:w="11900" w:h="16840"/>
          <w:pgMar w:top="2098" w:right="1474" w:bottom="1984" w:left="1587" w:header="720" w:footer="720" w:gutter="0"/>
          <w:cols w:space="0"/>
        </w:sectPr>
      </w:pPr>
    </w:p>
    <w:p w:rsidR="00F46372" w:rsidRDefault="003B14C2">
      <w:pPr>
        <w:spacing w:after="0" w:line="578" w:lineRule="exact"/>
        <w:ind w:left="136" w:right="62"/>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附件3：</w:t>
      </w:r>
    </w:p>
    <w:p w:rsidR="00F46372" w:rsidRDefault="003B14C2">
      <w:pPr>
        <w:pStyle w:val="2"/>
        <w:ind w:right="326"/>
        <w:jc w:val="center"/>
        <w:rPr>
          <w:rFonts w:ascii="宋体" w:eastAsia="宋体" w:hAnsi="宋体" w:cs="宋体"/>
          <w:b/>
          <w:bCs/>
          <w:sz w:val="44"/>
          <w:szCs w:val="32"/>
        </w:rPr>
      </w:pPr>
      <w:r>
        <w:rPr>
          <w:rFonts w:ascii="宋体" w:eastAsia="宋体" w:hAnsi="宋体" w:cs="宋体" w:hint="eastAsia"/>
          <w:b/>
          <w:bCs/>
          <w:sz w:val="44"/>
          <w:szCs w:val="32"/>
        </w:rPr>
        <w:t>财政专项扶贫资金绩效评价指标评分表</w:t>
      </w:r>
    </w:p>
    <w:p w:rsidR="00F46372" w:rsidRDefault="003B14C2">
      <w:pPr>
        <w:pStyle w:val="2"/>
        <w:ind w:right="326"/>
        <w:jc w:val="center"/>
        <w:rPr>
          <w:rFonts w:ascii="宋体" w:eastAsia="宋体" w:hAnsi="宋体" w:cs="宋体"/>
          <w:b/>
          <w:bCs/>
        </w:rPr>
      </w:pPr>
      <w:r>
        <w:rPr>
          <w:rFonts w:ascii="宋体" w:eastAsia="宋体" w:hAnsi="宋体" w:cs="宋体" w:hint="eastAsia"/>
          <w:b/>
          <w:bCs/>
        </w:rPr>
        <w:t>（非扶贫开发重点县）</w:t>
      </w:r>
    </w:p>
    <w:tbl>
      <w:tblPr>
        <w:tblStyle w:val="TableGrid"/>
        <w:tblW w:w="9517" w:type="dxa"/>
        <w:tblInd w:w="119" w:type="dxa"/>
        <w:tblLayout w:type="fixed"/>
        <w:tblCellMar>
          <w:top w:w="30" w:type="dxa"/>
          <w:right w:w="16" w:type="dxa"/>
        </w:tblCellMar>
        <w:tblLook w:val="04A0" w:firstRow="1" w:lastRow="0" w:firstColumn="1" w:lastColumn="0" w:noHBand="0" w:noVBand="1"/>
      </w:tblPr>
      <w:tblGrid>
        <w:gridCol w:w="629"/>
        <w:gridCol w:w="1569"/>
        <w:gridCol w:w="588"/>
        <w:gridCol w:w="5030"/>
        <w:gridCol w:w="1701"/>
      </w:tblGrid>
      <w:tr w:rsidR="00F46372" w:rsidTr="00854A13">
        <w:trPr>
          <w:trHeight w:val="397"/>
        </w:trPr>
        <w:tc>
          <w:tcPr>
            <w:tcW w:w="629"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101"/>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69"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right="16"/>
              <w:jc w:val="center"/>
              <w:rPr>
                <w:rFonts w:ascii="宋体" w:eastAsia="宋体" w:hAnsi="宋体" w:cs="宋体"/>
                <w:b/>
                <w:bCs/>
                <w:sz w:val="21"/>
                <w:szCs w:val="21"/>
              </w:rPr>
            </w:pPr>
            <w:r>
              <w:rPr>
                <w:rFonts w:ascii="宋体" w:eastAsia="宋体" w:hAnsi="宋体" w:cs="宋体" w:hint="eastAsia"/>
                <w:b/>
                <w:bCs/>
                <w:sz w:val="21"/>
                <w:szCs w:val="21"/>
              </w:rPr>
              <w:t>指标</w:t>
            </w:r>
          </w:p>
        </w:tc>
        <w:tc>
          <w:tcPr>
            <w:tcW w:w="588"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103"/>
              <w:jc w:val="both"/>
              <w:rPr>
                <w:rFonts w:ascii="宋体" w:eastAsia="宋体" w:hAnsi="宋体" w:cs="宋体"/>
                <w:b/>
                <w:bCs/>
                <w:sz w:val="21"/>
                <w:szCs w:val="21"/>
              </w:rPr>
            </w:pPr>
            <w:r>
              <w:rPr>
                <w:rFonts w:ascii="宋体" w:eastAsia="宋体" w:hAnsi="宋体" w:cs="宋体" w:hint="eastAsia"/>
                <w:b/>
                <w:bCs/>
                <w:sz w:val="21"/>
                <w:szCs w:val="21"/>
              </w:rPr>
              <w:t>分值</w:t>
            </w:r>
          </w:p>
        </w:tc>
        <w:tc>
          <w:tcPr>
            <w:tcW w:w="5030"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right="20"/>
              <w:jc w:val="center"/>
              <w:rPr>
                <w:rFonts w:ascii="宋体" w:eastAsia="宋体" w:hAnsi="宋体" w:cs="宋体"/>
                <w:b/>
                <w:bCs/>
                <w:sz w:val="21"/>
                <w:szCs w:val="21"/>
              </w:rPr>
            </w:pPr>
            <w:r>
              <w:rPr>
                <w:rFonts w:ascii="宋体" w:eastAsia="宋体" w:hAnsi="宋体" w:cs="宋体" w:hint="eastAsia"/>
                <w:b/>
                <w:bCs/>
                <w:sz w:val="21"/>
                <w:szCs w:val="21"/>
              </w:rPr>
              <w:t>各项指标考核值及得分标准</w:t>
            </w:r>
          </w:p>
        </w:tc>
        <w:tc>
          <w:tcPr>
            <w:tcW w:w="1701"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jc w:val="center"/>
              <w:rPr>
                <w:rFonts w:ascii="宋体" w:eastAsia="宋体" w:hAnsi="宋体" w:cs="宋体"/>
                <w:b/>
                <w:bCs/>
                <w:sz w:val="21"/>
                <w:szCs w:val="21"/>
              </w:rPr>
            </w:pPr>
            <w:proofErr w:type="gramStart"/>
            <w:r>
              <w:rPr>
                <w:rFonts w:ascii="宋体" w:eastAsia="宋体" w:hAnsi="宋体" w:cs="宋体" w:hint="eastAsia"/>
                <w:b/>
                <w:bCs/>
                <w:sz w:val="21"/>
                <w:szCs w:val="21"/>
              </w:rPr>
              <w:t>數</w:t>
            </w:r>
            <w:proofErr w:type="gramEnd"/>
            <w:r>
              <w:rPr>
                <w:rFonts w:ascii="宋体" w:eastAsia="宋体" w:hAnsi="宋体" w:cs="宋体" w:hint="eastAsia"/>
                <w:b/>
                <w:bCs/>
                <w:sz w:val="21"/>
                <w:szCs w:val="21"/>
              </w:rPr>
              <w:t>据来源</w:t>
            </w:r>
          </w:p>
        </w:tc>
      </w:tr>
      <w:tr w:rsidR="00F46372" w:rsidTr="00854A13">
        <w:trPr>
          <w:trHeight w:val="446"/>
        </w:trPr>
        <w:tc>
          <w:tcPr>
            <w:tcW w:w="629" w:type="dxa"/>
            <w:tcBorders>
              <w:top w:val="single" w:sz="2" w:space="0" w:color="000000"/>
              <w:left w:val="single" w:sz="2" w:space="0" w:color="000000"/>
              <w:bottom w:val="single" w:sz="2" w:space="0" w:color="000000"/>
              <w:right w:val="nil"/>
            </w:tcBorders>
            <w:vAlign w:val="center"/>
          </w:tcPr>
          <w:p w:rsidR="00F46372" w:rsidRDefault="00F46372" w:rsidP="00854A13">
            <w:pPr>
              <w:spacing w:line="320" w:lineRule="exact"/>
              <w:jc w:val="center"/>
              <w:rPr>
                <w:rFonts w:ascii="仿宋_GB2312" w:eastAsia="仿宋_GB2312" w:hAnsi="仿宋_GB2312" w:cs="仿宋_GB2312"/>
                <w:sz w:val="21"/>
                <w:szCs w:val="21"/>
              </w:rPr>
            </w:pPr>
          </w:p>
        </w:tc>
        <w:tc>
          <w:tcPr>
            <w:tcW w:w="1569" w:type="dxa"/>
            <w:tcBorders>
              <w:top w:val="single" w:sz="2" w:space="0" w:color="000000"/>
              <w:left w:val="nil"/>
              <w:bottom w:val="single" w:sz="2" w:space="0" w:color="000000"/>
              <w:right w:val="single" w:sz="2" w:space="0" w:color="000000"/>
            </w:tcBorders>
            <w:vAlign w:val="center"/>
          </w:tcPr>
          <w:p w:rsidR="00F46372" w:rsidRDefault="003B14C2" w:rsidP="00854A13">
            <w:pPr>
              <w:spacing w:after="0" w:line="320" w:lineRule="exact"/>
              <w:ind w:left="202"/>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合计</w:t>
            </w:r>
          </w:p>
        </w:tc>
        <w:tc>
          <w:tcPr>
            <w:tcW w:w="7319" w:type="dxa"/>
            <w:gridSpan w:val="3"/>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right="5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基础分100分（调整指标最高加5分，最高减10分）</w:t>
            </w:r>
          </w:p>
        </w:tc>
      </w:tr>
      <w:tr w:rsidR="00F46372" w:rsidTr="00854A13">
        <w:trPr>
          <w:trHeight w:val="845"/>
        </w:trPr>
        <w:tc>
          <w:tcPr>
            <w:tcW w:w="629"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right="13"/>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1</w:t>
            </w:r>
          </w:p>
        </w:tc>
        <w:tc>
          <w:tcPr>
            <w:tcW w:w="1569"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101" w:hanging="5"/>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本级预算安排财政专项扶贫资金</w:t>
            </w:r>
          </w:p>
        </w:tc>
        <w:tc>
          <w:tcPr>
            <w:tcW w:w="588"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right="18"/>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5030"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55" w:firstLine="5"/>
              <w:jc w:val="both"/>
              <w:rPr>
                <w:rFonts w:ascii="仿宋_GB2312" w:eastAsia="仿宋_GB2312" w:hAnsi="仿宋_GB2312" w:cs="仿宋_GB2312"/>
                <w:sz w:val="20"/>
                <w:szCs w:val="20"/>
              </w:rPr>
            </w:pPr>
            <w:r>
              <w:rPr>
                <w:rFonts w:ascii="仿宋_GB2312" w:eastAsia="仿宋_GB2312" w:hAnsi="仿宋_GB2312" w:cs="仿宋_GB2312" w:hint="eastAsia"/>
                <w:sz w:val="20"/>
                <w:szCs w:val="20"/>
              </w:rPr>
              <w:t>年度预算安排财政专项扶贫资金并保持增长，得 10分；未安排财政专项扶贫资金，不得分；资金规模减少，按降幅比例扣分。</w:t>
            </w:r>
          </w:p>
        </w:tc>
        <w:tc>
          <w:tcPr>
            <w:tcW w:w="1701"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16"/>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各县上报</w:t>
            </w:r>
          </w:p>
        </w:tc>
      </w:tr>
      <w:tr w:rsidR="00F46372" w:rsidTr="00854A13">
        <w:trPr>
          <w:trHeight w:val="1791"/>
        </w:trPr>
        <w:tc>
          <w:tcPr>
            <w:tcW w:w="629"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right="23"/>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w:t>
            </w:r>
          </w:p>
        </w:tc>
        <w:tc>
          <w:tcPr>
            <w:tcW w:w="1569"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509" w:right="251" w:hanging="101"/>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资金结转结余率</w:t>
            </w:r>
          </w:p>
        </w:tc>
        <w:tc>
          <w:tcPr>
            <w:tcW w:w="588"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right="23"/>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w:t>
            </w:r>
          </w:p>
        </w:tc>
        <w:tc>
          <w:tcPr>
            <w:tcW w:w="5030"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65" w:hanging="10"/>
              <w:jc w:val="both"/>
              <w:rPr>
                <w:rFonts w:ascii="仿宋_GB2312" w:eastAsia="仿宋_GB2312" w:hAnsi="仿宋_GB2312" w:cs="仿宋_GB2312"/>
                <w:sz w:val="20"/>
                <w:szCs w:val="20"/>
              </w:rPr>
            </w:pPr>
            <w:r>
              <w:rPr>
                <w:rFonts w:ascii="仿宋_GB2312" w:eastAsia="仿宋_GB2312" w:hAnsi="仿宋_GB2312" w:cs="仿宋_GB2312" w:hint="eastAsia"/>
                <w:sz w:val="20"/>
                <w:szCs w:val="20"/>
              </w:rPr>
              <w:t>本年度各级财政专项扶贫资金，结转结余率&lt; 5％，得 10分；</w:t>
            </w:r>
            <w:r>
              <w:rPr>
                <w:rFonts w:ascii="宋体" w:eastAsia="宋体" w:hAnsi="宋体" w:cs="宋体" w:hint="eastAsia"/>
                <w:sz w:val="20"/>
                <w:szCs w:val="20"/>
              </w:rPr>
              <w:t>≧</w:t>
            </w:r>
            <w:r>
              <w:rPr>
                <w:rFonts w:ascii="仿宋_GB2312" w:eastAsia="仿宋_GB2312" w:hAnsi="仿宋_GB2312" w:cs="仿宋_GB2312" w:hint="eastAsia"/>
                <w:sz w:val="20"/>
                <w:szCs w:val="20"/>
              </w:rPr>
              <w:t>20％，得0分；5％一</w:t>
            </w:r>
            <w:proofErr w:type="gramStart"/>
            <w:r>
              <w:rPr>
                <w:rFonts w:ascii="仿宋_GB2312" w:eastAsia="仿宋_GB2312" w:hAnsi="仿宋_GB2312" w:cs="仿宋_GB2312" w:hint="eastAsia"/>
                <w:sz w:val="20"/>
                <w:szCs w:val="20"/>
              </w:rPr>
              <w:t>20</w:t>
            </w:r>
            <w:proofErr w:type="gramEnd"/>
            <w:r>
              <w:rPr>
                <w:rFonts w:ascii="仿宋_GB2312" w:eastAsia="仿宋_GB2312" w:hAnsi="仿宋_GB2312" w:cs="仿宋_GB2312" w:hint="eastAsia"/>
                <w:sz w:val="20"/>
                <w:szCs w:val="20"/>
              </w:rPr>
              <w:t>％之间，按比例得分。上年度各级财政专项扶贫资金，结转结余率&lt; 1％，得 5分；&gt;10％，得0分；1％一</w:t>
            </w:r>
            <w:proofErr w:type="gramStart"/>
            <w:r>
              <w:rPr>
                <w:rFonts w:ascii="仿宋_GB2312" w:eastAsia="仿宋_GB2312" w:hAnsi="仿宋_GB2312" w:cs="仿宋_GB2312" w:hint="eastAsia"/>
                <w:sz w:val="20"/>
                <w:szCs w:val="20"/>
              </w:rPr>
              <w:t>10</w:t>
            </w:r>
            <w:proofErr w:type="gramEnd"/>
            <w:r>
              <w:rPr>
                <w:rFonts w:ascii="仿宋_GB2312" w:eastAsia="仿宋_GB2312" w:hAnsi="仿宋_GB2312" w:cs="仿宋_GB2312" w:hint="eastAsia"/>
                <w:sz w:val="20"/>
                <w:szCs w:val="20"/>
              </w:rPr>
              <w:t>％之间，按比例得分。各级财政专项扶贫资金不存在结转结余2年以上的，得5分；存在的，不得分。</w:t>
            </w:r>
          </w:p>
        </w:tc>
        <w:tc>
          <w:tcPr>
            <w:tcW w:w="1701"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68" w:right="80"/>
              <w:rPr>
                <w:rFonts w:ascii="仿宋_GB2312" w:eastAsia="仿宋_GB2312" w:hAnsi="仿宋_GB2312" w:cs="仿宋_GB2312"/>
                <w:sz w:val="20"/>
                <w:szCs w:val="20"/>
              </w:rPr>
            </w:pPr>
            <w:r>
              <w:rPr>
                <w:rFonts w:ascii="仿宋_GB2312" w:eastAsia="仿宋_GB2312" w:hAnsi="仿宋_GB2312" w:cs="仿宋_GB2312" w:hint="eastAsia"/>
                <w:sz w:val="20"/>
                <w:szCs w:val="20"/>
              </w:rPr>
              <w:t>各县上报；扶贫开发信息系统</w:t>
            </w:r>
          </w:p>
        </w:tc>
      </w:tr>
      <w:tr w:rsidR="00F46372" w:rsidTr="00854A13">
        <w:trPr>
          <w:trHeight w:val="768"/>
        </w:trPr>
        <w:tc>
          <w:tcPr>
            <w:tcW w:w="629"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right="13"/>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3</w:t>
            </w:r>
          </w:p>
        </w:tc>
        <w:tc>
          <w:tcPr>
            <w:tcW w:w="1569"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408" w:right="275"/>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贫困人口减少情况</w:t>
            </w:r>
          </w:p>
        </w:tc>
        <w:tc>
          <w:tcPr>
            <w:tcW w:w="588"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right="23"/>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40</w:t>
            </w:r>
          </w:p>
        </w:tc>
        <w:tc>
          <w:tcPr>
            <w:tcW w:w="5030"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60"/>
              <w:jc w:val="both"/>
              <w:rPr>
                <w:rFonts w:ascii="仿宋_GB2312" w:eastAsia="仿宋_GB2312" w:hAnsi="仿宋_GB2312" w:cs="仿宋_GB2312"/>
                <w:sz w:val="20"/>
                <w:szCs w:val="20"/>
              </w:rPr>
            </w:pPr>
            <w:r>
              <w:rPr>
                <w:rFonts w:ascii="仿宋_GB2312" w:eastAsia="仿宋_GB2312" w:hAnsi="仿宋_GB2312" w:cs="仿宋_GB2312" w:hint="eastAsia"/>
                <w:sz w:val="20"/>
                <w:szCs w:val="20"/>
              </w:rPr>
              <w:t>根据扶贫开发信息系统数据，100％完成年度减</w:t>
            </w:r>
            <w:proofErr w:type="gramStart"/>
            <w:r>
              <w:rPr>
                <w:rFonts w:ascii="仿宋_GB2312" w:eastAsia="仿宋_GB2312" w:hAnsi="仿宋_GB2312" w:cs="仿宋_GB2312" w:hint="eastAsia"/>
                <w:sz w:val="20"/>
                <w:szCs w:val="20"/>
              </w:rPr>
              <w:t>贫计划</w:t>
            </w:r>
            <w:proofErr w:type="gramEnd"/>
            <w:r>
              <w:rPr>
                <w:rFonts w:ascii="仿宋_GB2312" w:eastAsia="仿宋_GB2312" w:hAnsi="仿宋_GB2312" w:cs="仿宋_GB2312" w:hint="eastAsia"/>
                <w:sz w:val="20"/>
                <w:szCs w:val="20"/>
              </w:rPr>
              <w:t>的，得50分，未完成的按比例得分。</w:t>
            </w:r>
          </w:p>
        </w:tc>
        <w:tc>
          <w:tcPr>
            <w:tcW w:w="1701"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68" w:right="85" w:hanging="5"/>
              <w:rPr>
                <w:rFonts w:ascii="仿宋_GB2312" w:eastAsia="仿宋_GB2312" w:hAnsi="仿宋_GB2312" w:cs="仿宋_GB2312"/>
                <w:sz w:val="20"/>
                <w:szCs w:val="20"/>
              </w:rPr>
            </w:pPr>
            <w:r>
              <w:rPr>
                <w:rFonts w:ascii="仿宋_GB2312" w:eastAsia="仿宋_GB2312" w:hAnsi="仿宋_GB2312" w:cs="仿宋_GB2312" w:hint="eastAsia"/>
                <w:sz w:val="20"/>
                <w:szCs w:val="20"/>
              </w:rPr>
              <w:t>各县上报；扶贫开发信息系统</w:t>
            </w:r>
          </w:p>
        </w:tc>
      </w:tr>
      <w:tr w:rsidR="00F46372" w:rsidTr="00854A13">
        <w:trPr>
          <w:trHeight w:val="1452"/>
        </w:trPr>
        <w:tc>
          <w:tcPr>
            <w:tcW w:w="629" w:type="dxa"/>
            <w:vMerge w:val="restart"/>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1"/>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4</w:t>
            </w:r>
          </w:p>
        </w:tc>
        <w:tc>
          <w:tcPr>
            <w:tcW w:w="1569" w:type="dxa"/>
            <w:vMerge w:val="restart"/>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101"/>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信息公开和公告公示制度建设</w:t>
            </w:r>
            <w:proofErr w:type="gramStart"/>
            <w:r>
              <w:rPr>
                <w:rFonts w:ascii="仿宋_GB2312" w:eastAsia="仿宋_GB2312" w:hAnsi="仿宋_GB2312" w:cs="仿宋_GB2312" w:hint="eastAsia"/>
                <w:sz w:val="20"/>
                <w:szCs w:val="20"/>
              </w:rPr>
              <w:t>和</w:t>
            </w:r>
            <w:proofErr w:type="gramEnd"/>
          </w:p>
          <w:p w:rsidR="00F46372" w:rsidRDefault="003B14C2" w:rsidP="00854A13">
            <w:pPr>
              <w:spacing w:after="0" w:line="320" w:lineRule="exact"/>
              <w:ind w:right="11"/>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w:t>
            </w:r>
          </w:p>
        </w:tc>
        <w:tc>
          <w:tcPr>
            <w:tcW w:w="588"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right="18"/>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5030" w:type="dxa"/>
            <w:tcBorders>
              <w:top w:val="single" w:sz="2" w:space="0" w:color="000000"/>
              <w:left w:val="single" w:sz="2" w:space="0" w:color="000000"/>
              <w:bottom w:val="single" w:sz="2" w:space="0" w:color="000000"/>
              <w:right w:val="single" w:sz="2" w:space="0" w:color="000000"/>
            </w:tcBorders>
            <w:vAlign w:val="center"/>
          </w:tcPr>
          <w:p w:rsidR="00854A13" w:rsidRDefault="003B14C2" w:rsidP="00854A13">
            <w:pPr>
              <w:spacing w:after="0" w:line="320" w:lineRule="exact"/>
              <w:ind w:left="65" w:right="805"/>
              <w:rPr>
                <w:rFonts w:ascii="仿宋_GB2312" w:eastAsia="仿宋_GB2312" w:hAnsi="仿宋_GB2312" w:cs="仿宋_GB2312"/>
                <w:sz w:val="20"/>
                <w:szCs w:val="20"/>
              </w:rPr>
            </w:pPr>
            <w:r>
              <w:rPr>
                <w:rFonts w:ascii="仿宋_GB2312" w:eastAsia="仿宋_GB2312" w:hAnsi="仿宋_GB2312" w:cs="仿宋_GB2312" w:hint="eastAsia"/>
                <w:sz w:val="20"/>
                <w:szCs w:val="20"/>
              </w:rPr>
              <w:t>制定信息公开和公告公示制度，得1分；建立公示公告平台，得1分；</w:t>
            </w:r>
          </w:p>
          <w:p w:rsidR="00F46372" w:rsidRDefault="003B14C2" w:rsidP="00854A13">
            <w:pPr>
              <w:spacing w:after="0" w:line="320" w:lineRule="exact"/>
              <w:ind w:left="65" w:right="805"/>
              <w:rPr>
                <w:rFonts w:ascii="仿宋_GB2312" w:eastAsia="仿宋_GB2312" w:hAnsi="仿宋_GB2312" w:cs="仿宋_GB2312"/>
                <w:sz w:val="20"/>
                <w:szCs w:val="20"/>
              </w:rPr>
            </w:pPr>
            <w:r>
              <w:rPr>
                <w:rFonts w:ascii="仿宋_GB2312" w:eastAsia="仿宋_GB2312" w:hAnsi="仿宋_GB2312" w:cs="仿宋_GB2312" w:hint="eastAsia"/>
                <w:sz w:val="20"/>
                <w:szCs w:val="20"/>
              </w:rPr>
              <w:t>按要求公开扶贫有关政策、资金使用及项目安排等情况的，得3分；发现1项未公开的，</w:t>
            </w:r>
            <w:proofErr w:type="gramStart"/>
            <w:r>
              <w:rPr>
                <w:rFonts w:ascii="仿宋_GB2312" w:eastAsia="仿宋_GB2312" w:hAnsi="仿宋_GB2312" w:cs="仿宋_GB2312" w:hint="eastAsia"/>
                <w:sz w:val="20"/>
                <w:szCs w:val="20"/>
              </w:rPr>
              <w:t>扌</w:t>
            </w:r>
            <w:proofErr w:type="gramEnd"/>
            <w:r>
              <w:rPr>
                <w:rFonts w:ascii="仿宋_GB2312" w:eastAsia="仿宋_GB2312" w:hAnsi="仿宋_GB2312" w:cs="仿宋_GB2312" w:hint="eastAsia"/>
                <w:sz w:val="20"/>
                <w:szCs w:val="20"/>
              </w:rPr>
              <w:t>日0 · 3分，扣完为止。</w:t>
            </w:r>
          </w:p>
        </w:tc>
        <w:tc>
          <w:tcPr>
            <w:tcW w:w="1701"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68" w:right="71"/>
              <w:rPr>
                <w:rFonts w:ascii="仿宋_GB2312" w:eastAsia="仿宋_GB2312" w:hAnsi="仿宋_GB2312" w:cs="仿宋_GB2312"/>
                <w:sz w:val="20"/>
                <w:szCs w:val="20"/>
              </w:rPr>
            </w:pPr>
            <w:r>
              <w:rPr>
                <w:rFonts w:ascii="仿宋_GB2312" w:eastAsia="仿宋_GB2312" w:hAnsi="仿宋_GB2312" w:cs="仿宋_GB2312" w:hint="eastAsia"/>
                <w:sz w:val="20"/>
                <w:szCs w:val="20"/>
              </w:rPr>
              <w:t>各县上报；脱贫攻坚督查巡查，扶贫、财政、审计、纪检、检察等部门监督检查</w:t>
            </w:r>
          </w:p>
        </w:tc>
      </w:tr>
      <w:tr w:rsidR="00F46372" w:rsidTr="00854A13">
        <w:trPr>
          <w:trHeight w:val="1469"/>
        </w:trPr>
        <w:tc>
          <w:tcPr>
            <w:tcW w:w="629" w:type="dxa"/>
            <w:vMerge/>
            <w:tcBorders>
              <w:top w:val="nil"/>
              <w:left w:val="single" w:sz="2" w:space="0" w:color="000000"/>
              <w:bottom w:val="single" w:sz="2" w:space="0" w:color="000000"/>
              <w:right w:val="single" w:sz="2" w:space="0" w:color="000000"/>
            </w:tcBorders>
            <w:vAlign w:val="center"/>
          </w:tcPr>
          <w:p w:rsidR="00F46372" w:rsidRDefault="00F46372" w:rsidP="00854A13">
            <w:pPr>
              <w:spacing w:line="320" w:lineRule="exact"/>
              <w:jc w:val="center"/>
              <w:rPr>
                <w:rFonts w:ascii="仿宋_GB2312" w:eastAsia="仿宋_GB2312" w:hAnsi="仿宋_GB2312" w:cs="仿宋_GB2312"/>
                <w:b/>
                <w:bCs/>
                <w:sz w:val="20"/>
                <w:szCs w:val="20"/>
              </w:rPr>
            </w:pPr>
          </w:p>
        </w:tc>
        <w:tc>
          <w:tcPr>
            <w:tcW w:w="1569" w:type="dxa"/>
            <w:vMerge/>
            <w:tcBorders>
              <w:top w:val="nil"/>
              <w:left w:val="single" w:sz="2" w:space="0" w:color="000000"/>
              <w:bottom w:val="single" w:sz="2" w:space="0" w:color="000000"/>
              <w:right w:val="single" w:sz="2" w:space="0" w:color="000000"/>
            </w:tcBorders>
            <w:vAlign w:val="center"/>
          </w:tcPr>
          <w:p w:rsidR="00F46372" w:rsidRDefault="00F46372" w:rsidP="00854A13">
            <w:pPr>
              <w:spacing w:line="320" w:lineRule="exact"/>
              <w:jc w:val="center"/>
              <w:rPr>
                <w:rFonts w:ascii="仿宋_GB2312" w:eastAsia="仿宋_GB2312" w:hAnsi="仿宋_GB2312" w:cs="仿宋_GB2312"/>
                <w:sz w:val="20"/>
                <w:szCs w:val="20"/>
              </w:rPr>
            </w:pPr>
          </w:p>
        </w:tc>
        <w:tc>
          <w:tcPr>
            <w:tcW w:w="588"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right="9"/>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5030"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70" w:right="70"/>
              <w:jc w:val="both"/>
              <w:rPr>
                <w:rFonts w:ascii="仿宋_GB2312" w:eastAsia="仿宋_GB2312" w:hAnsi="仿宋_GB2312" w:cs="仿宋_GB2312"/>
                <w:sz w:val="20"/>
                <w:szCs w:val="20"/>
              </w:rPr>
            </w:pPr>
            <w:r>
              <w:rPr>
                <w:rFonts w:ascii="仿宋_GB2312" w:eastAsia="仿宋_GB2312" w:hAnsi="仿宋_GB2312" w:cs="仿宋_GB2312" w:hint="eastAsia"/>
                <w:sz w:val="20"/>
                <w:szCs w:val="20"/>
              </w:rPr>
              <w:t>到村到户项目在所在行政村公告公示，受扶持扶贫对象参与监督资金使用情况，满分5分。发现未公示1个，扣1分。</w:t>
            </w:r>
          </w:p>
        </w:tc>
        <w:tc>
          <w:tcPr>
            <w:tcW w:w="1701"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68" w:right="71" w:firstLine="5"/>
              <w:rPr>
                <w:rFonts w:ascii="仿宋_GB2312" w:eastAsia="仿宋_GB2312" w:hAnsi="仿宋_GB2312" w:cs="仿宋_GB2312"/>
                <w:sz w:val="20"/>
                <w:szCs w:val="20"/>
              </w:rPr>
            </w:pPr>
            <w:r>
              <w:rPr>
                <w:rFonts w:ascii="仿宋_GB2312" w:eastAsia="仿宋_GB2312" w:hAnsi="仿宋_GB2312" w:cs="仿宋_GB2312" w:hint="eastAsia"/>
                <w:sz w:val="20"/>
                <w:szCs w:val="20"/>
              </w:rPr>
              <w:t>脱贫攻坚督查巡查，扶贫、财政、审计、纪检、检察等部门监督检查</w:t>
            </w:r>
          </w:p>
        </w:tc>
      </w:tr>
      <w:tr w:rsidR="00F46372" w:rsidTr="00854A13">
        <w:trPr>
          <w:trHeight w:val="1146"/>
        </w:trPr>
        <w:tc>
          <w:tcPr>
            <w:tcW w:w="629" w:type="dxa"/>
            <w:vMerge w:val="restart"/>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21"/>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5</w:t>
            </w:r>
          </w:p>
        </w:tc>
        <w:tc>
          <w:tcPr>
            <w:tcW w:w="1569" w:type="dxa"/>
            <w:vMerge w:val="restart"/>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216" w:hanging="101"/>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监督检查制度建设和执行情况</w:t>
            </w:r>
          </w:p>
        </w:tc>
        <w:tc>
          <w:tcPr>
            <w:tcW w:w="588"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right="4"/>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w:t>
            </w:r>
          </w:p>
        </w:tc>
        <w:tc>
          <w:tcPr>
            <w:tcW w:w="5030" w:type="dxa"/>
            <w:tcBorders>
              <w:top w:val="single" w:sz="2" w:space="0" w:color="000000"/>
              <w:left w:val="single" w:sz="2" w:space="0" w:color="000000"/>
              <w:bottom w:val="single" w:sz="2" w:space="0" w:color="000000"/>
              <w:right w:val="single" w:sz="2" w:space="0" w:color="000000"/>
            </w:tcBorders>
          </w:tcPr>
          <w:p w:rsidR="00F46372" w:rsidRDefault="003B14C2" w:rsidP="00854A13">
            <w:pPr>
              <w:spacing w:after="0" w:line="320" w:lineRule="exact"/>
              <w:ind w:left="70"/>
              <w:rPr>
                <w:rFonts w:ascii="仿宋_GB2312" w:eastAsia="仿宋_GB2312" w:hAnsi="仿宋_GB2312" w:cs="仿宋_GB2312"/>
                <w:sz w:val="20"/>
                <w:szCs w:val="20"/>
              </w:rPr>
            </w:pPr>
            <w:r>
              <w:rPr>
                <w:rFonts w:ascii="仿宋_GB2312" w:eastAsia="仿宋_GB2312" w:hAnsi="仿宋_GB2312" w:cs="仿宋_GB2312" w:hint="eastAsia"/>
                <w:sz w:val="20"/>
                <w:szCs w:val="20"/>
              </w:rPr>
              <w:t>制定财政专项扶贫资金监督检查制度，得2分。</w:t>
            </w:r>
          </w:p>
          <w:p w:rsidR="00F46372" w:rsidRDefault="003B14C2" w:rsidP="00854A13">
            <w:pPr>
              <w:spacing w:after="0" w:line="320" w:lineRule="exact"/>
              <w:ind w:left="70"/>
              <w:jc w:val="both"/>
              <w:rPr>
                <w:rFonts w:ascii="仿宋_GB2312" w:eastAsia="仿宋_GB2312" w:hAnsi="仿宋_GB2312" w:cs="仿宋_GB2312"/>
                <w:sz w:val="20"/>
                <w:szCs w:val="20"/>
              </w:rPr>
            </w:pPr>
            <w:r>
              <w:rPr>
                <w:rFonts w:ascii="仿宋_GB2312" w:eastAsia="仿宋_GB2312" w:hAnsi="仿宋_GB2312" w:cs="仿宋_GB2312" w:hint="eastAsia"/>
                <w:sz w:val="20"/>
                <w:szCs w:val="20"/>
              </w:rPr>
              <w:t>组织开展监督检查情况，满分3分。有检查通知、计划或方案的，得3分。有检查成果、问题整改的，得2分。</w:t>
            </w:r>
          </w:p>
        </w:tc>
        <w:tc>
          <w:tcPr>
            <w:tcW w:w="1701"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77"/>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各县上报</w:t>
            </w:r>
          </w:p>
        </w:tc>
      </w:tr>
      <w:tr w:rsidR="00F46372" w:rsidTr="00854A13">
        <w:trPr>
          <w:trHeight w:val="2748"/>
        </w:trPr>
        <w:tc>
          <w:tcPr>
            <w:tcW w:w="629" w:type="dxa"/>
            <w:vMerge/>
            <w:tcBorders>
              <w:top w:val="nil"/>
              <w:left w:val="single" w:sz="2" w:space="0" w:color="000000"/>
              <w:bottom w:val="single" w:sz="2" w:space="0" w:color="000000"/>
              <w:right w:val="single" w:sz="2" w:space="0" w:color="000000"/>
            </w:tcBorders>
          </w:tcPr>
          <w:p w:rsidR="00F46372" w:rsidRDefault="00F46372" w:rsidP="00854A13">
            <w:pPr>
              <w:spacing w:line="320" w:lineRule="exact"/>
              <w:rPr>
                <w:rFonts w:ascii="仿宋_GB2312" w:eastAsia="仿宋_GB2312" w:hAnsi="仿宋_GB2312" w:cs="仿宋_GB2312"/>
                <w:sz w:val="20"/>
                <w:szCs w:val="20"/>
              </w:rPr>
            </w:pPr>
          </w:p>
        </w:tc>
        <w:tc>
          <w:tcPr>
            <w:tcW w:w="1569" w:type="dxa"/>
            <w:vMerge/>
            <w:tcBorders>
              <w:top w:val="nil"/>
              <w:left w:val="single" w:sz="2" w:space="0" w:color="000000"/>
              <w:bottom w:val="single" w:sz="2" w:space="0" w:color="000000"/>
              <w:right w:val="single" w:sz="2" w:space="0" w:color="000000"/>
            </w:tcBorders>
          </w:tcPr>
          <w:p w:rsidR="00F46372" w:rsidRDefault="00F46372" w:rsidP="00854A13">
            <w:pPr>
              <w:spacing w:line="320" w:lineRule="exact"/>
              <w:rPr>
                <w:rFonts w:ascii="仿宋_GB2312" w:eastAsia="仿宋_GB2312" w:hAnsi="仿宋_GB2312" w:cs="仿宋_GB2312"/>
                <w:sz w:val="20"/>
                <w:szCs w:val="20"/>
              </w:rPr>
            </w:pPr>
          </w:p>
        </w:tc>
        <w:tc>
          <w:tcPr>
            <w:tcW w:w="588"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2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w:t>
            </w:r>
          </w:p>
        </w:tc>
        <w:tc>
          <w:tcPr>
            <w:tcW w:w="5030"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79" w:right="65" w:hanging="5"/>
              <w:jc w:val="both"/>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对国家12317扶贫监督举报电话转办件办理情况（包括办理效率、办理质量等），满分3分，凡延迟办理或办理结果达不到要求的，每1起扣1分。对省级87807020扶贫监督举报电话（或邮箱）转办件办理情况（包括办理效率、办理质量等），满分 3分，凡延迟办理或办理结果达不到要求的，每1 </w:t>
            </w:r>
            <w:proofErr w:type="gramStart"/>
            <w:r>
              <w:rPr>
                <w:rFonts w:ascii="仿宋_GB2312" w:eastAsia="仿宋_GB2312" w:hAnsi="仿宋_GB2312" w:cs="仿宋_GB2312" w:hint="eastAsia"/>
                <w:sz w:val="20"/>
                <w:szCs w:val="20"/>
              </w:rPr>
              <w:t>起扣</w:t>
            </w:r>
            <w:proofErr w:type="gramEnd"/>
            <w:r>
              <w:rPr>
                <w:rFonts w:ascii="仿宋_GB2312" w:eastAsia="仿宋_GB2312" w:hAnsi="仿宋_GB2312" w:cs="仿宋_GB2312" w:hint="eastAsia"/>
                <w:sz w:val="20"/>
                <w:szCs w:val="20"/>
              </w:rPr>
              <w:t>0．5分。</w:t>
            </w:r>
          </w:p>
          <w:p w:rsidR="00F46372" w:rsidRDefault="003B14C2" w:rsidP="00854A13">
            <w:pPr>
              <w:spacing w:after="0" w:line="320" w:lineRule="exact"/>
              <w:ind w:left="89" w:right="56" w:hanging="5"/>
              <w:jc w:val="both"/>
              <w:rPr>
                <w:rFonts w:ascii="仿宋_GB2312" w:eastAsia="仿宋_GB2312" w:hAnsi="仿宋_GB2312" w:cs="仿宋_GB2312"/>
                <w:sz w:val="20"/>
                <w:szCs w:val="20"/>
              </w:rPr>
            </w:pPr>
            <w:r>
              <w:rPr>
                <w:rFonts w:ascii="仿宋_GB2312" w:eastAsia="仿宋_GB2312" w:hAnsi="仿宋_GB2312" w:cs="仿宋_GB2312" w:hint="eastAsia"/>
                <w:sz w:val="20"/>
                <w:szCs w:val="20"/>
              </w:rPr>
              <w:t>本级扶贫监督举报电话（或类似功能平台）建设和接受举报情况，满分2分；未建立的，不得分；未公告的，扣1分。</w:t>
            </w:r>
          </w:p>
        </w:tc>
        <w:tc>
          <w:tcPr>
            <w:tcW w:w="1701" w:type="dxa"/>
            <w:tcBorders>
              <w:top w:val="single" w:sz="2" w:space="0" w:color="000000"/>
              <w:left w:val="single" w:sz="2" w:space="0" w:color="000000"/>
              <w:bottom w:val="single" w:sz="2" w:space="0" w:color="000000"/>
              <w:right w:val="single" w:sz="2" w:space="0" w:color="000000"/>
            </w:tcBorders>
            <w:vAlign w:val="center"/>
          </w:tcPr>
          <w:p w:rsidR="00F46372" w:rsidRDefault="003B14C2" w:rsidP="00854A13">
            <w:pPr>
              <w:spacing w:after="0" w:line="320" w:lineRule="exact"/>
              <w:ind w:left="82"/>
              <w:rPr>
                <w:rFonts w:ascii="仿宋_GB2312" w:eastAsia="仿宋_GB2312" w:hAnsi="仿宋_GB2312" w:cs="仿宋_GB2312"/>
                <w:sz w:val="20"/>
                <w:szCs w:val="20"/>
              </w:rPr>
            </w:pPr>
            <w:r>
              <w:rPr>
                <w:rFonts w:ascii="仿宋_GB2312" w:eastAsia="仿宋_GB2312" w:hAnsi="仿宋_GB2312" w:cs="仿宋_GB2312" w:hint="eastAsia"/>
                <w:sz w:val="20"/>
                <w:szCs w:val="20"/>
              </w:rPr>
              <w:t>各县上</w:t>
            </w:r>
            <w:bookmarkStart w:id="0" w:name="_GoBack"/>
            <w:bookmarkEnd w:id="0"/>
            <w:r>
              <w:rPr>
                <w:rFonts w:ascii="仿宋_GB2312" w:eastAsia="仿宋_GB2312" w:hAnsi="仿宋_GB2312" w:cs="仿宋_GB2312" w:hint="eastAsia"/>
                <w:sz w:val="20"/>
                <w:szCs w:val="20"/>
              </w:rPr>
              <w:t>报</w:t>
            </w:r>
          </w:p>
        </w:tc>
      </w:tr>
    </w:tbl>
    <w:tbl>
      <w:tblPr>
        <w:tblStyle w:val="TableGrid"/>
        <w:tblpPr w:leftFromText="180" w:rightFromText="180" w:vertAnchor="text" w:horzAnchor="page" w:tblpX="1545" w:tblpY="269"/>
        <w:tblOverlap w:val="never"/>
        <w:tblW w:w="9081" w:type="dxa"/>
        <w:tblInd w:w="0" w:type="dxa"/>
        <w:tblLayout w:type="fixed"/>
        <w:tblCellMar>
          <w:top w:w="77" w:type="dxa"/>
          <w:bottom w:w="109" w:type="dxa"/>
          <w:right w:w="12" w:type="dxa"/>
        </w:tblCellMar>
        <w:tblLook w:val="04A0" w:firstRow="1" w:lastRow="0" w:firstColumn="1" w:lastColumn="0" w:noHBand="0" w:noVBand="1"/>
      </w:tblPr>
      <w:tblGrid>
        <w:gridCol w:w="629"/>
        <w:gridCol w:w="1656"/>
        <w:gridCol w:w="619"/>
        <w:gridCol w:w="4562"/>
        <w:gridCol w:w="1615"/>
      </w:tblGrid>
      <w:tr w:rsidR="00F46372">
        <w:trPr>
          <w:trHeight w:val="397"/>
        </w:trPr>
        <w:tc>
          <w:tcPr>
            <w:tcW w:w="629"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jc w:val="center"/>
              <w:rPr>
                <w:rFonts w:ascii="宋体" w:eastAsia="宋体" w:hAnsi="宋体" w:cs="宋体"/>
                <w:b/>
                <w:bCs/>
                <w:sz w:val="21"/>
                <w:szCs w:val="21"/>
              </w:rPr>
            </w:pPr>
            <w:r>
              <w:rPr>
                <w:rFonts w:ascii="宋体" w:eastAsia="宋体" w:hAnsi="宋体" w:cs="宋体" w:hint="eastAsia"/>
                <w:b/>
                <w:bCs/>
                <w:sz w:val="21"/>
                <w:szCs w:val="21"/>
              </w:rPr>
              <w:lastRenderedPageBreak/>
              <w:t>序号</w:t>
            </w:r>
          </w:p>
        </w:tc>
        <w:tc>
          <w:tcPr>
            <w:tcW w:w="1656"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54"/>
              <w:jc w:val="center"/>
              <w:rPr>
                <w:rFonts w:ascii="宋体" w:eastAsia="宋体" w:hAnsi="宋体" w:cs="宋体"/>
                <w:b/>
                <w:bCs/>
                <w:sz w:val="21"/>
                <w:szCs w:val="21"/>
              </w:rPr>
            </w:pPr>
            <w:r>
              <w:rPr>
                <w:rFonts w:ascii="宋体" w:eastAsia="宋体" w:hAnsi="宋体" w:cs="宋体" w:hint="eastAsia"/>
                <w:b/>
                <w:bCs/>
                <w:sz w:val="21"/>
                <w:szCs w:val="21"/>
              </w:rPr>
              <w:t>指标</w:t>
            </w:r>
          </w:p>
        </w:tc>
        <w:tc>
          <w:tcPr>
            <w:tcW w:w="619"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jc w:val="center"/>
              <w:rPr>
                <w:rFonts w:ascii="宋体" w:eastAsia="宋体" w:hAnsi="宋体" w:cs="宋体"/>
                <w:b/>
                <w:bCs/>
                <w:sz w:val="21"/>
                <w:szCs w:val="21"/>
              </w:rPr>
            </w:pPr>
            <w:r>
              <w:rPr>
                <w:rFonts w:ascii="宋体" w:eastAsia="宋体" w:hAnsi="宋体" w:cs="宋体" w:hint="eastAsia"/>
                <w:b/>
                <w:bCs/>
                <w:sz w:val="21"/>
                <w:szCs w:val="21"/>
              </w:rPr>
              <w:t>分值</w:t>
            </w:r>
          </w:p>
        </w:tc>
        <w:tc>
          <w:tcPr>
            <w:tcW w:w="4562"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33"/>
              <w:jc w:val="center"/>
              <w:rPr>
                <w:rFonts w:ascii="宋体" w:eastAsia="宋体" w:hAnsi="宋体" w:cs="宋体"/>
                <w:b/>
                <w:bCs/>
                <w:sz w:val="21"/>
                <w:szCs w:val="21"/>
              </w:rPr>
            </w:pPr>
            <w:r>
              <w:rPr>
                <w:rFonts w:ascii="宋体" w:eastAsia="宋体" w:hAnsi="宋体" w:cs="宋体" w:hint="eastAsia"/>
                <w:b/>
                <w:bCs/>
                <w:sz w:val="21"/>
                <w:szCs w:val="21"/>
              </w:rPr>
              <w:t>各项指标考核值及得分标准</w:t>
            </w:r>
          </w:p>
        </w:tc>
        <w:tc>
          <w:tcPr>
            <w:tcW w:w="1615"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jc w:val="center"/>
              <w:rPr>
                <w:rFonts w:ascii="宋体" w:eastAsia="宋体" w:hAnsi="宋体" w:cs="宋体"/>
                <w:b/>
                <w:bCs/>
                <w:sz w:val="21"/>
                <w:szCs w:val="21"/>
              </w:rPr>
            </w:pPr>
            <w:r>
              <w:rPr>
                <w:rFonts w:ascii="宋体" w:eastAsia="宋体" w:hAnsi="宋体" w:cs="宋体" w:hint="eastAsia"/>
                <w:b/>
                <w:bCs/>
                <w:sz w:val="21"/>
                <w:szCs w:val="21"/>
              </w:rPr>
              <w:t>数据来源</w:t>
            </w:r>
          </w:p>
        </w:tc>
      </w:tr>
      <w:tr w:rsidR="00F46372">
        <w:trPr>
          <w:trHeight w:val="2112"/>
        </w:trPr>
        <w:tc>
          <w:tcPr>
            <w:tcW w:w="629"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25"/>
              <w:jc w:val="center"/>
              <w:rPr>
                <w:rFonts w:ascii="仿宋_GB2312" w:eastAsia="仿宋_GB2312" w:hAnsi="仿宋_GB2312" w:cs="仿宋_GB2312"/>
                <w:sz w:val="21"/>
                <w:szCs w:val="21"/>
              </w:rPr>
            </w:pPr>
            <w:r>
              <w:rPr>
                <w:rFonts w:ascii="仿宋_GB2312" w:eastAsia="仿宋_GB2312" w:hAnsi="仿宋_GB2312" w:cs="仿宋_GB2312" w:hint="eastAsia"/>
                <w:b/>
                <w:bCs/>
                <w:sz w:val="21"/>
                <w:szCs w:val="21"/>
              </w:rPr>
              <w:t>6</w:t>
            </w:r>
          </w:p>
        </w:tc>
        <w:tc>
          <w:tcPr>
            <w:tcW w:w="1656"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434" w:right="217" w:firstLine="1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资金精准使用情况</w:t>
            </w:r>
          </w:p>
        </w:tc>
        <w:tc>
          <w:tcPr>
            <w:tcW w:w="619"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16"/>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4562"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83" w:right="60" w:firstLine="5"/>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评价资金使用和项目实施效益，包括：资金安排是否瞄准建档立卡贫困户；项目实施是否与</w:t>
            </w:r>
            <w:proofErr w:type="gramStart"/>
            <w:r>
              <w:rPr>
                <w:rFonts w:ascii="仿宋_GB2312" w:eastAsia="仿宋_GB2312" w:hAnsi="仿宋_GB2312" w:cs="仿宋_GB2312" w:hint="eastAsia"/>
                <w:sz w:val="21"/>
                <w:szCs w:val="21"/>
              </w:rPr>
              <w:t>脱贫成效</w:t>
            </w:r>
            <w:proofErr w:type="gramEnd"/>
            <w:r>
              <w:rPr>
                <w:rFonts w:ascii="仿宋_GB2312" w:eastAsia="仿宋_GB2312" w:hAnsi="仿宋_GB2312" w:cs="仿宋_GB2312" w:hint="eastAsia"/>
                <w:sz w:val="21"/>
                <w:szCs w:val="21"/>
              </w:rPr>
              <w:t>紧密挂钩等。本县管理的各级财政专项扶贫资金，每发现1起资金没有精准使用扣1分，扣完为止。</w:t>
            </w:r>
          </w:p>
        </w:tc>
        <w:tc>
          <w:tcPr>
            <w:tcW w:w="1615"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77" w:right="65" w:firstLine="1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脱贫攻坚督查巡查，扶贫、财政、审计、纪检、检察等部门监督检查</w:t>
            </w:r>
          </w:p>
        </w:tc>
      </w:tr>
      <w:tr w:rsidR="00F46372">
        <w:trPr>
          <w:trHeight w:val="420"/>
        </w:trPr>
        <w:tc>
          <w:tcPr>
            <w:tcW w:w="629" w:type="dxa"/>
            <w:tcBorders>
              <w:top w:val="single" w:sz="2" w:space="0" w:color="000000"/>
              <w:left w:val="single" w:sz="2" w:space="0" w:color="000000"/>
              <w:bottom w:val="single" w:sz="2" w:space="0" w:color="000000"/>
              <w:right w:val="single" w:sz="2" w:space="0" w:color="000000"/>
            </w:tcBorders>
            <w:vAlign w:val="center"/>
          </w:tcPr>
          <w:p w:rsidR="00F46372" w:rsidRDefault="00F46372">
            <w:pPr>
              <w:jc w:val="center"/>
              <w:rPr>
                <w:rFonts w:ascii="仿宋_GB2312" w:eastAsia="仿宋_GB2312" w:hAnsi="仿宋_GB2312" w:cs="仿宋_GB2312"/>
                <w:sz w:val="21"/>
                <w:szCs w:val="21"/>
              </w:rPr>
            </w:pPr>
          </w:p>
        </w:tc>
        <w:tc>
          <w:tcPr>
            <w:tcW w:w="1656"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319"/>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加减分指标</w:t>
            </w:r>
          </w:p>
        </w:tc>
        <w:tc>
          <w:tcPr>
            <w:tcW w:w="619" w:type="dxa"/>
            <w:tcBorders>
              <w:top w:val="single" w:sz="2" w:space="0" w:color="000000"/>
              <w:left w:val="single" w:sz="2" w:space="0" w:color="000000"/>
              <w:bottom w:val="single" w:sz="2" w:space="0" w:color="000000"/>
              <w:right w:val="single" w:sz="2" w:space="0" w:color="000000"/>
            </w:tcBorders>
            <w:vAlign w:val="center"/>
          </w:tcPr>
          <w:p w:rsidR="00F46372" w:rsidRDefault="00F46372">
            <w:pPr>
              <w:jc w:val="center"/>
              <w:rPr>
                <w:rFonts w:ascii="仿宋_GB2312" w:eastAsia="仿宋_GB2312" w:hAnsi="仿宋_GB2312" w:cs="仿宋_GB2312"/>
                <w:sz w:val="21"/>
                <w:szCs w:val="21"/>
              </w:rPr>
            </w:pPr>
          </w:p>
        </w:tc>
        <w:tc>
          <w:tcPr>
            <w:tcW w:w="4562"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79"/>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主要评价资金投人、机制创新和违规违纪情况</w:t>
            </w:r>
          </w:p>
        </w:tc>
        <w:tc>
          <w:tcPr>
            <w:tcW w:w="1615" w:type="dxa"/>
            <w:tcBorders>
              <w:top w:val="single" w:sz="2" w:space="0" w:color="000000"/>
              <w:left w:val="single" w:sz="2" w:space="0" w:color="000000"/>
              <w:bottom w:val="single" w:sz="2" w:space="0" w:color="000000"/>
              <w:right w:val="single" w:sz="2" w:space="0" w:color="000000"/>
            </w:tcBorders>
            <w:vAlign w:val="center"/>
          </w:tcPr>
          <w:p w:rsidR="00F46372" w:rsidRDefault="00F46372">
            <w:pPr>
              <w:jc w:val="center"/>
              <w:rPr>
                <w:rFonts w:ascii="仿宋_GB2312" w:eastAsia="仿宋_GB2312" w:hAnsi="仿宋_GB2312" w:cs="仿宋_GB2312"/>
                <w:sz w:val="21"/>
                <w:szCs w:val="21"/>
              </w:rPr>
            </w:pPr>
          </w:p>
        </w:tc>
      </w:tr>
      <w:tr w:rsidR="00F46372">
        <w:trPr>
          <w:trHeight w:val="2107"/>
        </w:trPr>
        <w:tc>
          <w:tcPr>
            <w:tcW w:w="629"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right="4"/>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7</w:t>
            </w:r>
          </w:p>
        </w:tc>
        <w:tc>
          <w:tcPr>
            <w:tcW w:w="1656"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1"/>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机制创新</w:t>
            </w:r>
          </w:p>
        </w:tc>
        <w:tc>
          <w:tcPr>
            <w:tcW w:w="619"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line="216" w:lineRule="auto"/>
              <w:ind w:left="208" w:hanging="101"/>
              <w:rPr>
                <w:rFonts w:ascii="仿宋_GB2312" w:eastAsia="仿宋_GB2312" w:hAnsi="仿宋_GB2312" w:cs="仿宋_GB2312"/>
                <w:sz w:val="21"/>
                <w:szCs w:val="21"/>
              </w:rPr>
            </w:pPr>
            <w:r>
              <w:rPr>
                <w:rFonts w:ascii="仿宋_GB2312" w:eastAsia="仿宋_GB2312" w:hAnsi="仿宋_GB2312" w:cs="仿宋_GB2312" w:hint="eastAsia"/>
                <w:sz w:val="21"/>
                <w:szCs w:val="21"/>
              </w:rPr>
              <w:t>最高加</w:t>
            </w:r>
          </w:p>
          <w:p w:rsidR="00F46372" w:rsidRDefault="003B14C2">
            <w:pPr>
              <w:spacing w:after="0"/>
              <w:ind w:left="131"/>
              <w:rPr>
                <w:rFonts w:ascii="仿宋_GB2312" w:eastAsia="仿宋_GB2312" w:hAnsi="仿宋_GB2312" w:cs="仿宋_GB2312"/>
                <w:sz w:val="21"/>
                <w:szCs w:val="21"/>
              </w:rPr>
            </w:pPr>
            <w:r>
              <w:rPr>
                <w:rFonts w:ascii="仿宋_GB2312" w:eastAsia="仿宋_GB2312" w:hAnsi="仿宋_GB2312" w:cs="仿宋_GB2312" w:hint="eastAsia"/>
                <w:sz w:val="21"/>
                <w:szCs w:val="21"/>
              </w:rPr>
              <w:t>3分</w:t>
            </w:r>
          </w:p>
        </w:tc>
        <w:tc>
          <w:tcPr>
            <w:tcW w:w="4562"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64" w:right="79" w:firstLine="1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该指标为加分指标。主要评价财政专项扶贫资金分配、使用、监管等各方面的机制创新情况。重点评价调动贫困群众内生动力等方面的办法和机制。根据资金管理使用机制创新的内容、推广价值、效果等，酌情加1</w:t>
            </w:r>
            <w:proofErr w:type="gramStart"/>
            <w:r>
              <w:rPr>
                <w:rFonts w:ascii="仿宋_GB2312" w:eastAsia="仿宋_GB2312" w:hAnsi="仿宋_GB2312" w:cs="仿宋_GB2312" w:hint="eastAsia"/>
                <w:sz w:val="21"/>
                <w:szCs w:val="21"/>
              </w:rPr>
              <w:t>一</w:t>
            </w:r>
            <w:proofErr w:type="gramEnd"/>
            <w:r>
              <w:rPr>
                <w:rFonts w:ascii="仿宋_GB2312" w:eastAsia="仿宋_GB2312" w:hAnsi="仿宋_GB2312" w:cs="仿宋_GB2312" w:hint="eastAsia"/>
                <w:sz w:val="21"/>
                <w:szCs w:val="21"/>
              </w:rPr>
              <w:t>3分。</w:t>
            </w:r>
          </w:p>
        </w:tc>
        <w:tc>
          <w:tcPr>
            <w:tcW w:w="1615"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12"/>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各县上报</w:t>
            </w:r>
          </w:p>
        </w:tc>
      </w:tr>
      <w:tr w:rsidR="00F46372">
        <w:trPr>
          <w:trHeight w:val="3095"/>
        </w:trPr>
        <w:tc>
          <w:tcPr>
            <w:tcW w:w="629"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right="23"/>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8</w:t>
            </w:r>
          </w:p>
        </w:tc>
        <w:tc>
          <w:tcPr>
            <w:tcW w:w="1656"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203"/>
              <w:rPr>
                <w:rFonts w:ascii="仿宋_GB2312" w:eastAsia="仿宋_GB2312" w:hAnsi="仿宋_GB2312" w:cs="仿宋_GB2312"/>
                <w:sz w:val="21"/>
                <w:szCs w:val="21"/>
              </w:rPr>
            </w:pPr>
            <w:r>
              <w:rPr>
                <w:rFonts w:ascii="仿宋_GB2312" w:eastAsia="仿宋_GB2312" w:hAnsi="仿宋_GB2312" w:cs="仿宋_GB2312" w:hint="eastAsia"/>
                <w:sz w:val="21"/>
                <w:szCs w:val="21"/>
              </w:rPr>
              <w:t>违规违纪情况</w:t>
            </w:r>
          </w:p>
        </w:tc>
        <w:tc>
          <w:tcPr>
            <w:tcW w:w="619" w:type="dxa"/>
            <w:tcBorders>
              <w:top w:val="single" w:sz="2" w:space="0" w:color="000000"/>
              <w:left w:val="single" w:sz="2" w:space="0" w:color="000000"/>
              <w:bottom w:val="single" w:sz="2" w:space="0" w:color="000000"/>
              <w:right w:val="single" w:sz="2" w:space="0" w:color="000000"/>
            </w:tcBorders>
            <w:vAlign w:val="bottom"/>
          </w:tcPr>
          <w:p w:rsidR="00F46372" w:rsidRDefault="003B14C2">
            <w:pPr>
              <w:spacing w:after="0"/>
              <w:ind w:left="199"/>
              <w:rPr>
                <w:rFonts w:ascii="仿宋_GB2312" w:eastAsia="仿宋_GB2312" w:hAnsi="仿宋_GB2312" w:cs="仿宋_GB2312"/>
                <w:sz w:val="21"/>
                <w:szCs w:val="21"/>
              </w:rPr>
            </w:pPr>
            <w:r>
              <w:rPr>
                <w:rFonts w:ascii="仿宋_GB2312" w:eastAsia="仿宋_GB2312" w:hAnsi="仿宋_GB2312" w:cs="仿宋_GB2312" w:hint="eastAsia"/>
                <w:sz w:val="21"/>
                <w:szCs w:val="21"/>
              </w:rPr>
              <w:t>减</w:t>
            </w:r>
          </w:p>
          <w:p w:rsidR="00F46372" w:rsidRDefault="003B14C2">
            <w:pPr>
              <w:spacing w:after="0"/>
              <w:ind w:left="74"/>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10分</w:t>
            </w:r>
          </w:p>
        </w:tc>
        <w:tc>
          <w:tcPr>
            <w:tcW w:w="4562"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59" w:firstLine="5"/>
              <w:rPr>
                <w:rFonts w:ascii="仿宋_GB2312" w:eastAsia="仿宋_GB2312" w:hAnsi="仿宋_GB2312" w:cs="仿宋_GB2312"/>
                <w:sz w:val="21"/>
                <w:szCs w:val="21"/>
              </w:rPr>
            </w:pPr>
            <w:r>
              <w:rPr>
                <w:rFonts w:ascii="仿宋_GB2312" w:eastAsia="仿宋_GB2312" w:hAnsi="仿宋_GB2312" w:cs="仿宋_GB2312" w:hint="eastAsia"/>
                <w:sz w:val="21"/>
                <w:szCs w:val="21"/>
              </w:rPr>
              <w:t>该指标为减分指标。主要评价由国家和省级审计部门、财政监督检查、纪检监察、检察院、扶贫督查巡查等发现和曝光的违纪违法使用财政专项扶贫资金的情况（包括内部资料或媒体披露的、经核实的问题）。国家相关部门发现1起</w:t>
            </w:r>
            <w:proofErr w:type="gramStart"/>
            <w:r>
              <w:rPr>
                <w:rFonts w:ascii="仿宋_GB2312" w:eastAsia="仿宋_GB2312" w:hAnsi="仿宋_GB2312" w:cs="仿宋_GB2312" w:hint="eastAsia"/>
                <w:sz w:val="21"/>
                <w:szCs w:val="21"/>
              </w:rPr>
              <w:t>扌</w:t>
            </w:r>
            <w:proofErr w:type="gramEnd"/>
            <w:r>
              <w:rPr>
                <w:rFonts w:ascii="仿宋_GB2312" w:eastAsia="仿宋_GB2312" w:hAnsi="仿宋_GB2312" w:cs="仿宋_GB2312" w:hint="eastAsia"/>
                <w:sz w:val="21"/>
                <w:szCs w:val="21"/>
              </w:rPr>
              <w:t>日0 · 5分，省级相关部门发现1起扣0 · 2分，调减分值最高不超过 10分。此外。对绩效评价材料上报不及时、内容不全、不实、不规范的将视情况扣分。</w:t>
            </w:r>
          </w:p>
        </w:tc>
        <w:tc>
          <w:tcPr>
            <w:tcW w:w="1615" w:type="dxa"/>
            <w:tcBorders>
              <w:top w:val="single" w:sz="2" w:space="0" w:color="000000"/>
              <w:left w:val="single" w:sz="2" w:space="0" w:color="000000"/>
              <w:bottom w:val="single" w:sz="2" w:space="0" w:color="000000"/>
              <w:right w:val="single" w:sz="2" w:space="0" w:color="000000"/>
            </w:tcBorders>
            <w:vAlign w:val="center"/>
          </w:tcPr>
          <w:p w:rsidR="00F46372" w:rsidRDefault="003B14C2">
            <w:pPr>
              <w:spacing w:after="0"/>
              <w:ind w:left="-24" w:right="98" w:firstLine="5"/>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扶贫、财政、审计、纪检、检察等部门监督检查</w:t>
            </w:r>
          </w:p>
        </w:tc>
      </w:tr>
    </w:tbl>
    <w:p w:rsidR="00F46372" w:rsidRDefault="00F46372" w:rsidP="003B14C2">
      <w:pPr>
        <w:spacing w:after="0"/>
        <w:ind w:left="48"/>
      </w:pPr>
    </w:p>
    <w:sectPr w:rsidR="00F46372" w:rsidSect="00854A13">
      <w:pgSz w:w="11900" w:h="16840"/>
      <w:pgMar w:top="1134" w:right="1134" w:bottom="567"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3EC" w:rsidRDefault="003B14C2">
      <w:pPr>
        <w:spacing w:after="0" w:line="240" w:lineRule="auto"/>
      </w:pPr>
      <w:r>
        <w:separator/>
      </w:r>
    </w:p>
  </w:endnote>
  <w:endnote w:type="continuationSeparator" w:id="0">
    <w:p w:rsidR="00DB13EC" w:rsidRDefault="003B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372" w:rsidRDefault="00F463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372" w:rsidRDefault="00F463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372" w:rsidRDefault="00F463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3EC" w:rsidRDefault="003B14C2">
      <w:pPr>
        <w:spacing w:after="0" w:line="240" w:lineRule="auto"/>
      </w:pPr>
      <w:r>
        <w:separator/>
      </w:r>
    </w:p>
  </w:footnote>
  <w:footnote w:type="continuationSeparator" w:id="0">
    <w:p w:rsidR="00DB13EC" w:rsidRDefault="003B1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5A"/>
    <w:rsid w:val="003B14C2"/>
    <w:rsid w:val="00854A13"/>
    <w:rsid w:val="008556A6"/>
    <w:rsid w:val="00DB13EC"/>
    <w:rsid w:val="00DB425A"/>
    <w:rsid w:val="00F46372"/>
    <w:rsid w:val="00FB2237"/>
    <w:rsid w:val="096437AE"/>
    <w:rsid w:val="0C474B41"/>
    <w:rsid w:val="13466CAB"/>
    <w:rsid w:val="19C740A1"/>
    <w:rsid w:val="1A127005"/>
    <w:rsid w:val="1A57349E"/>
    <w:rsid w:val="1DDC3952"/>
    <w:rsid w:val="20B936B1"/>
    <w:rsid w:val="28BE02DF"/>
    <w:rsid w:val="2C997E3D"/>
    <w:rsid w:val="2CE21E03"/>
    <w:rsid w:val="2DFB2AC1"/>
    <w:rsid w:val="304A14D5"/>
    <w:rsid w:val="31FC3329"/>
    <w:rsid w:val="3E7C2521"/>
    <w:rsid w:val="3FA451E7"/>
    <w:rsid w:val="41EC18C1"/>
    <w:rsid w:val="42BE4508"/>
    <w:rsid w:val="42C0523D"/>
    <w:rsid w:val="43A20640"/>
    <w:rsid w:val="44F774C5"/>
    <w:rsid w:val="46865C90"/>
    <w:rsid w:val="4A9D06B3"/>
    <w:rsid w:val="547A4EE0"/>
    <w:rsid w:val="589C1F14"/>
    <w:rsid w:val="5C117A62"/>
    <w:rsid w:val="5E954E6E"/>
    <w:rsid w:val="609405BD"/>
    <w:rsid w:val="62D648DF"/>
    <w:rsid w:val="661D14BE"/>
    <w:rsid w:val="66655D77"/>
    <w:rsid w:val="682625C1"/>
    <w:rsid w:val="72BE61DA"/>
    <w:rsid w:val="78383D0B"/>
    <w:rsid w:val="785A5BAB"/>
    <w:rsid w:val="7E680F75"/>
    <w:rsid w:val="7F48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959B14"/>
  <w15:docId w15:val="{1F3984D6-ACBF-4293-8FBE-11AB4777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微软雅黑" w:eastAsia="微软雅黑" w:hAnsi="微软雅黑" w:cs="微软雅黑"/>
      <w:color w:val="000000"/>
      <w:kern w:val="2"/>
      <w:sz w:val="22"/>
      <w:szCs w:val="22"/>
    </w:rPr>
  </w:style>
  <w:style w:type="paragraph" w:styleId="1">
    <w:name w:val="heading 1"/>
    <w:next w:val="a"/>
    <w:link w:val="10"/>
    <w:uiPriority w:val="9"/>
    <w:unhideWhenUsed/>
    <w:qFormat/>
    <w:pPr>
      <w:keepNext/>
      <w:keepLines/>
      <w:spacing w:line="259" w:lineRule="auto"/>
      <w:ind w:right="437"/>
      <w:jc w:val="right"/>
      <w:outlineLvl w:val="0"/>
    </w:pPr>
    <w:rPr>
      <w:rFonts w:ascii="微软雅黑" w:eastAsia="微软雅黑" w:hAnsi="微软雅黑" w:cs="微软雅黑"/>
      <w:color w:val="000000"/>
      <w:kern w:val="2"/>
      <w:sz w:val="80"/>
      <w:szCs w:val="22"/>
    </w:rPr>
  </w:style>
  <w:style w:type="paragraph" w:styleId="2">
    <w:name w:val="heading 2"/>
    <w:next w:val="a"/>
    <w:link w:val="20"/>
    <w:uiPriority w:val="9"/>
    <w:unhideWhenUsed/>
    <w:qFormat/>
    <w:pPr>
      <w:keepNext/>
      <w:keepLines/>
      <w:spacing w:line="259" w:lineRule="auto"/>
      <w:ind w:left="10" w:right="989" w:hanging="10"/>
      <w:jc w:val="right"/>
      <w:outlineLvl w:val="1"/>
    </w:pPr>
    <w:rPr>
      <w:rFonts w:ascii="微软雅黑" w:eastAsia="微软雅黑" w:hAnsi="微软雅黑" w:cs="微软雅黑"/>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header"/>
    <w:basedOn w:val="a"/>
    <w:link w:val="a5"/>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20">
    <w:name w:val="标题 2 字符"/>
    <w:link w:val="2"/>
    <w:qFormat/>
    <w:rPr>
      <w:rFonts w:ascii="微软雅黑" w:eastAsia="微软雅黑" w:hAnsi="微软雅黑" w:cs="微软雅黑"/>
      <w:color w:val="000000"/>
      <w:sz w:val="32"/>
    </w:rPr>
  </w:style>
  <w:style w:type="character" w:customStyle="1" w:styleId="10">
    <w:name w:val="标题 1 字符"/>
    <w:link w:val="1"/>
    <w:qFormat/>
    <w:rPr>
      <w:rFonts w:ascii="微软雅黑" w:eastAsia="微软雅黑" w:hAnsi="微软雅黑" w:cs="微软雅黑"/>
      <w:color w:val="000000"/>
      <w:sz w:val="80"/>
    </w:rPr>
  </w:style>
  <w:style w:type="table" w:customStyle="1" w:styleId="TableGrid">
    <w:name w:val="TableGrid"/>
    <w:qFormat/>
    <w:tblPr>
      <w:tblCellMar>
        <w:top w:w="0" w:type="dxa"/>
        <w:left w:w="0" w:type="dxa"/>
        <w:bottom w:w="0" w:type="dxa"/>
        <w:right w:w="0" w:type="dxa"/>
      </w:tblCellMar>
    </w:tblPr>
  </w:style>
  <w:style w:type="character" w:customStyle="1" w:styleId="a5">
    <w:name w:val="页眉 字符"/>
    <w:basedOn w:val="a0"/>
    <w:link w:val="a4"/>
    <w:uiPriority w:val="99"/>
    <w:qFormat/>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徐水区 财政局</cp:lastModifiedBy>
  <cp:revision>8</cp:revision>
  <dcterms:created xsi:type="dcterms:W3CDTF">2018-06-13T07:58:00Z</dcterms:created>
  <dcterms:modified xsi:type="dcterms:W3CDTF">2019-03-14T01:33:00Z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