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50"/>
      </w:tblGrid>
      <w:tr w14:paraId="5AEE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14:paraId="4BFF2907">
            <w:pPr>
              <w:rPr>
                <w:rFonts w:hint="eastAsia" w:ascii="微软雅黑" w:hAnsi="微软雅黑" w:eastAsia="微软雅黑" w:cs="微软雅黑"/>
                <w:caps w:val="0"/>
                <w:spacing w:val="0"/>
                <w:sz w:val="22"/>
                <w:szCs w:val="22"/>
              </w:rPr>
            </w:pPr>
          </w:p>
        </w:tc>
      </w:tr>
      <w:tr w14:paraId="31F7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14:paraId="71973C0F">
            <w:pPr>
              <w:pStyle w:val="2"/>
              <w:keepNext w:val="0"/>
              <w:keepLines w:val="0"/>
              <w:widowControl/>
              <w:suppressLineNumbers w:val="0"/>
              <w:spacing w:before="0" w:beforeAutospacing="0" w:after="150" w:afterAutospacing="0" w:line="630" w:lineRule="atLeast"/>
              <w:jc w:val="center"/>
              <w:rPr>
                <w:sz w:val="21"/>
                <w:szCs w:val="21"/>
              </w:rPr>
            </w:pPr>
            <w:r>
              <w:rPr>
                <w:rFonts w:hint="eastAsia" w:ascii="微软雅黑" w:hAnsi="微软雅黑" w:eastAsia="微软雅黑" w:cs="微软雅黑"/>
                <w:b/>
                <w:bCs/>
                <w:caps w:val="0"/>
                <w:color w:val="0A66A5"/>
                <w:spacing w:val="0"/>
                <w:sz w:val="45"/>
                <w:szCs w:val="45"/>
                <w:bdr w:val="none" w:color="auto" w:sz="0" w:space="0"/>
              </w:rPr>
              <w:t>保定市徐水区人力资源和社会保障局</w:t>
            </w:r>
            <w:r>
              <w:rPr>
                <w:rFonts w:hint="eastAsia" w:ascii="微软雅黑" w:hAnsi="微软雅黑" w:eastAsia="微软雅黑" w:cs="微软雅黑"/>
                <w:b/>
                <w:bCs/>
                <w:caps w:val="0"/>
                <w:color w:val="0A66A5"/>
                <w:spacing w:val="0"/>
                <w:sz w:val="45"/>
                <w:szCs w:val="45"/>
                <w:bdr w:val="none" w:color="auto" w:sz="0" w:space="0"/>
              </w:rPr>
              <w:br w:type="textWrapping"/>
            </w:r>
            <w:r>
              <w:rPr>
                <w:rFonts w:hint="eastAsia" w:ascii="微软雅黑" w:hAnsi="微软雅黑" w:eastAsia="微软雅黑" w:cs="微软雅黑"/>
                <w:b/>
                <w:bCs/>
                <w:caps w:val="0"/>
                <w:color w:val="0A66A5"/>
                <w:spacing w:val="0"/>
                <w:sz w:val="45"/>
                <w:szCs w:val="45"/>
                <w:bdr w:val="none" w:color="auto" w:sz="0" w:space="0"/>
              </w:rPr>
              <w:t>2</w:t>
            </w:r>
            <w:bookmarkStart w:id="0" w:name="_GoBack"/>
            <w:bookmarkEnd w:id="0"/>
            <w:r>
              <w:rPr>
                <w:rFonts w:hint="eastAsia" w:ascii="微软雅黑" w:hAnsi="微软雅黑" w:eastAsia="微软雅黑" w:cs="微软雅黑"/>
                <w:b/>
                <w:bCs/>
                <w:caps w:val="0"/>
                <w:color w:val="0A66A5"/>
                <w:spacing w:val="0"/>
                <w:sz w:val="45"/>
                <w:szCs w:val="45"/>
                <w:bdr w:val="none" w:color="auto" w:sz="0" w:space="0"/>
              </w:rPr>
              <w:t>024年政府信息公开工作年度报告</w:t>
            </w:r>
          </w:p>
          <w:p w14:paraId="00E94C29">
            <w:pPr>
              <w:pStyle w:val="2"/>
              <w:keepNext w:val="0"/>
              <w:keepLines w:val="0"/>
              <w:widowControl/>
              <w:suppressLineNumbers w:val="0"/>
              <w:spacing w:before="0" w:beforeAutospacing="0" w:after="0" w:afterAutospacing="0" w:line="420" w:lineRule="atLeast"/>
              <w:jc w:val="both"/>
              <w:rPr>
                <w:sz w:val="21"/>
                <w:szCs w:val="21"/>
              </w:rPr>
            </w:pPr>
            <w:r>
              <w:rPr>
                <w:rFonts w:hint="eastAsia" w:ascii="微软雅黑" w:hAnsi="微软雅黑" w:eastAsia="微软雅黑" w:cs="微软雅黑"/>
                <w:caps w:val="0"/>
                <w:spacing w:val="0"/>
                <w:sz w:val="21"/>
                <w:szCs w:val="21"/>
                <w:bdr w:val="none" w:color="auto" w:sz="0" w:space="0"/>
              </w:rPr>
              <w:t>　</w:t>
            </w:r>
          </w:p>
        </w:tc>
      </w:tr>
      <w:tr w14:paraId="0C8D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14:paraId="4FD63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rPr>
                <w:sz w:val="21"/>
                <w:szCs w:val="21"/>
              </w:rPr>
            </w:pPr>
            <w:r>
              <w:rPr>
                <w:rFonts w:hint="eastAsia" w:ascii="微软雅黑" w:hAnsi="微软雅黑" w:eastAsia="微软雅黑" w:cs="微软雅黑"/>
                <w:caps w:val="0"/>
                <w:spacing w:val="0"/>
                <w:sz w:val="21"/>
                <w:szCs w:val="21"/>
                <w:bdr w:val="none" w:color="auto" w:sz="0" w:space="0"/>
              </w:rPr>
              <w:t>根据《中华人民共和国政府信息公开条例》（以下简称《条例》）、《河北省实施&lt;中华人民共和国政府信息公开条例&gt;办法》（以下简称《办法》）规定，特向社会公布徐水区人社局2024年政府信息公开年度报告。本报告由情况概述、主动公开政府信息情况、政府信息依申请公开办理情况、因政府信息公开申请行政复议、提起行政诉讼情况、政府信息公开工作存在的主要问题及改进措施、需要说明的其他事项与附表共六个部分组成。报告所列数据的统计期限为2024年1月1日至2024年12月31日。如对本报告有疑问，请与保定市徐水区人力资源和社会保障局办公室联系（地址：河北省保定市徐水区永兴中路11号，邮编：072550，电话：0312-8601770）。</w:t>
            </w:r>
          </w:p>
          <w:p w14:paraId="2E9BD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rPr>
                <w:sz w:val="21"/>
                <w:szCs w:val="21"/>
              </w:rPr>
            </w:pPr>
            <w:r>
              <w:rPr>
                <w:rFonts w:hint="eastAsia" w:ascii="微软雅黑" w:hAnsi="微软雅黑" w:eastAsia="微软雅黑" w:cs="微软雅黑"/>
                <w:caps w:val="0"/>
                <w:spacing w:val="0"/>
                <w:sz w:val="21"/>
                <w:szCs w:val="21"/>
                <w:bdr w:val="none" w:color="auto" w:sz="0" w:space="0"/>
              </w:rPr>
              <w:t>一、总体情况</w:t>
            </w:r>
          </w:p>
          <w:p w14:paraId="1A590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rPr>
                <w:sz w:val="21"/>
                <w:szCs w:val="21"/>
              </w:rPr>
            </w:pPr>
            <w:r>
              <w:rPr>
                <w:rFonts w:hint="eastAsia" w:ascii="微软雅黑" w:hAnsi="微软雅黑" w:eastAsia="微软雅黑" w:cs="微软雅黑"/>
                <w:caps w:val="0"/>
                <w:spacing w:val="0"/>
                <w:sz w:val="21"/>
                <w:szCs w:val="21"/>
                <w:bdr w:val="none" w:color="auto" w:sz="0" w:space="0"/>
              </w:rPr>
              <w:t>2024年，我局坚持以习近平新时代中国特色社会主义思想为指导，认真落实《条例》等相关文件要求，紧紧围绕区委区政府中心工作，深入贯彻上级关于推进政务公开的决策部署，在主动公开、依申请公开、政府信息管理情况等方面取得良好进展，现将政府信息公开工作总体情况概述如下：</w:t>
            </w:r>
          </w:p>
          <w:p w14:paraId="1DB4D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rPr>
                <w:sz w:val="21"/>
                <w:szCs w:val="21"/>
              </w:rPr>
            </w:pPr>
            <w:r>
              <w:rPr>
                <w:rFonts w:hint="eastAsia" w:ascii="微软雅黑" w:hAnsi="微软雅黑" w:eastAsia="微软雅黑" w:cs="微软雅黑"/>
                <w:caps w:val="0"/>
                <w:spacing w:val="0"/>
                <w:sz w:val="21"/>
                <w:szCs w:val="21"/>
                <w:bdr w:val="none" w:color="auto" w:sz="0" w:space="0"/>
              </w:rPr>
              <w:t>（一）主动公开方面</w:t>
            </w:r>
          </w:p>
          <w:p w14:paraId="50EF5E11">
            <w:pPr>
              <w:keepNext w:val="0"/>
              <w:keepLines w:val="0"/>
              <w:widowControl/>
              <w:suppressLineNumbers w:val="0"/>
              <w:spacing w:before="0" w:beforeAutospacing="0" w:after="0" w:afterAutospacing="0" w:line="50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2024年，徐水区人社局强化政务公开组织领导，完善政务公开举措，强化学习宣传，提升专业素养，完善工作制度，持续规范公开内容，重视公开渠道，断完善平台建设，确保了人社系统各项政务公开工作科学、规范、安全、有序开展。我局按照《条例》要求，坚持以公开为常态、不公开为例外，截至2024年12月31日，我局主动公开工作报告，各项工作总结；有关服务办事群众工作的法律、法规;其他便民服务项目。以上三项共计6条。通过“徐水人社”公众号公开69项政策法规和服务等信息。</w:t>
            </w:r>
          </w:p>
          <w:p w14:paraId="792B7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rPr>
                <w:sz w:val="21"/>
                <w:szCs w:val="21"/>
              </w:rPr>
            </w:pPr>
            <w:r>
              <w:rPr>
                <w:rFonts w:hint="eastAsia" w:ascii="微软雅黑" w:hAnsi="微软雅黑" w:eastAsia="微软雅黑" w:cs="微软雅黑"/>
                <w:caps w:val="0"/>
                <w:spacing w:val="0"/>
                <w:sz w:val="21"/>
                <w:szCs w:val="21"/>
                <w:bdr w:val="none" w:color="auto" w:sz="0" w:space="0"/>
              </w:rPr>
              <w:t>（二）依申请公开</w:t>
            </w:r>
          </w:p>
          <w:p w14:paraId="745D5072">
            <w:pPr>
              <w:keepNext w:val="0"/>
              <w:keepLines w:val="0"/>
              <w:widowControl/>
              <w:suppressLineNumbers w:val="0"/>
              <w:spacing w:before="0" w:beforeAutospacing="0" w:after="0" w:afterAutospacing="0" w:line="500" w:lineRule="atLeast"/>
              <w:ind w:left="0" w:right="0" w:firstLine="960"/>
              <w:jc w:val="left"/>
              <w:rPr>
                <w:sz w:val="21"/>
                <w:szCs w:val="21"/>
              </w:rPr>
            </w:pPr>
            <w:r>
              <w:rPr>
                <w:rFonts w:hint="eastAsia" w:ascii="微软雅黑" w:hAnsi="微软雅黑" w:eastAsia="微软雅黑" w:cs="微软雅黑"/>
                <w:caps w:val="0"/>
                <w:spacing w:val="0"/>
                <w:kern w:val="0"/>
                <w:sz w:val="21"/>
                <w:szCs w:val="21"/>
                <w:lang w:val="en-US" w:eastAsia="zh-CN" w:bidi="ar"/>
              </w:rPr>
              <w:t>2024年，我局未收到依申请公开申请事项。</w:t>
            </w:r>
          </w:p>
          <w:p w14:paraId="26D45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rPr>
                <w:sz w:val="21"/>
                <w:szCs w:val="21"/>
              </w:rPr>
            </w:pPr>
            <w:r>
              <w:rPr>
                <w:rFonts w:hint="eastAsia" w:ascii="微软雅黑" w:hAnsi="微软雅黑" w:eastAsia="微软雅黑" w:cs="微软雅黑"/>
                <w:caps w:val="0"/>
                <w:spacing w:val="0"/>
                <w:sz w:val="21"/>
                <w:szCs w:val="21"/>
                <w:bdr w:val="none" w:color="auto" w:sz="0" w:space="0"/>
              </w:rPr>
              <w:t>（三）政府信息管理情况</w:t>
            </w:r>
          </w:p>
          <w:p w14:paraId="3139F76B">
            <w:pPr>
              <w:keepNext w:val="0"/>
              <w:keepLines w:val="0"/>
              <w:widowControl/>
              <w:suppressLineNumbers w:val="0"/>
              <w:spacing w:before="0" w:beforeAutospacing="0" w:after="0" w:afterAutospacing="0" w:line="50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我单位把贯彻落实信息公开列入全局工作的重要日程。我单位以贯彻实施信息公开为契机，以建设法治、服务型机关为目标，加强对我单位各项工作的领导，结合我单位的实际制定相应的措施和办法，进一步强化责任意识、服务意识、公仆意识和依法履行职责的法治意识，促进全局干部职工依法办事，正确履职，提高执行力和公信力，增强责任意识。按信息公开的要求，周密部署，层层抓落实，把信息公开落到实处。</w:t>
            </w:r>
          </w:p>
          <w:p w14:paraId="7C05050D">
            <w:pPr>
              <w:keepNext w:val="0"/>
              <w:keepLines w:val="0"/>
              <w:widowControl/>
              <w:suppressLineNumbers w:val="0"/>
              <w:spacing w:before="0" w:beforeAutospacing="0" w:after="0" w:afterAutospacing="0" w:line="50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（四）政府信息公开平台建设。区人力资源和社会保障局指派专人负责在保定市徐水区人民政府网站政府信息公开专栏发布信息，切实做好区政府网站内容保障,开设“徐水人社”微信公众号。</w:t>
            </w:r>
          </w:p>
          <w:p w14:paraId="2DBA66F1">
            <w:pPr>
              <w:keepNext w:val="0"/>
              <w:keepLines w:val="0"/>
              <w:widowControl/>
              <w:suppressLineNumbers w:val="0"/>
              <w:spacing w:before="0" w:beforeAutospacing="0" w:after="0" w:afterAutospacing="0" w:line="50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（五）监督保障。严格落实政务公开制度，建立工作台账，由局办公室汇总工作进度，及时向单位主要领导进行汇报，督促相关处室按时完成任务。</w:t>
            </w:r>
          </w:p>
          <w:p w14:paraId="6087A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210"/>
              <w:jc w:val="both"/>
              <w:rPr>
                <w:sz w:val="16"/>
                <w:szCs w:val="16"/>
              </w:rPr>
            </w:pPr>
            <w:r>
              <w:rPr>
                <w:rFonts w:hint="eastAsia" w:ascii="微软雅黑" w:hAnsi="微软雅黑" w:eastAsia="微软雅黑" w:cs="微软雅黑"/>
                <w:b/>
                <w:bCs/>
                <w:caps w:val="0"/>
                <w:spacing w:val="0"/>
                <w:kern w:val="0"/>
                <w:sz w:val="16"/>
                <w:szCs w:val="16"/>
                <w:lang w:val="en-US" w:eastAsia="zh-CN" w:bidi="ar"/>
              </w:rPr>
              <w:t>二、主动公开政府信息情况</w:t>
            </w:r>
          </w:p>
          <w:p w14:paraId="42B04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rPr>
                <w:sz w:val="16"/>
                <w:szCs w:val="16"/>
              </w:rPr>
            </w:pPr>
            <w:r>
              <w:rPr>
                <w:rFonts w:hint="eastAsia" w:ascii="微软雅黑" w:hAnsi="微软雅黑" w:eastAsia="微软雅黑" w:cs="微软雅黑"/>
                <w:caps w:val="0"/>
                <w:spacing w:val="0"/>
                <w:kern w:val="0"/>
                <w:sz w:val="16"/>
                <w:szCs w:val="16"/>
                <w:lang w:val="en-US" w:eastAsia="zh-CN" w:bidi="ar"/>
              </w:rPr>
              <w:t> </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28AF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96BABC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第二十条第（一）项</w:t>
                  </w:r>
                </w:p>
              </w:tc>
            </w:tr>
            <w:tr w14:paraId="77A7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A6B981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E13493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36F434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C9C7CD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现行有效件数</w:t>
                  </w:r>
                </w:p>
              </w:tc>
            </w:tr>
            <w:tr w14:paraId="26AD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A8220F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A7F8617">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BAFA70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483B18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27F2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78C3DB">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CA2874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576CA2E">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175A85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46FE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57E2AF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第二十条第（五）项</w:t>
                  </w:r>
                </w:p>
              </w:tc>
            </w:tr>
            <w:tr w14:paraId="54D0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BE50AA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3586EB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14:paraId="4C1D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D52E8BF">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45A450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4AE0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C36244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第二十条第（六）项</w:t>
                  </w:r>
                </w:p>
              </w:tc>
            </w:tr>
            <w:tr w14:paraId="0461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2BBDDA1">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FC3E1D9">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14:paraId="3438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EC836B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2C0ED0B">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1F30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980A83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5024FE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5C84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4D04E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第二十条第（八）项</w:t>
                  </w:r>
                </w:p>
              </w:tc>
            </w:tr>
            <w:tr w14:paraId="2638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FB648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442F23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本年收费金额（单位：万元）</w:t>
                  </w:r>
                </w:p>
              </w:tc>
            </w:tr>
            <w:tr w14:paraId="64B1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F757FE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3D6B66CD">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0</w:t>
                  </w:r>
                </w:p>
              </w:tc>
            </w:tr>
          </w:tbl>
          <w:p w14:paraId="47F0C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210"/>
              <w:jc w:val="both"/>
              <w:rPr>
                <w:sz w:val="16"/>
                <w:szCs w:val="16"/>
              </w:rPr>
            </w:pPr>
            <w:r>
              <w:rPr>
                <w:rFonts w:hint="eastAsia" w:ascii="微软雅黑" w:hAnsi="微软雅黑" w:eastAsia="微软雅黑" w:cs="微软雅黑"/>
                <w:b/>
                <w:bCs/>
                <w:caps w:val="0"/>
                <w:spacing w:val="0"/>
                <w:kern w:val="0"/>
                <w:sz w:val="16"/>
                <w:szCs w:val="16"/>
                <w:lang w:val="en-US" w:eastAsia="zh-CN" w:bidi="ar"/>
              </w:rPr>
              <w:t>三、收到和处理政府信息公开申请情况</w:t>
            </w:r>
          </w:p>
          <w:p w14:paraId="55DA2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rPr>
                <w:sz w:val="16"/>
                <w:szCs w:val="16"/>
              </w:rPr>
            </w:pPr>
            <w:r>
              <w:rPr>
                <w:rFonts w:hint="eastAsia" w:ascii="微软雅黑" w:hAnsi="微软雅黑" w:eastAsia="微软雅黑" w:cs="微软雅黑"/>
                <w:caps w:val="0"/>
                <w:spacing w:val="0"/>
                <w:kern w:val="0"/>
                <w:sz w:val="16"/>
                <w:szCs w:val="16"/>
                <w:lang w:val="en-US" w:eastAsia="zh-CN" w:bidi="ar"/>
              </w:rPr>
              <w:t> </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02FA8A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6675305">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31B445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申请人情况</w:t>
                  </w:r>
                </w:p>
              </w:tc>
            </w:tr>
            <w:tr w14:paraId="1CB9E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04002BC">
                  <w:pPr>
                    <w:rPr>
                      <w:rFonts w:hint="eastAsia" w:ascii="微软雅黑" w:hAnsi="微软雅黑" w:eastAsia="微软雅黑" w:cs="微软雅黑"/>
                      <w:sz w:val="15"/>
                      <w:szCs w:val="15"/>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AEE722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2BBB93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3AF60AD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r>
            <w:tr w14:paraId="3A5351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9292D6C">
                  <w:pPr>
                    <w:rPr>
                      <w:rFonts w:hint="eastAsia" w:ascii="微软雅黑" w:hAnsi="微软雅黑" w:eastAsia="微软雅黑" w:cs="微软雅黑"/>
                      <w:sz w:val="15"/>
                      <w:szCs w:val="15"/>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7507811C">
                  <w:pPr>
                    <w:rPr>
                      <w:rFonts w:hint="eastAsia" w:ascii="微软雅黑" w:hAnsi="微软雅黑" w:eastAsia="微软雅黑" w:cs="微软雅黑"/>
                      <w:sz w:val="15"/>
                      <w:szCs w:val="15"/>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D1CDC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商业</w:t>
                  </w:r>
                </w:p>
                <w:p w14:paraId="6B0DB7F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14564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科研</w:t>
                  </w:r>
                </w:p>
                <w:p w14:paraId="2341F91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35192B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9B4079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3FC74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26B91C2D">
                  <w:pPr>
                    <w:rPr>
                      <w:rFonts w:hint="eastAsia" w:ascii="微软雅黑" w:hAnsi="微软雅黑" w:eastAsia="微软雅黑" w:cs="微软雅黑"/>
                      <w:sz w:val="15"/>
                      <w:szCs w:val="15"/>
                    </w:rPr>
                  </w:pPr>
                </w:p>
              </w:tc>
            </w:tr>
            <w:tr w14:paraId="605A0C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7ADB724">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E3662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7C3B70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782A9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69876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F056B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AF017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AA3AED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46D9CA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968FDB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FF843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AF2A1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AFD40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7101A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65CF5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C6B5D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FF1D89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12C76F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1D4B79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0613C1F">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9B642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4A81D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E4E66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F3535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DC9E8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064CB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773E9F6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6BA540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C010768">
                  <w:pPr>
                    <w:rPr>
                      <w:rFonts w:hint="eastAsia" w:ascii="微软雅黑" w:hAnsi="微软雅黑" w:eastAsia="微软雅黑" w:cs="微软雅黑"/>
                      <w:sz w:val="15"/>
                      <w:szCs w:val="15"/>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04BAC6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D28F4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60D80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D2EE2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61AE2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C06B5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7F7DB7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204658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E3D8D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9626812">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53122B4">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876BDD8">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8107E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738DF8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9CBAE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84329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A1B5E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52EC5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35CFD68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BEB51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3D83E5">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C611D2F">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720806EC">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EB8C2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F4934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499F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52080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BFEFD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92BDA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0D7829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62E12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45F658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7BEA2DD">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27EACE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DDA5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4D3EF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DD01B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5BCEA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BD0A6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F1DDB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33AFDC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2CC90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A1618E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B7A7D78">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E6A065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2D2F9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661BA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15DA6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6A797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79BED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65BCA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CF6DA4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r>
            <w:tr w14:paraId="06BD1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0188C7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A81693F">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1B54314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94FBC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C7930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540DA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EBE72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79656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DE680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5D5102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54C13C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AAA9986">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CD185F">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17B9786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E4DB9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2497E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34636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66CEC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2041D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4567D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AC9EFA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E5EF1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1683A9">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F8BA4ED">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BCE8B8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06269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04AD3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C7B84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92772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6BC1A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4958C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0DB2A1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713EA4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64D018B">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D07BC12">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316D59C">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7FF47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5E27D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8EBA6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FE9EF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C2314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3880F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7EA5AB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B84D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9895AB2">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8EFA191">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3C1191E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3AFB8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501AE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89AE2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6B701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94796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C61D2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D93C17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74D48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8B1632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52C3A2C">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01E92434">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3026D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6EAE4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0780E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C858F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058E6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FE183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0B0EA4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r>
            <w:tr w14:paraId="191897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961E3AF">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3667359">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DAFB42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EF08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4E55D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9A010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B180F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29379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38E82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2DCCD5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80D9E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39AB705">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11473E8">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69C3299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CE893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4B0E7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ABC23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7AB34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DE81F6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CE388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144BD9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1B073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4A3686">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1E8D5A6">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3D6B3E0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5EC4A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55225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29E84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E6E67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22AF8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D6DC8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6E5507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C0A88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23FA9BC">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1DCE075">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E475F3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BC2BA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FE6F0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B6266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E3F9C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C41E2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56587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476998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20C26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ADBFE68">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1639792">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07E0D84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EA05A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A6E9A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069C4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67172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5D428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6BD3A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54B766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7B6CAF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484EE1F">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86BA683">
                  <w:pPr>
                    <w:rPr>
                      <w:rFonts w:hint="eastAsia" w:ascii="微软雅黑" w:hAnsi="微软雅黑" w:eastAsia="微软雅黑" w:cs="微软雅黑"/>
                      <w:sz w:val="15"/>
                      <w:szCs w:val="15"/>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14:paraId="058C80B7">
                  <w:pPr>
                    <w:keepNext w:val="0"/>
                    <w:keepLines w:val="0"/>
                    <w:widowControl/>
                    <w:suppressLineNumbers w:val="0"/>
                    <w:spacing w:before="0" w:beforeAutospacing="0" w:after="0" w:afterAutospacing="0" w:line="336" w:lineRule="atLeast"/>
                    <w:ind w:left="0" w:right="0"/>
                    <w:jc w:val="both"/>
                    <w:rPr>
                      <w:sz w:val="16"/>
                      <w:szCs w:val="16"/>
                    </w:rPr>
                  </w:pPr>
                  <w:r>
                    <w:rPr>
                      <w:rFonts w:hint="eastAsia" w:ascii="微软雅黑" w:hAnsi="微软雅黑" w:eastAsia="微软雅黑" w:cs="微软雅黑"/>
                      <w:kern w:val="0"/>
                      <w:sz w:val="16"/>
                      <w:szCs w:val="16"/>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B5F89F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27E602E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15145B3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6078EC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D13FC5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B57477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7A2F043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6167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C9A20DF">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414F721">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14A3DCD3">
                  <w:pPr>
                    <w:keepNext w:val="0"/>
                    <w:keepLines w:val="0"/>
                    <w:widowControl/>
                    <w:suppressLineNumbers w:val="0"/>
                    <w:spacing w:before="0" w:beforeAutospacing="0" w:after="0" w:afterAutospacing="0" w:line="336" w:lineRule="atLeast"/>
                    <w:ind w:left="0" w:right="0"/>
                    <w:jc w:val="both"/>
                    <w:rPr>
                      <w:sz w:val="16"/>
                      <w:szCs w:val="16"/>
                    </w:rPr>
                  </w:pPr>
                  <w:r>
                    <w:rPr>
                      <w:rFonts w:hint="eastAsia" w:ascii="微软雅黑" w:hAnsi="微软雅黑" w:eastAsia="微软雅黑" w:cs="微软雅黑"/>
                      <w:kern w:val="0"/>
                      <w:sz w:val="16"/>
                      <w:szCs w:val="16"/>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02DD3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CDEC3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E9C4D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C1F9A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5E8EB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F366D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0595E8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24FE47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15EF58">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041AE97">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4381CCC2">
                  <w:pPr>
                    <w:keepNext w:val="0"/>
                    <w:keepLines w:val="0"/>
                    <w:widowControl/>
                    <w:suppressLineNumbers w:val="0"/>
                    <w:spacing w:before="0" w:beforeAutospacing="0" w:after="0" w:afterAutospacing="0" w:line="336" w:lineRule="atLeast"/>
                    <w:ind w:left="0" w:right="0"/>
                    <w:jc w:val="both"/>
                    <w:rPr>
                      <w:sz w:val="16"/>
                      <w:szCs w:val="16"/>
                    </w:rPr>
                  </w:pPr>
                  <w:r>
                    <w:rPr>
                      <w:rFonts w:hint="eastAsia" w:ascii="微软雅黑" w:hAnsi="微软雅黑" w:eastAsia="微软雅黑" w:cs="微软雅黑"/>
                      <w:kern w:val="0"/>
                      <w:sz w:val="16"/>
                      <w:szCs w:val="16"/>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0E5B7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EE161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E1A22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9FB85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D7DAF9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67813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682ECD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74593B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3A3D041">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37B7262">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52DC14D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9C47D4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480C96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8A258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70EC1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17F86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3E13B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D935CE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5BA16F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434A3E7">
                  <w:pPr>
                    <w:rPr>
                      <w:rFonts w:hint="eastAsia" w:ascii="微软雅黑" w:hAnsi="微软雅黑" w:eastAsia="微软雅黑" w:cs="微软雅黑"/>
                      <w:sz w:val="15"/>
                      <w:szCs w:val="15"/>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F855C09">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4424C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E2E21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7F716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42786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0CD3C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C7F86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4E9FC2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8F4AD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2277CAC">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7B94B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2FBEC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44949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8D839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8BD7B9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096E9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BE7D12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bl>
          <w:p w14:paraId="426FB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caps w:val="0"/>
                <w:spacing w:val="0"/>
                <w:kern w:val="0"/>
                <w:sz w:val="16"/>
                <w:szCs w:val="16"/>
                <w:lang w:val="en-US" w:eastAsia="zh-CN" w:bidi="ar"/>
              </w:rPr>
              <w:t> </w:t>
            </w:r>
          </w:p>
          <w:p w14:paraId="6CE2D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z w:val="16"/>
                <w:szCs w:val="16"/>
              </w:rPr>
            </w:pPr>
            <w:r>
              <w:rPr>
                <w:rFonts w:hint="eastAsia" w:ascii="微软雅黑" w:hAnsi="微软雅黑" w:eastAsia="微软雅黑" w:cs="微软雅黑"/>
                <w:b/>
                <w:bCs/>
                <w:caps w:val="0"/>
                <w:spacing w:val="0"/>
                <w:kern w:val="0"/>
                <w:sz w:val="16"/>
                <w:szCs w:val="16"/>
                <w:lang w:val="en-US" w:eastAsia="zh-CN" w:bidi="ar"/>
              </w:rPr>
              <w:t>四、政府信息公开行政复议、行政诉讼情况</w:t>
            </w:r>
          </w:p>
          <w:p w14:paraId="57630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caps w:val="0"/>
                <w:spacing w:val="0"/>
                <w:kern w:val="0"/>
                <w:sz w:val="16"/>
                <w:szCs w:val="16"/>
                <w:lang w:val="en-US" w:eastAsia="zh-CN" w:bidi="ar"/>
              </w:rPr>
              <w:t> </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71CCD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B3E63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09B2A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行政诉讼</w:t>
                  </w:r>
                </w:p>
              </w:tc>
            </w:tr>
            <w:tr w14:paraId="563D15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DC9B59">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866FEED">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9EEB1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39C1CF">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638597">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1670B0">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8AAA43">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复议后起诉</w:t>
                  </w:r>
                </w:p>
              </w:tc>
            </w:tr>
            <w:tr w14:paraId="3C306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28576C">
                  <w:pPr>
                    <w:rPr>
                      <w:rFonts w:hint="eastAsia" w:ascii="微软雅黑" w:hAnsi="微软雅黑" w:eastAsia="微软雅黑" w:cs="微软雅黑"/>
                      <w:sz w:val="15"/>
                      <w:szCs w:val="15"/>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6F60984">
                  <w:pPr>
                    <w:rPr>
                      <w:rFonts w:hint="eastAsia" w:ascii="微软雅黑" w:hAnsi="微软雅黑" w:eastAsia="微软雅黑" w:cs="微软雅黑"/>
                      <w:sz w:val="15"/>
                      <w:szCs w:val="15"/>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BB496B">
                  <w:pPr>
                    <w:rPr>
                      <w:rFonts w:hint="eastAsia" w:ascii="微软雅黑" w:hAnsi="微软雅黑" w:eastAsia="微软雅黑" w:cs="微软雅黑"/>
                      <w:sz w:val="15"/>
                      <w:szCs w:val="15"/>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D48A64">
                  <w:pPr>
                    <w:rPr>
                      <w:rFonts w:hint="eastAsia" w:ascii="微软雅黑" w:hAnsi="微软雅黑" w:eastAsia="微软雅黑" w:cs="微软雅黑"/>
                      <w:sz w:val="15"/>
                      <w:szCs w:val="15"/>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851DED">
                  <w:pPr>
                    <w:rPr>
                      <w:rFonts w:hint="eastAsia" w:ascii="微软雅黑" w:hAnsi="微软雅黑" w:eastAsia="微软雅黑" w:cs="微软雅黑"/>
                      <w:sz w:val="15"/>
                      <w:szCs w:val="15"/>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65789385">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20DDD77">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D22395">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EB9ECC">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86955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64ADF0">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FB9252">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75B2F6">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69740C">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FAEB4D">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总计</w:t>
                  </w:r>
                </w:p>
              </w:tc>
            </w:tr>
            <w:tr w14:paraId="3ABAAC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566BF3">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A46E390">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289386CF">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29BDF4DB">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0245E06C">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01A27D1">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408225B">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9BB5BA4">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265E407F">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27F9C9B6">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380114E">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1831F91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0D1BB9FB">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0C1454A2">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BD5E0C1">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0</w:t>
                  </w:r>
                </w:p>
              </w:tc>
            </w:tr>
          </w:tbl>
          <w:p w14:paraId="1FB63226">
            <w:pPr>
              <w:pStyle w:val="2"/>
              <w:keepNext w:val="0"/>
              <w:keepLines w:val="0"/>
              <w:widowControl/>
              <w:suppressLineNumbers w:val="0"/>
              <w:spacing w:before="0" w:beforeAutospacing="0" w:after="0" w:afterAutospacing="0" w:line="560" w:lineRule="atLeast"/>
              <w:ind w:left="0" w:right="0"/>
              <w:rPr>
                <w:sz w:val="21"/>
                <w:szCs w:val="21"/>
              </w:rPr>
            </w:pPr>
            <w:r>
              <w:rPr>
                <w:rFonts w:hint="eastAsia" w:ascii="微软雅黑" w:hAnsi="微软雅黑" w:eastAsia="微软雅黑" w:cs="微软雅黑"/>
                <w:caps w:val="0"/>
                <w:spacing w:val="0"/>
                <w:sz w:val="21"/>
                <w:szCs w:val="21"/>
              </w:rPr>
              <w:t>   </w:t>
            </w:r>
          </w:p>
          <w:p w14:paraId="633F270B">
            <w:pPr>
              <w:pStyle w:val="2"/>
              <w:keepNext w:val="0"/>
              <w:keepLines w:val="0"/>
              <w:widowControl/>
              <w:suppressLineNumbers w:val="0"/>
              <w:spacing w:before="0" w:beforeAutospacing="0" w:after="0" w:afterAutospacing="0" w:line="560" w:lineRule="atLeast"/>
              <w:ind w:left="0" w:right="0"/>
              <w:rPr>
                <w:sz w:val="21"/>
                <w:szCs w:val="21"/>
              </w:rPr>
            </w:pPr>
            <w:r>
              <w:rPr>
                <w:rFonts w:hint="eastAsia" w:ascii="微软雅黑" w:hAnsi="微软雅黑" w:eastAsia="微软雅黑" w:cs="微软雅黑"/>
                <w:caps w:val="0"/>
                <w:spacing w:val="0"/>
                <w:sz w:val="21"/>
                <w:szCs w:val="21"/>
              </w:rPr>
              <w:t> 五、存在的主要问题及改进情况</w:t>
            </w:r>
          </w:p>
          <w:p w14:paraId="1BE41AA7">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一)目前存在问题和不足。虽然我局在信息公开上做了一些工作，公开执行情况有了较大改善，但我们认为仍然存在许多不足之处，主要表现在:一是政府信息公开工作规范性有待进一步加强;二是主动向社会公开信息的领域有待于进一步拓展。</w:t>
            </w:r>
          </w:p>
          <w:p w14:paraId="343B6C69">
            <w:pPr>
              <w:keepNext w:val="0"/>
              <w:keepLines w:val="0"/>
              <w:widowControl/>
              <w:suppressLineNumbers w:val="0"/>
              <w:spacing w:before="0" w:beforeAutospacing="0" w:after="0" w:afterAutospacing="0" w:line="560" w:lineRule="atLeast"/>
              <w:ind w:left="0" w:right="0" w:firstLine="640"/>
              <w:jc w:val="left"/>
              <w:rPr>
                <w:sz w:val="21"/>
                <w:szCs w:val="21"/>
              </w:rPr>
            </w:pPr>
            <w:r>
              <w:rPr>
                <w:rFonts w:hint="eastAsia" w:ascii="微软雅黑" w:hAnsi="微软雅黑" w:eastAsia="微软雅黑" w:cs="微软雅黑"/>
                <w:caps w:val="0"/>
                <w:spacing w:val="0"/>
                <w:kern w:val="0"/>
                <w:sz w:val="21"/>
                <w:szCs w:val="21"/>
                <w:lang w:val="en-US" w:eastAsia="zh-CN" w:bidi="ar"/>
              </w:rPr>
              <w:t>(二)改进措施。加强内部专业协调，提高服务、沟通功能。在今后的工作中，我们继续积极贯彻落实上级有关文件精神，做好我局信息公开工作，丰富信息公开内容。</w:t>
            </w:r>
          </w:p>
          <w:p w14:paraId="74562F1F">
            <w:pPr>
              <w:pStyle w:val="2"/>
              <w:keepNext w:val="0"/>
              <w:keepLines w:val="0"/>
              <w:widowControl/>
              <w:suppressLineNumbers w:val="0"/>
              <w:spacing w:before="0" w:beforeAutospacing="0" w:after="0" w:afterAutospacing="0" w:line="560" w:lineRule="atLeast"/>
              <w:ind w:left="0" w:right="-99"/>
              <w:jc w:val="both"/>
              <w:rPr>
                <w:sz w:val="21"/>
                <w:szCs w:val="21"/>
              </w:rPr>
            </w:pPr>
            <w:r>
              <w:rPr>
                <w:rFonts w:hint="eastAsia" w:ascii="微软雅黑" w:hAnsi="微软雅黑" w:eastAsia="微软雅黑" w:cs="微软雅黑"/>
                <w:caps w:val="0"/>
                <w:spacing w:val="0"/>
                <w:sz w:val="21"/>
                <w:szCs w:val="21"/>
              </w:rPr>
              <w:t>六、其他需要报告的事项</w:t>
            </w:r>
          </w:p>
          <w:p w14:paraId="1AEC8CA0">
            <w:pPr>
              <w:keepNext w:val="0"/>
              <w:keepLines w:val="0"/>
              <w:widowControl/>
              <w:suppressLineNumbers w:val="0"/>
              <w:spacing w:before="0" w:beforeAutospacing="0" w:after="0" w:afterAutospacing="0" w:line="420" w:lineRule="atLeast"/>
              <w:ind w:left="0" w:right="0" w:firstLine="420"/>
              <w:jc w:val="left"/>
              <w:rPr>
                <w:sz w:val="21"/>
                <w:szCs w:val="21"/>
              </w:rPr>
            </w:pPr>
            <w:r>
              <w:rPr>
                <w:rFonts w:hint="eastAsia" w:ascii="微软雅黑" w:hAnsi="微软雅黑" w:eastAsia="微软雅黑" w:cs="微软雅黑"/>
                <w:caps w:val="0"/>
                <w:spacing w:val="0"/>
                <w:kern w:val="0"/>
                <w:sz w:val="21"/>
                <w:szCs w:val="21"/>
                <w:lang w:val="en-US" w:eastAsia="zh-CN" w:bidi="ar"/>
              </w:rPr>
              <w:t>认真贯彻执行国务院办公厅《政府信息公开信息处理费管理办法》和《关于政府信息公开处理费管理有关事项的通知》。2024年未收取信息处理费。</w:t>
            </w:r>
          </w:p>
        </w:tc>
      </w:tr>
    </w:tbl>
    <w:p w14:paraId="56CD4D1B">
      <w:pPr>
        <w:keepNext w:val="0"/>
        <w:keepLines w:val="0"/>
        <w:widowControl/>
        <w:suppressLineNumbers w:val="0"/>
        <w:jc w:val="left"/>
      </w:pPr>
    </w:p>
    <w:p w14:paraId="5E68024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A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2025-01-22T07:05:13Z</dcterms:created>
  <dc:creator>Administrator</dc:creator>
  <cp:lastModifiedBy>米薇</cp:lastModifiedBy>
  <dcterms:modified xsi:type="dcterms:W3CDTF">2025-01-22T07:08:24Z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eyJoZGlkIjoiOTk5YmUxNTgzM2YwZmFjYTJmZjM3MzExMTM2NTgzMTAiLCJ1c2VySWQiOiIyODYzNTcwNDcifQ==</vt:lpwstr>
  </property>
  <property fmtid="{D5CDD505-2E9C-101B-9397-08002B2CF9AE}" pid="4" name="ICV">
    <vt:lpwstr>9D33958C6CED4CB8A994934717053AB3_12</vt:lpwstr>
  </property>
</Properties>
</file>