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24014">
      <w:pPr>
        <w:adjustRightInd/>
        <w:snapToGrid/>
        <w:spacing w:after="0"/>
        <w:jc w:val="center"/>
        <w:rPr>
          <w:rFonts w:ascii="宋体" w:hAnsi="宋体" w:eastAsia="宋体" w:cs="宋体"/>
          <w:b/>
          <w:bCs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保定市徐水区农业农村局</w:t>
      </w:r>
    </w:p>
    <w:p w14:paraId="03011CA7">
      <w:pPr>
        <w:adjustRightInd/>
        <w:snapToGrid/>
        <w:spacing w:after="0"/>
        <w:jc w:val="center"/>
        <w:rPr>
          <w:rFonts w:ascii="宋体" w:hAnsi="宋体" w:eastAsia="宋体" w:cs="宋体"/>
          <w:b/>
          <w:bCs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政府信息公开工作年度报告</w:t>
      </w:r>
    </w:p>
    <w:p w14:paraId="0B3AFA66">
      <w:pPr>
        <w:adjustRightInd/>
        <w:snapToGrid/>
        <w:spacing w:after="0"/>
        <w:jc w:val="center"/>
        <w:rPr>
          <w:rFonts w:ascii="宋体" w:hAnsi="宋体" w:eastAsia="宋体" w:cs="宋体"/>
          <w:b/>
          <w:bCs/>
          <w:color w:val="333333"/>
          <w:sz w:val="36"/>
          <w:szCs w:val="36"/>
        </w:rPr>
      </w:pPr>
    </w:p>
    <w:p w14:paraId="7F3563FF">
      <w:pPr>
        <w:adjustRightInd/>
        <w:snapToGrid/>
        <w:spacing w:after="0"/>
        <w:jc w:val="center"/>
        <w:rPr>
          <w:rFonts w:ascii="宋体" w:hAnsi="宋体" w:eastAsia="宋体" w:cs="宋体"/>
          <w:color w:val="333333"/>
          <w:sz w:val="21"/>
          <w:szCs w:val="21"/>
        </w:rPr>
      </w:pPr>
    </w:p>
    <w:p w14:paraId="14665C9A">
      <w:pPr>
        <w:adjustRightInd/>
        <w:snapToGrid/>
        <w:spacing w:after="0"/>
        <w:ind w:firstLine="800" w:firstLineChars="250"/>
        <w:jc w:val="both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根据《中华人民共和国政府信息公开条例》（以下简称《条例》）、《河北省实施&lt;中华人民共和国政府信息公开条例&gt;办法》（以下简称《办法》）规定，特向社会公布徐水区农业农村局202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政府信息公开年度报告。本报告由情况概述、主动公开政府信息情况、政府信息依申请公开办理情况、因政府信息公开申请行政复议、提起行政诉讼情况、政府信息公开工作存在的主要问题及改进措施、需要说明的其他事项与附表共六个部分组成。本报告中所列数据的统计期限自202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年1月1日起至202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年12月31日止。</w:t>
      </w:r>
    </w:p>
    <w:p w14:paraId="186363FB">
      <w:pPr>
        <w:adjustRightInd/>
        <w:snapToGrid/>
        <w:spacing w:after="0"/>
        <w:ind w:firstLine="480"/>
        <w:jc w:val="both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z w:val="32"/>
          <w:szCs w:val="32"/>
        </w:rPr>
        <w:t>一、总体情况</w:t>
      </w:r>
    </w:p>
    <w:p w14:paraId="3AD52473">
      <w:pPr>
        <w:adjustRightInd/>
        <w:snapToGrid/>
        <w:spacing w:after="0"/>
        <w:ind w:firstLine="480"/>
        <w:jc w:val="both"/>
        <w:rPr>
          <w:rFonts w:ascii="仿宋" w:hAnsi="仿宋" w:eastAsia="仿宋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年，我局认真贯彻执行《中华人民共和国政府信息公开条例》，切实加强组织领导，采取有效措施，积极推进政府信息公开工作，在加强制度建设、规范公开内容等方面取得了较好成效。</w:t>
      </w:r>
    </w:p>
    <w:p w14:paraId="2AACA08F">
      <w:pPr>
        <w:numPr>
          <w:ilvl w:val="0"/>
          <w:numId w:val="1"/>
        </w:numPr>
        <w:spacing w:line="220" w:lineRule="atLeast"/>
        <w:ind w:left="20" w:leftChars="0" w:firstLine="640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主动公开方面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按照《条例》要求，坚持以公开为常态、不公开为例外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31CD0C9F">
      <w:pPr>
        <w:numPr>
          <w:ilvl w:val="0"/>
          <w:numId w:val="1"/>
        </w:numPr>
        <w:spacing w:line="220" w:lineRule="atLeast"/>
        <w:ind w:left="20" w:leftChars="0" w:firstLine="640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依申请公开。202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年，共收到政府信息公开申请0件。</w:t>
      </w:r>
    </w:p>
    <w:p w14:paraId="00C2E34A">
      <w:pPr>
        <w:adjustRightInd/>
        <w:snapToGrid/>
        <w:spacing w:after="0"/>
        <w:ind w:firstLine="672" w:firstLineChars="200"/>
        <w:jc w:val="both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(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)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  <w:lang w:eastAsia="zh-CN"/>
        </w:rPr>
        <w:t>加强政府信息管理。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明确信息发布渠道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/>
          <w:color w:val="333333"/>
          <w:spacing w:val="8"/>
          <w:sz w:val="32"/>
          <w:szCs w:val="32"/>
          <w:shd w:val="clear" w:color="auto" w:fill="FFFFFF"/>
        </w:rPr>
        <w:t>要求单位能公开的信息，在徐水区人民政府门户网站政府信息公开专栏、微信公众号公开，主动接受社会监督，积极为社会公众服务。</w:t>
      </w:r>
    </w:p>
    <w:p w14:paraId="76CA4C82">
      <w:pPr>
        <w:adjustRightInd/>
        <w:snapToGrid/>
        <w:spacing w:after="0"/>
        <w:ind w:firstLine="640" w:firstLineChars="200"/>
        <w:jc w:val="both"/>
        <w:rPr>
          <w:rFonts w:hint="eastAsia"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z w:val="32"/>
          <w:szCs w:val="32"/>
        </w:rPr>
        <w:t>(</w:t>
      </w:r>
      <w:r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)强化政务信息公开。202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年全年在徐水区政府网站公开公示农业领域各项政策、建设项目、农业补贴</w:t>
      </w:r>
      <w:r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信息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76余条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，</w:t>
      </w:r>
      <w:r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  <w:t>在冀云徐水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发布农业信息、工作动态等信息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 xml:space="preserve">33 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条。</w:t>
      </w:r>
    </w:p>
    <w:p w14:paraId="4B326106">
      <w:pPr>
        <w:adjustRightInd/>
        <w:snapToGrid/>
        <w:spacing w:after="0"/>
        <w:ind w:firstLine="480"/>
        <w:jc w:val="both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监督保障情况。202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年我局政府信息公开工作有条不紊向前推进，接受人民群众的社会监督及评议。不断完善政务公开领导体制、工作机制。</w:t>
      </w:r>
    </w:p>
    <w:p w14:paraId="1CB9233F">
      <w:pPr>
        <w:adjustRightInd/>
        <w:snapToGrid/>
        <w:spacing w:after="0"/>
        <w:ind w:firstLine="480"/>
        <w:jc w:val="both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z w:val="32"/>
          <w:szCs w:val="32"/>
        </w:rPr>
        <w:t>二、主动公开政府信息情况</w:t>
      </w:r>
    </w:p>
    <w:p w14:paraId="1525ED2F">
      <w:pPr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21"/>
          <w:szCs w:val="21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3AFD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E3C7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 w14:paraId="269CB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B195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253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2D75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4EE11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sz w:val="20"/>
                <w:szCs w:val="20"/>
              </w:rPr>
              <w:t>数</w:t>
            </w:r>
          </w:p>
        </w:tc>
      </w:tr>
      <w:tr w14:paraId="4D04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144CF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B164A2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81CB6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FE84E0">
            <w:pPr>
              <w:adjustRightInd/>
              <w:snapToGrid/>
              <w:spacing w:after="0"/>
              <w:ind w:firstLine="1050" w:firstLine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sz w:val="21"/>
                <w:szCs w:val="21"/>
              </w:rPr>
              <w:t>0</w:t>
            </w:r>
          </w:p>
        </w:tc>
      </w:tr>
      <w:tr w14:paraId="26E66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BE05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2096C5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2C474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D43D82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宋体"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Calibri" w:hAnsi="Calibri" w:eastAsia="宋体" w:cs="宋体"/>
                <w:sz w:val="21"/>
                <w:szCs w:val="21"/>
              </w:rPr>
              <w:t>0</w:t>
            </w:r>
          </w:p>
        </w:tc>
      </w:tr>
      <w:tr w14:paraId="76DB7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417E1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 w14:paraId="7A88D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9115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5065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3987FC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37620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4D9805">
            <w:pPr>
              <w:adjustRightInd/>
              <w:snapToGrid/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Calibri" w:hAnsi="Calibri" w:eastAsia="宋体" w:cs="宋体"/>
                <w:sz w:val="21"/>
                <w:szCs w:val="21"/>
                <w:lang w:val="en-US" w:eastAsia="zh-CN"/>
              </w:rPr>
              <w:t xml:space="preserve">            251</w:t>
            </w:r>
          </w:p>
        </w:tc>
      </w:tr>
      <w:tr w14:paraId="460CC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D5F84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 w14:paraId="7536C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457E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454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24EF0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EA16A8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DAA8E">
            <w:pPr>
              <w:adjustRightInd/>
              <w:snapToGrid/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　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20</w:t>
            </w:r>
          </w:p>
        </w:tc>
      </w:tr>
      <w:tr w14:paraId="14DA2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F41226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3A02EA">
            <w:pPr>
              <w:adjustRightInd/>
              <w:snapToGrid/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                          0</w:t>
            </w:r>
          </w:p>
        </w:tc>
      </w:tr>
      <w:tr w14:paraId="6CF17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FB505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 w14:paraId="3ACC5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1686B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6C2D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 w14:paraId="7EAEC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B65E6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918832">
            <w:pPr>
              <w:adjustRightInd/>
              <w:snapToGrid/>
              <w:spacing w:after="0"/>
              <w:ind w:firstLine="3400" w:firstLineChars="17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1.3</w:t>
            </w:r>
          </w:p>
        </w:tc>
      </w:tr>
    </w:tbl>
    <w:p w14:paraId="710D699E">
      <w:pPr>
        <w:adjustRightInd/>
        <w:snapToGrid/>
        <w:spacing w:after="0"/>
        <w:rPr>
          <w:rFonts w:ascii="宋体" w:hAnsi="宋体" w:eastAsia="宋体" w:cs="宋体"/>
          <w:color w:val="333333"/>
          <w:sz w:val="21"/>
          <w:szCs w:val="21"/>
        </w:rPr>
      </w:pPr>
    </w:p>
    <w:p w14:paraId="4A07D8F3">
      <w:pPr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</w:rPr>
        <w:t>三、收到和处理政府信息公开申请情况</w:t>
      </w:r>
    </w:p>
    <w:p w14:paraId="0EDF42D7">
      <w:pPr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21"/>
          <w:szCs w:val="21"/>
        </w:rPr>
      </w:pPr>
    </w:p>
    <w:tbl>
      <w:tblPr>
        <w:tblStyle w:val="3"/>
        <w:tblW w:w="990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933"/>
        <w:gridCol w:w="3278"/>
        <w:gridCol w:w="492"/>
        <w:gridCol w:w="671"/>
        <w:gridCol w:w="671"/>
        <w:gridCol w:w="671"/>
        <w:gridCol w:w="671"/>
        <w:gridCol w:w="671"/>
        <w:gridCol w:w="1297"/>
        <w:gridCol w:w="32"/>
      </w:tblGrid>
      <w:tr w14:paraId="4F4313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47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ECCD3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14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0A3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申请人情况</w:t>
            </w:r>
          </w:p>
        </w:tc>
      </w:tr>
      <w:tr w14:paraId="0860C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47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C8683A6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0EDA3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自然人</w:t>
            </w:r>
          </w:p>
        </w:tc>
        <w:tc>
          <w:tcPr>
            <w:tcW w:w="33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2686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法人或其他组织</w:t>
            </w:r>
          </w:p>
        </w:tc>
        <w:tc>
          <w:tcPr>
            <w:tcW w:w="1297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3C9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</w:tr>
      <w:tr w14:paraId="23137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47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4E6E73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81CC98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E3D9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商业</w:t>
            </w:r>
          </w:p>
          <w:p w14:paraId="280D49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F4FB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科研</w:t>
            </w:r>
          </w:p>
          <w:p w14:paraId="0D1C92D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0C3F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社会公益组织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875C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2615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</w:tc>
        <w:tc>
          <w:tcPr>
            <w:tcW w:w="1297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BBB06D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8FB9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47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C860FE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3086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72985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E4A18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A0F4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5807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A6FB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14A2C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74C5D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47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B8DA8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38D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9FB9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BD4C6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D093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6060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0BA60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8C2E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1D626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CD7966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三、本年度办理结果</w:t>
            </w:r>
          </w:p>
        </w:tc>
        <w:tc>
          <w:tcPr>
            <w:tcW w:w="4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D8948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（一）予以公开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7853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5884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BA235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F97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D28A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1B82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B9BF7F">
            <w:pPr>
              <w:adjustRightInd/>
              <w:snapToGrid/>
              <w:spacing w:after="0"/>
              <w:ind w:firstLine="600" w:firstLineChars="3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114767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728" w:hRule="atLeast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678F7D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17DF3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94AFA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690AC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F3766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D90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AE5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FF50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6FC91B">
            <w:pPr>
              <w:adjustRightInd/>
              <w:snapToGrid/>
              <w:spacing w:after="0"/>
              <w:ind w:firstLine="600" w:firstLineChars="300"/>
              <w:jc w:val="both"/>
              <w:rPr>
                <w:rFonts w:hint="eastAsia" w:ascii="Calibri" w:hAnsi="Calibri" w:eastAsia="宋体" w:cs="宋体"/>
                <w:sz w:val="20"/>
                <w:szCs w:val="20"/>
              </w:rPr>
            </w:pPr>
          </w:p>
          <w:p w14:paraId="6D588CE5">
            <w:pPr>
              <w:adjustRightInd/>
              <w:snapToGrid/>
              <w:spacing w:after="0"/>
              <w:ind w:firstLine="600" w:firstLineChars="3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46FE8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215EB6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39CC3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（三）不予公开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F620F8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1.属于国家秘密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2DC3B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6EC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EC078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891C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CC0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662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CAC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62AF6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8C0C20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A7351A4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9264F6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E250B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B34D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BCF4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CD11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85E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DB17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38D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615F9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204C615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5FC1FD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7D7D3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3.危及“三安全一稳定”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A1DA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3EDA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9A67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8D667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85A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C02C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3ADFA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5AA8F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3357FB3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48E8B2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ADA96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4.保护第三方合法权益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EA1E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5B0A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C58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4410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4DC73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686EA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19CC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320438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8469AF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0C7CC7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87F3A5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5.属于三类内部事务信息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36E29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EA3F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BDEE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5CD2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D4C50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B2AC4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9EC2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2D3FD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F73FA5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0FF2B03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0DCA6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6.属于四类过程性信息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715A3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8C2C4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6A116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5BDB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6C31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4945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06CDD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6A732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AB0EF52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F6E2055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900EA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7.属于行政执法案卷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E32B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26B1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63E2A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D2D5D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925B2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293F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05D0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676B0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41F28E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E14399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88FD3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8.属于行政查询事项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B5BD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D7C6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48B7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CE09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A6FA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B343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70A9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0C18C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1C37B5C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B60B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（四）无法提供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90F555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1.本机关不掌握相关政府信息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12F8D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5F93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609A8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95849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B15D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47DBB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8A5AC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1B5A7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DA7BC1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84D27AD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D9899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2.没有现成信息需要另行制作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E70B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B33C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36B2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B1F6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6988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8BDD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1679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6D2AD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BDEBE0A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AE38BD5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955C87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3.补正后申请内容仍不明确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8B633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11BD2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251F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49DDB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9ECC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49C6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86B7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3B681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C666722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63F4FA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（五）不予处理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680E95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1.信访举报投诉类申请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FC302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047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07FD1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BCD27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0B1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9B35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8EA0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27ACD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8A418E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E31185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DF0C13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2.重复申请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6860E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1AA37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316C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AFF1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A01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12F4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82FE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2B595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F41385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E64D405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D0AB5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3.要求提供公开出版物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548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31C5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0D0D7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3ED1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D56CC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A988C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FE8D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5B56DF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6559B06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46CB88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86E65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4.无正当理由大量反复申请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2FD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E6750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8FCF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3FD4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C03C5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0C916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9038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74AD0F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779" w:hRule="atLeast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1BC3746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AB80E03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61E173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49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34DEC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6C13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E4E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731E9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0C47E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69CA9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DD25FD">
            <w:pPr>
              <w:adjustRightInd/>
              <w:snapToGrid/>
              <w:spacing w:after="0"/>
              <w:jc w:val="center"/>
              <w:rPr>
                <w:rFonts w:hint="eastAsia" w:ascii="Calibri" w:hAnsi="Calibri" w:eastAsia="宋体" w:cs="宋体"/>
                <w:sz w:val="20"/>
                <w:szCs w:val="20"/>
              </w:rPr>
            </w:pPr>
          </w:p>
          <w:p w14:paraId="72284F9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65493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C8B1EDF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78CF2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（六）其他处理</w:t>
            </w: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65B39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9B20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6380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50476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7CA67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57D2A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6C1D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C10AD9">
            <w:pPr>
              <w:adjustRightInd/>
              <w:snapToGrid/>
              <w:spacing w:after="0"/>
              <w:jc w:val="center"/>
              <w:rPr>
                <w:rFonts w:hint="eastAsia" w:ascii="Calibri" w:hAnsi="Calibri" w:eastAsia="宋体" w:cs="宋体"/>
                <w:sz w:val="20"/>
                <w:szCs w:val="20"/>
              </w:rPr>
            </w:pPr>
          </w:p>
          <w:p w14:paraId="2D6EECD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75EB7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trHeight w:val="563" w:hRule="atLeast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ACCC39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A7E1D66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DA27A6">
            <w:pPr>
              <w:adjustRightInd/>
              <w:snapToGrid/>
              <w:spacing w:after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D001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9CA8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DAF3F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21D05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71A4C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84DE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7A75DA">
            <w:pPr>
              <w:adjustRightInd/>
              <w:snapToGrid/>
              <w:spacing w:after="0"/>
              <w:jc w:val="center"/>
              <w:rPr>
                <w:rFonts w:hint="eastAsia" w:ascii="Calibri" w:hAnsi="Calibri" w:eastAsia="宋体" w:cs="宋体"/>
                <w:sz w:val="20"/>
                <w:szCs w:val="20"/>
              </w:rPr>
            </w:pPr>
          </w:p>
          <w:p w14:paraId="13AD128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sz w:val="20"/>
                <w:szCs w:val="20"/>
              </w:rPr>
              <w:t>0</w:t>
            </w:r>
          </w:p>
        </w:tc>
      </w:tr>
      <w:tr w14:paraId="16D05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BDE4F88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510587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20F779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3.其他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619105"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448DD3"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487009"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6554BE"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BC3E66"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E67902"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364C44"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</w:tr>
      <w:tr w14:paraId="43E847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BD9173A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1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4D215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（七）总计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7E38DD"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4600C8"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8D877D"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5E849B"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F46D8F"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7AD1E5"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0 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BD11E0"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32" w:type="dxa"/>
          </w:tcPr>
          <w:p w14:paraId="424D8B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7E4E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2" w:type="dxa"/>
          <w:jc w:val="center"/>
        </w:trPr>
        <w:tc>
          <w:tcPr>
            <w:tcW w:w="47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7E8AE1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四、结转下年度继续办理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A86E7B"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8F4C78"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0C6828"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13F6F5"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6FDE65"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B39F3C">
            <w:pPr>
              <w:adjustRightInd/>
              <w:snapToGrid/>
              <w:spacing w:after="0"/>
              <w:jc w:val="center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0 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9D3B1F">
            <w:pPr>
              <w:adjustRightInd/>
              <w:snapToGrid/>
              <w:spacing w:after="0"/>
              <w:ind w:firstLine="600" w:firstLineChars="300"/>
              <w:rPr>
                <w:rFonts w:hint="default" w:eastAsia="宋体" w:cs="宋体" w:asciiTheme="minorAscii" w:hAnsiTheme="minorAscii"/>
                <w:sz w:val="20"/>
                <w:szCs w:val="20"/>
              </w:rPr>
            </w:pPr>
            <w:r>
              <w:rPr>
                <w:rFonts w:hint="default" w:eastAsia="宋体" w:cs="宋体" w:asciiTheme="minorAscii" w:hAnsiTheme="minorAscii"/>
                <w:sz w:val="20"/>
                <w:szCs w:val="20"/>
              </w:rPr>
              <w:t>0</w:t>
            </w:r>
          </w:p>
        </w:tc>
      </w:tr>
    </w:tbl>
    <w:p w14:paraId="168AB515">
      <w:pPr>
        <w:adjustRightInd/>
        <w:snapToGrid/>
        <w:spacing w:after="0"/>
        <w:jc w:val="center"/>
        <w:rPr>
          <w:rFonts w:ascii="宋体" w:hAnsi="宋体" w:eastAsia="宋体" w:cs="宋体"/>
          <w:color w:val="333333"/>
          <w:sz w:val="21"/>
          <w:szCs w:val="21"/>
        </w:rPr>
      </w:pPr>
    </w:p>
    <w:p w14:paraId="2E2AB203">
      <w:pPr>
        <w:adjustRightInd/>
        <w:snapToGrid/>
        <w:spacing w:after="0"/>
        <w:ind w:firstLine="480"/>
        <w:jc w:val="both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z w:val="32"/>
          <w:szCs w:val="32"/>
        </w:rPr>
        <w:t>四、政府信息公开行政复议、行政诉讼情况</w:t>
      </w:r>
    </w:p>
    <w:p w14:paraId="311D7D1D">
      <w:pPr>
        <w:adjustRightInd/>
        <w:snapToGrid/>
        <w:spacing w:after="0"/>
        <w:jc w:val="center"/>
        <w:rPr>
          <w:rFonts w:ascii="宋体" w:hAnsi="宋体" w:eastAsia="宋体" w:cs="宋体"/>
          <w:color w:val="333333"/>
          <w:sz w:val="21"/>
          <w:szCs w:val="21"/>
        </w:rPr>
      </w:pPr>
    </w:p>
    <w:tbl>
      <w:tblPr>
        <w:tblStyle w:val="3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911A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DF8C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7A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 w14:paraId="3967E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97E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A89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7F14B88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6FAD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 w14:paraId="4B0586A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FFF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 w14:paraId="28B2343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3CBC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3CC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797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 w14:paraId="479BF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8B0554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C96C9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3699C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62669A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64250B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9DA0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3AC896E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73E6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76EE328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6D26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 w14:paraId="1C490C3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D32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 w14:paraId="3E9DC48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00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433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31F9F1B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A0F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61EE61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722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</w:p>
          <w:p w14:paraId="48407C5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E5600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 w14:paraId="4E215B3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9E2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 w14:paraId="7AED3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98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DA2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1F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633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127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0D33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3E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8BD3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63B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56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1AA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C54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D8DB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C59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B15D0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 w14:paraId="562FFB42">
      <w:pPr>
        <w:adjustRightInd/>
        <w:snapToGrid/>
        <w:spacing w:after="0"/>
        <w:rPr>
          <w:rFonts w:ascii="宋体" w:hAnsi="宋体" w:eastAsia="宋体" w:cs="宋体"/>
          <w:color w:val="333333"/>
          <w:sz w:val="21"/>
          <w:szCs w:val="21"/>
        </w:rPr>
      </w:pPr>
    </w:p>
    <w:p w14:paraId="1792C72C">
      <w:pPr>
        <w:adjustRightInd/>
        <w:snapToGrid/>
        <w:spacing w:after="0"/>
        <w:ind w:firstLine="480"/>
        <w:jc w:val="both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z w:val="32"/>
          <w:szCs w:val="32"/>
        </w:rPr>
        <w:t>五、存在的主要问题及改进情况</w:t>
      </w:r>
    </w:p>
    <w:p w14:paraId="1E980663">
      <w:pPr>
        <w:pStyle w:val="2"/>
        <w:shd w:val="clear" w:color="auto" w:fill="FFFFFF"/>
        <w:spacing w:before="0" w:beforeAutospacing="0" w:after="240" w:afterAutospacing="0"/>
        <w:ind w:firstLine="672" w:firstLineChars="200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202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年我局政府信息公开工作取得了一些成绩，但仍有需要改进和提高的地方。主要体现在信息公开工作力度还需进一步增强。202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年我们将继续认真贯彻落实《条例》，进一步改进工作方式方法，提高政府信息公开工作水平。</w:t>
      </w:r>
    </w:p>
    <w:p w14:paraId="2BFD4106">
      <w:pPr>
        <w:pStyle w:val="2"/>
        <w:shd w:val="clear" w:color="auto" w:fill="FFFFFF"/>
        <w:spacing w:before="0" w:beforeAutospacing="0" w:after="240" w:afterAutospacing="0"/>
        <w:ind w:firstLine="672" w:firstLineChars="200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(一)是进一步规范深化信息主动公开。凡是《条例》规定应该公开的信息都及时、主动公开。对于新产生的政府信息，依法依规及时明确是否公开，该公开的及时公开。</w:t>
      </w:r>
    </w:p>
    <w:p w14:paraId="1E13FDAB">
      <w:pPr>
        <w:pStyle w:val="2"/>
        <w:shd w:val="clear" w:color="auto" w:fill="FFFFFF"/>
        <w:spacing w:before="0" w:beforeAutospacing="0" w:after="240" w:afterAutospacing="0"/>
        <w:ind w:firstLine="672" w:firstLineChars="200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(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)是做好保密审查工作。严格依照《中华人民共和国保守国家秘密法》及其实施办法等相关规定，对拟公开的政府信息进行保密审查。凡属国家秘密或者公开后可能危及国家安全、公共安全、经济安全和社会稳定的政府信息不得公开。</w:t>
      </w:r>
    </w:p>
    <w:p w14:paraId="50853F55">
      <w:pPr>
        <w:adjustRightInd/>
        <w:snapToGrid/>
        <w:spacing w:after="0"/>
        <w:ind w:firstLine="480"/>
        <w:jc w:val="both"/>
        <w:rPr>
          <w:rFonts w:ascii="宋体" w:hAnsi="宋体" w:eastAsia="宋体" w:cs="宋体"/>
          <w:color w:val="333333"/>
          <w:sz w:val="21"/>
          <w:szCs w:val="21"/>
        </w:rPr>
      </w:pPr>
    </w:p>
    <w:p w14:paraId="0D74A9BE">
      <w:pPr>
        <w:adjustRightInd/>
        <w:snapToGrid/>
        <w:spacing w:after="0"/>
        <w:ind w:firstLine="480"/>
        <w:jc w:val="both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z w:val="32"/>
          <w:szCs w:val="32"/>
        </w:rPr>
        <w:t>六、其他需要报告的事项</w:t>
      </w:r>
    </w:p>
    <w:p w14:paraId="6FECF1DB">
      <w:pPr>
        <w:adjustRightInd/>
        <w:snapToGrid/>
        <w:spacing w:after="0"/>
        <w:ind w:firstLine="48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年未收取信息处理费。</w:t>
      </w:r>
    </w:p>
    <w:p w14:paraId="4B9C9B95">
      <w:pPr>
        <w:spacing w:line="220" w:lineRule="atLeas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A9EF2"/>
    <w:multiLevelType w:val="singleLevel"/>
    <w:tmpl w:val="577A9EF2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VmM2Q1N2U4NmZlODJmNWQ1Y2Y3MTAyMzI4M2FjNjgifQ=="/>
  </w:docVars>
  <w:rsids>
    <w:rsidRoot w:val="00D31D50"/>
    <w:rsid w:val="00060112"/>
    <w:rsid w:val="000A323C"/>
    <w:rsid w:val="001C48CD"/>
    <w:rsid w:val="00323B43"/>
    <w:rsid w:val="00325A5B"/>
    <w:rsid w:val="003D37D8"/>
    <w:rsid w:val="00426133"/>
    <w:rsid w:val="004358AB"/>
    <w:rsid w:val="004530AD"/>
    <w:rsid w:val="00467F28"/>
    <w:rsid w:val="00483115"/>
    <w:rsid w:val="00566C38"/>
    <w:rsid w:val="005C0DDC"/>
    <w:rsid w:val="00743BB8"/>
    <w:rsid w:val="007B5C84"/>
    <w:rsid w:val="00811774"/>
    <w:rsid w:val="00886A6F"/>
    <w:rsid w:val="008B7726"/>
    <w:rsid w:val="009022DD"/>
    <w:rsid w:val="009048A3"/>
    <w:rsid w:val="00A446E9"/>
    <w:rsid w:val="00AA1EDD"/>
    <w:rsid w:val="00B42C3E"/>
    <w:rsid w:val="00C437A6"/>
    <w:rsid w:val="00C548B0"/>
    <w:rsid w:val="00D31D50"/>
    <w:rsid w:val="00EB6BB2"/>
    <w:rsid w:val="00ED7D20"/>
    <w:rsid w:val="01A24E6C"/>
    <w:rsid w:val="0F283C9D"/>
    <w:rsid w:val="1C26130C"/>
    <w:rsid w:val="1F1B212F"/>
    <w:rsid w:val="1FF36BA2"/>
    <w:rsid w:val="24063068"/>
    <w:rsid w:val="289F614A"/>
    <w:rsid w:val="28E8685B"/>
    <w:rsid w:val="32AC6BA0"/>
    <w:rsid w:val="33F50A6A"/>
    <w:rsid w:val="3B7C6700"/>
    <w:rsid w:val="3D090EE0"/>
    <w:rsid w:val="424B44E4"/>
    <w:rsid w:val="4A415E06"/>
    <w:rsid w:val="5B1D6CB3"/>
    <w:rsid w:val="62CC235D"/>
    <w:rsid w:val="66A92B56"/>
    <w:rsid w:val="6C5813EB"/>
    <w:rsid w:val="6E4A28A1"/>
    <w:rsid w:val="78286889"/>
    <w:rsid w:val="7DE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1858</Words>
  <Characters>1919</Characters>
  <Lines>18</Lines>
  <Paragraphs>5</Paragraphs>
  <TotalTime>7</TotalTime>
  <ScaleCrop>false</ScaleCrop>
  <LinksUpToDate>false</LinksUpToDate>
  <CharactersWithSpaces>2154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2022-01-24T06:03:00Z</dcterms:created>
  <dc:creator>Administrator</dc:creator>
  <cp:lastModifiedBy>123</cp:lastModifiedBy>
  <cp:lastPrinted>2022-01-24T01:05:00Z</cp:lastPrinted>
  <dcterms:modified xsi:type="dcterms:W3CDTF">2025-01-20T08:53:24Z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2EAEC7BFD8CD42149CE9429E86970DF4</vt:lpwstr>
  </property>
  <property fmtid="{D5CDD505-2E9C-101B-9397-08002B2CF9AE}" pid="4" name="KSOTemplateDocerSaveRecord">
    <vt:lpwstr>eyJoZGlkIjoiYzVmM2Q1N2U4NmZlODJmNWQ1Y2Y3MTAyMzI4M2FjNjgifQ==</vt:lpwstr>
  </property>
</Properties>
</file>