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spacing w:val="0"/>
          <w:sz w:val="44"/>
          <w:szCs w:val="44"/>
        </w:rPr>
        <w:t>保定市徐水区瀑河乡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aps w:val="0"/>
          <w:spacing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spacing w:val="0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微软雅黑" w:hAnsi="微软雅黑" w:eastAsia="微软雅黑" w:cs="微软雅黑"/>
          <w:caps w:val="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本报告依据《中华人民共和国政府信息公开条例》（以下简称《条例》）和国务院办公厅政府信息与政务公开办公室关于印发《中华人民共和国政府信息公开工作年度报告格式》的通知（国办公开办函〔2021〕30号）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2023年1月1日至12月31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1" w:leftChars="0" w:firstLine="641" w:firstLineChars="0"/>
        <w:jc w:val="both"/>
        <w:textAlignment w:val="auto"/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2023年，瀑河乡严格贯彻落实《条例》和中央、省、市、区关于全面推进政务公开工作决策部署，不断强化组织领导，完善工作制度，把政务公开作为一项政府重要工作进行部署落实，结合工作实际，切实推进政府信息公开工作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我乡重视政务公开标准化规范化工作，坚持以公开为常态、不公开为例外，推动主动公开工作。充分利用网站、微信公众号和政务公开栏等方式发布信息，及时公开行政许可、行政处罚等相关信息。各项信息做到常态化、实时化，均按照规定范围、时限，定期向社会公开。确保全面推进基层政务决策公开、执行公开、管理公开、服务公开、结果公开，推动基层政务公开全覆盖，切实保障人民群众的知情权、参与权、表达权、监督权。2023年，我乡共办理行政许可111项，办理行政处罚1项，办理行政强制0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1.2023年，我乡共收到政府信息公开申请0件。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2.2023年，我乡未发生因信息公开引起的行政诉讼或行政复议情况。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我乡高度重视政府信息公开工作，加强对信息公开工作的领导，进一步规范政府信息制作、获取、保存、处理相关流程，加强“全周期管理”。健全公开前保密审查制度，规范保密审查程序，确定由党政办专人负责文件公开审核，确保信息公开及时性、准确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（四）政府信息公开平台建设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我乡在政府机关设置政务公开栏，并依托区政府门户网站以及政务微信公众号“瀑河山水”，积极推动政务信息公开工作，增强信息公开的准确性、权威性。同时，大力宣传本乡政务工作动态、典型经验等，提升服务水平，方便群众办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进一步健全信息公开工作机制，明确由分管领导负责政务公开工作，加强政务公开制度建设，形成工作有部署、实施有检查、年终有考核、违规违纪有责任追究的工作机制。接受人民群众的社会监督及评议，形成群众监督、内部监督、人大监督的舆论监督体系，确保广大群众对本乡工作的知情权、参与权和监督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1" w:leftChars="0" w:firstLine="641" w:firstLineChars="0"/>
        <w:jc w:val="both"/>
        <w:textAlignment w:val="auto"/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  <w:lang w:val="en-US" w:eastAsia="zh-CN"/>
        </w:rPr>
        <w:t>主动</w:t>
      </w:r>
      <w:r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  <w:t>公开政府信息情况</w:t>
      </w:r>
    </w:p>
    <w:tbl>
      <w:tblPr>
        <w:tblStyle w:val="3"/>
        <w:tblW w:w="8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2165"/>
        <w:gridCol w:w="2165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6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6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6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9" w:hRule="atLeast"/>
          <w:jc w:val="center"/>
        </w:trPr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1" w:leftChars="0" w:firstLine="641" w:firstLineChars="0"/>
        <w:jc w:val="both"/>
        <w:textAlignment w:val="auto"/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  <w:t>收到和处理政府信息公开申请情况</w:t>
      </w:r>
    </w:p>
    <w:tbl>
      <w:tblPr>
        <w:tblStyle w:val="3"/>
        <w:tblW w:w="83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2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1" w:leftChars="0" w:firstLine="641" w:firstLineChars="0"/>
        <w:jc w:val="both"/>
        <w:textAlignment w:val="auto"/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  <w:t>政府信息公开行政复议、行政诉讼情况</w:t>
      </w:r>
    </w:p>
    <w:tbl>
      <w:tblPr>
        <w:tblStyle w:val="3"/>
        <w:tblW w:w="88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589"/>
        <w:gridCol w:w="589"/>
        <w:gridCol w:w="589"/>
        <w:gridCol w:w="592"/>
        <w:gridCol w:w="589"/>
        <w:gridCol w:w="589"/>
        <w:gridCol w:w="590"/>
        <w:gridCol w:w="590"/>
        <w:gridCol w:w="593"/>
        <w:gridCol w:w="591"/>
        <w:gridCol w:w="591"/>
        <w:gridCol w:w="591"/>
        <w:gridCol w:w="591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9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591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29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1" w:leftChars="0" w:firstLine="641" w:firstLineChars="0"/>
        <w:jc w:val="both"/>
        <w:textAlignment w:val="auto"/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目前我乡政务公开工作还存在着一些问题：一是工作人员业务水平欠缺，工作人员不能专职专责，对政府信息公开的重视程度和资料收集、整理业务水平不足。二是信息公开宣传普及不够广泛，面对社会宣传力度不够，宣传形式单一，乡村干部和广大群众认识程度和关注度不高。三是公开信息的质量和时效有待提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default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2024年，我们将按照法规政策规定和上级要求，在区委区政府和乡党委统一领导下，深入推进政府信息公开工作。一是加大学习、宣传、培训工作力度，提高干部对政府信息公开工作的认识和工作人员的业务水平。二是进一步加强宣传力度，拓宽信息公开发布渠道，提高群众知晓率。三是规范制度建设，规范政府工作人员依法公开、真实公开，规范具体经办人员的日常工作行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1" w:leftChars="0" w:firstLine="641" w:firstLineChars="0"/>
        <w:jc w:val="both"/>
        <w:textAlignment w:val="auto"/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caps w:val="0"/>
          <w:spacing w:val="0"/>
          <w:sz w:val="36"/>
          <w:szCs w:val="36"/>
          <w:shd w:val="clear" w:fill="FFFFFF"/>
        </w:rPr>
        <w:t>其他需要报告的事项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638" w:firstLineChars="228"/>
        <w:jc w:val="left"/>
        <w:textAlignment w:val="auto"/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28"/>
          <w:szCs w:val="28"/>
          <w:lang w:val="en-US" w:eastAsia="zh-CN" w:bidi="ar"/>
        </w:rPr>
        <w:t>我们认真贯彻执行国务院办公厅《政府信息公开信息处理费管理办法》和《关于政府信息公开处理费管理有关事项的通知》，严格依法依规办事。2023年未收取信息处理费。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29C38"/>
    <w:multiLevelType w:val="singleLevel"/>
    <w:tmpl w:val="12D29C38"/>
    <w:lvl w:ilvl="0" w:tentative="0">
      <w:start w:val="1"/>
      <w:numFmt w:val="chineseCounting"/>
      <w:suff w:val="nothing"/>
      <w:lvlText w:val="%1、"/>
      <w:lvlJc w:val="left"/>
      <w:pPr>
        <w:ind w:left="-1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mUxNTgzM2YwZmFjYTJmZjM3MzExMTM2NTgzMTAifQ=="/>
  </w:docVars>
  <w:rsids>
    <w:rsidRoot w:val="0FC478F1"/>
    <w:rsid w:val="06F820C1"/>
    <w:rsid w:val="0FC478F1"/>
    <w:rsid w:val="1B7E3E0D"/>
    <w:rsid w:val="2C2A563A"/>
    <w:rsid w:val="35B413FD"/>
    <w:rsid w:val="41C154F2"/>
    <w:rsid w:val="43BF4601"/>
    <w:rsid w:val="5E624D50"/>
    <w:rsid w:val="7C3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2023-01-13T01:08:00Z</dcterms:created>
  <dc:creator>CGB</dc:creator>
  <cp:lastModifiedBy>米薇</cp:lastModifiedBy>
  <dcterms:modified xsi:type="dcterms:W3CDTF">2024-01-29T07:12:10Z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B8626805032D40E2A1F0597B2AEB8F08_13</vt:lpwstr>
  </property>
</Properties>
</file>