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方正小标宋简体" w:hAnsi="方正小标宋简体" w:eastAsia="方正小标宋简体" w:cs="方正小标宋简体"/>
          <w:i w:val="0"/>
          <w:iCs w:val="0"/>
          <w:caps w:val="0"/>
          <w:color w:val="333333"/>
          <w:spacing w:val="0"/>
          <w:sz w:val="44"/>
          <w:szCs w:val="44"/>
          <w:lang w:val="en-US" w:eastAsia="zh-CN"/>
        </w:rPr>
      </w:pPr>
      <w:r>
        <w:rPr>
          <w:rFonts w:hint="eastAsia" w:ascii="方正小标宋简体" w:hAnsi="方正小标宋简体" w:eastAsia="方正小标宋简体" w:cs="方正小标宋简体"/>
          <w:i w:val="0"/>
          <w:iCs w:val="0"/>
          <w:caps w:val="0"/>
          <w:color w:val="333333"/>
          <w:spacing w:val="0"/>
          <w:sz w:val="44"/>
          <w:szCs w:val="44"/>
        </w:rPr>
        <w:t>保定市徐水区</w:t>
      </w:r>
      <w:r>
        <w:rPr>
          <w:rFonts w:hint="eastAsia" w:ascii="方正小标宋简体" w:hAnsi="方正小标宋简体" w:eastAsia="方正小标宋简体" w:cs="方正小标宋简体"/>
          <w:i w:val="0"/>
          <w:iCs w:val="0"/>
          <w:caps w:val="0"/>
          <w:color w:val="333333"/>
          <w:spacing w:val="0"/>
          <w:sz w:val="44"/>
          <w:szCs w:val="44"/>
          <w:lang w:val="en-US" w:eastAsia="zh-CN"/>
        </w:rPr>
        <w:t>东釜山乡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sz w:val="44"/>
          <w:szCs w:val="44"/>
        </w:rPr>
        <w:t>2023年政府信息公开工作年度报告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333333"/>
          <w:spacing w:val="0"/>
          <w:sz w:val="44"/>
          <w:szCs w:val="44"/>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本报告依据《中华人民共和国政府信息公开条例》和国务院办公厅政府信息与政务公开办公室关于印发《中华人民共和国政府信息公开工作年度报告格式》的通知（国办公开办函〔2021〕30号）要求编制而成。全文包括总体情况、主动公开政府信息情况、收到和处理政府信息公开申请情况、政府信息公开行政复议和行政诉讼情况、存在的主要问题及改进情况、其他需要报告的事项等六部分组成。本年度报告中所列数据的统计期限自2023年1月1日至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val="0"/>
          <w:i w:val="0"/>
          <w:iCs w:val="0"/>
          <w:caps w:val="0"/>
          <w:color w:val="333333"/>
          <w:spacing w:val="0"/>
          <w:sz w:val="24"/>
          <w:szCs w:val="24"/>
        </w:rPr>
      </w:pPr>
      <w:r>
        <w:rPr>
          <w:rFonts w:hint="eastAsia" w:ascii="黑体" w:hAnsi="黑体" w:eastAsia="黑体" w:cs="黑体"/>
          <w:b w:val="0"/>
          <w:bCs w:val="0"/>
          <w:i w:val="0"/>
          <w:iCs w:val="0"/>
          <w:caps w:val="0"/>
          <w:color w:val="333333"/>
          <w:spacing w:val="0"/>
          <w:sz w:val="30"/>
          <w:szCs w:val="30"/>
          <w:shd w:val="clear" w:fill="FFFFFF"/>
        </w:rPr>
        <w:t>一、总体情况</w:t>
      </w:r>
    </w:p>
    <w:p>
      <w:pPr>
        <w:ind w:firstLine="640" w:firstLineChars="200"/>
        <w:rPr>
          <w:rFonts w:hint="eastAsia" w:ascii="楷体_GB2312" w:hAnsi="ˎ̥" w:eastAsia="楷体_GB2312" w:cs="宋体"/>
          <w:kern w:val="0"/>
          <w:sz w:val="32"/>
          <w:szCs w:val="32"/>
        </w:rPr>
      </w:pPr>
      <w:r>
        <w:rPr>
          <w:rFonts w:hint="eastAsia" w:ascii="楷体_GB2312" w:hAnsi="楷体_GB2312" w:eastAsia="楷体_GB2312" w:cs="楷体_GB2312"/>
          <w:kern w:val="0"/>
          <w:sz w:val="32"/>
          <w:szCs w:val="32"/>
        </w:rPr>
        <w:t>（一）配齐队伍。</w:t>
      </w:r>
      <w:r>
        <w:rPr>
          <w:rFonts w:hint="eastAsia" w:ascii="仿宋_GB2312" w:eastAsia="仿宋_GB2312"/>
          <w:sz w:val="32"/>
          <w:szCs w:val="32"/>
        </w:rPr>
        <w:t>成立了由</w:t>
      </w:r>
      <w:r>
        <w:rPr>
          <w:rFonts w:hint="eastAsia" w:ascii="仿宋_GB2312" w:eastAsia="仿宋_GB2312"/>
          <w:sz w:val="32"/>
          <w:szCs w:val="32"/>
          <w:lang w:eastAsia="zh-CN"/>
        </w:rPr>
        <w:t>乡长朱佳男</w:t>
      </w:r>
      <w:r>
        <w:rPr>
          <w:rFonts w:hint="eastAsia" w:ascii="仿宋_GB2312" w:eastAsia="仿宋_GB2312"/>
          <w:sz w:val="32"/>
          <w:szCs w:val="32"/>
        </w:rPr>
        <w:t>任组长，</w:t>
      </w:r>
      <w:r>
        <w:rPr>
          <w:rFonts w:hint="eastAsia" w:ascii="仿宋_GB2312" w:eastAsia="仿宋_GB2312"/>
          <w:sz w:val="32"/>
          <w:szCs w:val="32"/>
          <w:lang w:eastAsia="zh-CN"/>
        </w:rPr>
        <w:t>党委副书记张桂梅任</w:t>
      </w:r>
      <w:r>
        <w:rPr>
          <w:rFonts w:hint="eastAsia" w:ascii="仿宋_GB2312" w:eastAsia="仿宋_GB2312"/>
          <w:sz w:val="32"/>
          <w:szCs w:val="32"/>
        </w:rPr>
        <w:t>副组长，并由</w:t>
      </w:r>
      <w:r>
        <w:rPr>
          <w:rFonts w:hint="eastAsia" w:ascii="仿宋_GB2312" w:eastAsia="仿宋_GB2312"/>
          <w:sz w:val="32"/>
          <w:szCs w:val="32"/>
          <w:lang w:eastAsia="zh-CN"/>
        </w:rPr>
        <w:t>党政综合办公室</w:t>
      </w:r>
      <w:r>
        <w:rPr>
          <w:rFonts w:hint="eastAsia" w:ascii="仿宋_GB2312" w:eastAsia="仿宋_GB2312"/>
          <w:sz w:val="32"/>
          <w:szCs w:val="32"/>
        </w:rPr>
        <w:t>、</w:t>
      </w:r>
      <w:r>
        <w:rPr>
          <w:rFonts w:hint="eastAsia" w:ascii="仿宋_GB2312" w:eastAsia="仿宋_GB2312"/>
          <w:sz w:val="32"/>
          <w:szCs w:val="32"/>
          <w:lang w:eastAsia="zh-CN"/>
        </w:rPr>
        <w:t>执法队</w:t>
      </w:r>
      <w:r>
        <w:rPr>
          <w:rFonts w:hint="eastAsia" w:ascii="仿宋_GB2312" w:eastAsia="仿宋_GB2312"/>
          <w:sz w:val="32"/>
          <w:szCs w:val="32"/>
        </w:rPr>
        <w:t>、</w:t>
      </w:r>
      <w:r>
        <w:rPr>
          <w:rFonts w:hint="eastAsia" w:ascii="仿宋_GB2312" w:eastAsia="仿宋_GB2312"/>
          <w:sz w:val="32"/>
          <w:szCs w:val="32"/>
          <w:lang w:eastAsia="zh-CN"/>
        </w:rPr>
        <w:t>行政综合服务中心</w:t>
      </w:r>
      <w:r>
        <w:rPr>
          <w:rFonts w:hint="eastAsia" w:ascii="仿宋_GB2312" w:eastAsia="仿宋_GB2312"/>
          <w:sz w:val="32"/>
          <w:szCs w:val="32"/>
        </w:rPr>
        <w:t>等负责人为成员的政府信息公开工作领导小组，负责指导、协调、推进政府信息公开工作。建立健全了信息公开管理制度，明确主要领导为政府信息公开管理工作第一责任人、分管领导具体负责的职责体系，从而打牢了我</w:t>
      </w:r>
      <w:r>
        <w:rPr>
          <w:rFonts w:hint="eastAsia" w:ascii="仿宋_GB2312" w:eastAsia="仿宋_GB2312"/>
          <w:sz w:val="32"/>
          <w:szCs w:val="32"/>
          <w:lang w:eastAsia="zh-CN"/>
        </w:rPr>
        <w:t>乡</w:t>
      </w:r>
      <w:r>
        <w:rPr>
          <w:rFonts w:hint="eastAsia" w:ascii="仿宋_GB2312" w:eastAsia="仿宋_GB2312"/>
          <w:sz w:val="32"/>
          <w:szCs w:val="32"/>
        </w:rPr>
        <w:t>抓好政府信息公开管理工作的组织基础。</w:t>
      </w:r>
    </w:p>
    <w:p>
      <w:pPr>
        <w:ind w:firstLine="640" w:firstLineChars="200"/>
        <w:rPr>
          <w:rFonts w:hint="eastAsia" w:ascii="楷体_GB2312" w:eastAsia="楷体_GB2312"/>
          <w:sz w:val="32"/>
          <w:szCs w:val="32"/>
          <w:lang w:val="en-GB"/>
        </w:rPr>
      </w:pPr>
      <w:r>
        <w:rPr>
          <w:rFonts w:hint="eastAsia" w:ascii="楷体_GB2312" w:hAnsi="楷体_GB2312" w:eastAsia="楷体_GB2312" w:cs="楷体_GB2312"/>
          <w:kern w:val="0"/>
          <w:sz w:val="32"/>
          <w:szCs w:val="32"/>
          <w:lang w:val="en-GB"/>
        </w:rPr>
        <w:t>（二）抓实工作。</w:t>
      </w:r>
      <w:r>
        <w:rPr>
          <w:rFonts w:hint="eastAsia" w:ascii="仿宋_GB2312" w:eastAsia="仿宋_GB2312"/>
          <w:sz w:val="32"/>
          <w:szCs w:val="32"/>
          <w:lang w:val="en-GB"/>
        </w:rPr>
        <w:t>一方面</w:t>
      </w:r>
      <w:r>
        <w:rPr>
          <w:rFonts w:hint="eastAsia" w:ascii="仿宋_GB2312" w:eastAsia="仿宋_GB2312"/>
          <w:sz w:val="32"/>
          <w:szCs w:val="32"/>
        </w:rPr>
        <w:t>，通过政府信息公开管理系统填报本</w:t>
      </w:r>
      <w:r>
        <w:rPr>
          <w:rFonts w:hint="eastAsia" w:ascii="仿宋_GB2312" w:eastAsia="仿宋_GB2312"/>
          <w:sz w:val="32"/>
          <w:szCs w:val="32"/>
          <w:lang w:eastAsia="zh-CN"/>
        </w:rPr>
        <w:t>乡</w:t>
      </w:r>
      <w:r>
        <w:rPr>
          <w:rFonts w:hint="eastAsia" w:ascii="仿宋_GB2312" w:eastAsia="仿宋_GB2312"/>
          <w:sz w:val="32"/>
          <w:szCs w:val="32"/>
        </w:rPr>
        <w:t>信息公开内容，并及时对公开内容进行更新和充实，做到、全面真实、及时准确、重点突出。充分运用政府信息查阅点、政务公开栏等方式进行公开，同时，在各村落实信息公开联系人，为群众提供快捷、方便的服务，保证政府信息公开及时有效。另一方面，在政府信息公开的全面性、真实性和制度化、规范化上下功夫，通过改进和完善，逐步建立了信息公开申请受理、保密审查、监督检查等一系列制度，严格了政府信息公开程序，形成群众监督、内部监督、人大监督的舆论监督体系。</w:t>
      </w:r>
    </w:p>
    <w:p>
      <w:pPr>
        <w:ind w:firstLine="640" w:firstLineChars="200"/>
        <w:rPr>
          <w:rFonts w:hint="eastAsia" w:ascii="仿宋_GB2312" w:eastAsia="仿宋_GB2312"/>
          <w:sz w:val="32"/>
          <w:szCs w:val="32"/>
        </w:rPr>
      </w:pPr>
      <w:r>
        <w:rPr>
          <w:rFonts w:hint="eastAsia" w:ascii="楷体_GB2312" w:hAnsi="楷体_GB2312" w:eastAsia="楷体_GB2312" w:cs="楷体_GB2312"/>
          <w:kern w:val="0"/>
          <w:sz w:val="32"/>
          <w:szCs w:val="32"/>
          <w:lang w:val="en-GB"/>
        </w:rPr>
        <w:t>（三）做好宣教。</w:t>
      </w:r>
      <w:r>
        <w:rPr>
          <w:rFonts w:hint="eastAsia" w:ascii="仿宋_GB2312" w:eastAsia="仿宋_GB2312"/>
          <w:sz w:val="32"/>
          <w:szCs w:val="32"/>
        </w:rPr>
        <w:t>把宣传教育、业务培训作为推进政府信息公开工作的重要抓手，引导乡村干部、基层百姓深刻领会政府信息公开的重大意义，营造良好的舆论氛围。先后召集政府信息公开工作领导小组成员及各村政府信息公开联系人，就政府信息公开填报系统的操作、信息查阅流程等内容进行培训</w:t>
      </w:r>
      <w:r>
        <w:rPr>
          <w:rFonts w:hint="eastAsia" w:ascii="仿宋_GB2312" w:eastAsia="仿宋_GB2312"/>
          <w:sz w:val="32"/>
          <w:szCs w:val="32"/>
          <w:lang w:eastAsia="zh-CN"/>
        </w:rPr>
        <w:t>；</w:t>
      </w:r>
      <w:r>
        <w:rPr>
          <w:rFonts w:hint="eastAsia" w:ascii="仿宋_GB2312" w:eastAsia="仿宋_GB2312"/>
          <w:sz w:val="32"/>
          <w:szCs w:val="32"/>
        </w:rPr>
        <w:t>印发通告，加强对政府信息公开的宣传。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val="0"/>
          <w:i w:val="0"/>
          <w:iCs w:val="0"/>
          <w:caps w:val="0"/>
          <w:color w:val="333333"/>
          <w:spacing w:val="0"/>
          <w:sz w:val="30"/>
          <w:szCs w:val="30"/>
          <w:shd w:val="clear" w:fill="FFFFFF"/>
        </w:rPr>
      </w:pPr>
      <w:r>
        <w:rPr>
          <w:rFonts w:hint="eastAsia" w:ascii="黑体" w:hAnsi="黑体" w:eastAsia="黑体" w:cs="黑体"/>
          <w:b w:val="0"/>
          <w:bCs w:val="0"/>
          <w:i w:val="0"/>
          <w:iCs w:val="0"/>
          <w:caps w:val="0"/>
          <w:color w:val="333333"/>
          <w:spacing w:val="0"/>
          <w:sz w:val="30"/>
          <w:szCs w:val="30"/>
          <w:shd w:val="clear" w:fill="FFFFFF"/>
        </w:rPr>
        <w:t>二、主动公开政府信息情况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宋体" w:hAnsi="宋体" w:eastAsia="宋体" w:cs="宋体"/>
                <w:color w:val="000000"/>
                <w:kern w:val="0"/>
                <w:sz w:val="20"/>
                <w:szCs w:val="20"/>
                <w:highlight w:val="none"/>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default" w:ascii="宋体" w:hAnsi="宋体" w:eastAsia="宋体" w:cs="宋体"/>
                <w:color w:val="000000"/>
                <w:kern w:val="0"/>
                <w:sz w:val="20"/>
                <w:szCs w:val="20"/>
                <w:highlight w:val="none"/>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highlight w:val="none"/>
                <w:lang w:val="en-US" w:eastAsia="zh-CN"/>
              </w:rPr>
            </w:pPr>
            <w:r>
              <w:rPr>
                <w:rFonts w:hint="eastAsia"/>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宋体" w:hAnsi="宋体" w:eastAsia="宋体" w:cs="宋体"/>
                <w:color w:val="000000"/>
                <w:kern w:val="0"/>
                <w:sz w:val="20"/>
                <w:szCs w:val="20"/>
                <w:highlight w:val="none"/>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default" w:ascii="宋体" w:hAnsi="宋体" w:eastAsia="宋体" w:cs="宋体"/>
                <w:color w:val="000000"/>
                <w:kern w:val="0"/>
                <w:sz w:val="20"/>
                <w:szCs w:val="20"/>
                <w:highlight w:val="none"/>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1"/>
                <w:szCs w:val="21"/>
                <w:highlight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eastAsiaTheme="minorEastAsia"/>
                <w:sz w:val="24"/>
                <w:szCs w:val="24"/>
                <w:lang w:val="en-US" w:eastAsia="zh-CN"/>
              </w:rPr>
            </w:pPr>
            <w:r>
              <w:rPr>
                <w:rFonts w:hint="eastAsia" w:ascii="宋体" w:hAnsi="宋体" w:eastAsia="宋体" w:cs="宋体"/>
                <w:color w:val="000000"/>
                <w:kern w:val="0"/>
                <w:sz w:val="20"/>
                <w:szCs w:val="20"/>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黑体" w:hAnsi="黑体" w:eastAsia="黑体" w:cs="黑体"/>
          <w:b w:val="0"/>
          <w:bCs w:val="0"/>
          <w:i w:val="0"/>
          <w:iCs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黑体" w:hAnsi="黑体" w:eastAsia="黑体" w:cs="黑体"/>
          <w:b w:val="0"/>
          <w:bCs w:val="0"/>
          <w:i w:val="0"/>
          <w:iCs w:val="0"/>
          <w:caps w:val="0"/>
          <w:color w:val="333333"/>
          <w:spacing w:val="0"/>
          <w:sz w:val="30"/>
          <w:szCs w:val="30"/>
          <w:shd w:val="clear" w:fill="FFFFFF"/>
        </w:rPr>
      </w:pPr>
      <w:r>
        <w:rPr>
          <w:rFonts w:hint="eastAsia" w:ascii="黑体" w:hAnsi="黑体" w:eastAsia="黑体" w:cs="黑体"/>
          <w:b w:val="0"/>
          <w:bCs w:val="0"/>
          <w:i w:val="0"/>
          <w:iCs w:val="0"/>
          <w:caps w:val="0"/>
          <w:color w:val="333333"/>
          <w:spacing w:val="0"/>
          <w:sz w:val="30"/>
          <w:szCs w:val="30"/>
          <w:shd w:val="clear" w:fill="FFFFFF"/>
        </w:rPr>
        <w:t>三、收到和处理政府信息公开申请情况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14"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57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14"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714"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default"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eastAsiaTheme="minorEastAsia"/>
                <w:kern w:val="0"/>
                <w:sz w:val="20"/>
                <w:szCs w:val="20"/>
                <w:lang w:val="en-US" w:eastAsia="zh-CN" w:bidi="ar"/>
              </w:rPr>
            </w:pPr>
            <w:r>
              <w:rPr>
                <w:rFonts w:hint="default" w:ascii="Calibri" w:hAnsi="Calibri" w:cs="Calibri" w:eastAsiaTheme="minorEastAsia"/>
                <w:kern w:val="0"/>
                <w:sz w:val="20"/>
                <w:szCs w:val="20"/>
                <w:lang w:val="en-US" w:eastAsia="zh-CN" w:bidi="ar"/>
              </w:rPr>
              <w:t> </w:t>
            </w:r>
            <w:r>
              <w:rPr>
                <w:rFonts w:hint="eastAsia" w:ascii="Calibri" w:hAnsi="Calibri" w:cs="Calibri" w:eastAsiaTheme="minorEastAsia"/>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eastAsiaTheme="minorEastAsia"/>
                <w:kern w:val="0"/>
                <w:sz w:val="20"/>
                <w:szCs w:val="20"/>
                <w:lang w:val="en-US" w:eastAsia="zh-CN" w:bidi="ar"/>
              </w:rPr>
            </w:pPr>
            <w:r>
              <w:rPr>
                <w:rFonts w:hint="eastAsia" w:ascii="Calibri" w:hAnsi="Calibri" w:cs="Calibri" w:eastAsiaTheme="minorEastAsia"/>
                <w:kern w:val="0"/>
                <w:sz w:val="20"/>
                <w:szCs w:val="2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val="0"/>
          <w:i w:val="0"/>
          <w:iCs w:val="0"/>
          <w:caps w:val="0"/>
          <w:color w:val="333333"/>
          <w:spacing w:val="0"/>
          <w:sz w:val="30"/>
          <w:szCs w:val="30"/>
          <w:shd w:val="clear" w:fill="FFFFFF"/>
        </w:rPr>
      </w:pPr>
      <w:r>
        <w:rPr>
          <w:rFonts w:hint="eastAsia" w:ascii="黑体" w:hAnsi="黑体" w:eastAsia="黑体" w:cs="黑体"/>
          <w:b w:val="0"/>
          <w:bCs w:val="0"/>
          <w:i w:val="0"/>
          <w:iCs w:val="0"/>
          <w:caps w:val="0"/>
          <w:color w:val="333333"/>
          <w:spacing w:val="0"/>
          <w:sz w:val="30"/>
          <w:szCs w:val="30"/>
          <w:shd w:val="clear" w:fill="FFFFFF"/>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黑体" w:hAnsi="宋体" w:eastAsia="黑体" w:cs="黑体"/>
                <w:kern w:val="0"/>
                <w:sz w:val="20"/>
                <w:szCs w:val="20"/>
                <w:lang w:val="en-US" w:eastAsia="zh-CN" w:bidi="ar"/>
              </w:rPr>
            </w:pPr>
            <w:r>
              <w:rPr>
                <w:rFonts w:hint="default" w:ascii="黑体" w:hAnsi="宋体" w:eastAsia="黑体" w:cs="黑体"/>
                <w:kern w:val="0"/>
                <w:sz w:val="20"/>
                <w:szCs w:val="20"/>
                <w:lang w:val="en-US" w:eastAsia="zh-CN" w:bidi="ar"/>
              </w:rPr>
              <w:t>0</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val="0"/>
          <w:i w:val="0"/>
          <w:iCs w:val="0"/>
          <w:caps w:val="0"/>
          <w:color w:val="333333"/>
          <w:spacing w:val="0"/>
          <w:sz w:val="30"/>
          <w:szCs w:val="30"/>
          <w:shd w:val="clear" w:fill="FFFFFF"/>
        </w:rPr>
      </w:pPr>
      <w:r>
        <w:rPr>
          <w:rFonts w:hint="eastAsia" w:ascii="黑体" w:hAnsi="黑体" w:eastAsia="黑体" w:cs="黑体"/>
          <w:b w:val="0"/>
          <w:bCs w:val="0"/>
          <w:i w:val="0"/>
          <w:iCs w:val="0"/>
          <w:caps w:val="0"/>
          <w:color w:val="333333"/>
          <w:spacing w:val="0"/>
          <w:sz w:val="30"/>
          <w:szCs w:val="30"/>
          <w:shd w:val="clear" w:fill="FFFFFF"/>
        </w:rPr>
        <w:t>五、存在的主要问题及改进情况</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在看到成绩的同时，我们也清醒地认识到，我乡政务公开工作还存在着一些问题：一是公开不够。现在我乡的工作机制方面还不够完善，人员安排还不够科学，导致信息指标统计不及时，发布信息量少等问题。二是普及不够。信息公开面对社会宣传力度不够，下一步将利用多种渠道发布公开信息，提高人民群众对我乡有关信息的知晓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val="0"/>
          <w:i w:val="0"/>
          <w:iCs w:val="0"/>
          <w:caps w:val="0"/>
          <w:color w:val="333333"/>
          <w:spacing w:val="0"/>
          <w:sz w:val="30"/>
          <w:szCs w:val="30"/>
          <w:shd w:val="clear" w:fill="FFFFFF"/>
        </w:rPr>
      </w:pPr>
      <w:r>
        <w:rPr>
          <w:rFonts w:hint="eastAsia" w:ascii="黑体" w:hAnsi="黑体" w:eastAsia="黑体" w:cs="黑体"/>
          <w:b w:val="0"/>
          <w:bCs w:val="0"/>
          <w:i w:val="0"/>
          <w:iCs w:val="0"/>
          <w:caps w:val="0"/>
          <w:color w:val="333333"/>
          <w:spacing w:val="0"/>
          <w:sz w:val="30"/>
          <w:szCs w:val="30"/>
          <w:shd w:val="clear" w:fill="FFFFFF"/>
          <w:lang w:val="en-US" w:eastAsia="zh-CN"/>
        </w:rPr>
        <w:t>六、其他需要报告的事项</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认真贯彻执行国务院办公厅《政府信息公开信息处理费管理办法》和《关于政府信息公开处理费管理有关事项的通知》。2023年未收取信息处理费。</w:t>
      </w:r>
    </w:p>
    <w:p>
      <w:pPr>
        <w:ind w:firstLine="640" w:firstLineChars="200"/>
        <w:rPr>
          <w:rFonts w:hint="eastAsia" w:ascii="仿宋_GB2312"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MDBlNzIyMTE5NzAzNmI3MzBjYzc4NWU3NDFkOGYifQ=="/>
  </w:docVars>
  <w:rsids>
    <w:rsidRoot w:val="37A11E00"/>
    <w:rsid w:val="001410F7"/>
    <w:rsid w:val="0C0544CC"/>
    <w:rsid w:val="0CD8573D"/>
    <w:rsid w:val="135C52D8"/>
    <w:rsid w:val="19D834FB"/>
    <w:rsid w:val="1B866CAC"/>
    <w:rsid w:val="1BDB0DA5"/>
    <w:rsid w:val="1BF42303"/>
    <w:rsid w:val="217C6B87"/>
    <w:rsid w:val="22763F29"/>
    <w:rsid w:val="231A6657"/>
    <w:rsid w:val="26C2328E"/>
    <w:rsid w:val="2AB807B3"/>
    <w:rsid w:val="3797783E"/>
    <w:rsid w:val="37A11E00"/>
    <w:rsid w:val="3D820C29"/>
    <w:rsid w:val="3F4D34B9"/>
    <w:rsid w:val="46893028"/>
    <w:rsid w:val="479544ED"/>
    <w:rsid w:val="503B2279"/>
    <w:rsid w:val="527E6C71"/>
    <w:rsid w:val="55AB1785"/>
    <w:rsid w:val="5DBB5D65"/>
    <w:rsid w:val="64C92315"/>
    <w:rsid w:val="653A7EB8"/>
    <w:rsid w:val="6EDA0016"/>
    <w:rsid w:val="71771DE2"/>
    <w:rsid w:val="73172299"/>
    <w:rsid w:val="73E536E4"/>
    <w:rsid w:val="76A96C4B"/>
    <w:rsid w:val="77A85521"/>
    <w:rsid w:val="7E370413"/>
    <w:rsid w:val="7F424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autoRedefine/>
    <w:qFormat/>
    <w:uiPriority w:val="0"/>
    <w:rPr>
      <w:color w:val="333333"/>
      <w:u w:val="none"/>
    </w:rPr>
  </w:style>
  <w:style w:type="character" w:styleId="6">
    <w:name w:val="Hyperlink"/>
    <w:basedOn w:val="4"/>
    <w:autoRedefine/>
    <w:qFormat/>
    <w:uiPriority w:val="0"/>
    <w:rPr>
      <w:color w:val="333333"/>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2022-01-11T09:34:00Z</dcterms:created>
  <dc:creator>Administrator</dc:creator>
  <cp:lastModifiedBy>Administrator</cp:lastModifiedBy>
  <cp:lastPrinted>2022-01-19T02:58:00Z</cp:lastPrinted>
  <dcterms:modified xsi:type="dcterms:W3CDTF">2024-01-25T06:33:19Z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FC7984F9ED2047FBB3B39ACC36B65AA4_13</vt:lpwstr>
  </property>
</Properties>
</file>