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textAlignment w:val="auto"/>
      </w:pPr>
      <w:r>
        <w:rPr>
          <w:rFonts w:hint="eastAsia"/>
        </w:rPr>
        <w:t>保定市徐水区</w:t>
      </w:r>
      <w:r>
        <w:rPr>
          <w:rFonts w:hint="eastAsia"/>
          <w:lang w:val="en-US" w:eastAsia="zh-CN"/>
        </w:rPr>
        <w:t>工业和信息化</w:t>
      </w:r>
      <w:r>
        <w:rPr>
          <w:rFonts w:hint="eastAsia"/>
        </w:rPr>
        <w:t>局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textAlignment w:val="auto"/>
      </w:pPr>
      <w:r>
        <w:rPr>
          <w:rFonts w:hint="eastAsia"/>
          <w:lang w:val="en-US" w:eastAsia="zh-CN"/>
        </w:rPr>
        <w:t>2023年</w:t>
      </w:r>
      <w:r>
        <w:rPr>
          <w:rFonts w:hint="eastAsia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根据《中华人民共和国政府信息公开条例》、《河北省实施&lt;中华人民共和国政府信息公开条例&gt;办法》规定，特向社会公布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保定市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徐水区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工业和信息化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政府信息公开年度报告。本报告由情况概述、主动公开政府信息情况、政府信息依申请公开办理情况、因政府信息公开申请行政复议、提起行政诉讼情况、政府信息公开工作存在的主要问题及改进措施、需要说明的其他事项与附表共六个部分组成。本报告中所列数据的统计期限自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年，我局认真贯彻执行《中华人民共和国政府信息公开条例》，切实加强组织领导，采取有效措施，积极推进政府信息公开工作，在加强制度建设、规范公开内容等方面取得了较好成效。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严格按照《中华人民共和国政府信息公开条例》及“主动公开、更新政府信息”要求，通过保定市徐水区政府门户网站发布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条公开信息，同时及时依据实际更新工信局权责清单。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在办理群众申请咨询事项时，逐项确定公开主体、依据、方式和时限，有效确保申请事项在规定时限内办结，切实做到“有申请必答复、能公开全公开”。202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年未收到政府信息公开申请。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我局高度重视政务信息的管理，坚持依法行政，深化信息公开，不断增强工作透明度，切实保障公众知情权、参与权、表达权和监督权。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（四）政府信息公开平台建设。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我局相关政务信息通过“徐水工信”微信公众号予以发布，保证政务公开工作及时准确进行。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pacing w:val="0"/>
          <w:sz w:val="20"/>
          <w:szCs w:val="20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局严格按照《中华人民共和国政府信息公开条例》规定，建立监督举报制度，对群众举报、投诉的问题及时调查处理并公布结果。建立遵循“谁主管、谁负责；谁公开、谁审查”的保密审查原则，对拟公开的信息均进行保密审查，确保信息的时效性、准确性、安全性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tbl>
      <w:tblPr>
        <w:tblStyle w:val="4"/>
        <w:tblW w:w="813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869"/>
        <w:gridCol w:w="2435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1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Spec="center" w:tblpY="248"/>
        <w:tblOverlap w:val="never"/>
        <w:tblW w:w="9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789"/>
        <w:gridCol w:w="2908"/>
        <w:gridCol w:w="671"/>
        <w:gridCol w:w="671"/>
        <w:gridCol w:w="671"/>
        <w:gridCol w:w="671"/>
        <w:gridCol w:w="671"/>
        <w:gridCol w:w="506"/>
        <w:gridCol w:w="372"/>
        <w:gridCol w:w="1122"/>
      </w:tblGrid>
      <w:tr>
        <w:trPr>
          <w:gridAfter w:val="1"/>
          <w:wAfter w:w="1122" w:type="dxa"/>
          <w:jc w:val="center"/>
        </w:trPr>
        <w:tc>
          <w:tcPr>
            <w:tcW w:w="40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40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1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372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40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372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40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40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ind w:firstLine="600" w:firstLineChars="300"/>
              <w:jc w:val="both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ind w:firstLine="600" w:firstLineChars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处理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trHeight w:val="767" w:hRule="atLeast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处理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trHeight w:val="563" w:hRule="atLeast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  <w:jc w:val="center"/>
        </w:trPr>
        <w:tc>
          <w:tcPr>
            <w:tcW w:w="40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81"/>
        <w:gridCol w:w="578"/>
        <w:gridCol w:w="578"/>
        <w:gridCol w:w="578"/>
        <w:gridCol w:w="578"/>
        <w:gridCol w:w="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3304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结果维持</w:t>
            </w:r>
          </w:p>
        </w:tc>
        <w:tc>
          <w:tcPr>
            <w:tcW w:w="33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纠正</w:t>
            </w:r>
          </w:p>
        </w:tc>
        <w:tc>
          <w:tcPr>
            <w:tcW w:w="33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</w:t>
            </w:r>
          </w:p>
        </w:tc>
        <w:tc>
          <w:tcPr>
            <w:tcW w:w="33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总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计</w:t>
            </w:r>
          </w:p>
        </w:tc>
        <w:tc>
          <w:tcPr>
            <w:tcW w:w="169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160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维持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纠正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审结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</w:rPr>
              <w:t>总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</w:rPr>
              <w:t>计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维持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纠正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</w:rPr>
              <w:t>结果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审结</w:t>
            </w:r>
          </w:p>
        </w:tc>
        <w:tc>
          <w:tcPr>
            <w:tcW w:w="2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年我局政府信息公开工作在不断的完善和进步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但仍有需要改进和提高的地方。主要体现在信息公开工作力度还需进一步增强。202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年我们将继续认真贯彻落实《中华人民共和国政府信息公开条例》，进一步改进工作方式方法，加大宣传力度，不断完善政务信息公开各项规章制度，增强公开的及时性、准确性、权威性和有效性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提高政府信息公开工作水平。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保定市徐水区工业和信息化局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2024年1月19日       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ZlZDU0OTA5ZjM3OTZhMDNiMzRmYTA4MDJiMGU1YzAifQ=="/>
  </w:docVars>
  <w:rsids>
    <w:rsidRoot w:val="00172A27"/>
    <w:rsid w:val="00060112"/>
    <w:rsid w:val="000A323C"/>
    <w:rsid w:val="001C48CD"/>
    <w:rsid w:val="00323B43"/>
    <w:rsid w:val="00325A5B"/>
    <w:rsid w:val="003D37D8"/>
    <w:rsid w:val="00426133"/>
    <w:rsid w:val="004358AB"/>
    <w:rsid w:val="004530AD"/>
    <w:rsid w:val="00467F28"/>
    <w:rsid w:val="00483115"/>
    <w:rsid w:val="00566C38"/>
    <w:rsid w:val="005C0DDC"/>
    <w:rsid w:val="00743BB8"/>
    <w:rsid w:val="007B5C84"/>
    <w:rsid w:val="00811774"/>
    <w:rsid w:val="00886A6F"/>
    <w:rsid w:val="008B7726"/>
    <w:rsid w:val="009022DD"/>
    <w:rsid w:val="009048A3"/>
    <w:rsid w:val="00AA1EDD"/>
    <w:rsid w:val="00B42C3E"/>
    <w:rsid w:val="00C437A6"/>
    <w:rsid w:val="00C548B0"/>
    <w:rsid w:val="00D31D50"/>
    <w:rsid w:val="00EB6BB2"/>
    <w:rsid w:val="00ED7D20"/>
    <w:rsid w:val="01A24E6C"/>
    <w:rsid w:val="01DD31A6"/>
    <w:rsid w:val="0F283C9D"/>
    <w:rsid w:val="1F1B212F"/>
    <w:rsid w:val="24063068"/>
    <w:rsid w:val="24193F62"/>
    <w:rsid w:val="28E8685B"/>
    <w:rsid w:val="2E11223F"/>
    <w:rsid w:val="3B7C6700"/>
    <w:rsid w:val="424B44E4"/>
    <w:rsid w:val="5B1D6CB3"/>
    <w:rsid w:val="62CC235D"/>
    <w:rsid w:val="66A92B56"/>
    <w:rsid w:val="6E4A28A1"/>
    <w:rsid w:val="72563136"/>
    <w:rsid w:val="78286889"/>
    <w:rsid w:val="7DE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0" w:firstLineChars="0"/>
      <w:jc w:val="center"/>
      <w:outlineLvl w:val="2"/>
    </w:pPr>
    <w:rPr>
      <w:rFonts w:ascii="方正小标宋简体" w:hAnsi="方正小标宋简体" w:eastAsia="方正小标宋简体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1798</Words>
  <Characters>1846</Characters>
  <Lines>18</Lines>
  <Paragraphs>5</Paragraphs>
  <TotalTime>2</TotalTime>
  <ScaleCrop>false</ScaleCrop>
  <LinksUpToDate>false</LinksUpToDate>
  <CharactersWithSpaces>2139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2022-01-24T06:03:00Z</dcterms:created>
  <dc:creator>Administrator</dc:creator>
  <cp:lastModifiedBy>gxj</cp:lastModifiedBy>
  <cp:lastPrinted>2022-01-24T01:05:00Z</cp:lastPrinted>
  <dcterms:modified xsi:type="dcterms:W3CDTF">2024-01-22T06:40:10Z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2EAEC7BFD8CD42149CE9429E86970DF4</vt:lpwstr>
  </property>
</Properties>
</file>