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F54" w:rsidRDefault="00110106">
      <w:pPr>
        <w:spacing w:line="58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徐水区教育和体育局</w:t>
      </w:r>
    </w:p>
    <w:p w:rsidR="003F0F54" w:rsidRDefault="00110106">
      <w:pPr>
        <w:spacing w:line="58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政府信息公开工作年度汇报</w:t>
      </w:r>
    </w:p>
    <w:p w:rsidR="003F0F54" w:rsidRDefault="003F0F54">
      <w:pPr>
        <w:jc w:val="left"/>
        <w:rPr>
          <w:rFonts w:ascii="仿宋_GB2312" w:eastAsia="仿宋_GB2312"/>
          <w:sz w:val="32"/>
          <w:szCs w:val="32"/>
        </w:rPr>
      </w:pP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根据《中华人民共和国政府信息公开条例》（以下简称《条例》）的规定，现公开徐水区教育和体育局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度政府信息公开工作年度报告。本年度报告由总体情况，主动公开政府信息情况，收到和处理政府信息公开申请情况，政府信息公开行政复议、行政诉讼情况，存在的主要问题及改进结果，其他需要报告的事项六个方面的内容组成。</w:t>
      </w: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一、总体情况</w:t>
      </w: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年，区教体局紧紧围绕全区教育中心工作，认真贯彻政府信息公开工作的部署要求，严格遵循政府信息公开工作程序和保密审查制度，坚持“以公开为原则、不公开为例外”，主动提高公开意识，积极公开教育</w:t>
      </w:r>
      <w:r>
        <w:rPr>
          <w:rFonts w:ascii="仿宋_GB2312" w:eastAsia="仿宋_GB2312" w:hint="eastAsia"/>
          <w:sz w:val="32"/>
          <w:szCs w:val="32"/>
        </w:rPr>
        <w:t>政务信息，对于社会关注的教育热点问题全面、及时、准确地向社会公开，方便群众及时了解查询，主动接受社会监督。</w:t>
      </w: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日，我局通过徐水区人民政府网站、微信公众号、今日头条、教育在线微博、徐水电视台等途径公开信息</w:t>
      </w:r>
      <w:r w:rsidR="0003441E"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余条，其中，徐水政府网站公开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条，微信公众号</w:t>
      </w:r>
      <w:r>
        <w:rPr>
          <w:rFonts w:ascii="仿宋_GB2312" w:eastAsia="仿宋_GB2312" w:hint="eastAsia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条，今日头条</w:t>
      </w:r>
      <w:r>
        <w:rPr>
          <w:rFonts w:ascii="仿宋_GB2312" w:eastAsia="仿宋_GB2312" w:hint="eastAsia"/>
          <w:sz w:val="32"/>
          <w:szCs w:val="32"/>
        </w:rPr>
        <w:t>165</w:t>
      </w:r>
      <w:r>
        <w:rPr>
          <w:rFonts w:ascii="仿宋_GB2312" w:eastAsia="仿宋_GB2312" w:hint="eastAsia"/>
          <w:sz w:val="32"/>
          <w:szCs w:val="32"/>
        </w:rPr>
        <w:t>条，微博</w:t>
      </w:r>
      <w:r>
        <w:rPr>
          <w:rFonts w:ascii="仿宋_GB2312" w:eastAsia="仿宋_GB2312" w:hint="eastAsia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条，报刊、电视等公开</w:t>
      </w:r>
      <w:r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余条。全年未发生因政府信息公开工作被申请行政复议、提起行政诉讼的情况。区教体局办公室作为政府信息公开工作的负责科</w:t>
      </w:r>
      <w:r>
        <w:rPr>
          <w:rFonts w:ascii="仿宋_GB2312" w:eastAsia="仿宋_GB2312" w:hint="eastAsia"/>
          <w:sz w:val="32"/>
          <w:szCs w:val="32"/>
        </w:rPr>
        <w:lastRenderedPageBreak/>
        <w:t>室，具体负责组织、协调、推进、监督检查政府信息公开工作。</w:t>
      </w: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主动公开政府信息情况</w:t>
      </w:r>
    </w:p>
    <w:p w:rsidR="003F0F54" w:rsidRDefault="00110106">
      <w:pPr>
        <w:spacing w:line="16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年，我局按照《条例》的规定要求，重点公开了以下几方面的信息：政策措施、规划计划、教师招聘信息、教育监管、招生管理、代表和委员建议提案办理、教育事业发展动态、工作开展情况等。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2225"/>
        <w:gridCol w:w="2032"/>
        <w:gridCol w:w="2082"/>
      </w:tblGrid>
      <w:tr w:rsidR="003F0F54">
        <w:trPr>
          <w:trHeight w:val="348"/>
        </w:trPr>
        <w:tc>
          <w:tcPr>
            <w:tcW w:w="8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第二十条第（一）项</w:t>
            </w:r>
          </w:p>
        </w:tc>
      </w:tr>
      <w:tr w:rsidR="003F0F54">
        <w:trPr>
          <w:trHeight w:val="454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对外公开总数量</w:t>
            </w:r>
          </w:p>
        </w:tc>
      </w:tr>
      <w:tr w:rsidR="003F0F54" w:rsidTr="00BF45A5">
        <w:trPr>
          <w:trHeight w:val="308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 w:rsidTr="00BF45A5">
        <w:trPr>
          <w:trHeight w:val="342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02"/>
        </w:trPr>
        <w:tc>
          <w:tcPr>
            <w:tcW w:w="8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第二十条（五）项</w:t>
            </w:r>
          </w:p>
        </w:tc>
      </w:tr>
      <w:tr w:rsidR="003F0F54">
        <w:trPr>
          <w:trHeight w:val="666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本年增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减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3F0F54">
        <w:trPr>
          <w:trHeight w:val="378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 w:rsidTr="00BF45A5">
        <w:trPr>
          <w:trHeight w:val="342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 w:rsidTr="00BF45A5">
        <w:trPr>
          <w:trHeight w:val="266"/>
        </w:trPr>
        <w:tc>
          <w:tcPr>
            <w:tcW w:w="8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3F0F54" w:rsidTr="00BF45A5">
        <w:trPr>
          <w:trHeight w:val="396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本年增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减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3F0F54">
        <w:trPr>
          <w:trHeight w:val="257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93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272"/>
        </w:trPr>
        <w:tc>
          <w:tcPr>
            <w:tcW w:w="8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3F0F54">
        <w:trPr>
          <w:trHeight w:val="454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本年增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减</w:t>
            </w:r>
          </w:p>
        </w:tc>
      </w:tr>
      <w:tr w:rsidR="003F0F54">
        <w:trPr>
          <w:trHeight w:val="302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 w:rsidTr="00BF45A5">
        <w:trPr>
          <w:trHeight w:val="384"/>
        </w:trPr>
        <w:tc>
          <w:tcPr>
            <w:tcW w:w="8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第二十条第（九）</w:t>
            </w:r>
            <w:bookmarkStart w:id="0" w:name="_GoBack"/>
            <w:bookmarkEnd w:id="0"/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项</w:t>
            </w:r>
          </w:p>
        </w:tc>
      </w:tr>
      <w:tr w:rsidR="003F0F54">
        <w:trPr>
          <w:trHeight w:val="302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采购项目数量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采购总金额</w:t>
            </w:r>
          </w:p>
        </w:tc>
      </w:tr>
      <w:tr w:rsidR="003F0F54" w:rsidTr="00BF45A5">
        <w:trPr>
          <w:trHeight w:val="467"/>
        </w:trPr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政府集中采购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</w:tbl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三、收到和处理政府信息公开申请情况</w:t>
      </w:r>
    </w:p>
    <w:p w:rsidR="003F0F54" w:rsidRDefault="00110106">
      <w:pPr>
        <w:spacing w:line="16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年，我局未收到政府信息公开申请。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90"/>
        <w:gridCol w:w="2789"/>
        <w:gridCol w:w="421"/>
        <w:gridCol w:w="645"/>
        <w:gridCol w:w="585"/>
        <w:gridCol w:w="690"/>
        <w:gridCol w:w="660"/>
        <w:gridCol w:w="630"/>
        <w:gridCol w:w="570"/>
      </w:tblGrid>
      <w:tr w:rsidR="003F0F54">
        <w:trPr>
          <w:trHeight w:val="360"/>
        </w:trPr>
        <w:tc>
          <w:tcPr>
            <w:tcW w:w="46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2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申请人情况</w:t>
            </w:r>
          </w:p>
        </w:tc>
      </w:tr>
      <w:tr w:rsidR="003F0F54">
        <w:trPr>
          <w:trHeight w:val="360"/>
        </w:trPr>
        <w:tc>
          <w:tcPr>
            <w:tcW w:w="46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自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然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3F0F54">
        <w:trPr>
          <w:trHeight w:val="615"/>
        </w:trPr>
        <w:tc>
          <w:tcPr>
            <w:tcW w:w="46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商业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科研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机构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社会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公益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组织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法律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服务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机构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3F0F54">
        <w:trPr>
          <w:trHeight w:val="450"/>
        </w:trPr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（二）部分公开（区分处理的，只计这一情形，不计其他情形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（三）不予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公开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属于国家秘密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其他法律行政法规禁止公开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危及“三安全一稳定”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保护第三方合法权益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属于三类内部事务信息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属于四类过程性信息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7.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属于行政执法案卷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属于行政查询事项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本机关不掌握相关政府信息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没有现成信息需要另行制作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补正后申请内容仍不明确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（五）不予</w:t>
            </w:r>
          </w:p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处理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信访举报投诉类申请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重复申请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要求提供公开出版物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无正当理由大量反复申请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要求行政机关确认或重新出具已获取信息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3F0F54">
        <w:trPr>
          <w:trHeight w:val="375"/>
        </w:trPr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F54" w:rsidRDefault="00110106">
            <w:pPr>
              <w:widowControl/>
              <w:spacing w:line="16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0</w:t>
            </w:r>
          </w:p>
        </w:tc>
      </w:tr>
    </w:tbl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四、政府信息公开行政复议、行政诉讼情况</w:t>
      </w: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年，我局未发生因政务信息公开申请行政复议、提起行政诉讼的情况。</w:t>
      </w:r>
    </w:p>
    <w:tbl>
      <w:tblPr>
        <w:tblpPr w:leftFromText="45" w:rightFromText="45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593"/>
      </w:tblGrid>
      <w:tr w:rsidR="003F0F54">
        <w:trPr>
          <w:trHeight w:val="435"/>
        </w:trPr>
        <w:tc>
          <w:tcPr>
            <w:tcW w:w="3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行政诉讼</w:t>
            </w:r>
          </w:p>
        </w:tc>
      </w:tr>
      <w:tr w:rsidR="003F0F54">
        <w:trPr>
          <w:trHeight w:val="435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3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复议后起诉</w:t>
            </w:r>
          </w:p>
        </w:tc>
      </w:tr>
      <w:tr w:rsidR="003F0F54">
        <w:trPr>
          <w:trHeight w:val="13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F54" w:rsidRDefault="003F0F54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尚未总结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3F0F54">
        <w:trPr>
          <w:trHeight w:val="84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F54" w:rsidRDefault="00110106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五、存在的主要问题及改进结果</w:t>
      </w: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年来，我单位政府信息公开工作虽然取得了一定成绩，但与上级要求和群众的期待相比还存在差距和不足。一是信息公开意识仍有不足。对政务信息公开的认识还没有真正到位，导致有些教育政务信息公开内容不全面、时效性差。二是公开的内容、形式仍然较为单一。主要是通过政府网站形式公开，其他形式公开的内容数量不够丰富。同时，对信息公开相关政策的宣传工作</w:t>
      </w:r>
      <w:r>
        <w:rPr>
          <w:rFonts w:ascii="仿宋_GB2312" w:eastAsia="仿宋_GB2312" w:hint="eastAsia"/>
          <w:sz w:val="32"/>
          <w:szCs w:val="32"/>
        </w:rPr>
        <w:lastRenderedPageBreak/>
        <w:t>还需进一步强化。</w:t>
      </w: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今后，本单位将按照上级有关政务信息公开的部署要求，强化措施落实，不断加大公开力度，丰富完善公开形式和公开内容，确保教育政务信息及时、准确、规范地公开，努力推进教育</w:t>
      </w:r>
      <w:r>
        <w:rPr>
          <w:rFonts w:ascii="仿宋_GB2312" w:eastAsia="仿宋_GB2312" w:hint="eastAsia"/>
          <w:sz w:val="32"/>
          <w:szCs w:val="32"/>
        </w:rPr>
        <w:t>政务信息公开工作再上台阶、上水平。</w:t>
      </w: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六、其他需要报告的事项</w:t>
      </w:r>
    </w:p>
    <w:p w:rsidR="003F0F54" w:rsidRDefault="0011010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本报告中所列数据的统计期限自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日起至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日止。</w:t>
      </w:r>
    </w:p>
    <w:p w:rsidR="003F0F54" w:rsidRDefault="003F0F54">
      <w:pPr>
        <w:rPr>
          <w:rFonts w:ascii="仿宋_GB2312" w:eastAsia="仿宋_GB2312"/>
          <w:sz w:val="32"/>
          <w:szCs w:val="32"/>
        </w:rPr>
      </w:pPr>
    </w:p>
    <w:p w:rsidR="003F0F54" w:rsidRDefault="003F0F54">
      <w:pPr>
        <w:rPr>
          <w:rFonts w:ascii="仿宋_GB2312" w:eastAsia="仿宋_GB2312"/>
          <w:sz w:val="32"/>
          <w:szCs w:val="32"/>
        </w:rPr>
      </w:pPr>
    </w:p>
    <w:p w:rsidR="003F0F54" w:rsidRDefault="003F0F54">
      <w:pPr>
        <w:rPr>
          <w:rFonts w:ascii="仿宋_GB2312" w:eastAsia="仿宋_GB2312"/>
          <w:sz w:val="32"/>
          <w:szCs w:val="32"/>
        </w:rPr>
      </w:pPr>
    </w:p>
    <w:p w:rsidR="003F0F54" w:rsidRDefault="003F0F54">
      <w:pPr>
        <w:rPr>
          <w:rFonts w:ascii="仿宋_GB2312" w:eastAsia="仿宋_GB2312"/>
          <w:sz w:val="32"/>
          <w:szCs w:val="32"/>
        </w:rPr>
      </w:pPr>
    </w:p>
    <w:p w:rsidR="003F0F54" w:rsidRDefault="003F0F54">
      <w:pPr>
        <w:rPr>
          <w:rFonts w:ascii="仿宋_GB2312" w:eastAsia="仿宋_GB2312"/>
          <w:sz w:val="32"/>
          <w:szCs w:val="32"/>
        </w:rPr>
      </w:pPr>
    </w:p>
    <w:p w:rsidR="003F0F54" w:rsidRDefault="003F0F54">
      <w:pPr>
        <w:rPr>
          <w:rFonts w:ascii="仿宋_GB2312" w:eastAsia="仿宋_GB2312"/>
          <w:sz w:val="32"/>
          <w:szCs w:val="32"/>
        </w:rPr>
      </w:pPr>
    </w:p>
    <w:p w:rsidR="003F0F54" w:rsidRDefault="003F0F54">
      <w:pPr>
        <w:rPr>
          <w:rFonts w:ascii="仿宋_GB2312" w:eastAsia="仿宋_GB2312"/>
          <w:sz w:val="32"/>
          <w:szCs w:val="32"/>
        </w:rPr>
      </w:pPr>
    </w:p>
    <w:p w:rsidR="003F0F54" w:rsidRDefault="00110106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保定市徐水区教育和体育局</w:t>
      </w:r>
    </w:p>
    <w:p w:rsidR="003F0F54" w:rsidRDefault="00110106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F0F54" w:rsidRDefault="003F0F54">
      <w:pPr>
        <w:jc w:val="right"/>
        <w:rPr>
          <w:rFonts w:ascii="仿宋_GB2312" w:eastAsia="仿宋_GB2312"/>
          <w:sz w:val="32"/>
          <w:szCs w:val="32"/>
        </w:rPr>
      </w:pPr>
    </w:p>
    <w:sectPr w:rsidR="003F0F54">
      <w:headerReference w:type="default" r:id="rId7"/>
      <w:footerReference w:type="default" r:id="rId8"/>
      <w:pgSz w:w="11906" w:h="16838"/>
      <w:pgMar w:top="2041" w:right="130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06" w:rsidRDefault="00110106">
      <w:r>
        <w:separator/>
      </w:r>
    </w:p>
  </w:endnote>
  <w:endnote w:type="continuationSeparator" w:id="0">
    <w:p w:rsidR="00110106" w:rsidRDefault="0011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F54" w:rsidRDefault="0011010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54" w:rsidRDefault="0011010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#c8eccc [3201]" stroked="f" strokeweight=".5pt">
              <v:textbox style="mso-fit-shape-to-text:t" inset="0,0,0,0">
                <w:txbxContent>
                  <w:p w:rsidR="003F0F54" w:rsidRDefault="0011010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06" w:rsidRDefault="00110106">
      <w:r>
        <w:separator/>
      </w:r>
    </w:p>
  </w:footnote>
  <w:footnote w:type="continuationSeparator" w:id="0">
    <w:p w:rsidR="00110106" w:rsidRDefault="0011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F54" w:rsidRDefault="003F0F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FF"/>
    <w:rsid w:val="0003441E"/>
    <w:rsid w:val="00037326"/>
    <w:rsid w:val="00055AB0"/>
    <w:rsid w:val="00110106"/>
    <w:rsid w:val="00181EA7"/>
    <w:rsid w:val="003D272B"/>
    <w:rsid w:val="003F0F54"/>
    <w:rsid w:val="005D1B35"/>
    <w:rsid w:val="007677D8"/>
    <w:rsid w:val="00771399"/>
    <w:rsid w:val="007C12AB"/>
    <w:rsid w:val="00866A87"/>
    <w:rsid w:val="009A0DD3"/>
    <w:rsid w:val="009B5340"/>
    <w:rsid w:val="00B93CFF"/>
    <w:rsid w:val="00BF45A5"/>
    <w:rsid w:val="00DD4860"/>
    <w:rsid w:val="00F01552"/>
    <w:rsid w:val="00F24224"/>
    <w:rsid w:val="00F463D9"/>
    <w:rsid w:val="00F57D46"/>
    <w:rsid w:val="14B0588D"/>
    <w:rsid w:val="32E619E3"/>
    <w:rsid w:val="74A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78E6"/>
  <w15:docId w15:val="{249E127C-0342-4356-8C07-FFC8B31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梁英杰</cp:lastModifiedBy>
  <cp:revision>7</cp:revision>
  <cp:lastPrinted>2022-01-18T03:54:00Z</cp:lastPrinted>
  <dcterms:created xsi:type="dcterms:W3CDTF">2022-01-17T01:32:00Z</dcterms:created>
  <dcterms:modified xsi:type="dcterms:W3CDTF">2022-01-18T05:50:00Z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BE73E18CADC64D9DABA477E1EB92B931</vt:lpwstr>
  </property>
</Properties>
</file>