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215D" w14:textId="77777777" w:rsidR="007C6081" w:rsidRPr="007C6081" w:rsidRDefault="00D01E92" w:rsidP="00D01E92">
      <w:pPr>
        <w:jc w:val="center"/>
        <w:rPr>
          <w:rFonts w:ascii="方正小标宋简体" w:eastAsia="方正小标宋简体" w:hAnsi="Times New Roman" w:cs="Times New Roman"/>
          <w:b/>
          <w:bCs/>
          <w:color w:val="666666"/>
          <w:sz w:val="44"/>
          <w:szCs w:val="44"/>
          <w:shd w:val="clear" w:color="auto" w:fill="FFFFFF"/>
        </w:rPr>
      </w:pPr>
      <w:r w:rsidRPr="007C6081">
        <w:rPr>
          <w:rFonts w:ascii="方正小标宋简体" w:eastAsia="方正小标宋简体" w:hAnsi="Times New Roman" w:cs="Times New Roman" w:hint="eastAsia"/>
          <w:b/>
          <w:bCs/>
          <w:color w:val="666666"/>
          <w:sz w:val="44"/>
          <w:szCs w:val="44"/>
          <w:shd w:val="clear" w:color="auto" w:fill="FFFFFF"/>
        </w:rPr>
        <w:t>徐水区</w:t>
      </w:r>
      <w:r w:rsidR="007C6081" w:rsidRPr="007C6081">
        <w:rPr>
          <w:rFonts w:ascii="方正小标宋简体" w:eastAsia="方正小标宋简体" w:hAnsi="Times New Roman" w:cs="Times New Roman" w:hint="eastAsia"/>
          <w:b/>
          <w:bCs/>
          <w:color w:val="666666"/>
          <w:sz w:val="44"/>
          <w:szCs w:val="44"/>
          <w:shd w:val="clear" w:color="auto" w:fill="FFFFFF"/>
        </w:rPr>
        <w:t>应急管理局</w:t>
      </w:r>
    </w:p>
    <w:p w14:paraId="7BF1C773" w14:textId="5CD34BF5" w:rsidR="002B27AB" w:rsidRPr="007C6081" w:rsidRDefault="00D01E92" w:rsidP="00D01E92">
      <w:pPr>
        <w:jc w:val="center"/>
        <w:rPr>
          <w:rFonts w:ascii="方正小标宋简体" w:eastAsia="方正小标宋简体" w:hAnsi="Times New Roman" w:cs="Times New Roman"/>
          <w:b/>
          <w:bCs/>
          <w:color w:val="666666"/>
          <w:sz w:val="44"/>
          <w:szCs w:val="44"/>
          <w:shd w:val="clear" w:color="auto" w:fill="FFFFFF"/>
        </w:rPr>
      </w:pPr>
      <w:r w:rsidRPr="007C6081">
        <w:rPr>
          <w:rFonts w:ascii="方正小标宋简体" w:eastAsia="方正小标宋简体" w:hAnsi="Times New Roman" w:cs="Times New Roman" w:hint="eastAsia"/>
          <w:b/>
          <w:bCs/>
          <w:color w:val="666666"/>
          <w:sz w:val="44"/>
          <w:szCs w:val="44"/>
          <w:shd w:val="clear" w:color="auto" w:fill="FFFFFF"/>
        </w:rPr>
        <w:t>安全生产举报奖励</w:t>
      </w:r>
      <w:r w:rsidRPr="007C6081">
        <w:rPr>
          <w:rFonts w:ascii="方正小标宋简体" w:eastAsia="方正小标宋简体" w:hAnsi="Times New Roman" w:cs="Times New Roman" w:hint="eastAsia"/>
          <w:b/>
          <w:bCs/>
          <w:color w:val="666666"/>
          <w:sz w:val="44"/>
          <w:szCs w:val="44"/>
          <w:shd w:val="clear" w:color="auto" w:fill="FFFFFF"/>
        </w:rPr>
        <w:t>制度</w:t>
      </w:r>
    </w:p>
    <w:p w14:paraId="4D5F32C8" w14:textId="77777777" w:rsidR="002D60A0" w:rsidRPr="007C6081" w:rsidRDefault="002D60A0" w:rsidP="00D01E92">
      <w:pPr>
        <w:jc w:val="center"/>
        <w:rPr>
          <w:rFonts w:ascii="方正小标宋简体" w:eastAsia="方正小标宋简体" w:hAnsi="Times New Roman" w:cs="Times New Roman" w:hint="eastAsia"/>
          <w:b/>
          <w:bCs/>
          <w:color w:val="666666"/>
          <w:sz w:val="44"/>
          <w:szCs w:val="44"/>
          <w:shd w:val="clear" w:color="auto" w:fill="FFFFFF"/>
        </w:rPr>
      </w:pPr>
    </w:p>
    <w:p w14:paraId="4AD41458" w14:textId="4398541A" w:rsidR="00D01E92" w:rsidRDefault="00D01E92" w:rsidP="00D01E92">
      <w:pPr>
        <w:pStyle w:val="a3"/>
        <w:shd w:val="clear" w:color="auto" w:fill="FFFFFF"/>
        <w:spacing w:before="0" w:beforeAutospacing="0" w:after="0" w:afterAutospacing="0" w:line="570" w:lineRule="atLeast"/>
        <w:ind w:firstLine="645"/>
        <w:jc w:val="both"/>
        <w:rPr>
          <w:rFonts w:ascii="Calibri" w:hAnsi="Calibri" w:cs="Calibri"/>
          <w:color w:val="666666"/>
          <w:sz w:val="21"/>
          <w:szCs w:val="21"/>
        </w:rPr>
      </w:pPr>
      <w:r>
        <w:rPr>
          <w:rStyle w:val="a4"/>
          <w:rFonts w:ascii="仿宋_GB2312" w:eastAsia="仿宋_GB2312" w:hAnsi="Times New Roman" w:cs="Times New Roman" w:hint="eastAsia"/>
          <w:color w:val="666666"/>
          <w:sz w:val="32"/>
          <w:szCs w:val="32"/>
        </w:rPr>
        <w:t>第一条</w:t>
      </w:r>
      <w:r>
        <w:rPr>
          <w:rStyle w:val="a4"/>
          <w:rFonts w:ascii="Times New Roman" w:hAnsi="Times New Roman" w:cs="Times New Roman"/>
          <w:color w:val="666666"/>
          <w:sz w:val="32"/>
          <w:szCs w:val="32"/>
        </w:rPr>
        <w:t> </w:t>
      </w:r>
      <w:r>
        <w:rPr>
          <w:rStyle w:val="a4"/>
          <w:rFonts w:ascii="Times New Roman" w:hAnsi="Times New Roman" w:cs="Times New Roman"/>
          <w:color w:val="666666"/>
          <w:sz w:val="32"/>
          <w:szCs w:val="32"/>
        </w:rPr>
        <w:t> </w:t>
      </w:r>
      <w:r>
        <w:rPr>
          <w:rFonts w:ascii="仿宋_GB2312" w:eastAsia="仿宋_GB2312" w:hAnsi="Times New Roman" w:cs="Times New Roman" w:hint="eastAsia"/>
          <w:color w:val="666666"/>
          <w:sz w:val="32"/>
          <w:szCs w:val="32"/>
        </w:rPr>
        <w:t>为进一步加强安全生产工作社会监督</w:t>
      </w:r>
      <w:r>
        <w:rPr>
          <w:rFonts w:ascii="Times New Roman" w:hAnsi="Times New Roman" w:cs="Times New Roman"/>
          <w:color w:val="666666"/>
          <w:sz w:val="32"/>
          <w:szCs w:val="32"/>
        </w:rPr>
        <w:t>,</w:t>
      </w:r>
      <w:r>
        <w:rPr>
          <w:rFonts w:ascii="仿宋_GB2312" w:eastAsia="仿宋_GB2312" w:hAnsi="Times New Roman" w:cs="Times New Roman" w:hint="eastAsia"/>
          <w:color w:val="666666"/>
          <w:sz w:val="32"/>
          <w:szCs w:val="32"/>
        </w:rPr>
        <w:t>及时发现并排除重大事故隐患，制止和惩处安全生产违法行为，依据《中华人民共和国安全生产法》</w:t>
      </w:r>
      <w:r w:rsidR="007C6081">
        <w:rPr>
          <w:rFonts w:ascii="仿宋_GB2312" w:eastAsia="仿宋_GB2312" w:hAnsi="Times New Roman" w:cs="Times New Roman" w:hint="eastAsia"/>
          <w:color w:val="666666"/>
          <w:sz w:val="32"/>
          <w:szCs w:val="32"/>
        </w:rPr>
        <w:t>、</w:t>
      </w:r>
      <w:r>
        <w:rPr>
          <w:rFonts w:ascii="仿宋_GB2312" w:eastAsia="仿宋_GB2312" w:hAnsi="Times New Roman" w:cs="Times New Roman" w:hint="eastAsia"/>
          <w:color w:val="666666"/>
          <w:sz w:val="32"/>
          <w:szCs w:val="32"/>
        </w:rPr>
        <w:t>《</w:t>
      </w:r>
      <w:r w:rsidR="007C6081">
        <w:rPr>
          <w:rFonts w:ascii="仿宋_GB2312" w:eastAsia="仿宋_GB2312" w:hAnsi="Times New Roman" w:cs="Times New Roman" w:hint="eastAsia"/>
          <w:color w:val="666666"/>
          <w:sz w:val="32"/>
          <w:szCs w:val="32"/>
        </w:rPr>
        <w:t>河北省</w:t>
      </w:r>
      <w:r>
        <w:rPr>
          <w:rFonts w:ascii="仿宋_GB2312" w:eastAsia="仿宋_GB2312" w:hAnsi="Times New Roman" w:cs="Times New Roman" w:hint="eastAsia"/>
          <w:color w:val="666666"/>
          <w:sz w:val="32"/>
          <w:szCs w:val="32"/>
        </w:rPr>
        <w:t>安全生产条例》和原国家安全监管总局、财政部《安全生产领域举报奖励办法》，结合我区实际，制定本</w:t>
      </w:r>
      <w:r>
        <w:rPr>
          <w:rFonts w:ascii="仿宋_GB2312" w:eastAsia="仿宋_GB2312" w:hAnsi="Times New Roman" w:cs="Times New Roman" w:hint="eastAsia"/>
          <w:color w:val="666666"/>
          <w:sz w:val="32"/>
          <w:szCs w:val="32"/>
        </w:rPr>
        <w:t>制度</w:t>
      </w:r>
      <w:r>
        <w:rPr>
          <w:rFonts w:ascii="仿宋_GB2312" w:eastAsia="仿宋_GB2312" w:hAnsi="Times New Roman" w:cs="Times New Roman" w:hint="eastAsia"/>
          <w:color w:val="666666"/>
          <w:sz w:val="32"/>
          <w:szCs w:val="32"/>
        </w:rPr>
        <w:t>。</w:t>
      </w:r>
    </w:p>
    <w:p w14:paraId="451D41AB" w14:textId="3AE6D77B" w:rsidR="00D01E92" w:rsidRDefault="00D01E92" w:rsidP="00D01E92">
      <w:pPr>
        <w:pStyle w:val="a3"/>
        <w:shd w:val="clear" w:color="auto" w:fill="FFFFFF"/>
        <w:spacing w:before="0" w:beforeAutospacing="0" w:after="0" w:afterAutospacing="0" w:line="570" w:lineRule="atLeast"/>
        <w:ind w:firstLine="645"/>
        <w:jc w:val="both"/>
        <w:rPr>
          <w:rFonts w:ascii="Calibri" w:hAnsi="Calibri" w:cs="Calibri"/>
          <w:color w:val="666666"/>
          <w:sz w:val="21"/>
          <w:szCs w:val="21"/>
        </w:rPr>
      </w:pPr>
      <w:r>
        <w:rPr>
          <w:rStyle w:val="a4"/>
          <w:rFonts w:ascii="仿宋_GB2312" w:eastAsia="仿宋_GB2312" w:hAnsi="Times New Roman" w:cs="Times New Roman" w:hint="eastAsia"/>
          <w:color w:val="666666"/>
          <w:sz w:val="32"/>
          <w:szCs w:val="32"/>
        </w:rPr>
        <w:t>第二条</w:t>
      </w:r>
      <w:r>
        <w:rPr>
          <w:rStyle w:val="a4"/>
          <w:rFonts w:ascii="Times New Roman" w:hAnsi="Times New Roman" w:cs="Times New Roman"/>
          <w:color w:val="666666"/>
          <w:sz w:val="32"/>
          <w:szCs w:val="32"/>
        </w:rPr>
        <w:t> </w:t>
      </w:r>
      <w:r>
        <w:rPr>
          <w:rStyle w:val="a4"/>
          <w:rFonts w:ascii="Times New Roman" w:hAnsi="Times New Roman" w:cs="Times New Roman"/>
          <w:color w:val="666666"/>
          <w:sz w:val="32"/>
          <w:szCs w:val="32"/>
        </w:rPr>
        <w:t> </w:t>
      </w:r>
      <w:r>
        <w:rPr>
          <w:rFonts w:ascii="仿宋_GB2312" w:eastAsia="仿宋_GB2312" w:hAnsi="Times New Roman" w:cs="Times New Roman" w:hint="eastAsia"/>
          <w:color w:val="666666"/>
          <w:sz w:val="32"/>
          <w:szCs w:val="32"/>
        </w:rPr>
        <w:t>本办法适用于</w:t>
      </w:r>
      <w:r>
        <w:rPr>
          <w:rFonts w:ascii="仿宋_GB2312" w:eastAsia="仿宋_GB2312" w:hAnsi="Times New Roman" w:cs="Times New Roman" w:hint="eastAsia"/>
          <w:color w:val="666666"/>
          <w:sz w:val="32"/>
          <w:szCs w:val="32"/>
        </w:rPr>
        <w:t>我</w:t>
      </w:r>
      <w:r>
        <w:rPr>
          <w:rFonts w:ascii="仿宋_GB2312" w:eastAsia="仿宋_GB2312" w:hAnsi="Times New Roman" w:cs="Times New Roman" w:hint="eastAsia"/>
          <w:color w:val="666666"/>
          <w:sz w:val="32"/>
          <w:szCs w:val="32"/>
        </w:rPr>
        <w:t>区行政区域内生产经营单位重大事故隐患和安全生产违法行为的举报奖励。</w:t>
      </w:r>
    </w:p>
    <w:p w14:paraId="0E6D24D3" w14:textId="77777777" w:rsidR="00D01E92" w:rsidRDefault="00D01E92" w:rsidP="00D01E92">
      <w:pPr>
        <w:pStyle w:val="a3"/>
        <w:shd w:val="clear" w:color="auto" w:fill="FFFFFF"/>
        <w:spacing w:before="0" w:beforeAutospacing="0" w:after="0" w:afterAutospacing="0" w:line="570" w:lineRule="atLeast"/>
        <w:ind w:firstLine="645"/>
        <w:jc w:val="both"/>
        <w:rPr>
          <w:rFonts w:ascii="Calibri" w:hAnsi="Calibri" w:cs="Calibri"/>
          <w:color w:val="666666"/>
          <w:sz w:val="21"/>
          <w:szCs w:val="21"/>
        </w:rPr>
      </w:pPr>
      <w:r>
        <w:rPr>
          <w:rFonts w:ascii="仿宋_GB2312" w:eastAsia="仿宋_GB2312" w:hAnsi="Times New Roman" w:cs="Times New Roman" w:hint="eastAsia"/>
          <w:color w:val="666666"/>
          <w:sz w:val="32"/>
          <w:szCs w:val="32"/>
        </w:rPr>
        <w:t>其他负有安全生产监督管理（监察）职责的部门对所监管（监察）行业领域的安全生产举报奖励另有规定的，适用其规定。</w:t>
      </w:r>
    </w:p>
    <w:p w14:paraId="0C2A751E" w14:textId="221D5DCF" w:rsidR="00D01E92" w:rsidRDefault="00D01E92" w:rsidP="00D01E92">
      <w:pPr>
        <w:pStyle w:val="a3"/>
        <w:shd w:val="clear" w:color="auto" w:fill="FFFFFF"/>
        <w:spacing w:before="0" w:beforeAutospacing="0" w:after="0" w:afterAutospacing="0" w:line="570" w:lineRule="atLeast"/>
        <w:ind w:firstLine="645"/>
        <w:jc w:val="both"/>
        <w:rPr>
          <w:rFonts w:ascii="仿宋_GB2312" w:eastAsia="仿宋_GB2312" w:hAnsi="Times New Roman" w:cs="Times New Roman"/>
          <w:color w:val="666666"/>
          <w:sz w:val="32"/>
          <w:szCs w:val="32"/>
        </w:rPr>
      </w:pPr>
      <w:r>
        <w:rPr>
          <w:rStyle w:val="a4"/>
          <w:rFonts w:ascii="仿宋_GB2312" w:eastAsia="仿宋_GB2312" w:hAnsi="Times New Roman" w:cs="Times New Roman" w:hint="eastAsia"/>
          <w:color w:val="666666"/>
          <w:sz w:val="32"/>
          <w:szCs w:val="32"/>
        </w:rPr>
        <w:t>第三条</w:t>
      </w:r>
      <w:r>
        <w:rPr>
          <w:rStyle w:val="a4"/>
          <w:rFonts w:ascii="Times New Roman" w:hAnsi="Times New Roman" w:cs="Times New Roman"/>
          <w:color w:val="666666"/>
          <w:sz w:val="32"/>
          <w:szCs w:val="32"/>
        </w:rPr>
        <w:t> </w:t>
      </w:r>
      <w:r>
        <w:rPr>
          <w:rStyle w:val="a4"/>
          <w:rFonts w:ascii="Times New Roman" w:hAnsi="Times New Roman" w:cs="Times New Roman"/>
          <w:color w:val="666666"/>
          <w:sz w:val="32"/>
          <w:szCs w:val="32"/>
        </w:rPr>
        <w:t> </w:t>
      </w:r>
      <w:r>
        <w:rPr>
          <w:rFonts w:ascii="仿宋_GB2312" w:eastAsia="仿宋_GB2312" w:hAnsi="Times New Roman" w:cs="Times New Roman" w:hint="eastAsia"/>
          <w:color w:val="666666"/>
          <w:sz w:val="32"/>
          <w:szCs w:val="32"/>
        </w:rPr>
        <w:t>任何单位或者个人对重大事故隐患和安全生产违法行为，均有权向应急管理部门和对有关行业、领域的安全生产工作实施监督管理的部门（以下统称负有安全生产监督管理职责的部门）举报。</w:t>
      </w:r>
    </w:p>
    <w:p w14:paraId="3C58E647" w14:textId="15C4A1BF" w:rsidR="00135063" w:rsidRPr="003840D8" w:rsidRDefault="00135063" w:rsidP="00135063">
      <w:pPr>
        <w:pStyle w:val="a3"/>
        <w:shd w:val="clear" w:color="auto" w:fill="FFFFFF"/>
        <w:spacing w:before="0" w:beforeAutospacing="0" w:after="0" w:afterAutospacing="0"/>
        <w:ind w:firstLine="480"/>
        <w:rPr>
          <w:rFonts w:ascii="Malgun Gothic Semilight" w:eastAsia="Malgun Gothic Semilight" w:hAnsi="Malgun Gothic Semilight" w:cs="Malgun Gothic Semilight"/>
          <w:color w:val="333333"/>
          <w:sz w:val="27"/>
          <w:szCs w:val="27"/>
        </w:rPr>
      </w:pPr>
      <w:r>
        <w:rPr>
          <w:rStyle w:val="a4"/>
          <w:rFonts w:ascii="仿宋_GB2312" w:eastAsia="仿宋_GB2312" w:hAnsi="Times New Roman" w:cs="Times New Roman" w:hint="eastAsia"/>
          <w:color w:val="666666"/>
          <w:sz w:val="32"/>
          <w:szCs w:val="32"/>
        </w:rPr>
        <w:t>第</w:t>
      </w:r>
      <w:r>
        <w:rPr>
          <w:rStyle w:val="a4"/>
          <w:rFonts w:ascii="仿宋_GB2312" w:eastAsia="仿宋_GB2312" w:hAnsi="Times New Roman" w:cs="Times New Roman" w:hint="eastAsia"/>
          <w:color w:val="666666"/>
          <w:sz w:val="32"/>
          <w:szCs w:val="32"/>
        </w:rPr>
        <w:t>四</w:t>
      </w:r>
      <w:r>
        <w:rPr>
          <w:rStyle w:val="a4"/>
          <w:rFonts w:ascii="仿宋_GB2312" w:eastAsia="仿宋_GB2312" w:hAnsi="Times New Roman" w:cs="Times New Roman" w:hint="eastAsia"/>
          <w:color w:val="666666"/>
          <w:sz w:val="32"/>
          <w:szCs w:val="32"/>
        </w:rPr>
        <w:t>条</w:t>
      </w:r>
      <w:r w:rsidRPr="003840D8">
        <w:rPr>
          <w:rFonts w:ascii="Malgun Gothic Semilight" w:eastAsia="Malgun Gothic Semilight" w:hAnsi="Malgun Gothic Semilight" w:cs="Malgun Gothic Semilight" w:hint="eastAsia"/>
          <w:color w:val="333333"/>
          <w:sz w:val="27"/>
          <w:szCs w:val="27"/>
          <w:bdr w:val="none" w:sz="0" w:space="0" w:color="auto" w:frame="1"/>
        </w:rPr>
        <w:t> </w:t>
      </w:r>
      <w:r w:rsidRPr="003840D8">
        <w:rPr>
          <w:rFonts w:ascii="微软雅黑" w:eastAsia="微软雅黑" w:hAnsi="微软雅黑" w:cs="微软雅黑" w:hint="eastAsia"/>
          <w:color w:val="333333"/>
          <w:sz w:val="27"/>
          <w:szCs w:val="27"/>
          <w:bdr w:val="none" w:sz="0" w:space="0" w:color="auto" w:frame="1"/>
        </w:rPr>
        <w:t>举报人可以通过以下方式进行举报</w:t>
      </w:r>
      <w:r w:rsidRPr="003840D8">
        <w:rPr>
          <w:rFonts w:ascii="Malgun Gothic Semilight" w:eastAsia="Malgun Gothic Semilight" w:hAnsi="Malgun Gothic Semilight" w:cs="Malgun Gothic Semilight" w:hint="eastAsia"/>
          <w:color w:val="333333"/>
          <w:sz w:val="27"/>
          <w:szCs w:val="27"/>
          <w:bdr w:val="none" w:sz="0" w:space="0" w:color="auto" w:frame="1"/>
        </w:rPr>
        <w:t>：</w:t>
      </w:r>
    </w:p>
    <w:p w14:paraId="0AB3F019" w14:textId="5473EDF3" w:rsidR="00135063" w:rsidRPr="003840D8" w:rsidRDefault="00135063" w:rsidP="00135063">
      <w:pPr>
        <w:pStyle w:val="a3"/>
        <w:shd w:val="clear" w:color="auto" w:fill="FFFFFF"/>
        <w:spacing w:before="0" w:beforeAutospacing="0" w:after="0" w:afterAutospacing="0"/>
        <w:ind w:firstLine="480"/>
        <w:rPr>
          <w:rFonts w:ascii="Malgun Gothic Semilight" w:eastAsia="Malgun Gothic Semilight" w:hAnsi="Malgun Gothic Semilight" w:cs="Malgun Gothic Semilight" w:hint="eastAsia"/>
          <w:color w:val="333333"/>
          <w:sz w:val="27"/>
          <w:szCs w:val="27"/>
        </w:rPr>
      </w:pPr>
      <w:r w:rsidRPr="003840D8">
        <w:rPr>
          <w:rFonts w:ascii="Malgun Gothic Semilight" w:eastAsia="Malgun Gothic Semilight" w:hAnsi="Malgun Gothic Semilight" w:cs="Malgun Gothic Semilight" w:hint="eastAsia"/>
          <w:color w:val="333333"/>
          <w:sz w:val="27"/>
          <w:szCs w:val="27"/>
          <w:bdr w:val="none" w:sz="0" w:space="0" w:color="auto" w:frame="1"/>
        </w:rPr>
        <w:t>（</w:t>
      </w:r>
      <w:r w:rsidRPr="003840D8">
        <w:rPr>
          <w:rFonts w:ascii="微软雅黑" w:eastAsia="微软雅黑" w:hAnsi="微软雅黑" w:cs="微软雅黑" w:hint="eastAsia"/>
          <w:color w:val="333333"/>
          <w:sz w:val="27"/>
          <w:szCs w:val="27"/>
          <w:bdr w:val="none" w:sz="0" w:space="0" w:color="auto" w:frame="1"/>
        </w:rPr>
        <w:t>一</w:t>
      </w:r>
      <w:r w:rsidRPr="003840D8">
        <w:rPr>
          <w:rFonts w:ascii="Malgun Gothic Semilight" w:eastAsia="Malgun Gothic Semilight" w:hAnsi="Malgun Gothic Semilight" w:cs="Malgun Gothic Semilight" w:hint="eastAsia"/>
          <w:color w:val="333333"/>
          <w:sz w:val="27"/>
          <w:szCs w:val="27"/>
          <w:bdr w:val="none" w:sz="0" w:space="0" w:color="auto" w:frame="1"/>
        </w:rPr>
        <w:t>）</w:t>
      </w:r>
      <w:r w:rsidRPr="003840D8">
        <w:rPr>
          <w:rFonts w:ascii="微软雅黑" w:eastAsia="微软雅黑" w:hAnsi="微软雅黑" w:cs="微软雅黑" w:hint="eastAsia"/>
          <w:color w:val="333333"/>
          <w:sz w:val="27"/>
          <w:szCs w:val="27"/>
          <w:bdr w:val="none" w:sz="0" w:space="0" w:color="auto" w:frame="1"/>
        </w:rPr>
        <w:t>全国统一安全生产举报投诉电话</w:t>
      </w:r>
      <w:r w:rsidRPr="003840D8">
        <w:rPr>
          <w:rFonts w:ascii="Malgun Gothic Semilight" w:eastAsia="Malgun Gothic Semilight" w:hAnsi="Malgun Gothic Semilight" w:cs="Malgun Gothic Semilight" w:hint="eastAsia"/>
          <w:color w:val="333333"/>
          <w:sz w:val="27"/>
          <w:szCs w:val="27"/>
          <w:bdr w:val="none" w:sz="0" w:space="0" w:color="auto" w:frame="1"/>
        </w:rPr>
        <w:t>：12350</w:t>
      </w:r>
    </w:p>
    <w:p w14:paraId="340EB1D8" w14:textId="401ED308" w:rsidR="00135063" w:rsidRPr="003840D8" w:rsidRDefault="00135063" w:rsidP="00135063">
      <w:pPr>
        <w:pStyle w:val="a3"/>
        <w:shd w:val="clear" w:color="auto" w:fill="FFFFFF"/>
        <w:spacing w:before="0" w:beforeAutospacing="0" w:after="0" w:afterAutospacing="0"/>
        <w:ind w:firstLine="480"/>
        <w:rPr>
          <w:rFonts w:ascii="Malgun Gothic Semilight" w:eastAsia="Malgun Gothic Semilight" w:hAnsi="Malgun Gothic Semilight" w:cs="Malgun Gothic Semilight" w:hint="eastAsia"/>
          <w:color w:val="333333"/>
          <w:sz w:val="27"/>
          <w:szCs w:val="27"/>
        </w:rPr>
      </w:pPr>
      <w:r w:rsidRPr="003840D8">
        <w:rPr>
          <w:rFonts w:ascii="Malgun Gothic Semilight" w:eastAsia="Malgun Gothic Semilight" w:hAnsi="Malgun Gothic Semilight" w:cs="Malgun Gothic Semilight" w:hint="eastAsia"/>
          <w:color w:val="333333"/>
          <w:sz w:val="27"/>
          <w:szCs w:val="27"/>
        </w:rPr>
        <w:t xml:space="preserve">　　</w:t>
      </w:r>
      <w:r w:rsidRPr="003840D8">
        <w:rPr>
          <w:rFonts w:ascii="Malgun Gothic Semilight" w:eastAsia="Malgun Gothic Semilight" w:hAnsi="Malgun Gothic Semilight" w:cs="Malgun Gothic Semilight" w:hint="eastAsia"/>
          <w:color w:val="333333"/>
          <w:sz w:val="27"/>
          <w:szCs w:val="27"/>
        </w:rPr>
        <w:t> </w:t>
      </w:r>
      <w:r w:rsidRPr="003840D8">
        <w:rPr>
          <w:rFonts w:ascii="Malgun Gothic Semilight" w:eastAsia="Malgun Gothic Semilight" w:hAnsi="Malgun Gothic Semilight" w:cs="Malgun Gothic Semilight" w:hint="eastAsia"/>
          <w:color w:val="333333"/>
          <w:sz w:val="27"/>
          <w:szCs w:val="27"/>
        </w:rPr>
        <w:t> </w:t>
      </w:r>
      <w:r w:rsidRPr="003840D8">
        <w:rPr>
          <w:rFonts w:ascii="微软雅黑" w:eastAsia="微软雅黑" w:hAnsi="微软雅黑" w:cs="微软雅黑" w:hint="eastAsia"/>
          <w:color w:val="333333"/>
          <w:sz w:val="27"/>
          <w:szCs w:val="27"/>
          <w:bdr w:val="none" w:sz="0" w:space="0" w:color="auto" w:frame="1"/>
        </w:rPr>
        <w:t>保定市徐水</w:t>
      </w:r>
      <w:r w:rsidRPr="003840D8">
        <w:rPr>
          <w:rFonts w:ascii="微软雅黑" w:eastAsia="微软雅黑" w:hAnsi="微软雅黑" w:cs="微软雅黑" w:hint="eastAsia"/>
          <w:color w:val="333333"/>
          <w:sz w:val="27"/>
          <w:szCs w:val="27"/>
          <w:bdr w:val="none" w:sz="0" w:space="0" w:color="auto" w:frame="1"/>
        </w:rPr>
        <w:t>区应急管理局</w:t>
      </w:r>
      <w:r w:rsidRPr="003840D8">
        <w:rPr>
          <w:rFonts w:ascii="Malgun Gothic Semilight" w:eastAsia="Malgun Gothic Semilight" w:hAnsi="Malgun Gothic Semilight" w:cs="Malgun Gothic Semilight" w:hint="eastAsia"/>
          <w:color w:val="333333"/>
          <w:sz w:val="27"/>
          <w:szCs w:val="27"/>
          <w:bdr w:val="none" w:sz="0" w:space="0" w:color="auto" w:frame="1"/>
        </w:rPr>
        <w:t>：</w:t>
      </w:r>
      <w:r w:rsidR="00C67C66">
        <w:rPr>
          <w:rFonts w:ascii="Malgun Gothic Semilight" w:eastAsia="Malgun Gothic Semilight" w:hAnsi="Malgun Gothic Semilight" w:cs="Malgun Gothic Semilight" w:hint="eastAsia"/>
          <w:color w:val="333333"/>
          <w:sz w:val="27"/>
          <w:szCs w:val="27"/>
          <w:bdr w:val="none" w:sz="0" w:space="0" w:color="auto" w:frame="1"/>
        </w:rPr>
        <w:t>0</w:t>
      </w:r>
      <w:r w:rsidR="00C67C66">
        <w:rPr>
          <w:rFonts w:ascii="Malgun Gothic Semilight" w:eastAsia="Malgun Gothic Semilight" w:hAnsi="Malgun Gothic Semilight" w:cs="Malgun Gothic Semilight"/>
          <w:color w:val="333333"/>
          <w:sz w:val="27"/>
          <w:szCs w:val="27"/>
          <w:bdr w:val="none" w:sz="0" w:space="0" w:color="auto" w:frame="1"/>
        </w:rPr>
        <w:t>312-</w:t>
      </w:r>
      <w:r w:rsidR="00C67C66">
        <w:rPr>
          <w:rFonts w:ascii="Malgun Gothic Semilight" w:eastAsia="Malgun Gothic Semilight" w:hAnsi="Malgun Gothic Semilight" w:cs="Malgun Gothic Semilight" w:hint="eastAsia"/>
          <w:color w:val="333333"/>
          <w:sz w:val="27"/>
          <w:szCs w:val="27"/>
          <w:bdr w:val="none" w:sz="0" w:space="0" w:color="auto" w:frame="1"/>
        </w:rPr>
        <w:t>8</w:t>
      </w:r>
      <w:r w:rsidR="00C67C66">
        <w:rPr>
          <w:rFonts w:ascii="Malgun Gothic Semilight" w:eastAsia="Malgun Gothic Semilight" w:hAnsi="Malgun Gothic Semilight" w:cs="Malgun Gothic Semilight"/>
          <w:color w:val="333333"/>
          <w:sz w:val="27"/>
          <w:szCs w:val="27"/>
          <w:bdr w:val="none" w:sz="0" w:space="0" w:color="auto" w:frame="1"/>
        </w:rPr>
        <w:t>676102</w:t>
      </w:r>
    </w:p>
    <w:p w14:paraId="32C97F3D" w14:textId="77777777" w:rsidR="00135063" w:rsidRPr="003840D8" w:rsidRDefault="00135063" w:rsidP="00135063">
      <w:pPr>
        <w:pStyle w:val="a3"/>
        <w:shd w:val="clear" w:color="auto" w:fill="FFFFFF"/>
        <w:spacing w:before="0" w:beforeAutospacing="0" w:after="0" w:afterAutospacing="0"/>
        <w:ind w:firstLine="480"/>
        <w:rPr>
          <w:rFonts w:ascii="Malgun Gothic Semilight" w:eastAsia="Malgun Gothic Semilight" w:hAnsi="Malgun Gothic Semilight" w:cs="Malgun Gothic Semilight" w:hint="eastAsia"/>
          <w:color w:val="333333"/>
          <w:sz w:val="27"/>
          <w:szCs w:val="27"/>
        </w:rPr>
      </w:pPr>
      <w:r w:rsidRPr="003840D8">
        <w:rPr>
          <w:rFonts w:ascii="Malgun Gothic Semilight" w:eastAsia="Malgun Gothic Semilight" w:hAnsi="Malgun Gothic Semilight" w:cs="Malgun Gothic Semilight" w:hint="eastAsia"/>
          <w:color w:val="333333"/>
          <w:sz w:val="27"/>
          <w:szCs w:val="27"/>
          <w:bdr w:val="none" w:sz="0" w:space="0" w:color="auto" w:frame="1"/>
        </w:rPr>
        <w:t>（</w:t>
      </w:r>
      <w:r w:rsidRPr="003840D8">
        <w:rPr>
          <w:rFonts w:ascii="微软雅黑" w:eastAsia="微软雅黑" w:hAnsi="微软雅黑" w:cs="微软雅黑" w:hint="eastAsia"/>
          <w:color w:val="333333"/>
          <w:sz w:val="27"/>
          <w:szCs w:val="27"/>
          <w:bdr w:val="none" w:sz="0" w:space="0" w:color="auto" w:frame="1"/>
        </w:rPr>
        <w:t>二</w:t>
      </w:r>
      <w:r w:rsidRPr="003840D8">
        <w:rPr>
          <w:rFonts w:ascii="Malgun Gothic Semilight" w:eastAsia="Malgun Gothic Semilight" w:hAnsi="Malgun Gothic Semilight" w:cs="Malgun Gothic Semilight" w:hint="eastAsia"/>
          <w:color w:val="333333"/>
          <w:sz w:val="27"/>
          <w:szCs w:val="27"/>
          <w:bdr w:val="none" w:sz="0" w:space="0" w:color="auto" w:frame="1"/>
        </w:rPr>
        <w:t>）</w:t>
      </w:r>
      <w:r w:rsidRPr="003840D8">
        <w:rPr>
          <w:rFonts w:ascii="微软雅黑" w:eastAsia="微软雅黑" w:hAnsi="微软雅黑" w:cs="微软雅黑" w:hint="eastAsia"/>
          <w:color w:val="333333"/>
          <w:sz w:val="27"/>
          <w:szCs w:val="27"/>
          <w:bdr w:val="none" w:sz="0" w:space="0" w:color="auto" w:frame="1"/>
        </w:rPr>
        <w:t>来信来访举报地址</w:t>
      </w:r>
      <w:r w:rsidRPr="003840D8">
        <w:rPr>
          <w:rFonts w:ascii="Malgun Gothic Semilight" w:eastAsia="Malgun Gothic Semilight" w:hAnsi="Malgun Gothic Semilight" w:cs="Malgun Gothic Semilight" w:hint="eastAsia"/>
          <w:color w:val="333333"/>
          <w:sz w:val="27"/>
          <w:szCs w:val="27"/>
          <w:bdr w:val="none" w:sz="0" w:space="0" w:color="auto" w:frame="1"/>
        </w:rPr>
        <w:t>：</w:t>
      </w:r>
    </w:p>
    <w:p w14:paraId="772323D8" w14:textId="66A459DC" w:rsidR="00135063" w:rsidRPr="003840D8" w:rsidRDefault="00135063" w:rsidP="00135063">
      <w:pPr>
        <w:pStyle w:val="a3"/>
        <w:shd w:val="clear" w:color="auto" w:fill="FFFFFF"/>
        <w:spacing w:before="0" w:beforeAutospacing="0" w:after="0" w:afterAutospacing="0"/>
        <w:ind w:firstLine="480"/>
        <w:rPr>
          <w:rFonts w:ascii="Malgun Gothic Semilight" w:eastAsia="Malgun Gothic Semilight" w:hAnsi="Malgun Gothic Semilight" w:cs="Malgun Gothic Semilight" w:hint="eastAsia"/>
          <w:color w:val="333333"/>
          <w:sz w:val="27"/>
          <w:szCs w:val="27"/>
        </w:rPr>
      </w:pPr>
      <w:r w:rsidRPr="003840D8">
        <w:rPr>
          <w:rFonts w:ascii="Malgun Gothic Semilight" w:eastAsia="Malgun Gothic Semilight" w:hAnsi="Malgun Gothic Semilight" w:cs="Malgun Gothic Semilight" w:hint="eastAsia"/>
          <w:color w:val="333333"/>
          <w:sz w:val="27"/>
          <w:szCs w:val="27"/>
        </w:rPr>
        <w:t xml:space="preserve">　　</w:t>
      </w:r>
      <w:r w:rsidRPr="003840D8">
        <w:rPr>
          <w:rFonts w:ascii="Malgun Gothic Semilight" w:eastAsia="Malgun Gothic Semilight" w:hAnsi="Malgun Gothic Semilight" w:cs="Malgun Gothic Semilight" w:hint="eastAsia"/>
          <w:color w:val="333333"/>
          <w:sz w:val="27"/>
          <w:szCs w:val="27"/>
        </w:rPr>
        <w:t> </w:t>
      </w:r>
      <w:proofErr w:type="gramStart"/>
      <w:r w:rsidRPr="003840D8">
        <w:rPr>
          <w:rFonts w:ascii="微软雅黑" w:eastAsia="微软雅黑" w:hAnsi="微软雅黑" w:cs="微软雅黑" w:hint="eastAsia"/>
          <w:color w:val="333333"/>
          <w:sz w:val="27"/>
          <w:szCs w:val="27"/>
          <w:bdr w:val="none" w:sz="0" w:space="0" w:color="auto" w:frame="1"/>
        </w:rPr>
        <w:t>徐水区宏兴</w:t>
      </w:r>
      <w:proofErr w:type="gramEnd"/>
      <w:r w:rsidRPr="003840D8">
        <w:rPr>
          <w:rFonts w:ascii="微软雅黑" w:eastAsia="微软雅黑" w:hAnsi="微软雅黑" w:cs="微软雅黑" w:hint="eastAsia"/>
          <w:color w:val="333333"/>
          <w:sz w:val="27"/>
          <w:szCs w:val="27"/>
          <w:bdr w:val="none" w:sz="0" w:space="0" w:color="auto" w:frame="1"/>
        </w:rPr>
        <w:t>西路</w:t>
      </w:r>
      <w:r w:rsidRPr="003840D8">
        <w:rPr>
          <w:rFonts w:ascii="Malgun Gothic Semilight" w:eastAsia="Malgun Gothic Semilight" w:hAnsi="Malgun Gothic Semilight" w:cs="Malgun Gothic Semilight" w:hint="eastAsia"/>
          <w:color w:val="333333"/>
          <w:sz w:val="27"/>
          <w:szCs w:val="27"/>
          <w:bdr w:val="none" w:sz="0" w:space="0" w:color="auto" w:frame="1"/>
        </w:rPr>
        <w:t xml:space="preserve"> </w:t>
      </w:r>
      <w:r w:rsidRPr="003840D8">
        <w:rPr>
          <w:rFonts w:ascii="Malgun Gothic Semilight" w:eastAsia="Malgun Gothic Semilight" w:hAnsi="Malgun Gothic Semilight" w:cs="Malgun Gothic Semilight"/>
          <w:color w:val="333333"/>
          <w:sz w:val="27"/>
          <w:szCs w:val="27"/>
          <w:bdr w:val="none" w:sz="0" w:space="0" w:color="auto" w:frame="1"/>
        </w:rPr>
        <w:t xml:space="preserve">  </w:t>
      </w:r>
      <w:r w:rsidRPr="003840D8">
        <w:rPr>
          <w:rFonts w:ascii="微软雅黑" w:eastAsia="微软雅黑" w:hAnsi="微软雅黑" w:cs="微软雅黑" w:hint="eastAsia"/>
          <w:color w:val="333333"/>
          <w:sz w:val="27"/>
          <w:szCs w:val="27"/>
          <w:bdr w:val="none" w:sz="0" w:space="0" w:color="auto" w:frame="1"/>
        </w:rPr>
        <w:t>应急管理局</w:t>
      </w:r>
      <w:r w:rsidRPr="003840D8">
        <w:rPr>
          <w:rFonts w:ascii="Malgun Gothic Semilight" w:eastAsia="Malgun Gothic Semilight" w:hAnsi="Malgun Gothic Semilight" w:cs="Malgun Gothic Semilight" w:hint="eastAsia"/>
          <w:color w:val="333333"/>
          <w:sz w:val="27"/>
          <w:szCs w:val="27"/>
          <w:bdr w:val="none" w:sz="0" w:space="0" w:color="auto" w:frame="1"/>
        </w:rPr>
        <w:t>；</w:t>
      </w:r>
    </w:p>
    <w:p w14:paraId="1A2309C3" w14:textId="72C4C46E" w:rsidR="00135063" w:rsidRDefault="00135063" w:rsidP="00135063">
      <w:pPr>
        <w:pStyle w:val="a3"/>
        <w:shd w:val="clear" w:color="auto" w:fill="FFFFFF"/>
        <w:spacing w:before="0" w:beforeAutospacing="0" w:after="0" w:afterAutospacing="0"/>
        <w:ind w:firstLine="480"/>
        <w:rPr>
          <w:rFonts w:ascii="微软雅黑" w:eastAsia="微软雅黑" w:hAnsi="微软雅黑" w:hint="eastAsia"/>
          <w:color w:val="333333"/>
          <w:sz w:val="27"/>
          <w:szCs w:val="27"/>
        </w:rPr>
      </w:pPr>
      <w:r w:rsidRPr="003840D8">
        <w:rPr>
          <w:rFonts w:ascii="Malgun Gothic Semilight" w:eastAsia="Malgun Gothic Semilight" w:hAnsi="Malgun Gothic Semilight" w:cs="Malgun Gothic Semilight" w:hint="eastAsia"/>
          <w:color w:val="333333"/>
          <w:sz w:val="27"/>
          <w:szCs w:val="27"/>
          <w:bdr w:val="none" w:sz="0" w:space="0" w:color="auto" w:frame="1"/>
        </w:rPr>
        <w:lastRenderedPageBreak/>
        <w:t>（</w:t>
      </w:r>
      <w:r w:rsidRPr="003840D8">
        <w:rPr>
          <w:rFonts w:ascii="微软雅黑" w:eastAsia="微软雅黑" w:hAnsi="微软雅黑" w:cs="微软雅黑" w:hint="eastAsia"/>
          <w:color w:val="333333"/>
          <w:sz w:val="27"/>
          <w:szCs w:val="27"/>
          <w:bdr w:val="none" w:sz="0" w:space="0" w:color="auto" w:frame="1"/>
        </w:rPr>
        <w:t>三</w:t>
      </w:r>
      <w:r w:rsidRPr="003840D8">
        <w:rPr>
          <w:rFonts w:ascii="Malgun Gothic Semilight" w:eastAsia="Malgun Gothic Semilight" w:hAnsi="Malgun Gothic Semilight" w:cs="Malgun Gothic Semilight" w:hint="eastAsia"/>
          <w:color w:val="333333"/>
          <w:sz w:val="27"/>
          <w:szCs w:val="27"/>
          <w:bdr w:val="none" w:sz="0" w:space="0" w:color="auto" w:frame="1"/>
        </w:rPr>
        <w:t>）</w:t>
      </w:r>
      <w:r w:rsidRPr="003840D8">
        <w:rPr>
          <w:rFonts w:ascii="微软雅黑" w:eastAsia="微软雅黑" w:hAnsi="微软雅黑" w:cs="微软雅黑" w:hint="eastAsia"/>
          <w:color w:val="333333"/>
          <w:sz w:val="27"/>
          <w:szCs w:val="27"/>
          <w:bdr w:val="none" w:sz="0" w:space="0" w:color="auto" w:frame="1"/>
        </w:rPr>
        <w:t>各</w:t>
      </w:r>
      <w:r w:rsidR="003840D8" w:rsidRPr="003840D8">
        <w:rPr>
          <w:rFonts w:ascii="微软雅黑" w:eastAsia="微软雅黑" w:hAnsi="微软雅黑" w:cs="微软雅黑" w:hint="eastAsia"/>
          <w:color w:val="333333"/>
          <w:sz w:val="27"/>
          <w:szCs w:val="27"/>
          <w:bdr w:val="none" w:sz="0" w:space="0" w:color="auto" w:frame="1"/>
        </w:rPr>
        <w:t>乡镇</w:t>
      </w:r>
      <w:r w:rsidRPr="003840D8">
        <w:rPr>
          <w:rFonts w:ascii="微软雅黑" w:eastAsia="微软雅黑" w:hAnsi="微软雅黑" w:cs="微软雅黑" w:hint="eastAsia"/>
          <w:color w:val="333333"/>
          <w:sz w:val="27"/>
          <w:szCs w:val="27"/>
          <w:bdr w:val="none" w:sz="0" w:space="0" w:color="auto" w:frame="1"/>
        </w:rPr>
        <w:t>应急管理部门公布的其他举报途径</w:t>
      </w:r>
      <w:r>
        <w:rPr>
          <w:rFonts w:ascii="微软雅黑" w:eastAsia="微软雅黑" w:hAnsi="微软雅黑" w:hint="eastAsia"/>
          <w:color w:val="333333"/>
          <w:sz w:val="27"/>
          <w:szCs w:val="27"/>
          <w:bdr w:val="none" w:sz="0" w:space="0" w:color="auto" w:frame="1"/>
        </w:rPr>
        <w:t>。</w:t>
      </w:r>
    </w:p>
    <w:p w14:paraId="0256FBC9" w14:textId="62742260" w:rsidR="00D01E92" w:rsidRDefault="00517359" w:rsidP="00F1412F">
      <w:pPr>
        <w:ind w:firstLineChars="200" w:firstLine="640"/>
        <w:rPr>
          <w:rFonts w:ascii="仿宋_GB2312" w:eastAsia="仿宋_GB2312"/>
          <w:color w:val="585858"/>
          <w:sz w:val="32"/>
          <w:szCs w:val="32"/>
          <w:shd w:val="clear" w:color="auto" w:fill="FFFFFF"/>
        </w:rPr>
      </w:pPr>
      <w:r>
        <w:rPr>
          <w:rFonts w:ascii="黑体" w:eastAsia="黑体" w:hAnsi="黑体" w:hint="eastAsia"/>
          <w:color w:val="585858"/>
          <w:sz w:val="32"/>
          <w:szCs w:val="32"/>
          <w:shd w:val="clear" w:color="auto" w:fill="FFFFFF"/>
        </w:rPr>
        <w:t>第</w:t>
      </w:r>
      <w:r w:rsidR="002D60A0">
        <w:rPr>
          <w:rFonts w:ascii="黑体" w:eastAsia="黑体" w:hAnsi="黑体" w:hint="eastAsia"/>
          <w:color w:val="585858"/>
          <w:sz w:val="32"/>
          <w:szCs w:val="32"/>
          <w:shd w:val="clear" w:color="auto" w:fill="FFFFFF"/>
        </w:rPr>
        <w:t>五</w:t>
      </w:r>
      <w:r>
        <w:rPr>
          <w:rFonts w:ascii="黑体" w:eastAsia="黑体" w:hAnsi="黑体" w:hint="eastAsia"/>
          <w:color w:val="585858"/>
          <w:sz w:val="32"/>
          <w:szCs w:val="32"/>
          <w:shd w:val="clear" w:color="auto" w:fill="FFFFFF"/>
        </w:rPr>
        <w:t>条</w:t>
      </w:r>
      <w:r>
        <w:rPr>
          <w:rFonts w:ascii="Calibri" w:eastAsia="黑体" w:hAnsi="Calibri" w:cs="Calibri"/>
          <w:color w:val="585858"/>
          <w:sz w:val="32"/>
          <w:szCs w:val="32"/>
          <w:shd w:val="clear" w:color="auto" w:fill="FFFFFF"/>
        </w:rPr>
        <w:t>  </w:t>
      </w:r>
      <w:r>
        <w:rPr>
          <w:rFonts w:ascii="仿宋_GB2312" w:eastAsia="仿宋_GB2312" w:hint="eastAsia"/>
          <w:color w:val="585858"/>
          <w:sz w:val="32"/>
          <w:szCs w:val="32"/>
          <w:shd w:val="clear" w:color="auto" w:fill="FFFFFF"/>
        </w:rPr>
        <w:t>举报奖励遵循合法举报、适当奖励、分级负责和“谁受理、谁奖励”的原则。</w:t>
      </w:r>
    </w:p>
    <w:p w14:paraId="019D2B4A" w14:textId="6B2BCEE3" w:rsidR="00517359" w:rsidRDefault="00517359" w:rsidP="00517359">
      <w:pPr>
        <w:pStyle w:val="a3"/>
        <w:shd w:val="clear" w:color="auto" w:fill="FFFFFF"/>
        <w:spacing w:before="0" w:beforeAutospacing="0" w:after="0" w:afterAutospacing="0" w:line="615" w:lineRule="atLeast"/>
        <w:ind w:firstLine="645"/>
        <w:rPr>
          <w:color w:val="585858"/>
          <w:sz w:val="18"/>
          <w:szCs w:val="18"/>
        </w:rPr>
      </w:pPr>
      <w:r>
        <w:rPr>
          <w:rFonts w:ascii="黑体" w:eastAsia="黑体" w:hAnsi="黑体" w:hint="eastAsia"/>
          <w:color w:val="585858"/>
          <w:sz w:val="32"/>
          <w:szCs w:val="32"/>
        </w:rPr>
        <w:t>第</w:t>
      </w:r>
      <w:r w:rsidR="002D60A0">
        <w:rPr>
          <w:rFonts w:ascii="黑体" w:eastAsia="黑体" w:hAnsi="黑体" w:hint="eastAsia"/>
          <w:color w:val="585858"/>
          <w:sz w:val="32"/>
          <w:szCs w:val="32"/>
        </w:rPr>
        <w:t>六</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对生产经营单位（以下统称举报对象）存在下列情形进行报告或举报，经核实，给予奖励：</w:t>
      </w:r>
    </w:p>
    <w:p w14:paraId="05926F6E" w14:textId="77777777" w:rsidR="00517359" w:rsidRDefault="00517359" w:rsidP="00517359">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（一）安全生产重大风险；</w:t>
      </w:r>
    </w:p>
    <w:p w14:paraId="5DC9959E" w14:textId="77777777" w:rsidR="00517359" w:rsidRDefault="00517359" w:rsidP="00517359">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（二）安全生产重大事故隐患；</w:t>
      </w:r>
    </w:p>
    <w:p w14:paraId="197DBEC0" w14:textId="77777777" w:rsidR="00517359" w:rsidRDefault="00517359" w:rsidP="00517359">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（三）安全生产违法行为；</w:t>
      </w:r>
    </w:p>
    <w:p w14:paraId="080B9901" w14:textId="77777777" w:rsidR="00517359" w:rsidRDefault="00517359" w:rsidP="00517359">
      <w:pPr>
        <w:pStyle w:val="a3"/>
        <w:shd w:val="clear" w:color="auto" w:fill="FFFFFF"/>
        <w:spacing w:before="0" w:beforeAutospacing="0" w:after="0" w:afterAutospacing="0" w:line="615" w:lineRule="atLeast"/>
        <w:ind w:firstLineChars="200" w:firstLine="640"/>
        <w:rPr>
          <w:rFonts w:hint="eastAsia"/>
          <w:color w:val="585858"/>
          <w:sz w:val="18"/>
          <w:szCs w:val="18"/>
        </w:rPr>
      </w:pPr>
      <w:r>
        <w:rPr>
          <w:rFonts w:ascii="t" w:hAnsi="t"/>
          <w:color w:val="585858"/>
          <w:sz w:val="32"/>
          <w:szCs w:val="32"/>
        </w:rPr>
        <w:t>（四）</w:t>
      </w:r>
      <w:r>
        <w:rPr>
          <w:rFonts w:ascii="t" w:hAnsi="t"/>
          <w:color w:val="585858"/>
          <w:sz w:val="32"/>
          <w:szCs w:val="32"/>
        </w:rPr>
        <w:t> </w:t>
      </w:r>
      <w:r>
        <w:rPr>
          <w:rFonts w:ascii="仿宋_GB2312" w:eastAsia="仿宋_GB2312" w:hint="eastAsia"/>
          <w:color w:val="585858"/>
          <w:sz w:val="32"/>
          <w:szCs w:val="32"/>
        </w:rPr>
        <w:t>其他经认定可以给予奖励的情形。</w:t>
      </w:r>
    </w:p>
    <w:p w14:paraId="1F69C6A3" w14:textId="20CCCC38" w:rsidR="00517359" w:rsidRDefault="00517359" w:rsidP="00517359">
      <w:pPr>
        <w:pStyle w:val="a3"/>
        <w:shd w:val="clear" w:color="auto" w:fill="FFFFFF"/>
        <w:spacing w:before="0" w:beforeAutospacing="0" w:after="0" w:afterAutospacing="0" w:line="615" w:lineRule="atLeast"/>
        <w:ind w:firstLine="645"/>
        <w:rPr>
          <w:color w:val="585858"/>
          <w:sz w:val="18"/>
          <w:szCs w:val="18"/>
        </w:rPr>
      </w:pPr>
      <w:r>
        <w:rPr>
          <w:rFonts w:ascii="黑体" w:eastAsia="黑体" w:hAnsi="黑体" w:hint="eastAsia"/>
          <w:color w:val="585858"/>
          <w:sz w:val="32"/>
          <w:szCs w:val="32"/>
        </w:rPr>
        <w:t>第</w:t>
      </w:r>
      <w:r w:rsidR="002D60A0">
        <w:rPr>
          <w:rFonts w:ascii="黑体" w:eastAsia="黑体" w:hAnsi="黑体" w:hint="eastAsia"/>
          <w:color w:val="585858"/>
          <w:sz w:val="32"/>
          <w:szCs w:val="32"/>
        </w:rPr>
        <w:t>七</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举报奖励应当符合下列条件：</w:t>
      </w:r>
    </w:p>
    <w:p w14:paraId="37F60E2B" w14:textId="77777777" w:rsidR="00517359" w:rsidRDefault="00517359" w:rsidP="00517359">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（一）有具体的安全生产风险、事故隐患或违法行为线索；</w:t>
      </w:r>
    </w:p>
    <w:p w14:paraId="758A4EE0" w14:textId="77777777" w:rsidR="00517359" w:rsidRDefault="00517359" w:rsidP="00517359">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（二）举报内容事先未被应急管理部门或者其他负有安全生产监督管理职责的部门掌握，或者虽然掌握但未按有关规定依法处理；</w:t>
      </w:r>
    </w:p>
    <w:p w14:paraId="5600DD9C" w14:textId="77777777" w:rsidR="00517359" w:rsidRDefault="00517359" w:rsidP="00517359">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（三）举报事项经查证属实或部分属实；</w:t>
      </w:r>
    </w:p>
    <w:p w14:paraId="7A429BC9" w14:textId="77777777" w:rsidR="00517359" w:rsidRDefault="00517359" w:rsidP="00517359">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（四）采用实名或隐名举报。</w:t>
      </w:r>
    </w:p>
    <w:p w14:paraId="685F605C" w14:textId="77777777" w:rsidR="00517359" w:rsidRDefault="00517359" w:rsidP="00517359">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前款所称实名举报，是指举报人提供真实姓名和有效联系方式的举报形式。隐名举报是指举报人未提供真实姓名，但提供能够辨别其身份的代码（如身份证缩略号、电话号码、网络联系方式等），使应急管理部门能够与之取得联系的举报形式。</w:t>
      </w:r>
    </w:p>
    <w:p w14:paraId="0893BD34" w14:textId="3E98C391" w:rsidR="00BF351D" w:rsidRDefault="00BF351D" w:rsidP="00BF351D">
      <w:pPr>
        <w:pStyle w:val="a3"/>
        <w:shd w:val="clear" w:color="auto" w:fill="FFFFFF"/>
        <w:spacing w:before="0" w:beforeAutospacing="0" w:after="0" w:afterAutospacing="0" w:line="615" w:lineRule="atLeast"/>
        <w:ind w:firstLine="645"/>
        <w:rPr>
          <w:color w:val="585858"/>
          <w:sz w:val="18"/>
          <w:szCs w:val="18"/>
        </w:rPr>
      </w:pPr>
      <w:r>
        <w:rPr>
          <w:rFonts w:ascii="黑体" w:eastAsia="黑体" w:hAnsi="黑体" w:hint="eastAsia"/>
          <w:color w:val="585858"/>
          <w:sz w:val="32"/>
          <w:szCs w:val="32"/>
        </w:rPr>
        <w:lastRenderedPageBreak/>
        <w:t>第</w:t>
      </w:r>
      <w:r w:rsidR="002D60A0">
        <w:rPr>
          <w:rFonts w:ascii="黑体" w:eastAsia="黑体" w:hAnsi="黑体" w:hint="eastAsia"/>
          <w:color w:val="585858"/>
          <w:sz w:val="32"/>
          <w:szCs w:val="32"/>
        </w:rPr>
        <w:t>八</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有下列情形之一的，不属于本办法规定的奖励范围：</w:t>
      </w:r>
    </w:p>
    <w:p w14:paraId="26CE3681"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（一）举报人系应急管理部门、其他负有安全生产监督管理职责的部门的工作人员及其近亲属；</w:t>
      </w:r>
    </w:p>
    <w:p w14:paraId="500DB8B2"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（二）举报人系依照安全生产相关法律法规及规定负有法定监督、发现、报告安全生产风险、事故隐患和违法行为义务的生产经营单位相关人员及其近亲属；</w:t>
      </w:r>
    </w:p>
    <w:p w14:paraId="39736998"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（三）其他不符合法律、法规及相关规定的奖励情形。</w:t>
      </w:r>
    </w:p>
    <w:p w14:paraId="36880503" w14:textId="3F39195B" w:rsidR="00BF351D" w:rsidRDefault="00BF351D" w:rsidP="00BF351D">
      <w:pPr>
        <w:pStyle w:val="a3"/>
        <w:shd w:val="clear" w:color="auto" w:fill="FFFFFF"/>
        <w:spacing w:before="0" w:beforeAutospacing="0" w:after="0" w:afterAutospacing="0" w:line="615" w:lineRule="atLeast"/>
        <w:ind w:firstLine="645"/>
        <w:rPr>
          <w:color w:val="585858"/>
          <w:sz w:val="18"/>
          <w:szCs w:val="18"/>
        </w:rPr>
      </w:pPr>
      <w:r>
        <w:rPr>
          <w:rFonts w:ascii="黑体" w:eastAsia="黑体" w:hAnsi="黑体" w:hint="eastAsia"/>
          <w:color w:val="585858"/>
          <w:sz w:val="32"/>
          <w:szCs w:val="32"/>
        </w:rPr>
        <w:t>第</w:t>
      </w:r>
      <w:r w:rsidR="002D60A0">
        <w:rPr>
          <w:rFonts w:ascii="黑体" w:eastAsia="黑体" w:hAnsi="黑体" w:hint="eastAsia"/>
          <w:color w:val="585858"/>
          <w:sz w:val="32"/>
          <w:szCs w:val="32"/>
        </w:rPr>
        <w:t>九</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举报安全生产重大事故隐患和安全生产违法行为</w:t>
      </w:r>
      <w:r w:rsidR="007C6081">
        <w:rPr>
          <w:rFonts w:ascii="仿宋_GB2312" w:eastAsia="仿宋_GB2312" w:hint="eastAsia"/>
          <w:color w:val="585858"/>
          <w:sz w:val="32"/>
          <w:szCs w:val="32"/>
        </w:rPr>
        <w:t>及发生安全生产事故</w:t>
      </w:r>
      <w:r>
        <w:rPr>
          <w:rFonts w:ascii="仿宋_GB2312" w:eastAsia="仿宋_GB2312" w:hint="eastAsia"/>
          <w:color w:val="585858"/>
          <w:sz w:val="32"/>
          <w:szCs w:val="32"/>
        </w:rPr>
        <w:t>的，经查证属实，按以下标准给予举报人奖励：</w:t>
      </w:r>
    </w:p>
    <w:p w14:paraId="1B351EFB"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（一）举报对象被应急管理部门依法实施行政处罚的，奖励金额按照罚款金额的15%计算，最低奖励3000元，最高不超过30万元；</w:t>
      </w:r>
    </w:p>
    <w:p w14:paraId="5FF24352"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二）涉及举报瞒报、谎报事故的，奖励金额按照最终确认的事故等级和查实举报的瞒报谎报死亡人数计算：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14:paraId="6C0D8D35"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lastRenderedPageBreak/>
        <w:t>举报安全生产重大风险的奖励，按国家和本市有关规定执行，奖励标准原则上不高于前款有关规定。</w:t>
      </w:r>
    </w:p>
    <w:p w14:paraId="672E42EB" w14:textId="2BD5968D" w:rsidR="00BF351D" w:rsidRDefault="00BF351D" w:rsidP="00BF351D">
      <w:pPr>
        <w:pStyle w:val="a3"/>
        <w:shd w:val="clear" w:color="auto" w:fill="FFFFFF"/>
        <w:spacing w:before="0" w:beforeAutospacing="0" w:after="0" w:afterAutospacing="0" w:line="615" w:lineRule="atLeast"/>
        <w:ind w:firstLine="645"/>
        <w:rPr>
          <w:color w:val="585858"/>
          <w:sz w:val="18"/>
          <w:szCs w:val="18"/>
        </w:rPr>
      </w:pPr>
      <w:r>
        <w:rPr>
          <w:rFonts w:ascii="黑体" w:eastAsia="黑体" w:hAnsi="黑体" w:hint="eastAsia"/>
          <w:color w:val="585858"/>
          <w:sz w:val="32"/>
          <w:szCs w:val="32"/>
        </w:rPr>
        <w:t>第</w:t>
      </w:r>
      <w:r w:rsidR="002D60A0">
        <w:rPr>
          <w:rFonts w:ascii="黑体" w:eastAsia="黑体" w:hAnsi="黑体" w:hint="eastAsia"/>
          <w:color w:val="585858"/>
          <w:sz w:val="32"/>
          <w:szCs w:val="32"/>
        </w:rPr>
        <w:t>十</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举报奖励的实施遵循以下原则：</w:t>
      </w:r>
    </w:p>
    <w:p w14:paraId="74CA2F66"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（一）多人多次举报同一事项的，对受理时间最先的举报人给予奖励；多人联名举报同一事项的，由举报的第一署名人或其委托的其他署名人领取奖励；</w:t>
      </w:r>
    </w:p>
    <w:p w14:paraId="45AA0037" w14:textId="77777777" w:rsidR="00736AAE" w:rsidRDefault="00BF351D" w:rsidP="00736AAE">
      <w:pPr>
        <w:pStyle w:val="a3"/>
        <w:shd w:val="clear" w:color="auto" w:fill="FFFFFF"/>
        <w:spacing w:before="0" w:beforeAutospacing="0" w:after="0" w:afterAutospacing="0" w:line="615" w:lineRule="atLeast"/>
        <w:ind w:firstLine="645"/>
        <w:rPr>
          <w:rFonts w:ascii="仿宋_GB2312" w:eastAsia="仿宋_GB2312"/>
          <w:color w:val="585858"/>
          <w:sz w:val="32"/>
          <w:szCs w:val="32"/>
        </w:rPr>
      </w:pPr>
      <w:r>
        <w:rPr>
          <w:rFonts w:ascii="仿宋_GB2312" w:eastAsia="仿宋_GB2312" w:hint="eastAsia"/>
          <w:color w:val="585858"/>
          <w:sz w:val="32"/>
          <w:szCs w:val="32"/>
        </w:rPr>
        <w:t>（二）同一举报内容已获得应急管理部门或其他部门相同类型奖励的，不再重复给予奖励</w:t>
      </w:r>
      <w:r w:rsidR="00736AAE">
        <w:rPr>
          <w:rFonts w:ascii="仿宋_GB2312" w:eastAsia="仿宋_GB2312" w:hint="eastAsia"/>
          <w:color w:val="585858"/>
          <w:sz w:val="32"/>
          <w:szCs w:val="32"/>
        </w:rPr>
        <w:t>。</w:t>
      </w:r>
    </w:p>
    <w:p w14:paraId="46D27D7E" w14:textId="22D189E1" w:rsidR="00BF351D" w:rsidRPr="00736AAE" w:rsidRDefault="00BF351D" w:rsidP="00736AAE">
      <w:pPr>
        <w:pStyle w:val="a3"/>
        <w:shd w:val="clear" w:color="auto" w:fill="FFFFFF"/>
        <w:spacing w:before="0" w:beforeAutospacing="0" w:after="0" w:afterAutospacing="0" w:line="615" w:lineRule="atLeast"/>
        <w:ind w:firstLine="645"/>
        <w:rPr>
          <w:rFonts w:ascii="仿宋_GB2312" w:eastAsia="仿宋_GB2312"/>
          <w:color w:val="585858"/>
          <w:sz w:val="32"/>
          <w:szCs w:val="32"/>
        </w:rPr>
      </w:pPr>
      <w:r>
        <w:rPr>
          <w:rFonts w:ascii="黑体" w:eastAsia="黑体" w:hAnsi="黑体" w:hint="eastAsia"/>
          <w:color w:val="585858"/>
          <w:sz w:val="32"/>
          <w:szCs w:val="32"/>
        </w:rPr>
        <w:t>第</w:t>
      </w:r>
      <w:r w:rsidR="002D60A0">
        <w:rPr>
          <w:rFonts w:ascii="黑体" w:eastAsia="黑体" w:hAnsi="黑体" w:hint="eastAsia"/>
          <w:color w:val="585858"/>
          <w:sz w:val="32"/>
          <w:szCs w:val="32"/>
        </w:rPr>
        <w:t>十一</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举报</w:t>
      </w:r>
      <w:proofErr w:type="gramStart"/>
      <w:r>
        <w:rPr>
          <w:rFonts w:ascii="仿宋_GB2312" w:eastAsia="仿宋_GB2312" w:hint="eastAsia"/>
          <w:color w:val="585858"/>
          <w:sz w:val="32"/>
          <w:szCs w:val="32"/>
        </w:rPr>
        <w:t>奖励按</w:t>
      </w:r>
      <w:proofErr w:type="gramEnd"/>
      <w:r>
        <w:rPr>
          <w:rFonts w:ascii="仿宋_GB2312" w:eastAsia="仿宋_GB2312" w:hint="eastAsia"/>
          <w:color w:val="585858"/>
          <w:sz w:val="32"/>
          <w:szCs w:val="32"/>
        </w:rPr>
        <w:t>以下程序办理：</w:t>
      </w:r>
    </w:p>
    <w:p w14:paraId="14252238" w14:textId="5BA3420C"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（一）举报事项处理完毕（收到举报处理部门提供的行政处罚决定等相关材料）后5个工作日内，</w:t>
      </w:r>
      <w:proofErr w:type="gramStart"/>
      <w:r>
        <w:rPr>
          <w:rFonts w:ascii="仿宋_GB2312" w:eastAsia="仿宋_GB2312" w:hint="eastAsia"/>
          <w:color w:val="585858"/>
          <w:sz w:val="32"/>
          <w:szCs w:val="32"/>
        </w:rPr>
        <w:t>应急局</w:t>
      </w:r>
      <w:proofErr w:type="gramEnd"/>
      <w:r>
        <w:rPr>
          <w:rFonts w:ascii="仿宋_GB2312" w:eastAsia="仿宋_GB2312" w:hint="eastAsia"/>
          <w:color w:val="585858"/>
          <w:sz w:val="32"/>
          <w:szCs w:val="32"/>
        </w:rPr>
        <w:t>负责具体实施举报奖励工作的部门（以下简称举报奖励部门）以电话和短信方式，通知举报人领取奖励。举报人应当提供本人身份证、银行账户（含开户行信息）、工作单位及职务、联系地址等基本信息，以及其他必要的证明材料（均为复印件），相关材料可通过电子邮件、传真、邮寄等方式提供；</w:t>
      </w:r>
    </w:p>
    <w:p w14:paraId="6F9E70D8" w14:textId="550D7509"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（二）举报奖励部门根据举报人提供的信息，制作《</w:t>
      </w:r>
      <w:r w:rsidR="00736AAE">
        <w:rPr>
          <w:rFonts w:ascii="仿宋_GB2312" w:eastAsia="仿宋_GB2312" w:hint="eastAsia"/>
          <w:color w:val="585858"/>
          <w:sz w:val="32"/>
          <w:szCs w:val="32"/>
        </w:rPr>
        <w:t>保定市徐水区</w:t>
      </w:r>
      <w:r>
        <w:rPr>
          <w:rFonts w:ascii="仿宋_GB2312" w:eastAsia="仿宋_GB2312" w:hint="eastAsia"/>
          <w:color w:val="585858"/>
          <w:sz w:val="32"/>
          <w:szCs w:val="32"/>
        </w:rPr>
        <w:t>应急管理局安全生产举报奖励审批表》，经</w:t>
      </w:r>
      <w:proofErr w:type="gramStart"/>
      <w:r w:rsidR="00736AAE">
        <w:rPr>
          <w:rFonts w:ascii="仿宋_GB2312" w:eastAsia="仿宋_GB2312" w:hint="eastAsia"/>
          <w:color w:val="585858"/>
          <w:sz w:val="32"/>
          <w:szCs w:val="32"/>
        </w:rPr>
        <w:t>应急局</w:t>
      </w:r>
      <w:proofErr w:type="gramEnd"/>
      <w:r>
        <w:rPr>
          <w:rFonts w:ascii="仿宋_GB2312" w:eastAsia="仿宋_GB2312" w:hint="eastAsia"/>
          <w:color w:val="585858"/>
          <w:sz w:val="32"/>
          <w:szCs w:val="32"/>
        </w:rPr>
        <w:t>财务部门审核，报</w:t>
      </w:r>
      <w:proofErr w:type="gramStart"/>
      <w:r>
        <w:rPr>
          <w:rFonts w:ascii="仿宋_GB2312" w:eastAsia="仿宋_GB2312" w:hint="eastAsia"/>
          <w:color w:val="585858"/>
          <w:sz w:val="32"/>
          <w:szCs w:val="32"/>
        </w:rPr>
        <w:t>应急局</w:t>
      </w:r>
      <w:proofErr w:type="gramEnd"/>
      <w:r>
        <w:rPr>
          <w:rFonts w:ascii="仿宋_GB2312" w:eastAsia="仿宋_GB2312" w:hint="eastAsia"/>
          <w:color w:val="585858"/>
          <w:sz w:val="32"/>
          <w:szCs w:val="32"/>
        </w:rPr>
        <w:t>分管信访工作的局领导批准后，由财务部门按财务管理有关规定，将举报奖励款项汇至举报人提供的银行账户；</w:t>
      </w:r>
    </w:p>
    <w:p w14:paraId="2C5BF8A5"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lastRenderedPageBreak/>
        <w:t>（三）举报人提供材料后（以收到全部材料之日起计算），举报奖励部门应当在20个工作日内完成奖励发放（不计算银行汇款处理时间）；</w:t>
      </w:r>
    </w:p>
    <w:p w14:paraId="5F5E9440" w14:textId="77777777" w:rsidR="00BF351D" w:rsidRDefault="00BF351D" w:rsidP="00BF351D">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（四）《奖励审批表》原件、举报人身份证明等材料复印件应归入财务发放凭证。</w:t>
      </w:r>
    </w:p>
    <w:p w14:paraId="421DEE30" w14:textId="0CDD066D" w:rsidR="00736AAE" w:rsidRDefault="00736AAE" w:rsidP="007C6081">
      <w:pPr>
        <w:pStyle w:val="a3"/>
        <w:shd w:val="clear" w:color="auto" w:fill="FFFFFF"/>
        <w:spacing w:before="0" w:beforeAutospacing="0" w:after="0" w:afterAutospacing="0" w:line="615" w:lineRule="atLeast"/>
        <w:ind w:firstLineChars="300" w:firstLine="960"/>
        <w:rPr>
          <w:color w:val="585858"/>
          <w:sz w:val="18"/>
          <w:szCs w:val="18"/>
        </w:rPr>
      </w:pPr>
      <w:r>
        <w:rPr>
          <w:rFonts w:ascii="黑体" w:eastAsia="黑体" w:hAnsi="黑体" w:hint="eastAsia"/>
          <w:color w:val="585858"/>
          <w:sz w:val="32"/>
          <w:szCs w:val="32"/>
        </w:rPr>
        <w:t>第十</w:t>
      </w:r>
      <w:r w:rsidR="002D60A0">
        <w:rPr>
          <w:rFonts w:ascii="黑体" w:eastAsia="黑体" w:hAnsi="黑体" w:hint="eastAsia"/>
          <w:color w:val="585858"/>
          <w:sz w:val="32"/>
          <w:szCs w:val="32"/>
        </w:rPr>
        <w:t>二</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举报人有下列情形之一的，可视作举报人主动放弃奖励：</w:t>
      </w:r>
    </w:p>
    <w:p w14:paraId="11477D02" w14:textId="77777777" w:rsidR="00736AAE" w:rsidRDefault="00736AAE" w:rsidP="00736AAE">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（一）通知举报人后，举报人明确表示不需要奖励的；</w:t>
      </w:r>
    </w:p>
    <w:p w14:paraId="7E9379D5" w14:textId="77777777" w:rsidR="00736AAE" w:rsidRDefault="00736AAE" w:rsidP="00736AAE">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（二）按照举报人预留的联系方式，自举报事项处理完成之日起60日内始终无法联系举报人告知有关事项的；</w:t>
      </w:r>
    </w:p>
    <w:p w14:paraId="7AB5E4D9" w14:textId="77777777" w:rsidR="00736AAE" w:rsidRDefault="00736AAE" w:rsidP="00736AAE">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（三）举报人接到奖励通知后超过60日未提供相关材料和信息的；</w:t>
      </w:r>
    </w:p>
    <w:p w14:paraId="2F195E6E" w14:textId="3962F96B" w:rsidR="00736AAE" w:rsidRDefault="00736AAE" w:rsidP="00736AAE">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（四）举报人申请奖励时提供的本人联系方式等相关信息与举报时提供的信息不一致，且未</w:t>
      </w:r>
      <w:proofErr w:type="gramStart"/>
      <w:r>
        <w:rPr>
          <w:rFonts w:ascii="仿宋_GB2312" w:eastAsia="仿宋_GB2312" w:hint="eastAsia"/>
          <w:color w:val="585858"/>
          <w:sz w:val="32"/>
          <w:szCs w:val="32"/>
        </w:rPr>
        <w:t>作出</w:t>
      </w:r>
      <w:proofErr w:type="gramEnd"/>
      <w:r>
        <w:rPr>
          <w:rFonts w:ascii="仿宋_GB2312" w:eastAsia="仿宋_GB2312" w:hint="eastAsia"/>
          <w:color w:val="585858"/>
          <w:sz w:val="32"/>
          <w:szCs w:val="32"/>
        </w:rPr>
        <w:t>合理解释的。</w:t>
      </w:r>
    </w:p>
    <w:p w14:paraId="79A8B743" w14:textId="03CD20C2" w:rsidR="00736AAE" w:rsidRDefault="00736AAE" w:rsidP="00736AAE">
      <w:pPr>
        <w:pStyle w:val="a3"/>
        <w:shd w:val="clear" w:color="auto" w:fill="FFFFFF"/>
        <w:spacing w:before="0" w:beforeAutospacing="0" w:after="0" w:afterAutospacing="0" w:line="615" w:lineRule="atLeast"/>
        <w:ind w:firstLine="645"/>
        <w:rPr>
          <w:color w:val="585858"/>
          <w:sz w:val="18"/>
          <w:szCs w:val="18"/>
        </w:rPr>
      </w:pPr>
      <w:r>
        <w:rPr>
          <w:rFonts w:ascii="黑体" w:eastAsia="黑体" w:hAnsi="黑体" w:hint="eastAsia"/>
          <w:color w:val="585858"/>
          <w:sz w:val="32"/>
          <w:szCs w:val="32"/>
        </w:rPr>
        <w:t>第十</w:t>
      </w:r>
      <w:r w:rsidR="002D60A0">
        <w:rPr>
          <w:rFonts w:ascii="黑体" w:eastAsia="黑体" w:hAnsi="黑体" w:hint="eastAsia"/>
          <w:color w:val="585858"/>
          <w:sz w:val="32"/>
          <w:szCs w:val="32"/>
        </w:rPr>
        <w:t>三</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举报奖励部门应当如实记录通知举报人领取奖励情况，做好奖励发放记录，建立奖励档案。档案材料包括但不限于举报原始记录、举报事项处理办结报告、处罚决定书、奖励告知情况材料、奖励发放登记表等书面材料。</w:t>
      </w:r>
    </w:p>
    <w:p w14:paraId="588B817F" w14:textId="77777777" w:rsidR="00736AAE" w:rsidRDefault="00736AAE" w:rsidP="00736AAE">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相关档案材料保存和管理要求，按照信访工作材料归档有关规定执行。</w:t>
      </w:r>
    </w:p>
    <w:p w14:paraId="42715309" w14:textId="79DE1CA6" w:rsidR="00241377" w:rsidRPr="00241377" w:rsidRDefault="00241377" w:rsidP="00241377">
      <w:pPr>
        <w:ind w:firstLineChars="200" w:firstLine="640"/>
        <w:rPr>
          <w:rFonts w:ascii="仿宋_GB2312" w:eastAsia="仿宋_GB2312" w:hint="eastAsia"/>
          <w:color w:val="585858"/>
          <w:sz w:val="32"/>
          <w:szCs w:val="32"/>
          <w:shd w:val="clear" w:color="auto" w:fill="FFFFFF"/>
        </w:rPr>
      </w:pPr>
      <w:r>
        <w:rPr>
          <w:rFonts w:ascii="黑体" w:eastAsia="黑体" w:hAnsi="黑体" w:hint="eastAsia"/>
          <w:color w:val="585858"/>
          <w:sz w:val="32"/>
          <w:szCs w:val="32"/>
          <w:shd w:val="clear" w:color="auto" w:fill="FFFFFF"/>
        </w:rPr>
        <w:lastRenderedPageBreak/>
        <w:t>第十</w:t>
      </w:r>
      <w:r w:rsidR="002D60A0">
        <w:rPr>
          <w:rFonts w:ascii="黑体" w:eastAsia="黑体" w:hAnsi="黑体" w:hint="eastAsia"/>
          <w:color w:val="585858"/>
          <w:sz w:val="32"/>
          <w:szCs w:val="32"/>
          <w:shd w:val="clear" w:color="auto" w:fill="FFFFFF"/>
        </w:rPr>
        <w:t>四</w:t>
      </w:r>
      <w:r>
        <w:rPr>
          <w:rFonts w:ascii="黑体" w:eastAsia="黑体" w:hAnsi="黑体" w:hint="eastAsia"/>
          <w:color w:val="585858"/>
          <w:sz w:val="32"/>
          <w:szCs w:val="32"/>
          <w:shd w:val="clear" w:color="auto" w:fill="FFFFFF"/>
        </w:rPr>
        <w:t>条</w:t>
      </w:r>
      <w:r>
        <w:rPr>
          <w:rFonts w:ascii="Calibri" w:eastAsia="黑体" w:hAnsi="Calibri" w:cs="Calibri"/>
          <w:color w:val="585858"/>
          <w:sz w:val="32"/>
          <w:szCs w:val="32"/>
          <w:shd w:val="clear" w:color="auto" w:fill="FFFFFF"/>
        </w:rPr>
        <w:t>  </w:t>
      </w:r>
      <w:r>
        <w:rPr>
          <w:rFonts w:ascii="仿宋_GB2312" w:eastAsia="仿宋_GB2312" w:hint="eastAsia"/>
          <w:color w:val="585858"/>
          <w:sz w:val="32"/>
          <w:szCs w:val="32"/>
          <w:shd w:val="clear" w:color="auto" w:fill="FFFFFF"/>
        </w:rPr>
        <w:t>区</w:t>
      </w:r>
      <w:proofErr w:type="gramStart"/>
      <w:r>
        <w:rPr>
          <w:rFonts w:ascii="仿宋_GB2312" w:eastAsia="仿宋_GB2312" w:hint="eastAsia"/>
          <w:color w:val="585858"/>
          <w:sz w:val="32"/>
          <w:szCs w:val="32"/>
          <w:shd w:val="clear" w:color="auto" w:fill="FFFFFF"/>
        </w:rPr>
        <w:t>应急局</w:t>
      </w:r>
      <w:proofErr w:type="gramEnd"/>
      <w:r>
        <w:rPr>
          <w:rFonts w:ascii="仿宋_GB2312" w:eastAsia="仿宋_GB2312" w:hint="eastAsia"/>
          <w:color w:val="585858"/>
          <w:sz w:val="32"/>
          <w:szCs w:val="32"/>
          <w:shd w:val="clear" w:color="auto" w:fill="FFFFFF"/>
        </w:rPr>
        <w:t>工作人员应当对举报人身份的相关情况、举报内容、奖励情况等严格保密。未经举报人同意，不得以任何方式透露举报人身份、举报内容和奖励等情况，违者依法承担相应责任。</w:t>
      </w:r>
    </w:p>
    <w:p w14:paraId="4A10183E" w14:textId="51DF547D" w:rsidR="00241377" w:rsidRDefault="00241377" w:rsidP="00241377">
      <w:pPr>
        <w:tabs>
          <w:tab w:val="left" w:pos="670"/>
        </w:tabs>
        <w:rPr>
          <w:rFonts w:ascii="仿宋_GB2312" w:eastAsia="仿宋_GB2312" w:hint="eastAsia"/>
          <w:color w:val="585858"/>
          <w:sz w:val="32"/>
          <w:szCs w:val="32"/>
          <w:shd w:val="clear" w:color="auto" w:fill="FFFFFF"/>
        </w:rPr>
      </w:pPr>
      <w:r>
        <w:rPr>
          <w:rFonts w:ascii="仿宋_GB2312" w:eastAsia="仿宋_GB2312" w:hAnsi="Times New Roman" w:cs="Times New Roman"/>
          <w:sz w:val="32"/>
          <w:szCs w:val="32"/>
        </w:rPr>
        <w:tab/>
      </w:r>
      <w:r>
        <w:rPr>
          <w:rFonts w:ascii="黑体" w:eastAsia="黑体" w:hAnsi="黑体" w:hint="eastAsia"/>
          <w:color w:val="585858"/>
          <w:sz w:val="32"/>
          <w:szCs w:val="32"/>
          <w:shd w:val="clear" w:color="auto" w:fill="FFFFFF"/>
        </w:rPr>
        <w:t>第十</w:t>
      </w:r>
      <w:r w:rsidR="002D60A0">
        <w:rPr>
          <w:rFonts w:ascii="黑体" w:eastAsia="黑体" w:hAnsi="黑体" w:hint="eastAsia"/>
          <w:color w:val="585858"/>
          <w:sz w:val="32"/>
          <w:szCs w:val="32"/>
          <w:shd w:val="clear" w:color="auto" w:fill="FFFFFF"/>
        </w:rPr>
        <w:t>五</w:t>
      </w:r>
      <w:r>
        <w:rPr>
          <w:rFonts w:ascii="黑体" w:eastAsia="黑体" w:hAnsi="黑体" w:hint="eastAsia"/>
          <w:color w:val="585858"/>
          <w:sz w:val="32"/>
          <w:szCs w:val="32"/>
          <w:shd w:val="clear" w:color="auto" w:fill="FFFFFF"/>
        </w:rPr>
        <w:t>条</w:t>
      </w:r>
      <w:r>
        <w:rPr>
          <w:rFonts w:ascii="Calibri" w:eastAsia="黑体" w:hAnsi="Calibri" w:cs="Calibri"/>
          <w:color w:val="585858"/>
          <w:sz w:val="32"/>
          <w:szCs w:val="32"/>
          <w:shd w:val="clear" w:color="auto" w:fill="FFFFFF"/>
        </w:rPr>
        <w:t>  </w:t>
      </w:r>
      <w:r>
        <w:rPr>
          <w:rFonts w:ascii="仿宋_GB2312" w:eastAsia="仿宋_GB2312" w:hint="eastAsia"/>
          <w:color w:val="585858"/>
          <w:sz w:val="32"/>
          <w:szCs w:val="32"/>
          <w:shd w:val="clear" w:color="auto" w:fill="FFFFFF"/>
        </w:rPr>
        <w:t>举报人借举报之名，故意捏造事实诬告他人或者弄虚作假骗取奖励的，应当依法承担相应的责任。被举报人对举报人进行打击报复的，应当依法承担相应的</w:t>
      </w:r>
      <w:r w:rsidR="007C6081">
        <w:rPr>
          <w:rFonts w:ascii="仿宋_GB2312" w:eastAsia="仿宋_GB2312" w:hint="eastAsia"/>
          <w:color w:val="585858"/>
          <w:sz w:val="32"/>
          <w:szCs w:val="32"/>
          <w:shd w:val="clear" w:color="auto" w:fill="FFFFFF"/>
        </w:rPr>
        <w:t>法律</w:t>
      </w:r>
      <w:r>
        <w:rPr>
          <w:rFonts w:ascii="仿宋_GB2312" w:eastAsia="仿宋_GB2312" w:hint="eastAsia"/>
          <w:color w:val="585858"/>
          <w:sz w:val="32"/>
          <w:szCs w:val="32"/>
          <w:shd w:val="clear" w:color="auto" w:fill="FFFFFF"/>
        </w:rPr>
        <w:t>责任。</w:t>
      </w:r>
    </w:p>
    <w:p w14:paraId="2EC681B2" w14:textId="7BC275A4" w:rsidR="00241377" w:rsidRDefault="00241377" w:rsidP="00241377">
      <w:pPr>
        <w:tabs>
          <w:tab w:val="left" w:pos="855"/>
        </w:tabs>
        <w:ind w:firstLineChars="200" w:firstLine="640"/>
        <w:rPr>
          <w:rFonts w:ascii="仿宋_GB2312" w:eastAsia="仿宋_GB2312" w:hint="eastAsia"/>
          <w:color w:val="585858"/>
          <w:sz w:val="32"/>
          <w:szCs w:val="32"/>
          <w:shd w:val="clear" w:color="auto" w:fill="FFFFFF"/>
        </w:rPr>
      </w:pPr>
      <w:r>
        <w:rPr>
          <w:rFonts w:ascii="黑体" w:eastAsia="黑体" w:hAnsi="黑体" w:hint="eastAsia"/>
          <w:color w:val="585858"/>
          <w:sz w:val="32"/>
          <w:szCs w:val="32"/>
          <w:shd w:val="clear" w:color="auto" w:fill="FFFFFF"/>
        </w:rPr>
        <w:t>第十</w:t>
      </w:r>
      <w:r w:rsidR="007C6081">
        <w:rPr>
          <w:rFonts w:ascii="黑体" w:eastAsia="黑体" w:hAnsi="黑体" w:hint="eastAsia"/>
          <w:color w:val="585858"/>
          <w:sz w:val="32"/>
          <w:szCs w:val="32"/>
          <w:shd w:val="clear" w:color="auto" w:fill="FFFFFF"/>
        </w:rPr>
        <w:t>六</w:t>
      </w:r>
      <w:r>
        <w:rPr>
          <w:rFonts w:ascii="黑体" w:eastAsia="黑体" w:hAnsi="黑体" w:hint="eastAsia"/>
          <w:color w:val="585858"/>
          <w:sz w:val="32"/>
          <w:szCs w:val="32"/>
          <w:shd w:val="clear" w:color="auto" w:fill="FFFFFF"/>
        </w:rPr>
        <w:t>条</w:t>
      </w:r>
      <w:r>
        <w:rPr>
          <w:rFonts w:ascii="Calibri" w:eastAsia="黑体" w:hAnsi="Calibri" w:cs="Calibri"/>
          <w:color w:val="585858"/>
          <w:sz w:val="32"/>
          <w:szCs w:val="32"/>
          <w:shd w:val="clear" w:color="auto" w:fill="FFFFFF"/>
        </w:rPr>
        <w:t>  </w:t>
      </w:r>
      <w:r>
        <w:rPr>
          <w:rFonts w:ascii="仿宋_GB2312" w:eastAsia="仿宋_GB2312" w:hint="eastAsia"/>
          <w:color w:val="585858"/>
          <w:sz w:val="32"/>
          <w:szCs w:val="32"/>
          <w:shd w:val="clear" w:color="auto" w:fill="FFFFFF"/>
        </w:rPr>
        <w:t>举报奖励费用纳入本</w:t>
      </w:r>
      <w:r w:rsidR="002D60A0">
        <w:rPr>
          <w:rFonts w:ascii="仿宋_GB2312" w:eastAsia="仿宋_GB2312" w:hint="eastAsia"/>
          <w:color w:val="585858"/>
          <w:sz w:val="32"/>
          <w:szCs w:val="32"/>
          <w:shd w:val="clear" w:color="auto" w:fill="FFFFFF"/>
        </w:rPr>
        <w:t>区</w:t>
      </w:r>
      <w:r>
        <w:rPr>
          <w:rFonts w:ascii="仿宋_GB2312" w:eastAsia="仿宋_GB2312" w:hint="eastAsia"/>
          <w:color w:val="585858"/>
          <w:sz w:val="32"/>
          <w:szCs w:val="32"/>
          <w:shd w:val="clear" w:color="auto" w:fill="FFFFFF"/>
        </w:rPr>
        <w:t>安全生产和应急管理资金列支，按本</w:t>
      </w:r>
      <w:r w:rsidR="002D60A0">
        <w:rPr>
          <w:rFonts w:ascii="仿宋_GB2312" w:eastAsia="仿宋_GB2312" w:hint="eastAsia"/>
          <w:color w:val="585858"/>
          <w:sz w:val="32"/>
          <w:szCs w:val="32"/>
          <w:shd w:val="clear" w:color="auto" w:fill="FFFFFF"/>
        </w:rPr>
        <w:t>区</w:t>
      </w:r>
      <w:r>
        <w:rPr>
          <w:rFonts w:ascii="仿宋_GB2312" w:eastAsia="仿宋_GB2312" w:hint="eastAsia"/>
          <w:color w:val="585858"/>
          <w:sz w:val="32"/>
          <w:szCs w:val="32"/>
          <w:shd w:val="clear" w:color="auto" w:fill="FFFFFF"/>
        </w:rPr>
        <w:t>财政资金管理有关规定合理使用，并接受审计部门、纪检监察机关等监督。</w:t>
      </w:r>
    </w:p>
    <w:p w14:paraId="57B89BBE" w14:textId="135E86A6" w:rsidR="00241377" w:rsidRDefault="00241377" w:rsidP="00241377">
      <w:pPr>
        <w:pStyle w:val="a3"/>
        <w:shd w:val="clear" w:color="auto" w:fill="FFFFFF"/>
        <w:spacing w:before="0" w:beforeAutospacing="0" w:after="0" w:afterAutospacing="0" w:line="615" w:lineRule="atLeast"/>
        <w:ind w:firstLine="645"/>
        <w:rPr>
          <w:color w:val="585858"/>
          <w:sz w:val="18"/>
          <w:szCs w:val="18"/>
        </w:rPr>
      </w:pPr>
      <w:r>
        <w:rPr>
          <w:rFonts w:ascii="黑体" w:eastAsia="黑体" w:hAnsi="黑体" w:hint="eastAsia"/>
          <w:color w:val="585858"/>
          <w:sz w:val="32"/>
          <w:szCs w:val="32"/>
        </w:rPr>
        <w:t>第十</w:t>
      </w:r>
      <w:r w:rsidR="007C6081">
        <w:rPr>
          <w:rFonts w:ascii="黑体" w:eastAsia="黑体" w:hAnsi="黑体" w:hint="eastAsia"/>
          <w:color w:val="585858"/>
          <w:sz w:val="32"/>
          <w:szCs w:val="32"/>
        </w:rPr>
        <w:t>七</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本</w:t>
      </w:r>
      <w:r>
        <w:rPr>
          <w:rFonts w:ascii="仿宋_GB2312" w:eastAsia="仿宋_GB2312" w:hint="eastAsia"/>
          <w:color w:val="585858"/>
          <w:sz w:val="32"/>
          <w:szCs w:val="32"/>
        </w:rPr>
        <w:t>区</w:t>
      </w:r>
      <w:r>
        <w:rPr>
          <w:rFonts w:ascii="仿宋_GB2312" w:eastAsia="仿宋_GB2312" w:hint="eastAsia"/>
          <w:color w:val="585858"/>
          <w:sz w:val="32"/>
          <w:szCs w:val="32"/>
        </w:rPr>
        <w:t>应急管理部门鼓励生产经营单位从业人员对本单位安全生产工作中存在的问题进行举报和监督，并严格保护其合法权益。</w:t>
      </w:r>
    </w:p>
    <w:p w14:paraId="6C417B7F" w14:textId="77777777" w:rsidR="00241377" w:rsidRDefault="00241377" w:rsidP="00241377">
      <w:pPr>
        <w:pStyle w:val="a3"/>
        <w:shd w:val="clear" w:color="auto" w:fill="FFFFFF"/>
        <w:spacing w:before="0" w:beforeAutospacing="0" w:after="0" w:afterAutospacing="0" w:line="615" w:lineRule="atLeast"/>
        <w:ind w:firstLine="645"/>
        <w:rPr>
          <w:rFonts w:hint="eastAsia"/>
          <w:color w:val="585858"/>
          <w:sz w:val="18"/>
          <w:szCs w:val="18"/>
        </w:rPr>
      </w:pPr>
      <w:r>
        <w:rPr>
          <w:rFonts w:ascii="仿宋_GB2312" w:eastAsia="仿宋_GB2312" w:hint="eastAsia"/>
          <w:color w:val="585858"/>
          <w:sz w:val="32"/>
          <w:szCs w:val="32"/>
        </w:rPr>
        <w:t>生产经营单位从业人员安全生产举报，以及信息员提供的线索，按照规定核查属实的，给予举报人或者信息员现金奖励，奖励标准在本办法第七条规定的基础上增加20%。</w:t>
      </w:r>
    </w:p>
    <w:p w14:paraId="40FD8C3E" w14:textId="6BAEF236" w:rsidR="00EF0B7F" w:rsidRDefault="00EF0B7F" w:rsidP="007C6081">
      <w:pPr>
        <w:pStyle w:val="a3"/>
        <w:shd w:val="clear" w:color="auto" w:fill="FFFFFF"/>
        <w:spacing w:before="0" w:beforeAutospacing="0" w:after="0" w:afterAutospacing="0" w:line="615" w:lineRule="atLeast"/>
        <w:ind w:firstLineChars="200" w:firstLine="640"/>
        <w:rPr>
          <w:color w:val="585858"/>
          <w:sz w:val="18"/>
          <w:szCs w:val="18"/>
        </w:rPr>
      </w:pPr>
      <w:r>
        <w:rPr>
          <w:rFonts w:ascii="黑体" w:eastAsia="黑体" w:hAnsi="黑体" w:hint="eastAsia"/>
          <w:color w:val="585858"/>
          <w:sz w:val="32"/>
          <w:szCs w:val="32"/>
        </w:rPr>
        <w:t>第十</w:t>
      </w:r>
      <w:r w:rsidR="007C6081">
        <w:rPr>
          <w:rFonts w:ascii="黑体" w:eastAsia="黑体" w:hAnsi="黑体" w:hint="eastAsia"/>
          <w:color w:val="585858"/>
          <w:sz w:val="32"/>
          <w:szCs w:val="32"/>
        </w:rPr>
        <w:t>八</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各</w:t>
      </w:r>
      <w:r w:rsidR="002D60A0">
        <w:rPr>
          <w:rFonts w:ascii="仿宋_GB2312" w:eastAsia="仿宋_GB2312" w:hint="eastAsia"/>
          <w:color w:val="585858"/>
          <w:sz w:val="32"/>
          <w:szCs w:val="32"/>
        </w:rPr>
        <w:t>乡镇</w:t>
      </w:r>
      <w:r>
        <w:rPr>
          <w:rFonts w:ascii="仿宋_GB2312" w:eastAsia="仿宋_GB2312" w:hint="eastAsia"/>
          <w:color w:val="585858"/>
          <w:sz w:val="32"/>
          <w:szCs w:val="32"/>
        </w:rPr>
        <w:t>应急管理</w:t>
      </w:r>
      <w:r w:rsidR="002D60A0">
        <w:rPr>
          <w:rFonts w:ascii="仿宋_GB2312" w:eastAsia="仿宋_GB2312" w:hint="eastAsia"/>
          <w:color w:val="585858"/>
          <w:sz w:val="32"/>
          <w:szCs w:val="32"/>
        </w:rPr>
        <w:t>部门</w:t>
      </w:r>
      <w:r>
        <w:rPr>
          <w:rFonts w:ascii="仿宋_GB2312" w:eastAsia="仿宋_GB2312" w:hint="eastAsia"/>
          <w:color w:val="585858"/>
          <w:sz w:val="32"/>
          <w:szCs w:val="32"/>
        </w:rPr>
        <w:t>要按照本办法的有关规定，结合自身实际，建立健全本单位举报奖励工作相关细则，将举报奖励费用纳入本级财政预算予以编制。</w:t>
      </w:r>
    </w:p>
    <w:p w14:paraId="59FA05FB" w14:textId="1A31A095" w:rsidR="00EF0B7F" w:rsidRDefault="00EF0B7F" w:rsidP="00EF0B7F">
      <w:pPr>
        <w:pStyle w:val="a3"/>
        <w:shd w:val="clear" w:color="auto" w:fill="FFFFFF"/>
        <w:spacing w:before="0" w:beforeAutospacing="0" w:after="0" w:afterAutospacing="0" w:line="615" w:lineRule="atLeast"/>
        <w:ind w:firstLine="645"/>
        <w:rPr>
          <w:rFonts w:hint="eastAsia"/>
          <w:color w:val="585858"/>
          <w:sz w:val="18"/>
          <w:szCs w:val="18"/>
        </w:rPr>
      </w:pPr>
      <w:r>
        <w:rPr>
          <w:rFonts w:ascii="黑体" w:eastAsia="黑体" w:hAnsi="黑体" w:hint="eastAsia"/>
          <w:color w:val="585858"/>
          <w:sz w:val="32"/>
          <w:szCs w:val="32"/>
        </w:rPr>
        <w:lastRenderedPageBreak/>
        <w:t>第</w:t>
      </w:r>
      <w:r w:rsidR="007C6081">
        <w:rPr>
          <w:rFonts w:ascii="黑体" w:eastAsia="黑体" w:hAnsi="黑体" w:hint="eastAsia"/>
          <w:color w:val="585858"/>
          <w:sz w:val="32"/>
          <w:szCs w:val="32"/>
        </w:rPr>
        <w:t>十九</w:t>
      </w:r>
      <w:r>
        <w:rPr>
          <w:rFonts w:ascii="黑体" w:eastAsia="黑体" w:hAnsi="黑体" w:hint="eastAsia"/>
          <w:color w:val="585858"/>
          <w:sz w:val="32"/>
          <w:szCs w:val="32"/>
        </w:rPr>
        <w:t>条</w:t>
      </w:r>
      <w:r>
        <w:rPr>
          <w:rFonts w:ascii="Calibri" w:eastAsia="黑体" w:hAnsi="Calibri" w:cs="Calibri"/>
          <w:color w:val="585858"/>
          <w:sz w:val="32"/>
          <w:szCs w:val="32"/>
        </w:rPr>
        <w:t>  </w:t>
      </w:r>
      <w:r>
        <w:rPr>
          <w:rFonts w:ascii="仿宋_GB2312" w:eastAsia="仿宋_GB2312" w:hint="eastAsia"/>
          <w:color w:val="585858"/>
          <w:sz w:val="32"/>
          <w:szCs w:val="32"/>
        </w:rPr>
        <w:t>本办法自202</w:t>
      </w:r>
      <w:r w:rsidR="007C6081">
        <w:rPr>
          <w:rFonts w:ascii="仿宋_GB2312" w:eastAsia="仿宋_GB2312"/>
          <w:color w:val="585858"/>
          <w:sz w:val="32"/>
          <w:szCs w:val="32"/>
        </w:rPr>
        <w:t>1</w:t>
      </w:r>
      <w:r>
        <w:rPr>
          <w:rFonts w:ascii="仿宋_GB2312" w:eastAsia="仿宋_GB2312" w:hint="eastAsia"/>
          <w:color w:val="585858"/>
          <w:sz w:val="32"/>
          <w:szCs w:val="32"/>
        </w:rPr>
        <w:t>年</w:t>
      </w:r>
      <w:r w:rsidR="007C6081">
        <w:rPr>
          <w:rFonts w:ascii="仿宋_GB2312" w:eastAsia="仿宋_GB2312"/>
          <w:color w:val="585858"/>
          <w:sz w:val="32"/>
          <w:szCs w:val="32"/>
        </w:rPr>
        <w:t>01</w:t>
      </w:r>
      <w:r>
        <w:rPr>
          <w:rFonts w:ascii="仿宋_GB2312" w:eastAsia="仿宋_GB2312" w:hint="eastAsia"/>
          <w:color w:val="585858"/>
          <w:sz w:val="32"/>
          <w:szCs w:val="32"/>
        </w:rPr>
        <w:t>月</w:t>
      </w:r>
      <w:r>
        <w:rPr>
          <w:rFonts w:ascii="仿宋_GB2312" w:eastAsia="仿宋_GB2312" w:hint="eastAsia"/>
          <w:color w:val="585858"/>
          <w:sz w:val="32"/>
          <w:szCs w:val="32"/>
        </w:rPr>
        <w:t>2</w:t>
      </w:r>
      <w:r>
        <w:rPr>
          <w:rFonts w:ascii="仿宋_GB2312" w:eastAsia="仿宋_GB2312"/>
          <w:color w:val="585858"/>
          <w:sz w:val="32"/>
          <w:szCs w:val="32"/>
        </w:rPr>
        <w:t>4</w:t>
      </w:r>
      <w:r>
        <w:rPr>
          <w:rFonts w:ascii="仿宋_GB2312" w:eastAsia="仿宋_GB2312" w:hint="eastAsia"/>
          <w:color w:val="585858"/>
          <w:sz w:val="32"/>
          <w:szCs w:val="32"/>
        </w:rPr>
        <w:t>日起施行，有效期5年。</w:t>
      </w:r>
    </w:p>
    <w:p w14:paraId="6DB9F64D" w14:textId="67C457C1" w:rsidR="00EF0B7F" w:rsidRPr="00EF0B7F" w:rsidRDefault="00EF0B7F" w:rsidP="00EF0B7F">
      <w:pPr>
        <w:tabs>
          <w:tab w:val="left" w:pos="1410"/>
        </w:tabs>
        <w:rPr>
          <w:rFonts w:ascii="仿宋_GB2312" w:eastAsia="仿宋_GB2312" w:hAnsi="Times New Roman" w:cs="Times New Roman"/>
          <w:sz w:val="32"/>
          <w:szCs w:val="32"/>
        </w:rPr>
      </w:pPr>
    </w:p>
    <w:sectPr w:rsidR="00EF0B7F" w:rsidRPr="00EF0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92"/>
    <w:rsid w:val="00135063"/>
    <w:rsid w:val="00241377"/>
    <w:rsid w:val="002B27AB"/>
    <w:rsid w:val="002D60A0"/>
    <w:rsid w:val="003840D8"/>
    <w:rsid w:val="00517359"/>
    <w:rsid w:val="00736AAE"/>
    <w:rsid w:val="007418F2"/>
    <w:rsid w:val="007C6081"/>
    <w:rsid w:val="00BF351D"/>
    <w:rsid w:val="00C67C66"/>
    <w:rsid w:val="00D01E92"/>
    <w:rsid w:val="00EF0B7F"/>
    <w:rsid w:val="00F1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21F9"/>
  <w15:chartTrackingRefBased/>
  <w15:docId w15:val="{6752896A-EA74-43ED-BCC3-D344BAB7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E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1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598">
      <w:bodyDiv w:val="1"/>
      <w:marLeft w:val="0"/>
      <w:marRight w:val="0"/>
      <w:marTop w:val="0"/>
      <w:marBottom w:val="0"/>
      <w:divBdr>
        <w:top w:val="none" w:sz="0" w:space="0" w:color="auto"/>
        <w:left w:val="none" w:sz="0" w:space="0" w:color="auto"/>
        <w:bottom w:val="none" w:sz="0" w:space="0" w:color="auto"/>
        <w:right w:val="none" w:sz="0" w:space="0" w:color="auto"/>
      </w:divBdr>
    </w:div>
    <w:div w:id="89670133">
      <w:bodyDiv w:val="1"/>
      <w:marLeft w:val="0"/>
      <w:marRight w:val="0"/>
      <w:marTop w:val="0"/>
      <w:marBottom w:val="0"/>
      <w:divBdr>
        <w:top w:val="none" w:sz="0" w:space="0" w:color="auto"/>
        <w:left w:val="none" w:sz="0" w:space="0" w:color="auto"/>
        <w:bottom w:val="none" w:sz="0" w:space="0" w:color="auto"/>
        <w:right w:val="none" w:sz="0" w:space="0" w:color="auto"/>
      </w:divBdr>
    </w:div>
    <w:div w:id="303584518">
      <w:bodyDiv w:val="1"/>
      <w:marLeft w:val="0"/>
      <w:marRight w:val="0"/>
      <w:marTop w:val="0"/>
      <w:marBottom w:val="0"/>
      <w:divBdr>
        <w:top w:val="none" w:sz="0" w:space="0" w:color="auto"/>
        <w:left w:val="none" w:sz="0" w:space="0" w:color="auto"/>
        <w:bottom w:val="none" w:sz="0" w:space="0" w:color="auto"/>
        <w:right w:val="none" w:sz="0" w:space="0" w:color="auto"/>
      </w:divBdr>
    </w:div>
    <w:div w:id="509415911">
      <w:bodyDiv w:val="1"/>
      <w:marLeft w:val="0"/>
      <w:marRight w:val="0"/>
      <w:marTop w:val="0"/>
      <w:marBottom w:val="0"/>
      <w:divBdr>
        <w:top w:val="none" w:sz="0" w:space="0" w:color="auto"/>
        <w:left w:val="none" w:sz="0" w:space="0" w:color="auto"/>
        <w:bottom w:val="none" w:sz="0" w:space="0" w:color="auto"/>
        <w:right w:val="none" w:sz="0" w:space="0" w:color="auto"/>
      </w:divBdr>
    </w:div>
    <w:div w:id="759064028">
      <w:bodyDiv w:val="1"/>
      <w:marLeft w:val="0"/>
      <w:marRight w:val="0"/>
      <w:marTop w:val="0"/>
      <w:marBottom w:val="0"/>
      <w:divBdr>
        <w:top w:val="none" w:sz="0" w:space="0" w:color="auto"/>
        <w:left w:val="none" w:sz="0" w:space="0" w:color="auto"/>
        <w:bottom w:val="none" w:sz="0" w:space="0" w:color="auto"/>
        <w:right w:val="none" w:sz="0" w:space="0" w:color="auto"/>
      </w:divBdr>
    </w:div>
    <w:div w:id="791704535">
      <w:bodyDiv w:val="1"/>
      <w:marLeft w:val="0"/>
      <w:marRight w:val="0"/>
      <w:marTop w:val="0"/>
      <w:marBottom w:val="0"/>
      <w:divBdr>
        <w:top w:val="none" w:sz="0" w:space="0" w:color="auto"/>
        <w:left w:val="none" w:sz="0" w:space="0" w:color="auto"/>
        <w:bottom w:val="none" w:sz="0" w:space="0" w:color="auto"/>
        <w:right w:val="none" w:sz="0" w:space="0" w:color="auto"/>
      </w:divBdr>
    </w:div>
    <w:div w:id="805009351">
      <w:bodyDiv w:val="1"/>
      <w:marLeft w:val="0"/>
      <w:marRight w:val="0"/>
      <w:marTop w:val="0"/>
      <w:marBottom w:val="0"/>
      <w:divBdr>
        <w:top w:val="none" w:sz="0" w:space="0" w:color="auto"/>
        <w:left w:val="none" w:sz="0" w:space="0" w:color="auto"/>
        <w:bottom w:val="none" w:sz="0" w:space="0" w:color="auto"/>
        <w:right w:val="none" w:sz="0" w:space="0" w:color="auto"/>
      </w:divBdr>
    </w:div>
    <w:div w:id="973676571">
      <w:bodyDiv w:val="1"/>
      <w:marLeft w:val="0"/>
      <w:marRight w:val="0"/>
      <w:marTop w:val="0"/>
      <w:marBottom w:val="0"/>
      <w:divBdr>
        <w:top w:val="none" w:sz="0" w:space="0" w:color="auto"/>
        <w:left w:val="none" w:sz="0" w:space="0" w:color="auto"/>
        <w:bottom w:val="none" w:sz="0" w:space="0" w:color="auto"/>
        <w:right w:val="none" w:sz="0" w:space="0" w:color="auto"/>
      </w:divBdr>
    </w:div>
    <w:div w:id="1124159446">
      <w:bodyDiv w:val="1"/>
      <w:marLeft w:val="0"/>
      <w:marRight w:val="0"/>
      <w:marTop w:val="0"/>
      <w:marBottom w:val="0"/>
      <w:divBdr>
        <w:top w:val="none" w:sz="0" w:space="0" w:color="auto"/>
        <w:left w:val="none" w:sz="0" w:space="0" w:color="auto"/>
        <w:bottom w:val="none" w:sz="0" w:space="0" w:color="auto"/>
        <w:right w:val="none" w:sz="0" w:space="0" w:color="auto"/>
      </w:divBdr>
    </w:div>
    <w:div w:id="1440754264">
      <w:bodyDiv w:val="1"/>
      <w:marLeft w:val="0"/>
      <w:marRight w:val="0"/>
      <w:marTop w:val="0"/>
      <w:marBottom w:val="0"/>
      <w:divBdr>
        <w:top w:val="none" w:sz="0" w:space="0" w:color="auto"/>
        <w:left w:val="none" w:sz="0" w:space="0" w:color="auto"/>
        <w:bottom w:val="none" w:sz="0" w:space="0" w:color="auto"/>
        <w:right w:val="none" w:sz="0" w:space="0" w:color="auto"/>
      </w:divBdr>
    </w:div>
    <w:div w:id="1451318840">
      <w:bodyDiv w:val="1"/>
      <w:marLeft w:val="0"/>
      <w:marRight w:val="0"/>
      <w:marTop w:val="0"/>
      <w:marBottom w:val="0"/>
      <w:divBdr>
        <w:top w:val="none" w:sz="0" w:space="0" w:color="auto"/>
        <w:left w:val="none" w:sz="0" w:space="0" w:color="auto"/>
        <w:bottom w:val="none" w:sz="0" w:space="0" w:color="auto"/>
        <w:right w:val="none" w:sz="0" w:space="0" w:color="auto"/>
      </w:divBdr>
    </w:div>
    <w:div w:id="1560747700">
      <w:bodyDiv w:val="1"/>
      <w:marLeft w:val="0"/>
      <w:marRight w:val="0"/>
      <w:marTop w:val="0"/>
      <w:marBottom w:val="0"/>
      <w:divBdr>
        <w:top w:val="none" w:sz="0" w:space="0" w:color="auto"/>
        <w:left w:val="none" w:sz="0" w:space="0" w:color="auto"/>
        <w:bottom w:val="none" w:sz="0" w:space="0" w:color="auto"/>
        <w:right w:val="none" w:sz="0" w:space="0" w:color="auto"/>
      </w:divBdr>
    </w:div>
    <w:div w:id="1636793770">
      <w:bodyDiv w:val="1"/>
      <w:marLeft w:val="0"/>
      <w:marRight w:val="0"/>
      <w:marTop w:val="0"/>
      <w:marBottom w:val="0"/>
      <w:divBdr>
        <w:top w:val="none" w:sz="0" w:space="0" w:color="auto"/>
        <w:left w:val="none" w:sz="0" w:space="0" w:color="auto"/>
        <w:bottom w:val="none" w:sz="0" w:space="0" w:color="auto"/>
        <w:right w:val="none" w:sz="0" w:space="0" w:color="auto"/>
      </w:divBdr>
    </w:div>
    <w:div w:id="19166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2022-05-24T10:17:00Z</dcterms:created>
  <dcterms:modified xsi:type="dcterms:W3CDTF">2022-05-24T11:52:00Z</dcterms:modified>
</cp:coreProperties>
</file>