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E2409">
      <w:pPr>
        <w:pStyle w:val="4"/>
        <w:ind w:left="0"/>
        <w:rPr>
          <w:rFonts w:ascii="Times New Roman"/>
          <w:color w:val="auto"/>
          <w:sz w:val="20"/>
        </w:rPr>
      </w:pPr>
    </w:p>
    <w:p w14:paraId="48F803A3">
      <w:pPr>
        <w:pStyle w:val="4"/>
        <w:ind w:left="0"/>
        <w:rPr>
          <w:rFonts w:ascii="Times New Roman"/>
          <w:color w:val="auto"/>
          <w:sz w:val="20"/>
        </w:rPr>
      </w:pPr>
    </w:p>
    <w:p w14:paraId="4A06BCA4">
      <w:pPr>
        <w:pStyle w:val="4"/>
        <w:ind w:left="0"/>
        <w:rPr>
          <w:rFonts w:ascii="Times New Roman"/>
          <w:color w:val="auto"/>
          <w:sz w:val="20"/>
        </w:rPr>
      </w:pPr>
    </w:p>
    <w:p w14:paraId="0F98FA45">
      <w:pPr>
        <w:pStyle w:val="4"/>
        <w:ind w:left="0"/>
        <w:rPr>
          <w:rFonts w:ascii="Times New Roman"/>
          <w:color w:val="auto"/>
          <w:sz w:val="20"/>
        </w:rPr>
      </w:pPr>
    </w:p>
    <w:p w14:paraId="362CF1D7">
      <w:pPr>
        <w:pStyle w:val="4"/>
        <w:ind w:left="0"/>
        <w:rPr>
          <w:rFonts w:ascii="Times New Roman"/>
          <w:color w:val="auto"/>
          <w:sz w:val="20"/>
        </w:rPr>
      </w:pPr>
    </w:p>
    <w:p w14:paraId="1C605D20">
      <w:pPr>
        <w:pStyle w:val="4"/>
        <w:ind w:left="0"/>
        <w:rPr>
          <w:rFonts w:ascii="Times New Roman"/>
          <w:color w:val="auto"/>
          <w:sz w:val="20"/>
        </w:rPr>
      </w:pPr>
    </w:p>
    <w:p w14:paraId="34AB2D79">
      <w:pPr>
        <w:pStyle w:val="4"/>
        <w:ind w:left="0"/>
        <w:rPr>
          <w:rFonts w:ascii="Times New Roman"/>
          <w:color w:val="auto"/>
          <w:sz w:val="20"/>
        </w:rPr>
      </w:pPr>
    </w:p>
    <w:p w14:paraId="7F3C0F7E">
      <w:pPr>
        <w:pStyle w:val="4"/>
        <w:ind w:left="0"/>
        <w:rPr>
          <w:rFonts w:ascii="Times New Roman"/>
          <w:color w:val="auto"/>
          <w:sz w:val="20"/>
        </w:rPr>
      </w:pPr>
    </w:p>
    <w:p w14:paraId="271C03E4">
      <w:pPr>
        <w:pStyle w:val="4"/>
        <w:ind w:left="0"/>
        <w:rPr>
          <w:rFonts w:ascii="Times New Roman"/>
          <w:color w:val="auto"/>
          <w:sz w:val="20"/>
        </w:rPr>
      </w:pPr>
    </w:p>
    <w:p w14:paraId="5D97F7F9">
      <w:pPr>
        <w:pStyle w:val="4"/>
        <w:ind w:left="0"/>
        <w:rPr>
          <w:rFonts w:ascii="Times New Roman"/>
          <w:color w:val="auto"/>
          <w:sz w:val="20"/>
        </w:rPr>
      </w:pPr>
    </w:p>
    <w:p w14:paraId="691DF45A">
      <w:pPr>
        <w:pStyle w:val="4"/>
        <w:ind w:left="0"/>
        <w:rPr>
          <w:rFonts w:ascii="Times New Roman"/>
          <w:color w:val="auto"/>
          <w:sz w:val="20"/>
        </w:rPr>
      </w:pPr>
    </w:p>
    <w:p w14:paraId="194BC08F">
      <w:pPr>
        <w:pStyle w:val="4"/>
        <w:ind w:left="0"/>
        <w:rPr>
          <w:rFonts w:ascii="Times New Roman"/>
          <w:color w:val="auto"/>
          <w:sz w:val="20"/>
        </w:rPr>
      </w:pPr>
    </w:p>
    <w:p w14:paraId="3D95C8D0">
      <w:pPr>
        <w:pStyle w:val="4"/>
        <w:ind w:left="0"/>
        <w:rPr>
          <w:rFonts w:ascii="Times New Roman"/>
          <w:color w:val="auto"/>
          <w:sz w:val="20"/>
        </w:rPr>
      </w:pPr>
    </w:p>
    <w:p w14:paraId="5DA9F114">
      <w:pPr>
        <w:pStyle w:val="4"/>
        <w:ind w:left="0"/>
        <w:rPr>
          <w:rFonts w:ascii="Times New Roman"/>
          <w:color w:val="auto"/>
          <w:sz w:val="20"/>
        </w:rPr>
      </w:pPr>
    </w:p>
    <w:p w14:paraId="5E28B1DB">
      <w:pPr>
        <w:pStyle w:val="4"/>
        <w:ind w:left="0"/>
        <w:rPr>
          <w:rFonts w:ascii="Times New Roman"/>
          <w:color w:val="auto"/>
          <w:sz w:val="20"/>
        </w:rPr>
      </w:pPr>
    </w:p>
    <w:p w14:paraId="2F1BF55E">
      <w:pPr>
        <w:autoSpaceDE/>
        <w:autoSpaceDN/>
        <w:snapToGrid w:val="0"/>
        <w:spacing w:line="660" w:lineRule="exact"/>
        <w:jc w:val="center"/>
        <w:outlineLvl w:val="0"/>
        <w:rPr>
          <w:rFonts w:ascii="Times New Roman"/>
          <w:color w:val="auto"/>
          <w:sz w:val="27"/>
        </w:rPr>
      </w:pPr>
    </w:p>
    <w:p w14:paraId="412BC31B">
      <w:pPr>
        <w:spacing w:before="55"/>
        <w:ind w:left="311" w:right="451"/>
        <w:jc w:val="center"/>
        <w:rPr>
          <w:color w:val="auto"/>
          <w:sz w:val="32"/>
        </w:rPr>
      </w:pPr>
      <w:r>
        <w:rPr>
          <w:color w:val="auto"/>
          <w:sz w:val="32"/>
        </w:rPr>
        <w:t>徐审环</w:t>
      </w:r>
      <w:r>
        <w:rPr>
          <w:rFonts w:hint="eastAsia"/>
          <w:color w:val="auto"/>
          <w:sz w:val="32"/>
          <w:lang w:eastAsia="zh-CN"/>
        </w:rPr>
        <w:t>书</w:t>
      </w:r>
      <w:r>
        <w:rPr>
          <w:color w:val="auto"/>
          <w:sz w:val="32"/>
        </w:rPr>
        <w:t>字〔20</w:t>
      </w:r>
      <w:r>
        <w:rPr>
          <w:rFonts w:hint="eastAsia"/>
          <w:color w:val="auto"/>
          <w:sz w:val="32"/>
          <w:lang w:val="en-US" w:eastAsia="zh-CN"/>
        </w:rPr>
        <w:t>24</w:t>
      </w:r>
      <w:r>
        <w:rPr>
          <w:color w:val="auto"/>
          <w:sz w:val="32"/>
        </w:rPr>
        <w:t>〕</w:t>
      </w:r>
      <w:r>
        <w:rPr>
          <w:rFonts w:hint="eastAsia"/>
          <w:color w:val="auto"/>
          <w:sz w:val="32"/>
          <w:lang w:val="en-US" w:eastAsia="zh-CN"/>
        </w:rPr>
        <w:t>2</w:t>
      </w:r>
      <w:r>
        <w:rPr>
          <w:color w:val="auto"/>
          <w:sz w:val="32"/>
        </w:rPr>
        <w:t>号</w:t>
      </w:r>
    </w:p>
    <w:p w14:paraId="3381232E">
      <w:pPr>
        <w:pStyle w:val="4"/>
        <w:ind w:left="0"/>
        <w:rPr>
          <w:color w:val="auto"/>
          <w:sz w:val="32"/>
        </w:rPr>
      </w:pPr>
    </w:p>
    <w:p w14:paraId="4C970B44">
      <w:pPr>
        <w:pStyle w:val="4"/>
        <w:spacing w:before="3"/>
        <w:ind w:left="0"/>
        <w:rPr>
          <w:color w:val="auto"/>
          <w:sz w:val="23"/>
        </w:rPr>
      </w:pPr>
    </w:p>
    <w:p w14:paraId="021C6E0D">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14:paraId="7A0C4EF6">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关于徐水区瀑河上游生态廊道建设及生态环境整治项目环境影响报告书的批复</w:t>
      </w:r>
    </w:p>
    <w:p w14:paraId="202B59B8">
      <w:pPr>
        <w:autoSpaceDE/>
        <w:autoSpaceDN/>
        <w:snapToGrid w:val="0"/>
        <w:spacing w:line="660" w:lineRule="exact"/>
        <w:jc w:val="both"/>
        <w:outlineLvl w:val="0"/>
        <w:rPr>
          <w:color w:val="auto"/>
        </w:rPr>
      </w:pPr>
    </w:p>
    <w:p w14:paraId="646B646E">
      <w:pPr>
        <w:pStyle w:val="4"/>
        <w:keepNext w:val="0"/>
        <w:keepLines w:val="0"/>
        <w:pageBreakBefore w:val="0"/>
        <w:widowControl w:val="0"/>
        <w:kinsoku/>
        <w:wordWrap/>
        <w:overflowPunct/>
        <w:topLinePunct w:val="0"/>
        <w:autoSpaceDE w:val="0"/>
        <w:autoSpaceDN w:val="0"/>
        <w:bidi w:val="0"/>
        <w:adjustRightInd/>
        <w:snapToGrid/>
        <w:spacing w:before="40" w:line="240" w:lineRule="auto"/>
        <w:ind w:left="119" w:right="113"/>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保定市徐水区水利局</w:t>
      </w:r>
      <w:r>
        <w:rPr>
          <w:rFonts w:hint="eastAsia" w:ascii="仿宋" w:hAnsi="仿宋" w:eastAsia="仿宋" w:cs="仿宋"/>
          <w:color w:val="auto"/>
          <w:sz w:val="28"/>
          <w:szCs w:val="28"/>
          <w:lang w:val="en-US"/>
        </w:rPr>
        <w:t xml:space="preserve"> </w:t>
      </w:r>
      <w:r>
        <w:rPr>
          <w:rFonts w:hint="eastAsia" w:ascii="仿宋" w:hAnsi="仿宋" w:eastAsia="仿宋" w:cs="仿宋"/>
          <w:color w:val="auto"/>
          <w:sz w:val="28"/>
          <w:szCs w:val="28"/>
        </w:rPr>
        <w:t>：</w:t>
      </w:r>
    </w:p>
    <w:p w14:paraId="1F4B2DA4">
      <w:pPr>
        <w:pStyle w:val="4"/>
        <w:spacing w:before="40" w:line="360" w:lineRule="auto"/>
        <w:ind w:right="115" w:firstLine="55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你单位所报《徐水区瀑河上游生态廊道建设及生态环境整治项目环境影响报告书》及相关材料收悉，根据评价结论、专家审查意见和技术评估意见，经研究，批复如下：</w:t>
      </w:r>
    </w:p>
    <w:p w14:paraId="2E34EFE7">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一、基本情况：项目为徐水区瀑河上游生态廊道建设及生态环境整治项目，该项目涉及的区域范围主要是徐水区瀑河乡，遂城镇。整治区段为保定市徐水区瀑河水库至大庞村河段。项目已取得保定市徐水区发展和改革局关于徐水区瀑河上游生态廊道建设及生态环境整治项目初步设计报告的批复（徐水发改〔2023〕310 号</w:t>
      </w:r>
      <w:r>
        <w:rPr>
          <w:rFonts w:hint="eastAsia" w:cs="仿宋"/>
          <w:color w:val="auto"/>
          <w:sz w:val="28"/>
          <w:szCs w:val="28"/>
          <w:lang w:val="en-US" w:eastAsia="zh-CN" w:bidi="zh-CN"/>
        </w:rPr>
        <w:t>）</w:t>
      </w:r>
      <w:r>
        <w:rPr>
          <w:rFonts w:hint="eastAsia" w:ascii="仿宋" w:hAnsi="仿宋" w:eastAsia="仿宋" w:cs="仿宋"/>
          <w:color w:val="auto"/>
          <w:sz w:val="28"/>
          <w:szCs w:val="28"/>
          <w:lang w:val="en-US" w:eastAsia="zh-CN" w:bidi="zh-CN"/>
        </w:rPr>
        <w:t>。项目总投资3774.62</w:t>
      </w:r>
      <w:bookmarkStart w:id="1" w:name="_GoBack"/>
      <w:bookmarkEnd w:id="1"/>
      <w:r>
        <w:rPr>
          <w:rFonts w:hint="eastAsia" w:ascii="仿宋" w:hAnsi="仿宋" w:eastAsia="仿宋" w:cs="仿宋"/>
          <w:color w:val="auto"/>
          <w:sz w:val="28"/>
          <w:szCs w:val="28"/>
          <w:lang w:val="en-US" w:eastAsia="zh-CN" w:bidi="zh-CN"/>
        </w:rPr>
        <w:t>万元，其中环保投资48.6万元，环保投资占比1.2</w:t>
      </w:r>
      <w:r>
        <w:rPr>
          <w:rFonts w:hint="eastAsia" w:cs="仿宋"/>
          <w:color w:val="auto"/>
          <w:sz w:val="28"/>
          <w:szCs w:val="28"/>
          <w:lang w:val="en-US" w:eastAsia="zh-CN" w:bidi="zh-CN"/>
        </w:rPr>
        <w:t>9</w:t>
      </w:r>
      <w:r>
        <w:rPr>
          <w:rFonts w:hint="eastAsia" w:ascii="仿宋" w:hAnsi="仿宋" w:eastAsia="仿宋" w:cs="仿宋"/>
          <w:color w:val="auto"/>
          <w:sz w:val="28"/>
          <w:szCs w:val="28"/>
          <w:lang w:val="en-US" w:eastAsia="zh-CN" w:bidi="zh-CN"/>
        </w:rPr>
        <w:t>%。建设内容及规模：①生态廊道 生态廊道 1.75km，范围在瀑河水库至京昆高速桥之间，主要包含生态植被种植 74652m2，新建生态休闲通道 4321m2，抛石驳岸 1.5km，现状水泥路面铺设沥青 5200m2。 ②生态环境整治 生态环境整治 9.0km，范围在瀑河水库至大庞村河段，主要包含生态堰2处，生态驳岸128438m2，其中石笼驳岸 5.08km，生态休闲通道3991m2。</w:t>
      </w:r>
    </w:p>
    <w:p w14:paraId="4B9A8393">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0" w:leftChars="0"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二、在落实报告书提出的各项污染防治和环境风险防范措施的前提下，项目建设从环境保护角度可行。同意本报告书作为项目建设和运营中环境管理的依据。</w:t>
      </w:r>
    </w:p>
    <w:p w14:paraId="43A77F9F">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三、你单位在建设和日常管理过程中，要严格落实该报告书中的建设内容、各项污染防治、环境风险防范措施及要求，并重点做好以下工作：</w:t>
      </w:r>
    </w:p>
    <w:p w14:paraId="33A75820">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1、建立日常环境管理制度、组织机构和管理台账,项目投入运行前报保定市生态环境局徐水区分局备案。</w:t>
      </w:r>
    </w:p>
    <w:p w14:paraId="5BB5C086">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2、施工期间要严格落实环评文件提出的污染防治措施及相关规定，有效减轻施工对环境的影响。</w:t>
      </w:r>
    </w:p>
    <w:p w14:paraId="27898BC5">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3、施工期生态保护措施和环境监管要求</w:t>
      </w:r>
    </w:p>
    <w:p w14:paraId="2E30B993">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（1）废气：</w:t>
      </w:r>
    </w:p>
    <w:p w14:paraId="45BDBAB8">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840" w:firstLineChars="300"/>
        <w:jc w:val="both"/>
        <w:textAlignment w:val="auto"/>
        <w:outlineLvl w:val="9"/>
        <w:rPr>
          <w:rFonts w:hint="eastAsia"/>
          <w:color w:val="0000FF"/>
          <w:sz w:val="28"/>
          <w:szCs w:val="28"/>
          <w:lang w:val="en-US" w:eastAsia="zh-CN"/>
        </w:rPr>
      </w:pPr>
      <w:r>
        <w:rPr>
          <w:rFonts w:hint="eastAsia"/>
          <w:color w:val="auto"/>
          <w:sz w:val="28"/>
          <w:szCs w:val="28"/>
          <w:lang w:val="en-US" w:eastAsia="zh-CN"/>
        </w:rPr>
        <w:t>本项目废气主要为施工场地清理、物料装卸、车辆运输等过程产生的施工扬尘，施工机械柴油机废气等，采取的防护措施为：①限制车辆行驶速度及保持路面的清洁；②路面洒水；③减少露天堆放和保证一定的含水量及减少裸露地面；④运输车辆采取车顶遮盖或者密闭措施，避免漏洒。采取以上措施后，应满足《施工场地扬尘排放标准》（DB13/2934-2019）表1扬尘排放浓度限值。</w:t>
      </w:r>
    </w:p>
    <w:p w14:paraId="68A5A93F">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（2）废水：</w:t>
      </w:r>
    </w:p>
    <w:p w14:paraId="2A54A85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leftChars="200" w:right="113" w:rightChars="0" w:firstLine="560" w:firstLineChars="200"/>
        <w:jc w:val="left"/>
        <w:textAlignment w:val="auto"/>
        <w:outlineLvl w:val="9"/>
        <w:rPr>
          <w:rFonts w:hint="eastAsia" w:cs="仿宋"/>
          <w:b w:val="0"/>
          <w:bCs w:val="0"/>
          <w:color w:val="auto"/>
          <w:sz w:val="28"/>
          <w:szCs w:val="28"/>
          <w:lang w:val="en-US" w:eastAsia="zh-CN" w:bidi="zh-CN"/>
        </w:rPr>
      </w:pPr>
      <w:r>
        <w:rPr>
          <w:rFonts w:hint="eastAsia" w:ascii="仿宋" w:hAnsi="仿宋" w:eastAsia="仿宋" w:cs="仿宋"/>
          <w:b w:val="0"/>
          <w:bCs w:val="0"/>
          <w:color w:val="auto"/>
          <w:sz w:val="28"/>
          <w:szCs w:val="28"/>
          <w:lang w:val="en-US" w:eastAsia="zh-CN" w:bidi="zh-CN"/>
        </w:rPr>
        <w:t>施工期废水主要为车辆冲洗废水及少量基坑废水产生</w:t>
      </w:r>
      <w:r>
        <w:rPr>
          <w:rFonts w:ascii="宋体" w:hAnsi="宋体" w:eastAsia="宋体" w:cs="宋体"/>
          <w:sz w:val="24"/>
          <w:szCs w:val="24"/>
        </w:rPr>
        <w:t>。</w:t>
      </w:r>
      <w:r>
        <w:rPr>
          <w:rFonts w:hint="eastAsia" w:ascii="仿宋" w:hAnsi="仿宋" w:eastAsia="仿宋" w:cs="仿宋"/>
          <w:b w:val="0"/>
          <w:bCs w:val="0"/>
          <w:color w:val="auto"/>
          <w:sz w:val="28"/>
          <w:szCs w:val="28"/>
          <w:lang w:val="en-US" w:eastAsia="zh-CN" w:bidi="zh-CN"/>
        </w:rPr>
        <w:t>采取防护措施为：①</w:t>
      </w:r>
      <w:r>
        <w:rPr>
          <w:rFonts w:hint="eastAsia"/>
          <w:color w:val="auto"/>
          <w:sz w:val="28"/>
          <w:szCs w:val="28"/>
          <w:lang w:val="en-US" w:eastAsia="zh-CN"/>
        </w:rPr>
        <w:t>机械车辆冲洗废水：设置移动洗车台，冲洗废水由移动洗车台处理后回用，不外排</w:t>
      </w:r>
      <w:r>
        <w:rPr>
          <w:rFonts w:hint="eastAsia" w:ascii="仿宋" w:hAnsi="仿宋" w:eastAsia="仿宋" w:cs="仿宋"/>
          <w:b w:val="0"/>
          <w:bCs w:val="0"/>
          <w:color w:val="auto"/>
          <w:sz w:val="28"/>
          <w:szCs w:val="28"/>
          <w:lang w:val="en-US" w:eastAsia="zh-CN" w:bidi="zh-CN"/>
        </w:rPr>
        <w:t>；②</w:t>
      </w:r>
      <w:r>
        <w:rPr>
          <w:rFonts w:hint="eastAsia"/>
          <w:color w:val="auto"/>
          <w:sz w:val="28"/>
          <w:szCs w:val="28"/>
          <w:lang w:val="en-US" w:eastAsia="zh-CN"/>
        </w:rPr>
        <w:t>基坑排水</w:t>
      </w:r>
      <w:r>
        <w:rPr>
          <w:rFonts w:hint="eastAsia" w:ascii="仿宋" w:hAnsi="仿宋" w:eastAsia="仿宋" w:cs="仿宋"/>
          <w:b w:val="0"/>
          <w:bCs w:val="0"/>
          <w:color w:val="auto"/>
          <w:sz w:val="28"/>
          <w:szCs w:val="28"/>
          <w:lang w:val="en-US" w:eastAsia="zh-CN" w:bidi="zh-CN"/>
        </w:rPr>
        <w:t>：</w:t>
      </w:r>
      <w:r>
        <w:rPr>
          <w:rFonts w:hint="eastAsia"/>
          <w:color w:val="auto"/>
          <w:sz w:val="28"/>
          <w:szCs w:val="28"/>
          <w:lang w:val="en-US" w:eastAsia="zh-CN"/>
        </w:rPr>
        <w:t>基坑排水经沉淀后用于场地洒水抑尘；</w:t>
      </w:r>
      <w:r>
        <w:rPr>
          <w:rFonts w:hint="eastAsia" w:ascii="仿宋" w:hAnsi="仿宋" w:eastAsia="仿宋" w:cs="仿宋"/>
          <w:b w:val="0"/>
          <w:bCs w:val="0"/>
          <w:color w:val="auto"/>
          <w:sz w:val="28"/>
          <w:szCs w:val="28"/>
          <w:lang w:val="en-US" w:eastAsia="zh-CN" w:bidi="zh-CN"/>
        </w:rPr>
        <w:t>③</w:t>
      </w:r>
      <w:r>
        <w:rPr>
          <w:rFonts w:hint="eastAsia" w:cs="仿宋"/>
          <w:b w:val="0"/>
          <w:bCs w:val="0"/>
          <w:color w:val="auto"/>
          <w:sz w:val="28"/>
          <w:szCs w:val="28"/>
          <w:lang w:val="en-US" w:eastAsia="zh-CN" w:bidi="zh-CN"/>
        </w:rPr>
        <w:t>生活污水：施工生活区主要租赁周边民房，民房设置旱厕，旱厕定期清掏，施工人员盥洗废水泼洒抑尘，无生活污水外排。</w:t>
      </w:r>
    </w:p>
    <w:p w14:paraId="2F10C95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3" w:rightChars="0" w:firstLine="560" w:firstLineChars="200"/>
        <w:jc w:val="left"/>
        <w:textAlignment w:val="auto"/>
        <w:outlineLvl w:val="9"/>
        <w:rPr>
          <w:rFonts w:hint="eastAsia"/>
          <w:color w:val="auto"/>
          <w:sz w:val="28"/>
          <w:szCs w:val="28"/>
          <w:lang w:val="en-US" w:eastAsia="zh-CN"/>
        </w:rPr>
      </w:pPr>
      <w:r>
        <w:rPr>
          <w:rFonts w:hint="eastAsia" w:cs="仿宋"/>
          <w:b w:val="0"/>
          <w:bCs w:val="0"/>
          <w:color w:val="auto"/>
          <w:sz w:val="28"/>
          <w:szCs w:val="28"/>
          <w:lang w:val="en-US" w:eastAsia="zh-CN" w:bidi="zh-CN"/>
        </w:rPr>
        <w:t>（3）</w:t>
      </w:r>
      <w:r>
        <w:rPr>
          <w:rFonts w:hint="eastAsia"/>
          <w:color w:val="auto"/>
          <w:sz w:val="28"/>
          <w:szCs w:val="28"/>
          <w:lang w:val="en-US" w:eastAsia="zh-CN"/>
        </w:rPr>
        <w:t>噪声：</w:t>
      </w:r>
    </w:p>
    <w:p w14:paraId="4D7105A6">
      <w:pPr>
        <w:keepNext w:val="0"/>
        <w:keepLines w:val="0"/>
        <w:widowControl/>
        <w:suppressLineNumbers w:val="0"/>
        <w:spacing w:line="360" w:lineRule="auto"/>
        <w:ind w:firstLine="840" w:firstLineChars="300"/>
        <w:jc w:val="left"/>
        <w:rPr>
          <w:rFonts w:hint="eastAsia"/>
          <w:color w:val="auto"/>
          <w:sz w:val="28"/>
          <w:szCs w:val="28"/>
          <w:lang w:val="en-US" w:eastAsia="zh-CN"/>
        </w:rPr>
      </w:pPr>
      <w:r>
        <w:rPr>
          <w:rFonts w:hint="eastAsia"/>
          <w:color w:val="auto"/>
          <w:sz w:val="28"/>
          <w:szCs w:val="28"/>
          <w:lang w:val="en-US" w:eastAsia="zh-CN"/>
        </w:rPr>
        <w:t>施工期噪声主要为施工机械车辆噪声。采取的防护措施为：</w:t>
      </w:r>
      <w:r>
        <w:rPr>
          <w:rFonts w:ascii="宋体" w:hAnsi="宋体" w:eastAsia="宋体" w:cs="宋体"/>
          <w:sz w:val="24"/>
          <w:szCs w:val="24"/>
        </w:rPr>
        <w:t>①</w:t>
      </w:r>
      <w:r>
        <w:rPr>
          <w:rFonts w:hint="eastAsia"/>
          <w:color w:val="auto"/>
          <w:sz w:val="28"/>
          <w:szCs w:val="28"/>
          <w:lang w:val="en-US" w:eastAsia="zh-CN"/>
        </w:rPr>
        <w:t>合理布局施工现场，避免在同一地点安排大量动力机械设施。施工高噪声设备和进出施工场地的道路应尽量远离声环境敏感点。②选用低噪声机械设备、保持良好工况，施工单位必须选用符合国家有关标准的施工机具和运输车辆，尽量选用低噪声的施工机械和工艺，振动较大的固定机械设备应加装减振机座，同时加强各类施工设备的维护和保养，保持其良好的工况，以便从根本上降低噪声源强，驶入敏感点禁止长时间鸣笛。③合理安排施工时间，每天 22:00 至次日 6:00 禁止高噪声机械作业。合理安排施工活动，缩短工期，减少施工噪声影响时间，避免强噪声施工机械在同一区域内同时使用。 针对施工过程中具有噪声突发、不规则、不连续、高强度等特点的施工活动，应合理安排施工工序加以缓解。 ④其他防护措施（见报告书）。采取以上措施后，施工噪声排放应满足《建筑施工场界环境噪声排放标准》（GB12523-2011）限值标准。</w:t>
      </w:r>
    </w:p>
    <w:p w14:paraId="6F4CA5BB">
      <w:pPr>
        <w:pStyle w:val="4"/>
        <w:keepNext w:val="0"/>
        <w:keepLines w:val="0"/>
        <w:pageBreakBefore w:val="0"/>
        <w:widowControl w:val="0"/>
        <w:numPr>
          <w:numId w:val="0"/>
        </w:numPr>
        <w:kinsoku/>
        <w:wordWrap/>
        <w:overflowPunct/>
        <w:topLinePunct w:val="0"/>
        <w:autoSpaceDE w:val="0"/>
        <w:autoSpaceDN w:val="0"/>
        <w:bidi w:val="0"/>
        <w:adjustRightInd/>
        <w:snapToGrid/>
        <w:spacing w:before="42" w:line="360" w:lineRule="auto"/>
        <w:ind w:leftChars="200" w:right="113" w:rightChars="0"/>
        <w:jc w:val="both"/>
        <w:textAlignment w:val="auto"/>
        <w:outlineLvl w:val="9"/>
        <w:rPr>
          <w:rFonts w:hint="eastAsia"/>
          <w:color w:val="auto"/>
          <w:sz w:val="28"/>
          <w:szCs w:val="28"/>
          <w:lang w:val="en-US" w:eastAsia="zh-CN"/>
        </w:rPr>
      </w:pPr>
      <w:r>
        <w:rPr>
          <w:rFonts w:hint="eastAsia"/>
          <w:color w:val="auto"/>
          <w:sz w:val="28"/>
          <w:szCs w:val="28"/>
          <w:lang w:val="en-US" w:eastAsia="zh-CN"/>
        </w:rPr>
        <w:t>（4）固废：</w:t>
      </w:r>
    </w:p>
    <w:p w14:paraId="64007E57">
      <w:pPr>
        <w:pageBreakBefore w:val="0"/>
        <w:widowControl w:val="0"/>
        <w:kinsoku/>
        <w:wordWrap/>
        <w:overflowPunct/>
        <w:topLinePunct w:val="0"/>
        <w:autoSpaceDE/>
        <w:autoSpaceDN/>
        <w:bidi w:val="0"/>
        <w:adjustRightInd w:val="0"/>
        <w:snapToGrid w:val="0"/>
        <w:spacing w:line="480" w:lineRule="exact"/>
        <w:ind w:firstLine="480"/>
        <w:textAlignment w:val="auto"/>
        <w:rPr>
          <w:rFonts w:hint="eastAsia"/>
          <w:color w:val="auto"/>
          <w:sz w:val="28"/>
          <w:szCs w:val="28"/>
          <w:lang w:val="en-US" w:eastAsia="zh-CN"/>
        </w:rPr>
      </w:pPr>
      <w:r>
        <w:rPr>
          <w:rFonts w:hint="eastAsia"/>
          <w:color w:val="auto"/>
          <w:sz w:val="28"/>
          <w:szCs w:val="28"/>
          <w:lang w:val="en-US" w:eastAsia="zh-CN"/>
        </w:rPr>
        <w:t>施工期产生的固体废物主要是的废包装、清理植被等废物和生活垃圾，路面铣刨产生的弃渣及施工过程产生的弃土。 采取的防护措施为：施工人员生活营区租用当地民房，生活垃圾交由当地环卫部门定期清运；种植植物的包装物，种植时将包装去掉，外售综合利用；清理植被等废物由环卫部门统一清运。铣刨过程产生的弃渣及施工过程产生的弃土由主管部门统一处置。</w:t>
      </w:r>
    </w:p>
    <w:p w14:paraId="6DA78A0B">
      <w:pPr>
        <w:pStyle w:val="4"/>
        <w:keepNext w:val="0"/>
        <w:keepLines w:val="0"/>
        <w:pageBreakBefore w:val="0"/>
        <w:widowControl w:val="0"/>
        <w:numPr>
          <w:numId w:val="0"/>
        </w:numPr>
        <w:kinsoku/>
        <w:wordWrap/>
        <w:overflowPunct/>
        <w:topLinePunct w:val="0"/>
        <w:autoSpaceDE w:val="0"/>
        <w:autoSpaceDN w:val="0"/>
        <w:bidi w:val="0"/>
        <w:adjustRightInd/>
        <w:snapToGrid/>
        <w:spacing w:before="42" w:line="360" w:lineRule="auto"/>
        <w:ind w:right="113" w:rightChars="0" w:firstLine="560" w:firstLineChars="200"/>
        <w:jc w:val="left"/>
        <w:textAlignment w:val="auto"/>
        <w:outlineLvl w:val="9"/>
        <w:rPr>
          <w:rFonts w:hint="eastAsia"/>
          <w:color w:val="auto"/>
          <w:sz w:val="28"/>
          <w:szCs w:val="28"/>
          <w:lang w:val="en-US" w:eastAsia="zh-CN"/>
        </w:rPr>
      </w:pPr>
      <w:r>
        <w:rPr>
          <w:rFonts w:hint="eastAsia"/>
          <w:color w:val="auto"/>
          <w:sz w:val="28"/>
          <w:szCs w:val="28"/>
          <w:lang w:val="en-US" w:eastAsia="zh-CN"/>
        </w:rPr>
        <w:t>（5）生态：</w:t>
      </w:r>
    </w:p>
    <w:p w14:paraId="6B704EC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3" w:rightChars="0" w:firstLine="560" w:firstLineChars="200"/>
        <w:jc w:val="both"/>
        <w:textAlignment w:val="auto"/>
        <w:outlineLvl w:val="9"/>
        <w:rPr>
          <w:rFonts w:hint="eastAsia"/>
          <w:sz w:val="28"/>
          <w:szCs w:val="28"/>
          <w:lang w:val="en-US" w:eastAsia="zh-CN"/>
        </w:rPr>
      </w:pPr>
      <w:r>
        <w:rPr>
          <w:rFonts w:hint="eastAsia"/>
          <w:color w:val="auto"/>
          <w:sz w:val="28"/>
          <w:szCs w:val="28"/>
          <w:lang w:val="en-US" w:eastAsia="zh-CN"/>
        </w:rPr>
        <w:t>严格按照环评要求从减少工程占地、陆生生态保护、水生生态保护等方面落实生态保护措施。</w:t>
      </w:r>
    </w:p>
    <w:p w14:paraId="03BF09C5">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42" w:line="360" w:lineRule="auto"/>
        <w:ind w:left="119" w:right="113" w:rightChars="0" w:firstLine="560" w:firstLineChars="200"/>
        <w:jc w:val="both"/>
        <w:textAlignment w:val="auto"/>
        <w:outlineLvl w:val="9"/>
        <w:rPr>
          <w:rFonts w:hint="eastAsia"/>
          <w:color w:val="auto"/>
          <w:sz w:val="28"/>
          <w:szCs w:val="28"/>
          <w:lang w:val="en-US" w:eastAsia="zh-CN"/>
        </w:rPr>
      </w:pPr>
      <w:r>
        <w:rPr>
          <w:rFonts w:hint="eastAsia"/>
          <w:color w:val="auto"/>
          <w:sz w:val="28"/>
          <w:szCs w:val="28"/>
          <w:lang w:val="en-US" w:eastAsia="zh-CN"/>
        </w:rPr>
        <w:t>运营期生态保护措施和环境监管要求</w:t>
      </w:r>
    </w:p>
    <w:p w14:paraId="56B0D9F2">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42" w:line="360" w:lineRule="auto"/>
        <w:ind w:left="119" w:right="113" w:firstLine="560" w:firstLineChars="200"/>
        <w:jc w:val="left"/>
        <w:textAlignment w:val="auto"/>
        <w:outlineLvl w:val="9"/>
        <w:rPr>
          <w:rFonts w:hint="eastAsia"/>
          <w:color w:val="auto"/>
          <w:sz w:val="28"/>
          <w:szCs w:val="28"/>
          <w:lang w:val="en-US" w:eastAsia="zh-CN"/>
        </w:rPr>
      </w:pPr>
      <w:r>
        <w:rPr>
          <w:rFonts w:hint="eastAsia"/>
          <w:color w:val="auto"/>
          <w:sz w:val="28"/>
          <w:szCs w:val="28"/>
          <w:lang w:val="en-US" w:eastAsia="zh-CN"/>
        </w:rPr>
        <w:t>废气：无</w:t>
      </w:r>
    </w:p>
    <w:p w14:paraId="2B75616F">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42" w:line="360" w:lineRule="auto"/>
        <w:ind w:left="119" w:right="113" w:firstLine="560" w:firstLineChars="200"/>
        <w:jc w:val="left"/>
        <w:textAlignment w:val="auto"/>
        <w:outlineLvl w:val="9"/>
        <w:rPr>
          <w:rFonts w:hint="eastAsia"/>
          <w:color w:val="auto"/>
          <w:sz w:val="28"/>
          <w:szCs w:val="28"/>
          <w:lang w:val="en-US" w:eastAsia="zh-CN"/>
        </w:rPr>
      </w:pPr>
      <w:r>
        <w:rPr>
          <w:rFonts w:hint="eastAsia"/>
          <w:color w:val="auto"/>
          <w:sz w:val="28"/>
          <w:szCs w:val="28"/>
          <w:lang w:val="en-US" w:eastAsia="zh-CN"/>
        </w:rPr>
        <w:t>废水：无</w:t>
      </w:r>
    </w:p>
    <w:p w14:paraId="73CDF1E1">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42" w:line="360" w:lineRule="auto"/>
        <w:ind w:right="113" w:rightChars="0" w:firstLine="560" w:firstLineChars="200"/>
        <w:jc w:val="left"/>
        <w:textAlignment w:val="auto"/>
        <w:outlineLvl w:val="9"/>
        <w:rPr>
          <w:rFonts w:hint="eastAsia" w:ascii="仿宋" w:hAnsi="仿宋" w:eastAsia="仿宋" w:cs="仿宋"/>
          <w:b w:val="0"/>
          <w:bCs w:val="0"/>
          <w:color w:val="auto"/>
          <w:sz w:val="28"/>
          <w:szCs w:val="28"/>
          <w:lang w:val="en-US" w:eastAsia="zh-CN" w:bidi="zh-CN"/>
        </w:rPr>
      </w:pPr>
      <w:r>
        <w:rPr>
          <w:rFonts w:hint="eastAsia"/>
          <w:color w:val="auto"/>
          <w:sz w:val="28"/>
          <w:szCs w:val="28"/>
          <w:lang w:val="en-US" w:eastAsia="zh-CN"/>
        </w:rPr>
        <w:t>噪声：无</w:t>
      </w:r>
    </w:p>
    <w:p w14:paraId="32490F08">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42" w:line="360" w:lineRule="auto"/>
        <w:ind w:right="113" w:rightChars="0" w:firstLine="560" w:firstLineChars="200"/>
        <w:jc w:val="left"/>
        <w:textAlignment w:val="auto"/>
        <w:outlineLvl w:val="9"/>
        <w:rPr>
          <w:rFonts w:hint="eastAsia"/>
          <w:color w:val="auto"/>
          <w:sz w:val="28"/>
          <w:szCs w:val="28"/>
          <w:lang w:val="en-US" w:eastAsia="zh-CN"/>
        </w:rPr>
      </w:pPr>
      <w:r>
        <w:rPr>
          <w:rFonts w:hint="eastAsia" w:ascii="仿宋" w:hAnsi="仿宋" w:eastAsia="仿宋" w:cs="仿宋"/>
          <w:b w:val="0"/>
          <w:bCs w:val="0"/>
          <w:color w:val="auto"/>
          <w:sz w:val="28"/>
          <w:szCs w:val="28"/>
          <w:lang w:val="en-US" w:eastAsia="zh-CN" w:bidi="zh-CN"/>
        </w:rPr>
        <w:t>固废：</w:t>
      </w:r>
      <w:r>
        <w:rPr>
          <w:rFonts w:hint="eastAsia"/>
          <w:color w:val="auto"/>
          <w:sz w:val="28"/>
          <w:szCs w:val="28"/>
          <w:lang w:val="en-US" w:eastAsia="zh-CN"/>
        </w:rPr>
        <w:t>垃圾及收割植被在该区域设置警示牌（垃圾带上河岸并扔到指定地点垃圾桶）的同时不再设置垃圾桶。由当地水利部门牵头组织，定期组织收割，并统一安排收割植物的处置。（禁止遗弃在河道管理范围线内或者主河槽内）。</w:t>
      </w:r>
    </w:p>
    <w:p w14:paraId="1DE68D6D">
      <w:pPr>
        <w:pStyle w:val="4"/>
        <w:keepNext w:val="0"/>
        <w:keepLines w:val="0"/>
        <w:pageBreakBefore w:val="0"/>
        <w:widowControl w:val="0"/>
        <w:numPr>
          <w:numId w:val="0"/>
        </w:numPr>
        <w:kinsoku/>
        <w:wordWrap/>
        <w:overflowPunct/>
        <w:topLinePunct w:val="0"/>
        <w:autoSpaceDE w:val="0"/>
        <w:autoSpaceDN w:val="0"/>
        <w:bidi w:val="0"/>
        <w:adjustRightInd/>
        <w:snapToGrid/>
        <w:spacing w:before="42" w:line="360" w:lineRule="auto"/>
        <w:ind w:right="113" w:rightChars="0" w:firstLine="560" w:firstLineChars="200"/>
        <w:jc w:val="left"/>
        <w:textAlignment w:val="auto"/>
        <w:outlineLvl w:val="9"/>
        <w:rPr>
          <w:rFonts w:hint="eastAsia"/>
          <w:color w:val="auto"/>
          <w:sz w:val="28"/>
          <w:szCs w:val="28"/>
          <w:lang w:val="en-US" w:eastAsia="zh-CN"/>
        </w:rPr>
      </w:pPr>
      <w:r>
        <w:rPr>
          <w:rFonts w:hint="eastAsia" w:cs="仿宋"/>
          <w:b w:val="0"/>
          <w:bCs w:val="0"/>
          <w:color w:val="auto"/>
          <w:sz w:val="28"/>
          <w:szCs w:val="28"/>
          <w:lang w:val="en-US" w:eastAsia="zh-CN" w:bidi="zh-CN"/>
        </w:rPr>
        <w:t>(5)</w:t>
      </w:r>
      <w:r>
        <w:rPr>
          <w:rFonts w:hint="eastAsia"/>
          <w:color w:val="auto"/>
          <w:sz w:val="28"/>
          <w:szCs w:val="28"/>
          <w:lang w:val="en-US" w:eastAsia="zh-CN"/>
        </w:rPr>
        <w:t>生态：运行期加强巡护人员管理及生态环境保护知识的宣传禁止巡护人员破坏植被、捕杀动物，禁止乱扔垃圾，禁止破坏和随意践踏已恢复或正在恢复的植被。在日常巡线检查过程中，应将枯萎陆生、水生植物进行及时清理；运行期巡检人员加强生态保护培训，严禁捕杀野生动物。运行期间，对施工期生态恢复成效开展跟踪调查，对恢复效果差的区域，采取进一步措施确保恢复效果。生态恢复初期，对植被易于破坏或有条件生长植被的地段，采取围栏或围挡将恢复区封育起来，严禁人畜破坏，提供植被恢复繁衍的时间。对植被破坏和土壤扰动严重的区域，采取人工种植、撒播草籽等方式进行植被恢复。建设单位应当加强对生态恢复效果跟踪监测，加强管理，必要情况下开展人工养护，确保覆盖率及生物量的恢复效果。</w:t>
      </w:r>
    </w:p>
    <w:p w14:paraId="32AFEC45">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0" w:leftChars="0" w:right="113" w:firstLine="840" w:firstLineChars="300"/>
        <w:jc w:val="both"/>
        <w:textAlignment w:val="auto"/>
        <w:outlineLvl w:val="9"/>
        <w:rPr>
          <w:rFonts w:hint="eastAsia"/>
          <w:color w:val="auto"/>
          <w:sz w:val="28"/>
          <w:szCs w:val="28"/>
          <w:lang w:val="en-US" w:eastAsia="zh-CN"/>
        </w:rPr>
      </w:pPr>
      <w:r>
        <w:rPr>
          <w:rFonts w:hint="eastAsia"/>
          <w:color w:val="auto"/>
          <w:sz w:val="28"/>
          <w:szCs w:val="28"/>
          <w:lang w:val="en-US" w:eastAsia="zh-CN"/>
        </w:rPr>
        <w:t>四、污染物排放总量控制结论</w:t>
      </w:r>
    </w:p>
    <w:p w14:paraId="4E36205D">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44" w:firstLineChars="200"/>
        <w:jc w:val="both"/>
        <w:textAlignment w:val="auto"/>
        <w:outlineLvl w:val="9"/>
        <w:rPr>
          <w:rFonts w:hint="eastAsia"/>
          <w:color w:val="auto"/>
          <w:sz w:val="28"/>
          <w:szCs w:val="28"/>
          <w:lang w:eastAsia="zh-CN"/>
        </w:rPr>
      </w:pPr>
      <w:r>
        <w:rPr>
          <w:rFonts w:hint="eastAsia"/>
          <w:color w:val="auto"/>
          <w:spacing w:val="-4"/>
          <w:sz w:val="28"/>
          <w:szCs w:val="28"/>
        </w:rPr>
        <w:t>本工程建成后污染物排放总量控制指标为COD</w:t>
      </w:r>
      <w:r>
        <w:rPr>
          <w:rFonts w:hint="eastAsia"/>
          <w:color w:val="auto"/>
          <w:spacing w:val="-4"/>
          <w:sz w:val="28"/>
          <w:szCs w:val="28"/>
          <w:lang w:val="en-US" w:eastAsia="zh-CN"/>
        </w:rPr>
        <w:t xml:space="preserve"> </w:t>
      </w:r>
      <w:r>
        <w:rPr>
          <w:rFonts w:hint="eastAsia"/>
          <w:color w:val="auto"/>
          <w:spacing w:val="-4"/>
          <w:sz w:val="28"/>
          <w:szCs w:val="28"/>
        </w:rPr>
        <w:t>0t/a、氨氮</w:t>
      </w:r>
      <w:r>
        <w:rPr>
          <w:rFonts w:hint="eastAsia"/>
          <w:color w:val="auto"/>
          <w:spacing w:val="-4"/>
          <w:sz w:val="28"/>
          <w:szCs w:val="28"/>
          <w:lang w:val="en-US" w:eastAsia="zh-CN"/>
        </w:rPr>
        <w:t xml:space="preserve"> </w:t>
      </w:r>
      <w:r>
        <w:rPr>
          <w:rFonts w:hint="eastAsia"/>
          <w:color w:val="auto"/>
          <w:spacing w:val="-4"/>
          <w:sz w:val="28"/>
          <w:szCs w:val="28"/>
        </w:rPr>
        <w:t>0t/a、总氮</w:t>
      </w:r>
      <w:r>
        <w:rPr>
          <w:rFonts w:hint="eastAsia"/>
          <w:color w:val="auto"/>
          <w:spacing w:val="-4"/>
          <w:sz w:val="28"/>
          <w:szCs w:val="28"/>
          <w:lang w:val="en-US" w:eastAsia="zh-CN"/>
        </w:rPr>
        <w:t xml:space="preserve"> </w:t>
      </w:r>
      <w:r>
        <w:rPr>
          <w:rFonts w:hint="eastAsia"/>
          <w:color w:val="auto"/>
          <w:spacing w:val="-4"/>
          <w:sz w:val="28"/>
          <w:szCs w:val="28"/>
        </w:rPr>
        <w:t>0t/a、总磷</w:t>
      </w:r>
      <w:r>
        <w:rPr>
          <w:rFonts w:hint="eastAsia"/>
          <w:color w:val="auto"/>
          <w:spacing w:val="-4"/>
          <w:sz w:val="28"/>
          <w:szCs w:val="28"/>
          <w:lang w:val="en-US" w:eastAsia="zh-CN"/>
        </w:rPr>
        <w:t xml:space="preserve"> </w:t>
      </w:r>
      <w:r>
        <w:rPr>
          <w:rFonts w:hint="eastAsia"/>
          <w:color w:val="auto"/>
          <w:spacing w:val="-4"/>
          <w:sz w:val="28"/>
          <w:szCs w:val="28"/>
        </w:rPr>
        <w:t>0t/a、</w:t>
      </w:r>
      <w:r>
        <w:rPr>
          <w:color w:val="auto"/>
          <w:spacing w:val="-4"/>
          <w:sz w:val="28"/>
          <w:szCs w:val="28"/>
        </w:rPr>
        <w:t>SO</w:t>
      </w:r>
      <w:r>
        <w:rPr>
          <w:color w:val="auto"/>
          <w:spacing w:val="-4"/>
          <w:sz w:val="28"/>
          <w:szCs w:val="28"/>
          <w:vertAlign w:val="subscript"/>
        </w:rPr>
        <w:t>2</w:t>
      </w:r>
      <w:r>
        <w:rPr>
          <w:rFonts w:hint="eastAsia"/>
          <w:color w:val="auto"/>
          <w:spacing w:val="-4"/>
          <w:sz w:val="28"/>
          <w:szCs w:val="28"/>
          <w:vertAlign w:val="subscript"/>
          <w:lang w:val="en-US" w:eastAsia="zh-CN"/>
        </w:rPr>
        <w:t xml:space="preserve"> </w:t>
      </w:r>
      <w:r>
        <w:rPr>
          <w:rFonts w:hint="eastAsia"/>
          <w:color w:val="auto"/>
          <w:spacing w:val="-4"/>
          <w:sz w:val="28"/>
          <w:szCs w:val="28"/>
        </w:rPr>
        <w:t>0t/a、NOx</w:t>
      </w:r>
      <w:r>
        <w:rPr>
          <w:rFonts w:hint="eastAsia"/>
          <w:color w:val="auto"/>
          <w:spacing w:val="-4"/>
          <w:sz w:val="28"/>
          <w:szCs w:val="28"/>
          <w:lang w:val="en-US" w:eastAsia="zh-CN"/>
        </w:rPr>
        <w:t xml:space="preserve"> </w:t>
      </w:r>
      <w:r>
        <w:rPr>
          <w:rFonts w:hint="eastAsia"/>
          <w:color w:val="auto"/>
          <w:spacing w:val="-4"/>
          <w:sz w:val="28"/>
          <w:szCs w:val="28"/>
        </w:rPr>
        <w:t>0t/a、颗粒物</w:t>
      </w:r>
      <w:r>
        <w:rPr>
          <w:rFonts w:hint="eastAsia"/>
          <w:color w:val="auto"/>
          <w:spacing w:val="-4"/>
          <w:sz w:val="28"/>
          <w:szCs w:val="28"/>
          <w:lang w:val="en-US" w:eastAsia="zh-CN"/>
        </w:rPr>
        <w:t xml:space="preserve"> 0</w:t>
      </w:r>
      <w:r>
        <w:rPr>
          <w:rFonts w:hint="eastAsia"/>
          <w:color w:val="auto"/>
          <w:spacing w:val="-4"/>
          <w:sz w:val="28"/>
          <w:szCs w:val="28"/>
        </w:rPr>
        <w:t>t/a、VOCs</w:t>
      </w:r>
      <w:r>
        <w:rPr>
          <w:rFonts w:hint="eastAsia"/>
          <w:color w:val="auto"/>
          <w:spacing w:val="-4"/>
          <w:sz w:val="28"/>
          <w:szCs w:val="28"/>
          <w:lang w:val="en-US" w:eastAsia="zh-CN"/>
        </w:rPr>
        <w:t xml:space="preserve"> 0</w:t>
      </w:r>
      <w:r>
        <w:rPr>
          <w:rFonts w:hint="eastAsia"/>
          <w:color w:val="auto"/>
          <w:spacing w:val="-4"/>
          <w:sz w:val="28"/>
          <w:szCs w:val="28"/>
        </w:rPr>
        <w:t>t/a</w:t>
      </w:r>
      <w:r>
        <w:rPr>
          <w:rFonts w:hint="eastAsia"/>
          <w:color w:val="auto"/>
          <w:spacing w:val="-4"/>
          <w:sz w:val="28"/>
          <w:szCs w:val="28"/>
          <w:lang w:eastAsia="zh-CN"/>
        </w:rPr>
        <w:t>。</w:t>
      </w:r>
    </w:p>
    <w:p w14:paraId="445B222E">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leftChars="200" w:right="113" w:rightChars="0" w:firstLine="280" w:firstLineChars="100"/>
        <w:jc w:val="both"/>
        <w:textAlignment w:val="auto"/>
        <w:outlineLvl w:val="9"/>
        <w:rPr>
          <w:color w:val="auto"/>
          <w:sz w:val="28"/>
          <w:szCs w:val="28"/>
        </w:rPr>
      </w:pPr>
      <w:r>
        <w:rPr>
          <w:rFonts w:hint="eastAsia"/>
          <w:color w:val="auto"/>
          <w:sz w:val="28"/>
          <w:szCs w:val="28"/>
          <w:lang w:eastAsia="zh-CN"/>
        </w:rPr>
        <w:t>五、</w:t>
      </w:r>
      <w:r>
        <w:rPr>
          <w:color w:val="auto"/>
          <w:sz w:val="28"/>
          <w:szCs w:val="28"/>
        </w:rPr>
        <w:t>项目建成后应先行按照排污许可管理要求办理排污许可证，并按规定程序实施竣工环境保护验收。</w:t>
      </w:r>
    </w:p>
    <w:p w14:paraId="58CFE1D2">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color w:val="auto"/>
          <w:sz w:val="28"/>
          <w:szCs w:val="28"/>
        </w:rPr>
      </w:pPr>
      <w:r>
        <w:rPr>
          <w:color w:val="auto"/>
          <w:sz w:val="28"/>
          <w:szCs w:val="28"/>
        </w:rPr>
        <w:t>请保定市生态环境局徐水区分局负责项目的日常监督</w:t>
      </w:r>
      <w:r>
        <w:rPr>
          <w:rFonts w:hint="eastAsia"/>
          <w:color w:val="auto"/>
          <w:sz w:val="28"/>
          <w:szCs w:val="28"/>
        </w:rPr>
        <w:t>管理。</w:t>
      </w:r>
    </w:p>
    <w:p w14:paraId="78541E6D">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color w:val="auto"/>
          <w:sz w:val="28"/>
          <w:szCs w:val="28"/>
        </w:rPr>
      </w:pPr>
      <w:r>
        <w:rPr>
          <w:color w:val="auto"/>
          <w:sz w:val="28"/>
          <w:szCs w:val="28"/>
        </w:rPr>
        <w:t>你单位应在收到本批复起10个工作日内，将环境影响报告</w:t>
      </w:r>
      <w:r>
        <w:rPr>
          <w:rFonts w:hint="eastAsia"/>
          <w:color w:val="auto"/>
          <w:sz w:val="28"/>
          <w:szCs w:val="28"/>
          <w:lang w:eastAsia="zh-CN"/>
        </w:rPr>
        <w:t>书</w:t>
      </w:r>
      <w:r>
        <w:rPr>
          <w:color w:val="auto"/>
          <w:spacing w:val="-8"/>
          <w:sz w:val="28"/>
          <w:szCs w:val="28"/>
        </w:rPr>
        <w:t>及批复送保定市生态环境局徐水区分局，并按规定接受各级生态</w:t>
      </w:r>
      <w:r>
        <w:rPr>
          <w:rFonts w:hint="eastAsia"/>
          <w:color w:val="auto"/>
          <w:spacing w:val="-8"/>
          <w:sz w:val="28"/>
          <w:szCs w:val="28"/>
        </w:rPr>
        <w:t>环</w:t>
      </w:r>
      <w:r>
        <w:rPr>
          <w:color w:val="auto"/>
          <w:spacing w:val="-3"/>
          <w:sz w:val="28"/>
          <w:szCs w:val="28"/>
        </w:rPr>
        <w:t>境部门的监督检查。</w:t>
      </w:r>
    </w:p>
    <w:p w14:paraId="4A5CD5B6">
      <w:pPr>
        <w:pStyle w:val="4"/>
        <w:keepNext w:val="0"/>
        <w:keepLines w:val="0"/>
        <w:pageBreakBefore w:val="0"/>
        <w:widowControl w:val="0"/>
        <w:kinsoku/>
        <w:wordWrap/>
        <w:overflowPunct/>
        <w:topLinePunct w:val="0"/>
        <w:autoSpaceDE w:val="0"/>
        <w:autoSpaceDN w:val="0"/>
        <w:bidi w:val="0"/>
        <w:adjustRightInd/>
        <w:snapToGrid/>
        <w:spacing w:before="10" w:line="360" w:lineRule="auto"/>
        <w:ind w:left="0"/>
        <w:textAlignment w:val="auto"/>
        <w:outlineLvl w:val="9"/>
        <w:rPr>
          <w:rFonts w:hint="eastAsia"/>
          <w:color w:val="auto"/>
          <w:sz w:val="28"/>
          <w:szCs w:val="28"/>
          <w:lang w:val="en-US" w:eastAsia="zh-CN"/>
        </w:rPr>
      </w:pPr>
      <w:r>
        <w:rPr>
          <w:rFonts w:hint="eastAsia"/>
          <w:color w:val="auto"/>
          <w:sz w:val="28"/>
          <w:szCs w:val="28"/>
          <w:lang w:val="en-US" w:eastAsia="zh-CN"/>
        </w:rPr>
        <w:t xml:space="preserve">                         </w:t>
      </w:r>
    </w:p>
    <w:p w14:paraId="4BD1CBB7">
      <w:pPr>
        <w:pStyle w:val="4"/>
        <w:keepNext w:val="0"/>
        <w:keepLines w:val="0"/>
        <w:pageBreakBefore w:val="0"/>
        <w:widowControl w:val="0"/>
        <w:kinsoku/>
        <w:wordWrap/>
        <w:overflowPunct/>
        <w:topLinePunct w:val="0"/>
        <w:autoSpaceDE w:val="0"/>
        <w:autoSpaceDN w:val="0"/>
        <w:bidi w:val="0"/>
        <w:adjustRightInd/>
        <w:snapToGrid/>
        <w:spacing w:before="10" w:line="360" w:lineRule="auto"/>
        <w:ind w:left="0" w:firstLine="4760" w:firstLineChars="1700"/>
        <w:textAlignment w:val="auto"/>
        <w:outlineLvl w:val="9"/>
        <w:rPr>
          <w:rFonts w:hint="eastAsia"/>
          <w:color w:val="auto"/>
          <w:sz w:val="28"/>
          <w:szCs w:val="28"/>
          <w:lang w:val="en-US" w:eastAsia="zh-CN"/>
        </w:rPr>
      </w:pPr>
      <w:r>
        <w:rPr>
          <w:rFonts w:hint="eastAsia"/>
          <w:color w:val="auto"/>
          <w:sz w:val="28"/>
          <w:szCs w:val="28"/>
          <w:lang w:val="en-US" w:eastAsia="zh-CN"/>
        </w:rPr>
        <w:t>保定市徐水区行政审批局</w:t>
      </w:r>
    </w:p>
    <w:p w14:paraId="1517EC6A">
      <w:pPr>
        <w:pStyle w:val="4"/>
        <w:keepNext w:val="0"/>
        <w:keepLines w:val="0"/>
        <w:pageBreakBefore w:val="0"/>
        <w:widowControl w:val="0"/>
        <w:kinsoku/>
        <w:wordWrap/>
        <w:overflowPunct/>
        <w:topLinePunct w:val="0"/>
        <w:autoSpaceDE w:val="0"/>
        <w:autoSpaceDN w:val="0"/>
        <w:bidi w:val="0"/>
        <w:adjustRightInd/>
        <w:snapToGrid/>
        <w:spacing w:before="10" w:line="360" w:lineRule="auto"/>
        <w:ind w:left="0" w:firstLine="5320" w:firstLineChars="1900"/>
        <w:textAlignment w:val="auto"/>
        <w:outlineLvl w:val="9"/>
        <w:rPr>
          <w:color w:val="auto"/>
          <w:sz w:val="28"/>
          <w:szCs w:val="28"/>
        </w:rPr>
      </w:pPr>
      <w:r>
        <w:rPr>
          <w:rFonts w:hint="eastAsia"/>
          <w:color w:val="auto"/>
          <w:sz w:val="28"/>
          <w:szCs w:val="28"/>
          <w:lang w:val="en-US" w:eastAsia="zh-CN"/>
        </w:rPr>
        <w:t>2024年9月9日</w:t>
      </w:r>
    </w:p>
    <w:p w14:paraId="05C922CB">
      <w:pPr>
        <w:pStyle w:val="4"/>
        <w:spacing w:line="360" w:lineRule="auto"/>
        <w:rPr>
          <w:sz w:val="28"/>
          <w:szCs w:val="28"/>
        </w:rPr>
      </w:pPr>
    </w:p>
    <w:p w14:paraId="1D20C194">
      <w:pPr>
        <w:spacing w:line="240" w:lineRule="auto"/>
        <w:rPr>
          <w:sz w:val="28"/>
          <w:szCs w:val="28"/>
        </w:rPr>
      </w:pPr>
    </w:p>
    <w:p w14:paraId="20ED60A5">
      <w:pPr>
        <w:pStyle w:val="4"/>
        <w:rPr>
          <w:sz w:val="28"/>
          <w:szCs w:val="28"/>
        </w:rPr>
      </w:pPr>
    </w:p>
    <w:p w14:paraId="3F913FE2">
      <w:pPr>
        <w:pStyle w:val="4"/>
        <w:rPr>
          <w:sz w:val="28"/>
          <w:szCs w:val="28"/>
        </w:rPr>
      </w:pPr>
    </w:p>
    <w:p w14:paraId="4A6BE3B1">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14:paraId="0379A477">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180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11A5B">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211A5B">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E1641"/>
    <w:multiLevelType w:val="singleLevel"/>
    <w:tmpl w:val="DE1E1641"/>
    <w:lvl w:ilvl="0" w:tentative="0">
      <w:start w:val="3"/>
      <w:numFmt w:val="decimal"/>
      <w:suff w:val="nothing"/>
      <w:lvlText w:val="（%1）"/>
      <w:lvlJc w:val="left"/>
    </w:lvl>
  </w:abstractNum>
  <w:abstractNum w:abstractNumId="1">
    <w:nsid w:val="1136EA71"/>
    <w:multiLevelType w:val="singleLevel"/>
    <w:tmpl w:val="1136EA71"/>
    <w:lvl w:ilvl="0" w:tentative="0">
      <w:start w:val="1"/>
      <w:numFmt w:val="decimal"/>
      <w:suff w:val="nothing"/>
      <w:lvlText w:val="（%1）"/>
      <w:lvlJc w:val="left"/>
    </w:lvl>
  </w:abstractNum>
  <w:abstractNum w:abstractNumId="2">
    <w:nsid w:val="2CAF746C"/>
    <w:multiLevelType w:val="singleLevel"/>
    <w:tmpl w:val="2CAF746C"/>
    <w:lvl w:ilvl="0" w:tentative="0">
      <w:start w:val="4"/>
      <w:numFmt w:val="decimal"/>
      <w:suff w:val="nothing"/>
      <w:lvlText w:val="%1、"/>
      <w:lvlJc w:val="left"/>
    </w:lvl>
  </w:abstractNum>
  <w:abstractNum w:abstractNumId="3">
    <w:nsid w:val="552A107A"/>
    <w:multiLevelType w:val="singleLevel"/>
    <w:tmpl w:val="552A107A"/>
    <w:lvl w:ilvl="0" w:tentative="0">
      <w:start w:val="6"/>
      <w:numFmt w:val="chineseCounting"/>
      <w:suff w:val="nothing"/>
      <w:lvlText w:val="%1、"/>
      <w:lvlJc w:val="left"/>
      <w:rPr>
        <w:rFonts w:hint="eastAsia"/>
      </w:rPr>
    </w:lvl>
  </w:abstractNum>
  <w:abstractNum w:abstractNumId="4">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VhMmUyZDhiOWVhMzk2NGNlZjI2OTYwYTZlNjMifQ=="/>
  </w:docVars>
  <w:rsids>
    <w:rsidRoot w:val="00FC1720"/>
    <w:rsid w:val="003914BD"/>
    <w:rsid w:val="005F416A"/>
    <w:rsid w:val="00641C89"/>
    <w:rsid w:val="00856860"/>
    <w:rsid w:val="00883C0B"/>
    <w:rsid w:val="009F4DD4"/>
    <w:rsid w:val="00A95106"/>
    <w:rsid w:val="00DE05C0"/>
    <w:rsid w:val="00E302B9"/>
    <w:rsid w:val="00FC1720"/>
    <w:rsid w:val="0165797C"/>
    <w:rsid w:val="025670DC"/>
    <w:rsid w:val="030A0C44"/>
    <w:rsid w:val="03906316"/>
    <w:rsid w:val="039F1890"/>
    <w:rsid w:val="04F65EE5"/>
    <w:rsid w:val="05631D9D"/>
    <w:rsid w:val="05835C58"/>
    <w:rsid w:val="05A478C1"/>
    <w:rsid w:val="05E62F43"/>
    <w:rsid w:val="082A3699"/>
    <w:rsid w:val="088124B5"/>
    <w:rsid w:val="09211986"/>
    <w:rsid w:val="093E07C1"/>
    <w:rsid w:val="0A732EE2"/>
    <w:rsid w:val="0AAB16B7"/>
    <w:rsid w:val="0B2A2971"/>
    <w:rsid w:val="0B6B7A7C"/>
    <w:rsid w:val="0B7C64FC"/>
    <w:rsid w:val="0BA1296D"/>
    <w:rsid w:val="0C7C2650"/>
    <w:rsid w:val="0D2B61BA"/>
    <w:rsid w:val="0D4E2DF0"/>
    <w:rsid w:val="0D784C61"/>
    <w:rsid w:val="0DC648C2"/>
    <w:rsid w:val="0DEF638A"/>
    <w:rsid w:val="0E1B57EE"/>
    <w:rsid w:val="0E750962"/>
    <w:rsid w:val="0E8C118A"/>
    <w:rsid w:val="0F405362"/>
    <w:rsid w:val="0F8C706A"/>
    <w:rsid w:val="10C41951"/>
    <w:rsid w:val="117C2E73"/>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6AD15C0"/>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593715"/>
    <w:rsid w:val="2FFC2908"/>
    <w:rsid w:val="30111686"/>
    <w:rsid w:val="30285D0D"/>
    <w:rsid w:val="306D35B0"/>
    <w:rsid w:val="30D13364"/>
    <w:rsid w:val="31F40AD8"/>
    <w:rsid w:val="3212521B"/>
    <w:rsid w:val="327262BA"/>
    <w:rsid w:val="32DC2ACA"/>
    <w:rsid w:val="32EC42DC"/>
    <w:rsid w:val="33585C5D"/>
    <w:rsid w:val="33860852"/>
    <w:rsid w:val="343437ED"/>
    <w:rsid w:val="344F58DF"/>
    <w:rsid w:val="34625C6F"/>
    <w:rsid w:val="34E13D8E"/>
    <w:rsid w:val="34E73DF6"/>
    <w:rsid w:val="351D691C"/>
    <w:rsid w:val="364735A3"/>
    <w:rsid w:val="36DB733E"/>
    <w:rsid w:val="37B3277F"/>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DBB10B0"/>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0440EA"/>
    <w:rsid w:val="444B114A"/>
    <w:rsid w:val="446526B8"/>
    <w:rsid w:val="449E1D0D"/>
    <w:rsid w:val="44D4584C"/>
    <w:rsid w:val="454C2F0A"/>
    <w:rsid w:val="45C87994"/>
    <w:rsid w:val="45DE2CF4"/>
    <w:rsid w:val="46C27E73"/>
    <w:rsid w:val="475B6C93"/>
    <w:rsid w:val="475E06BC"/>
    <w:rsid w:val="47CF0EED"/>
    <w:rsid w:val="48022E71"/>
    <w:rsid w:val="484F1989"/>
    <w:rsid w:val="48F3533C"/>
    <w:rsid w:val="490808E8"/>
    <w:rsid w:val="49210894"/>
    <w:rsid w:val="499D4138"/>
    <w:rsid w:val="49BC15F3"/>
    <w:rsid w:val="4A0D2198"/>
    <w:rsid w:val="4A4757E0"/>
    <w:rsid w:val="4A7E1F7A"/>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DA171E3"/>
    <w:rsid w:val="5E9919FC"/>
    <w:rsid w:val="5EB1378D"/>
    <w:rsid w:val="5ED86767"/>
    <w:rsid w:val="5F435E26"/>
    <w:rsid w:val="5FDD6614"/>
    <w:rsid w:val="602D3891"/>
    <w:rsid w:val="607F537B"/>
    <w:rsid w:val="608545EA"/>
    <w:rsid w:val="60ED5785"/>
    <w:rsid w:val="6140448D"/>
    <w:rsid w:val="61ED42D4"/>
    <w:rsid w:val="62077DBB"/>
    <w:rsid w:val="624F4842"/>
    <w:rsid w:val="6255757E"/>
    <w:rsid w:val="626A14AF"/>
    <w:rsid w:val="62BC5A7F"/>
    <w:rsid w:val="63611DC3"/>
    <w:rsid w:val="63B0621A"/>
    <w:rsid w:val="640D403A"/>
    <w:rsid w:val="64FD7424"/>
    <w:rsid w:val="65214E3D"/>
    <w:rsid w:val="652329F8"/>
    <w:rsid w:val="65345925"/>
    <w:rsid w:val="65615CE9"/>
    <w:rsid w:val="65B63B4F"/>
    <w:rsid w:val="66806186"/>
    <w:rsid w:val="673E607A"/>
    <w:rsid w:val="674E29E4"/>
    <w:rsid w:val="67533BCF"/>
    <w:rsid w:val="67AC793A"/>
    <w:rsid w:val="684E2722"/>
    <w:rsid w:val="68661500"/>
    <w:rsid w:val="68A36F19"/>
    <w:rsid w:val="69F85DC9"/>
    <w:rsid w:val="6A2042B7"/>
    <w:rsid w:val="6AE03AE8"/>
    <w:rsid w:val="6B447C40"/>
    <w:rsid w:val="6BD25396"/>
    <w:rsid w:val="6CA01ED6"/>
    <w:rsid w:val="6CFA41E8"/>
    <w:rsid w:val="6D286C17"/>
    <w:rsid w:val="6D2B60B7"/>
    <w:rsid w:val="6D3C5BA1"/>
    <w:rsid w:val="6D5313CA"/>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32E1E64"/>
    <w:rsid w:val="741D6174"/>
    <w:rsid w:val="7442550E"/>
    <w:rsid w:val="747277FC"/>
    <w:rsid w:val="74747B70"/>
    <w:rsid w:val="74FE2899"/>
    <w:rsid w:val="75E0628D"/>
    <w:rsid w:val="763832A2"/>
    <w:rsid w:val="76BA4139"/>
    <w:rsid w:val="76C217B7"/>
    <w:rsid w:val="7749798E"/>
    <w:rsid w:val="77AA5218"/>
    <w:rsid w:val="781758F0"/>
    <w:rsid w:val="7949152A"/>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autoRedefine/>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autoRedefine/>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19"/>
    <w:autoRedefine/>
    <w:qFormat/>
    <w:uiPriority w:val="0"/>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autoRedefine/>
    <w:qFormat/>
    <w:uiPriority w:val="0"/>
  </w:style>
  <w:style w:type="paragraph" w:customStyle="1" w:styleId="14">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style>
  <w:style w:type="paragraph" w:customStyle="1" w:styleId="17">
    <w:name w:val="Table Paragraph"/>
    <w:basedOn w:val="1"/>
    <w:autoRedefine/>
    <w:qFormat/>
    <w:uiPriority w:val="1"/>
  </w:style>
  <w:style w:type="character" w:customStyle="1" w:styleId="18">
    <w:name w:val="页眉 Char"/>
    <w:basedOn w:val="11"/>
    <w:link w:val="9"/>
    <w:autoRedefine/>
    <w:qFormat/>
    <w:uiPriority w:val="0"/>
    <w:rPr>
      <w:rFonts w:ascii="仿宋" w:hAnsi="仿宋" w:eastAsia="仿宋" w:cs="仿宋"/>
      <w:sz w:val="18"/>
      <w:szCs w:val="18"/>
      <w:lang w:val="zh-CN" w:bidi="zh-CN"/>
    </w:rPr>
  </w:style>
  <w:style w:type="character" w:customStyle="1" w:styleId="19">
    <w:name w:val="页脚 Char"/>
    <w:basedOn w:val="11"/>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2301</Words>
  <Characters>2456</Characters>
  <Lines>12</Lines>
  <Paragraphs>3</Paragraphs>
  <TotalTime>5</TotalTime>
  <ScaleCrop>false</ScaleCrop>
  <LinksUpToDate>false</LinksUpToDate>
  <CharactersWithSpaces>2524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NTKO</cp:lastModifiedBy>
  <cp:lastPrinted>2024-01-22T06:25:00Z</cp:lastPrinted>
  <dcterms:modified xsi:type="dcterms:W3CDTF">2024-09-09T07:10:45Z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2052-12.1.0.17827</vt:lpwstr>
  </property>
  <property fmtid="{D5CDD505-2E9C-101B-9397-08002B2CF9AE}" pid="6" name="ICV">
    <vt:lpwstr>E19FA3C18A2B4425852C8B3DF348CBE7</vt:lpwstr>
  </property>
</Properties>
</file>