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30" w:lineRule="exact"/>
        <w:ind w:left="0"/>
        <w:rPr>
          <w:rFonts w:ascii="Times New Roman"/>
          <w:sz w:val="20"/>
        </w:rPr>
      </w:pPr>
    </w:p>
    <w:p>
      <w:pPr>
        <w:pStyle w:val="13"/>
        <w:spacing w:line="530" w:lineRule="exact"/>
      </w:pPr>
    </w:p>
    <w:p>
      <w:pPr>
        <w:pStyle w:val="4"/>
        <w:spacing w:line="530" w:lineRule="exact"/>
        <w:ind w:left="0"/>
        <w:rPr>
          <w:rFonts w:ascii="Times New Roman"/>
          <w:sz w:val="20"/>
        </w:rPr>
      </w:pPr>
    </w:p>
    <w:p>
      <w:pPr>
        <w:pStyle w:val="4"/>
        <w:spacing w:line="530" w:lineRule="exact"/>
        <w:ind w:left="0"/>
        <w:rPr>
          <w:rFonts w:ascii="Times New Roman"/>
          <w:sz w:val="20"/>
        </w:rPr>
      </w:pPr>
    </w:p>
    <w:p>
      <w:pPr>
        <w:pStyle w:val="4"/>
        <w:spacing w:line="530" w:lineRule="exact"/>
        <w:ind w:left="0"/>
        <w:rPr>
          <w:rFonts w:ascii="Times New Roman"/>
          <w:sz w:val="20"/>
        </w:rPr>
      </w:pPr>
    </w:p>
    <w:p>
      <w:pPr>
        <w:pStyle w:val="4"/>
        <w:spacing w:line="530" w:lineRule="exact"/>
        <w:ind w:left="0"/>
        <w:rPr>
          <w:rFonts w:ascii="Times New Roman"/>
          <w:sz w:val="20"/>
        </w:rPr>
      </w:pPr>
    </w:p>
    <w:p>
      <w:pPr>
        <w:spacing w:before="55" w:line="530" w:lineRule="exact"/>
        <w:ind w:left="311" w:right="451"/>
        <w:jc w:val="center"/>
        <w:rPr>
          <w:sz w:val="32"/>
        </w:rPr>
      </w:pPr>
      <w:r>
        <w:rPr>
          <w:sz w:val="32"/>
        </w:rPr>
        <w:t>徐审环表字〔20</w:t>
      </w:r>
      <w:r>
        <w:rPr>
          <w:rFonts w:hint="eastAsia"/>
          <w:sz w:val="32"/>
          <w:lang w:val="en-US"/>
        </w:rPr>
        <w:t>24</w:t>
      </w:r>
      <w:r>
        <w:rPr>
          <w:sz w:val="32"/>
        </w:rPr>
        <w:t>〕</w:t>
      </w:r>
      <w:r>
        <w:rPr>
          <w:rFonts w:hint="eastAsia"/>
          <w:sz w:val="32"/>
          <w:lang w:val="en-US" w:eastAsia="zh-CN"/>
        </w:rPr>
        <w:t>23</w:t>
      </w:r>
      <w:r>
        <w:rPr>
          <w:sz w:val="32"/>
        </w:rPr>
        <w:t>号</w:t>
      </w:r>
    </w:p>
    <w:p>
      <w:pPr>
        <w:pStyle w:val="4"/>
        <w:spacing w:line="530" w:lineRule="exact"/>
        <w:ind w:left="0"/>
        <w:rPr>
          <w:sz w:val="32"/>
        </w:rPr>
      </w:pPr>
    </w:p>
    <w:p>
      <w:pPr>
        <w:pStyle w:val="4"/>
        <w:spacing w:before="3" w:line="530" w:lineRule="exact"/>
        <w:ind w:left="0"/>
        <w:rPr>
          <w:sz w:val="32"/>
          <w:szCs w:val="40"/>
        </w:rPr>
      </w:pPr>
    </w:p>
    <w:p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  <w:bookmarkStart w:id="1" w:name="_GoBack"/>
      <w:bookmarkStart w:id="0" w:name="保定市徐水区行政审批局"/>
      <w:bookmarkEnd w:id="0"/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  <w:t>保定市徐水区行政审批局</w:t>
      </w:r>
    </w:p>
    <w:p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  <w:t>关于</w:t>
      </w: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eastAsia="zh-CN" w:bidi="ar-SA"/>
        </w:rPr>
        <w:t>河北保定徐水第二加油站技术改造</w:t>
      </w: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  <w:t>项目环境影响报告表的批复</w:t>
      </w:r>
    </w:p>
    <w:bookmarkEnd w:id="1"/>
    <w:p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</w:p>
    <w:p>
      <w:pPr>
        <w:pStyle w:val="4"/>
        <w:spacing w:before="40" w:line="530" w:lineRule="exact"/>
        <w:ind w:right="115"/>
        <w:rPr>
          <w:sz w:val="32"/>
          <w:szCs w:val="32"/>
        </w:rPr>
      </w:pPr>
      <w:r>
        <w:rPr>
          <w:rFonts w:hint="eastAsia"/>
          <w:spacing w:val="-6"/>
          <w:sz w:val="32"/>
          <w:szCs w:val="32"/>
          <w:lang w:val="en-US" w:eastAsia="zh-CN"/>
        </w:rPr>
        <w:t>中国石化销售股份有限公司河北保定徐水第二加油站</w:t>
      </w:r>
      <w:r>
        <w:rPr>
          <w:rFonts w:hint="eastAsia"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：</w:t>
      </w:r>
    </w:p>
    <w:p>
      <w:pPr>
        <w:pStyle w:val="4"/>
        <w:spacing w:before="40" w:line="360" w:lineRule="auto"/>
        <w:ind w:right="115" w:firstLine="559"/>
        <w:rPr>
          <w:sz w:val="32"/>
          <w:szCs w:val="32"/>
        </w:rPr>
      </w:pPr>
      <w:r>
        <w:rPr>
          <w:rFonts w:hint="eastAsia"/>
          <w:sz w:val="32"/>
          <w:szCs w:val="32"/>
        </w:rPr>
        <w:t>你单位</w:t>
      </w:r>
      <w:r>
        <w:rPr>
          <w:sz w:val="32"/>
          <w:szCs w:val="32"/>
        </w:rPr>
        <w:t>所</w:t>
      </w:r>
      <w:r>
        <w:rPr>
          <w:spacing w:val="-6"/>
          <w:sz w:val="32"/>
          <w:szCs w:val="32"/>
        </w:rPr>
        <w:t>报《</w:t>
      </w:r>
      <w:r>
        <w:rPr>
          <w:rFonts w:hint="eastAsia"/>
          <w:spacing w:val="-6"/>
          <w:sz w:val="32"/>
          <w:szCs w:val="32"/>
          <w:lang w:val="en-US" w:eastAsia="zh-CN"/>
        </w:rPr>
        <w:t>河北保定徐水第二加油站技术改造项</w:t>
      </w:r>
      <w:r>
        <w:rPr>
          <w:rFonts w:hint="eastAsia"/>
          <w:spacing w:val="-6"/>
          <w:sz w:val="32"/>
          <w:szCs w:val="32"/>
          <w:lang w:val="en-US"/>
        </w:rPr>
        <w:t>目环境影响报告表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》</w:t>
      </w:r>
      <w:r>
        <w:rPr>
          <w:rFonts w:hint="eastAsia"/>
          <w:sz w:val="32"/>
          <w:szCs w:val="32"/>
          <w:lang w:val="en-US"/>
        </w:rPr>
        <w:t>及</w:t>
      </w:r>
      <w:r>
        <w:rPr>
          <w:sz w:val="32"/>
          <w:szCs w:val="32"/>
          <w:lang w:val="en-US"/>
        </w:rPr>
        <w:t>相关材</w:t>
      </w:r>
      <w:r>
        <w:rPr>
          <w:rFonts w:hint="eastAsia"/>
          <w:sz w:val="32"/>
          <w:szCs w:val="32"/>
          <w:lang w:val="en-US"/>
        </w:rPr>
        <w:t>料</w:t>
      </w:r>
      <w:r>
        <w:rPr>
          <w:sz w:val="32"/>
          <w:szCs w:val="32"/>
          <w:lang w:val="en-US"/>
        </w:rPr>
        <w:t>收悉</w:t>
      </w:r>
      <w:r>
        <w:rPr>
          <w:rFonts w:hint="eastAsia"/>
          <w:sz w:val="32"/>
          <w:szCs w:val="32"/>
          <w:lang w:val="en-US"/>
        </w:rPr>
        <w:t>，根据</w:t>
      </w:r>
      <w:r>
        <w:rPr>
          <w:sz w:val="32"/>
          <w:szCs w:val="32"/>
          <w:lang w:val="en-US"/>
        </w:rPr>
        <w:t>评价结论、专家审查意见和技术评估意见，</w:t>
      </w:r>
      <w:r>
        <w:rPr>
          <w:rFonts w:hint="eastAsia"/>
          <w:sz w:val="32"/>
          <w:szCs w:val="32"/>
          <w:lang w:val="en-US"/>
        </w:rPr>
        <w:t>经</w:t>
      </w:r>
      <w:r>
        <w:rPr>
          <w:spacing w:val="-6"/>
          <w:sz w:val="32"/>
          <w:szCs w:val="32"/>
        </w:rPr>
        <w:t>研究</w:t>
      </w:r>
      <w:r>
        <w:rPr>
          <w:rFonts w:hint="eastAsia"/>
          <w:spacing w:val="-6"/>
          <w:sz w:val="32"/>
          <w:szCs w:val="32"/>
        </w:rPr>
        <w:t>，</w:t>
      </w:r>
      <w:r>
        <w:rPr>
          <w:spacing w:val="-6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  <w:lang w:val="en-US"/>
        </w:rPr>
        <w:t>基本情况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：</w:t>
      </w:r>
      <w:r>
        <w:rPr>
          <w:rFonts w:ascii="仿宋" w:hAnsi="仿宋" w:eastAsia="仿宋" w:cs="仿宋"/>
          <w:sz w:val="32"/>
          <w:szCs w:val="32"/>
          <w:lang w:val="en-US" w:eastAsia="zh-CN" w:bidi="zh-CN"/>
        </w:rPr>
        <w:t>本项目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位于保定市徐水区高速引线（华龙路）下河西村西，技改项目在现有站区内进行，项目东侧隔小路为商户，南侧为空地，西侧隔小路为河北润园餐饮服务有限公司，北侧为高速引线（华龙路）。距离项目较近的环境敏感点为东北侧180m的玉兰湾小区、西南侧260m的新建小区。项目总投资422.9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万元，其中环保投资</w:t>
      </w:r>
      <w:r>
        <w:rPr>
          <w:rFonts w:hint="eastAsia" w:cs="仿宋"/>
          <w:sz w:val="32"/>
          <w:szCs w:val="32"/>
          <w:lang w:val="en-US" w:eastAsia="zh-CN" w:bidi="zh-CN"/>
        </w:rPr>
        <w:t>60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万元，</w:t>
      </w:r>
      <w:r>
        <w:rPr>
          <w:rFonts w:hint="eastAsia"/>
          <w:sz w:val="32"/>
          <w:szCs w:val="32"/>
          <w:lang w:val="en-US"/>
        </w:rPr>
        <w:t>占总投资的</w:t>
      </w:r>
      <w:r>
        <w:rPr>
          <w:rFonts w:hint="eastAsia"/>
          <w:sz w:val="32"/>
          <w:szCs w:val="32"/>
          <w:lang w:val="en-US" w:eastAsia="zh-CN"/>
        </w:rPr>
        <w:t>14.19</w:t>
      </w:r>
      <w:r>
        <w:rPr>
          <w:rFonts w:hint="eastAsia"/>
          <w:sz w:val="32"/>
          <w:szCs w:val="32"/>
          <w:lang w:val="en-US"/>
        </w:rPr>
        <w:t>%。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项目已取得保定市徐水区发展和改革局出具的“企业投资项目备案信息”（徐水发改备字[2020]94号）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主要建设内容</w:t>
      </w:r>
      <w:r>
        <w:rPr>
          <w:rFonts w:hint="eastAsia" w:cs="仿宋"/>
          <w:sz w:val="32"/>
          <w:szCs w:val="32"/>
          <w:lang w:val="en-US" w:eastAsia="zh-CN" w:bidi="zh-CN"/>
        </w:rPr>
        <w:t>及规模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:项目总占地面积7505m2（实际占地面积4371.85平方米），改建二级加油站，总建筑面积990平方米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改建站房352平方米、罩棚638平方米；改建30立方米汽油储罐3座、30立方米柴油储罐3座，总容积135立方米（柴油储罐折半计入）；购进四枪加油机2台，双枪加油机4台，共16条（加油）枪。项目建成后，年销售汽油及柴油共计15000吨。</w:t>
      </w:r>
      <w:r>
        <w:rPr>
          <w:rFonts w:hint="eastAsia" w:cs="仿宋"/>
          <w:sz w:val="32"/>
          <w:szCs w:val="32"/>
          <w:lang w:val="en-US" w:eastAsia="zh-CN" w:bidi="zh-CN"/>
        </w:rPr>
        <w:t>能源消耗：项目用水由市政管网提供，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用水量共计0.6m3/d（219m3/a）；总耗电量为 4万kWh/a，由附近电网提供；项目取暖、制冷使用空调。</w:t>
      </w: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二、在落实报告表提出的各项污染防治和环境风险防范</w:t>
      </w:r>
      <w:r>
        <w:rPr>
          <w:rFonts w:hint="eastAsia"/>
          <w:sz w:val="32"/>
          <w:szCs w:val="32"/>
          <w:lang w:val="en-US"/>
        </w:rPr>
        <w:t>措施的前提下，项目建设从环境保护角度可行。同意本报告表作为项目建设和运营中环境管理的依据。</w:t>
      </w:r>
    </w:p>
    <w:p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三、你单位在建设和日常管理过程中，要严格落实该报告表中的建设内容、各项污染防治、环境风险防范措施及要求，并重点做好以下工作：</w:t>
      </w:r>
    </w:p>
    <w:p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1、建立日常环境管理制度、组织机构和管理</w:t>
      </w:r>
      <w:r>
        <w:rPr>
          <w:rFonts w:hint="eastAsia"/>
          <w:sz w:val="32"/>
          <w:szCs w:val="32"/>
          <w:lang w:val="en-US" w:eastAsia="zh-CN"/>
        </w:rPr>
        <w:t>台账</w:t>
      </w:r>
      <w:r>
        <w:rPr>
          <w:rFonts w:hint="eastAsia"/>
          <w:sz w:val="32"/>
          <w:szCs w:val="32"/>
          <w:lang w:val="en-US"/>
        </w:rPr>
        <w:t>,项目投入运行前报保定市生态环境局徐水区分局备案。</w:t>
      </w:r>
    </w:p>
    <w:p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2、施工期间要严格落实环评文件提出的污染防治措施及相关规定，有效减轻施工对环境的影响。</w:t>
      </w:r>
    </w:p>
    <w:p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3、废气：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项目废气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主要为卸油、加油及油品贮存过程中无组织挥发的油气（以非甲烷总烃计）。</w:t>
      </w:r>
      <w:r>
        <w:rPr>
          <w:rFonts w:hint="eastAsia" w:cs="仿宋"/>
          <w:sz w:val="32"/>
          <w:szCs w:val="32"/>
          <w:lang w:val="en-US" w:eastAsia="zh-CN" w:bidi="zh-CN"/>
        </w:rPr>
        <w:t>废气治理措施：油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罐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车向加油站内油罐卸油采用平衡式密闭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卸油方式。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汽油卸油口设置一次油气回收系统，收集的油气回收至油罐车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柴、汽油储罐采用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双层埋地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卧式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储罐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油气管线、法兰、阀门、快接头等气密性部件连接紧密，不漏气</w:t>
      </w:r>
      <w:r>
        <w:rPr>
          <w:rFonts w:hint="eastAsia" w:cs="仿宋"/>
          <w:sz w:val="32"/>
          <w:szCs w:val="32"/>
          <w:lang w:val="en-US" w:eastAsia="zh-CN" w:bidi="zh-CN"/>
        </w:rPr>
        <w:t>，地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下储罐恒温减少呼吸损失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。</w:t>
      </w:r>
      <w:r>
        <w:rPr>
          <w:rFonts w:hint="eastAsia" w:cs="仿宋"/>
          <w:sz w:val="32"/>
          <w:szCs w:val="32"/>
          <w:lang w:val="en-US" w:eastAsia="zh-CN" w:bidi="zh-CN"/>
        </w:rPr>
        <w:t>加油采用自封式加油枪，</w:t>
      </w:r>
      <w:r>
        <w:rPr>
          <w:rFonts w:hint="default" w:cs="仿宋"/>
          <w:sz w:val="32"/>
          <w:szCs w:val="32"/>
          <w:lang w:val="en-US" w:eastAsia="zh-CN" w:bidi="zh-CN"/>
        </w:rPr>
        <w:t>汽油加油枪安装二次油气回收系统，收集</w:t>
      </w:r>
      <w:r>
        <w:rPr>
          <w:rFonts w:hint="eastAsia" w:cs="仿宋"/>
          <w:sz w:val="32"/>
          <w:szCs w:val="32"/>
          <w:lang w:val="en-US" w:eastAsia="zh-CN" w:bidi="zh-CN"/>
        </w:rPr>
        <w:t>的油气返回</w:t>
      </w:r>
      <w:r>
        <w:rPr>
          <w:rFonts w:hint="default" w:cs="仿宋"/>
          <w:sz w:val="32"/>
          <w:szCs w:val="32"/>
          <w:lang w:val="en-US" w:eastAsia="zh-CN" w:bidi="zh-CN"/>
        </w:rPr>
        <w:t>汽油储罐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加油站边界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油气（以非甲烷总烃计）无组织排放执行《工业企业挥发性有机物排放标准》（DB13/2322-2016）中表2企业边界大气污染物浓度限值，同时满足《加油站大气污染物排放标准》（GB20952-20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表3标准。厂区内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非甲烷总烃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无组织排放执行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《挥发性有机物无组织排放控制标准》（GB37822-2019）表A.1无组织特别排放限值。加油站油气回收系统的液阻、密闭性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气液比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，油气回收系统密闭点位的油气泄漏检测值执行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《加油站大气污染物排放标准》（GB20952-20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）中有关规定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4、废水：</w:t>
      </w:r>
      <w:r>
        <w:rPr>
          <w:rFonts w:hint="eastAsia" w:cs="仿宋"/>
          <w:sz w:val="32"/>
          <w:szCs w:val="32"/>
          <w:lang w:val="en-US" w:eastAsia="zh-CN" w:bidi="zh-CN"/>
        </w:rPr>
        <w:t>项目无生产废水。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生活废水经化粪池处理后由市政污水管网排入污水处理厂。废水排放满足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《污水综合排放标准》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(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GB8978-1996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)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表4中三级标准，同时满足徐水污水处理厂进水水质要求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5、噪声：主要为加油机产生的噪声。采用距离衰减，围墙阻隔。边界噪声应满足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《工业企业厂界环境噪声排放标准》（GB12348-2008）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类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（北侧边界）、3类（其余三侧边界）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6、固废：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一般固废：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生活垃圾收集后交环卫部门统一处置。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危险废物：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油罐约10年清理1次，由中石化保定总部统一安排专业公司清理，并负责清运产生的油泥，油泥不在站内暂存。</w:t>
      </w:r>
    </w:p>
    <w:p>
      <w:pPr>
        <w:pStyle w:val="4"/>
        <w:spacing w:before="42" w:line="360" w:lineRule="auto"/>
        <w:ind w:left="0" w:leftChars="0"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四、污染物排放总量控制结论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  <w:t>本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zh-CN"/>
        </w:rPr>
        <w:t>项目污染物排放总量建议控制指标：COD 0t/a、NH3-N 0t/a、TN 0t/a、TP 0./a、SO2 0t/a、NO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  <w:t>x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zh-CN"/>
        </w:rPr>
        <w:t xml:space="preserve"> 0t/a、VOCs 0t/a、颗粒物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  <w:t>0t/a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zh-CN"/>
        </w:rPr>
        <w:t>。</w:t>
      </w:r>
    </w:p>
    <w:p>
      <w:pPr>
        <w:pStyle w:val="4"/>
        <w:spacing w:before="42" w:line="360" w:lineRule="auto"/>
        <w:ind w:left="440" w:leftChars="200" w:right="115" w:firstLine="320" w:firstLineChars="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>
        <w:rPr>
          <w:sz w:val="32"/>
          <w:szCs w:val="32"/>
        </w:rPr>
        <w:t>项目建成后应先行按照排污许可管理要求办理排污许可证，并按规定程序实施竣工环境保护验收。</w:t>
      </w:r>
    </w:p>
    <w:p>
      <w:pPr>
        <w:pStyle w:val="4"/>
        <w:numPr>
          <w:ilvl w:val="0"/>
          <w:numId w:val="2"/>
        </w:numPr>
        <w:spacing w:before="42" w:line="360" w:lineRule="auto"/>
        <w:ind w:right="115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请保定市生态环境局徐水区分局负责项目的日常监督</w:t>
      </w:r>
      <w:r>
        <w:rPr>
          <w:rFonts w:hint="eastAsia"/>
          <w:sz w:val="32"/>
          <w:szCs w:val="32"/>
        </w:rPr>
        <w:t>管理。</w:t>
      </w:r>
    </w:p>
    <w:p>
      <w:pPr>
        <w:pStyle w:val="4"/>
        <w:numPr>
          <w:ilvl w:val="0"/>
          <w:numId w:val="2"/>
        </w:numPr>
        <w:spacing w:before="42" w:line="360" w:lineRule="auto"/>
        <w:ind w:right="115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你单位应在收到本批复起10个工作日内，将环境影响报告</w:t>
      </w:r>
      <w:r>
        <w:rPr>
          <w:spacing w:val="-8"/>
          <w:sz w:val="32"/>
          <w:szCs w:val="32"/>
        </w:rPr>
        <w:t>表及批复送保定市生态环境局徐水区分局，并按规定接受各级生态</w:t>
      </w:r>
      <w:r>
        <w:rPr>
          <w:rFonts w:hint="eastAsia"/>
          <w:spacing w:val="-8"/>
          <w:sz w:val="32"/>
          <w:szCs w:val="32"/>
        </w:rPr>
        <w:t>环</w:t>
      </w:r>
      <w:r>
        <w:rPr>
          <w:spacing w:val="-3"/>
          <w:sz w:val="32"/>
          <w:szCs w:val="32"/>
        </w:rPr>
        <w:t>境部门的监督检查。</w:t>
      </w:r>
    </w:p>
    <w:p>
      <w:pPr>
        <w:pStyle w:val="13"/>
        <w:spacing w:line="360" w:lineRule="auto"/>
        <w:rPr>
          <w:spacing w:val="-3"/>
          <w:sz w:val="32"/>
          <w:szCs w:val="32"/>
        </w:rPr>
      </w:pPr>
    </w:p>
    <w:p>
      <w:pPr>
        <w:pStyle w:val="14"/>
        <w:spacing w:line="360" w:lineRule="auto"/>
      </w:pPr>
    </w:p>
    <w:p>
      <w:pPr>
        <w:pStyle w:val="4"/>
        <w:spacing w:before="10" w:line="360" w:lineRule="auto"/>
        <w:ind w:left="0"/>
        <w:rPr>
          <w:sz w:val="36"/>
          <w:szCs w:val="36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                               保定市徐水区行政审批局</w:t>
      </w:r>
    </w:p>
    <w:p>
      <w:pPr>
        <w:pStyle w:val="4"/>
        <w:spacing w:before="10" w:line="360" w:lineRule="auto"/>
        <w:ind w:firstLine="6080" w:firstLineChars="190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2024年0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  <w:lang w:val="en-US"/>
        </w:rPr>
        <w:t>日</w:t>
      </w:r>
    </w:p>
    <w:p>
      <w:pPr>
        <w:tabs>
          <w:tab w:val="left" w:pos="4739"/>
        </w:tabs>
        <w:spacing w:before="14" w:line="530" w:lineRule="exact"/>
        <w:rPr>
          <w:vanish/>
          <w:sz w:val="21"/>
        </w:rPr>
      </w:pPr>
    </w:p>
    <w:sectPr>
      <w:footerReference r:id="rId3" w:type="default"/>
      <w:pgSz w:w="11910" w:h="16840"/>
      <w:pgMar w:top="2098" w:right="1531" w:bottom="187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A107A"/>
    <w:multiLevelType w:val="singleLevel"/>
    <w:tmpl w:val="552A10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1F61D2"/>
    <w:multiLevelType w:val="singleLevel"/>
    <w:tmpl w:val="7D1F61D2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yNzVhMmUyZDhiOWVhMzk2NGNlZjI2OTYwYTZlNjMifQ=="/>
  </w:docVars>
  <w:rsids>
    <w:rsidRoot w:val="00FC1720"/>
    <w:rsid w:val="003914BD"/>
    <w:rsid w:val="005F416A"/>
    <w:rsid w:val="00610D73"/>
    <w:rsid w:val="00641C89"/>
    <w:rsid w:val="00883C0B"/>
    <w:rsid w:val="009F4DD4"/>
    <w:rsid w:val="00A95106"/>
    <w:rsid w:val="00AC082C"/>
    <w:rsid w:val="00CB2CC5"/>
    <w:rsid w:val="00DE05C0"/>
    <w:rsid w:val="00E302B9"/>
    <w:rsid w:val="00EB4A9C"/>
    <w:rsid w:val="00FA1190"/>
    <w:rsid w:val="00FC1720"/>
    <w:rsid w:val="0165797C"/>
    <w:rsid w:val="025670DC"/>
    <w:rsid w:val="030A0C44"/>
    <w:rsid w:val="03906316"/>
    <w:rsid w:val="039F1890"/>
    <w:rsid w:val="0468705B"/>
    <w:rsid w:val="04F65EE5"/>
    <w:rsid w:val="05631D9D"/>
    <w:rsid w:val="05835C58"/>
    <w:rsid w:val="05B1134C"/>
    <w:rsid w:val="05E62F43"/>
    <w:rsid w:val="062849C4"/>
    <w:rsid w:val="06FF108D"/>
    <w:rsid w:val="082A3699"/>
    <w:rsid w:val="088124B5"/>
    <w:rsid w:val="09211986"/>
    <w:rsid w:val="093E07C1"/>
    <w:rsid w:val="094D67E5"/>
    <w:rsid w:val="0A5076CC"/>
    <w:rsid w:val="0A732EE2"/>
    <w:rsid w:val="0AAB16B7"/>
    <w:rsid w:val="0ADD2F10"/>
    <w:rsid w:val="0B2A2971"/>
    <w:rsid w:val="0B6B7A7C"/>
    <w:rsid w:val="0BA1296D"/>
    <w:rsid w:val="0C7C2650"/>
    <w:rsid w:val="0D2B61BA"/>
    <w:rsid w:val="0D784C61"/>
    <w:rsid w:val="0DEF638A"/>
    <w:rsid w:val="0E0612AC"/>
    <w:rsid w:val="0E1B57EE"/>
    <w:rsid w:val="0E6F241E"/>
    <w:rsid w:val="0E750962"/>
    <w:rsid w:val="0E8C118A"/>
    <w:rsid w:val="0F405362"/>
    <w:rsid w:val="0F8C706A"/>
    <w:rsid w:val="10C41951"/>
    <w:rsid w:val="10CB3C75"/>
    <w:rsid w:val="112C42A9"/>
    <w:rsid w:val="116A701E"/>
    <w:rsid w:val="11B06239"/>
    <w:rsid w:val="11CE423C"/>
    <w:rsid w:val="11D7728D"/>
    <w:rsid w:val="122B288B"/>
    <w:rsid w:val="1290345F"/>
    <w:rsid w:val="129D2782"/>
    <w:rsid w:val="13114CFB"/>
    <w:rsid w:val="13AB2EDF"/>
    <w:rsid w:val="13C10E5D"/>
    <w:rsid w:val="15161579"/>
    <w:rsid w:val="15534200"/>
    <w:rsid w:val="155B4E8D"/>
    <w:rsid w:val="15A64021"/>
    <w:rsid w:val="15A77E2C"/>
    <w:rsid w:val="15B86291"/>
    <w:rsid w:val="15D11759"/>
    <w:rsid w:val="16507A8B"/>
    <w:rsid w:val="167B72E0"/>
    <w:rsid w:val="16AB5805"/>
    <w:rsid w:val="16D26763"/>
    <w:rsid w:val="17016262"/>
    <w:rsid w:val="17217CAE"/>
    <w:rsid w:val="178B0482"/>
    <w:rsid w:val="17A03938"/>
    <w:rsid w:val="17F93995"/>
    <w:rsid w:val="18602A8A"/>
    <w:rsid w:val="18CE42AE"/>
    <w:rsid w:val="190301C9"/>
    <w:rsid w:val="197235DA"/>
    <w:rsid w:val="19A52FDB"/>
    <w:rsid w:val="19E42752"/>
    <w:rsid w:val="1A00005D"/>
    <w:rsid w:val="1A950C4B"/>
    <w:rsid w:val="1B35262F"/>
    <w:rsid w:val="1B486418"/>
    <w:rsid w:val="1B4C6D2F"/>
    <w:rsid w:val="1B615F73"/>
    <w:rsid w:val="1BA72DE6"/>
    <w:rsid w:val="1C0E058F"/>
    <w:rsid w:val="1C0E19D1"/>
    <w:rsid w:val="1C4D2F48"/>
    <w:rsid w:val="1C4F1A8D"/>
    <w:rsid w:val="1C550973"/>
    <w:rsid w:val="1D623A48"/>
    <w:rsid w:val="1DA92D89"/>
    <w:rsid w:val="1E0572EF"/>
    <w:rsid w:val="1E6358FD"/>
    <w:rsid w:val="1E69239C"/>
    <w:rsid w:val="1ED53EF8"/>
    <w:rsid w:val="1F3469BB"/>
    <w:rsid w:val="1FA42E79"/>
    <w:rsid w:val="1FD83163"/>
    <w:rsid w:val="1FEA381C"/>
    <w:rsid w:val="208D6310"/>
    <w:rsid w:val="20C748E4"/>
    <w:rsid w:val="20F2689C"/>
    <w:rsid w:val="210510C8"/>
    <w:rsid w:val="2146060D"/>
    <w:rsid w:val="21963295"/>
    <w:rsid w:val="21A65222"/>
    <w:rsid w:val="21B7304D"/>
    <w:rsid w:val="230520ED"/>
    <w:rsid w:val="231E0851"/>
    <w:rsid w:val="231E7DB7"/>
    <w:rsid w:val="23763EBD"/>
    <w:rsid w:val="23A67218"/>
    <w:rsid w:val="24274EBA"/>
    <w:rsid w:val="24374C17"/>
    <w:rsid w:val="245B0EED"/>
    <w:rsid w:val="25070332"/>
    <w:rsid w:val="250A61A6"/>
    <w:rsid w:val="255467E2"/>
    <w:rsid w:val="25CC3869"/>
    <w:rsid w:val="25ED0CD7"/>
    <w:rsid w:val="25F72458"/>
    <w:rsid w:val="264151D6"/>
    <w:rsid w:val="264852BD"/>
    <w:rsid w:val="271C51C6"/>
    <w:rsid w:val="274D122B"/>
    <w:rsid w:val="27C60C96"/>
    <w:rsid w:val="27D94DBA"/>
    <w:rsid w:val="28322C4E"/>
    <w:rsid w:val="28975C49"/>
    <w:rsid w:val="298A1FB5"/>
    <w:rsid w:val="29B52F8B"/>
    <w:rsid w:val="2ABD2B99"/>
    <w:rsid w:val="2B752734"/>
    <w:rsid w:val="2BB403D8"/>
    <w:rsid w:val="2C4211D4"/>
    <w:rsid w:val="2C4340C7"/>
    <w:rsid w:val="2C470B0E"/>
    <w:rsid w:val="2C534F2A"/>
    <w:rsid w:val="2C5C2CA5"/>
    <w:rsid w:val="2CA33897"/>
    <w:rsid w:val="2CB45F22"/>
    <w:rsid w:val="2D116A31"/>
    <w:rsid w:val="2D5D408E"/>
    <w:rsid w:val="2DBC3194"/>
    <w:rsid w:val="2DBE3860"/>
    <w:rsid w:val="2DE906BE"/>
    <w:rsid w:val="2E091BCC"/>
    <w:rsid w:val="2E0C1719"/>
    <w:rsid w:val="2E1A7AB8"/>
    <w:rsid w:val="2F210AE4"/>
    <w:rsid w:val="2F547D4E"/>
    <w:rsid w:val="2F5963F4"/>
    <w:rsid w:val="2F782A69"/>
    <w:rsid w:val="2FFC2908"/>
    <w:rsid w:val="30111686"/>
    <w:rsid w:val="30285D0D"/>
    <w:rsid w:val="30566DD1"/>
    <w:rsid w:val="306D35B0"/>
    <w:rsid w:val="30AC2DC0"/>
    <w:rsid w:val="30D13364"/>
    <w:rsid w:val="31A9034E"/>
    <w:rsid w:val="31C715FB"/>
    <w:rsid w:val="31F40AD8"/>
    <w:rsid w:val="3212521B"/>
    <w:rsid w:val="32DC2ACA"/>
    <w:rsid w:val="32EC42DC"/>
    <w:rsid w:val="3352439E"/>
    <w:rsid w:val="33860852"/>
    <w:rsid w:val="342804A8"/>
    <w:rsid w:val="343437ED"/>
    <w:rsid w:val="344F58DF"/>
    <w:rsid w:val="34625C6F"/>
    <w:rsid w:val="349873DC"/>
    <w:rsid w:val="34E13D8E"/>
    <w:rsid w:val="34E73DF6"/>
    <w:rsid w:val="34F51547"/>
    <w:rsid w:val="351D691C"/>
    <w:rsid w:val="364735A3"/>
    <w:rsid w:val="36717706"/>
    <w:rsid w:val="36DB733E"/>
    <w:rsid w:val="37BB1BD9"/>
    <w:rsid w:val="37BE2190"/>
    <w:rsid w:val="383932EA"/>
    <w:rsid w:val="38E1196C"/>
    <w:rsid w:val="390F0C8E"/>
    <w:rsid w:val="39474760"/>
    <w:rsid w:val="39537D0B"/>
    <w:rsid w:val="39894B76"/>
    <w:rsid w:val="3A062A4C"/>
    <w:rsid w:val="3A270935"/>
    <w:rsid w:val="3AC053A4"/>
    <w:rsid w:val="3B6925CD"/>
    <w:rsid w:val="3BAC7C11"/>
    <w:rsid w:val="3BFA2CFD"/>
    <w:rsid w:val="3C3368C1"/>
    <w:rsid w:val="3C4C643B"/>
    <w:rsid w:val="3CCE34AB"/>
    <w:rsid w:val="3D3B478E"/>
    <w:rsid w:val="3D536DB5"/>
    <w:rsid w:val="3D652D9C"/>
    <w:rsid w:val="3D7A1E7F"/>
    <w:rsid w:val="3E122EDD"/>
    <w:rsid w:val="3E6325D3"/>
    <w:rsid w:val="3E6355C6"/>
    <w:rsid w:val="3E6C1AE3"/>
    <w:rsid w:val="3E8C5C2C"/>
    <w:rsid w:val="3EBB4791"/>
    <w:rsid w:val="3ED8079B"/>
    <w:rsid w:val="3F11673B"/>
    <w:rsid w:val="3F5A5BE9"/>
    <w:rsid w:val="3F7D64B7"/>
    <w:rsid w:val="3F9D4642"/>
    <w:rsid w:val="3F9E4184"/>
    <w:rsid w:val="409C0FBE"/>
    <w:rsid w:val="41050EE9"/>
    <w:rsid w:val="41564A6C"/>
    <w:rsid w:val="41D24909"/>
    <w:rsid w:val="427B7880"/>
    <w:rsid w:val="429A6A15"/>
    <w:rsid w:val="42F71540"/>
    <w:rsid w:val="4327149D"/>
    <w:rsid w:val="43961150"/>
    <w:rsid w:val="43A74405"/>
    <w:rsid w:val="443D5EA6"/>
    <w:rsid w:val="444B114A"/>
    <w:rsid w:val="446526B8"/>
    <w:rsid w:val="449E1D0D"/>
    <w:rsid w:val="44D4584C"/>
    <w:rsid w:val="454C2F0A"/>
    <w:rsid w:val="45CD043F"/>
    <w:rsid w:val="45DE2CF4"/>
    <w:rsid w:val="465E5670"/>
    <w:rsid w:val="46C27E73"/>
    <w:rsid w:val="475B6C93"/>
    <w:rsid w:val="475E06BC"/>
    <w:rsid w:val="47CF0EED"/>
    <w:rsid w:val="47DD18E6"/>
    <w:rsid w:val="48022E71"/>
    <w:rsid w:val="48235FD0"/>
    <w:rsid w:val="484F1989"/>
    <w:rsid w:val="490808E8"/>
    <w:rsid w:val="49210894"/>
    <w:rsid w:val="499D4138"/>
    <w:rsid w:val="49BC15F3"/>
    <w:rsid w:val="49D6512E"/>
    <w:rsid w:val="4A0D2198"/>
    <w:rsid w:val="4A4757E0"/>
    <w:rsid w:val="4AB43A94"/>
    <w:rsid w:val="4AEC627C"/>
    <w:rsid w:val="4B1D039C"/>
    <w:rsid w:val="4BAC4908"/>
    <w:rsid w:val="4D2E285F"/>
    <w:rsid w:val="4DA07F5B"/>
    <w:rsid w:val="4DC72F51"/>
    <w:rsid w:val="4E532DF4"/>
    <w:rsid w:val="4E5B51EF"/>
    <w:rsid w:val="4E7526DA"/>
    <w:rsid w:val="4F081AFC"/>
    <w:rsid w:val="4FB569AA"/>
    <w:rsid w:val="503100D1"/>
    <w:rsid w:val="5115465C"/>
    <w:rsid w:val="515618C4"/>
    <w:rsid w:val="517B2FD5"/>
    <w:rsid w:val="51E9382B"/>
    <w:rsid w:val="526B6A07"/>
    <w:rsid w:val="53B171C1"/>
    <w:rsid w:val="54132880"/>
    <w:rsid w:val="54AB4AB2"/>
    <w:rsid w:val="54CD4996"/>
    <w:rsid w:val="54F838D1"/>
    <w:rsid w:val="55196421"/>
    <w:rsid w:val="55504963"/>
    <w:rsid w:val="55C20B1A"/>
    <w:rsid w:val="55C66658"/>
    <w:rsid w:val="55E05328"/>
    <w:rsid w:val="56591C70"/>
    <w:rsid w:val="56706A5F"/>
    <w:rsid w:val="5709490B"/>
    <w:rsid w:val="57DB53D0"/>
    <w:rsid w:val="581C4103"/>
    <w:rsid w:val="58517449"/>
    <w:rsid w:val="585B234B"/>
    <w:rsid w:val="58A5365B"/>
    <w:rsid w:val="59174F07"/>
    <w:rsid w:val="593A43BE"/>
    <w:rsid w:val="59767B8F"/>
    <w:rsid w:val="597A7D31"/>
    <w:rsid w:val="59CD244E"/>
    <w:rsid w:val="59D25468"/>
    <w:rsid w:val="5B0F7772"/>
    <w:rsid w:val="5B3A5BC9"/>
    <w:rsid w:val="5B460882"/>
    <w:rsid w:val="5B6726B5"/>
    <w:rsid w:val="5BD94721"/>
    <w:rsid w:val="5C8B1774"/>
    <w:rsid w:val="5D3914A6"/>
    <w:rsid w:val="5D6A3A1D"/>
    <w:rsid w:val="5E9919FC"/>
    <w:rsid w:val="5EB1378D"/>
    <w:rsid w:val="5ED86767"/>
    <w:rsid w:val="5F435E26"/>
    <w:rsid w:val="5FB43E7E"/>
    <w:rsid w:val="5FDD6614"/>
    <w:rsid w:val="5FE175D9"/>
    <w:rsid w:val="602D3891"/>
    <w:rsid w:val="607F537B"/>
    <w:rsid w:val="60B92518"/>
    <w:rsid w:val="60ED5785"/>
    <w:rsid w:val="6140448D"/>
    <w:rsid w:val="618347D1"/>
    <w:rsid w:val="61ED42D4"/>
    <w:rsid w:val="62077DBB"/>
    <w:rsid w:val="6220088D"/>
    <w:rsid w:val="624F4842"/>
    <w:rsid w:val="626675A2"/>
    <w:rsid w:val="626A14AF"/>
    <w:rsid w:val="62BC5A7F"/>
    <w:rsid w:val="634A34D4"/>
    <w:rsid w:val="634D7671"/>
    <w:rsid w:val="63611DC3"/>
    <w:rsid w:val="63B0621A"/>
    <w:rsid w:val="640D403A"/>
    <w:rsid w:val="644F274A"/>
    <w:rsid w:val="64C83482"/>
    <w:rsid w:val="64FD7424"/>
    <w:rsid w:val="65214E3D"/>
    <w:rsid w:val="652329F8"/>
    <w:rsid w:val="65345925"/>
    <w:rsid w:val="65B63B4F"/>
    <w:rsid w:val="673E607A"/>
    <w:rsid w:val="674E29E4"/>
    <w:rsid w:val="67533BCF"/>
    <w:rsid w:val="67EA4E31"/>
    <w:rsid w:val="684E2722"/>
    <w:rsid w:val="68661500"/>
    <w:rsid w:val="68A36F19"/>
    <w:rsid w:val="6957135B"/>
    <w:rsid w:val="6A2042B7"/>
    <w:rsid w:val="6B447C40"/>
    <w:rsid w:val="6BD25396"/>
    <w:rsid w:val="6CA01ED6"/>
    <w:rsid w:val="6CFA41E8"/>
    <w:rsid w:val="6D286C17"/>
    <w:rsid w:val="6D3C5BA1"/>
    <w:rsid w:val="6EFF7E76"/>
    <w:rsid w:val="6F271B9B"/>
    <w:rsid w:val="6F354C5F"/>
    <w:rsid w:val="6F5D0F98"/>
    <w:rsid w:val="6F9C47AD"/>
    <w:rsid w:val="6FA04C9E"/>
    <w:rsid w:val="6FBD486A"/>
    <w:rsid w:val="6FE248AA"/>
    <w:rsid w:val="6FE31ED6"/>
    <w:rsid w:val="700D48BF"/>
    <w:rsid w:val="70272AA6"/>
    <w:rsid w:val="70CC796A"/>
    <w:rsid w:val="70F87B70"/>
    <w:rsid w:val="715714F8"/>
    <w:rsid w:val="716968E1"/>
    <w:rsid w:val="72BD591F"/>
    <w:rsid w:val="72E92CF2"/>
    <w:rsid w:val="731A6782"/>
    <w:rsid w:val="73C92512"/>
    <w:rsid w:val="741D6174"/>
    <w:rsid w:val="744027B3"/>
    <w:rsid w:val="7442550E"/>
    <w:rsid w:val="747277FC"/>
    <w:rsid w:val="74747B70"/>
    <w:rsid w:val="749A208D"/>
    <w:rsid w:val="74F040EF"/>
    <w:rsid w:val="74FE2899"/>
    <w:rsid w:val="75E0628D"/>
    <w:rsid w:val="763832A2"/>
    <w:rsid w:val="76BA4139"/>
    <w:rsid w:val="76C217B7"/>
    <w:rsid w:val="7749798E"/>
    <w:rsid w:val="77AA5218"/>
    <w:rsid w:val="781758F0"/>
    <w:rsid w:val="799B56FA"/>
    <w:rsid w:val="79FE0873"/>
    <w:rsid w:val="7AE857D5"/>
    <w:rsid w:val="7B3A76F4"/>
    <w:rsid w:val="7CD75795"/>
    <w:rsid w:val="7CF819F5"/>
    <w:rsid w:val="7D172435"/>
    <w:rsid w:val="7D412AF2"/>
    <w:rsid w:val="7EF931C4"/>
    <w:rsid w:val="7EFF3A19"/>
    <w:rsid w:val="7F1735AA"/>
    <w:rsid w:val="7F4B350F"/>
    <w:rsid w:val="7F72529B"/>
    <w:rsid w:val="7FE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  <w:rPr>
      <w:szCs w:val="24"/>
    </w:rPr>
  </w:style>
  <w:style w:type="paragraph" w:customStyle="1" w:styleId="3">
    <w:name w:val="样式 正文文本 + 首行缩进:  2 字符"/>
    <w:basedOn w:val="4"/>
    <w:autoRedefine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bidi="ar-SA"/>
    </w:rPr>
  </w:style>
  <w:style w:type="paragraph" w:styleId="4">
    <w:name w:val="Body Text"/>
    <w:basedOn w:val="1"/>
    <w:autoRedefine/>
    <w:qFormat/>
    <w:uiPriority w:val="1"/>
    <w:pPr>
      <w:ind w:left="120"/>
    </w:pPr>
    <w:rPr>
      <w:sz w:val="28"/>
      <w:szCs w:val="28"/>
    </w:rPr>
  </w:style>
  <w:style w:type="paragraph" w:styleId="5">
    <w:name w:val="annotation text"/>
    <w:basedOn w:val="1"/>
    <w:semiHidden/>
    <w:qFormat/>
    <w:uiPriority w:val="0"/>
    <w:pPr>
      <w:jc w:val="left"/>
    </w:pPr>
    <w:rPr>
      <w:kern w:val="0"/>
      <w:sz w:val="24"/>
      <w:szCs w:val="20"/>
    </w:rPr>
  </w:style>
  <w:style w:type="paragraph" w:styleId="6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style4"/>
    <w:basedOn w:val="1"/>
    <w:next w:val="14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4">
    <w:name w:val="2"/>
    <w:basedOn w:val="1"/>
    <w:next w:val="1"/>
    <w:autoRedefine/>
    <w:qFormat/>
    <w:uiPriority w:val="0"/>
    <w:pPr>
      <w:spacing w:line="480" w:lineRule="exact"/>
    </w:pPr>
    <w:rPr>
      <w:rFonts w:ascii="_x000B__x000C_" w:hAnsi="_x000B__x000C_"/>
      <w:b/>
      <w:bCs/>
      <w:sz w:val="24"/>
    </w:rPr>
  </w:style>
  <w:style w:type="paragraph" w:customStyle="1" w:styleId="15">
    <w:name w:val="Default"/>
    <w:next w:val="1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Char Char Char Char Char Char Char Char Char Char Char Char Char"/>
    <w:basedOn w:val="1"/>
    <w:next w:val="17"/>
    <w:autoRedefine/>
    <w:qFormat/>
    <w:uiPriority w:val="0"/>
  </w:style>
  <w:style w:type="paragraph" w:customStyle="1" w:styleId="17">
    <w:name w:val="point101"/>
    <w:basedOn w:val="1"/>
    <w:next w:val="1"/>
    <w:autoRedefine/>
    <w:qFormat/>
    <w:uiPriority w:val="0"/>
    <w:pPr>
      <w:widowControl/>
      <w:spacing w:before="100" w:beforeAutospacing="1" w:after="100" w:afterAutospacing="1" w:line="390" w:lineRule="atLeast"/>
    </w:pPr>
    <w:rPr>
      <w:rFonts w:ascii="宋体" w:hAnsi="宋体" w:cs="宋体"/>
      <w:spacing w:val="5"/>
      <w:sz w:val="18"/>
      <w:szCs w:val="18"/>
    </w:rPr>
  </w:style>
  <w:style w:type="table" w:customStyle="1" w:styleId="1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autoRedefine/>
    <w:qFormat/>
    <w:uiPriority w:val="1"/>
  </w:style>
  <w:style w:type="paragraph" w:customStyle="1" w:styleId="20">
    <w:name w:val="Table Paragraph"/>
    <w:basedOn w:val="1"/>
    <w:autoRedefine/>
    <w:qFormat/>
    <w:uiPriority w:val="1"/>
  </w:style>
  <w:style w:type="character" w:customStyle="1" w:styleId="21">
    <w:name w:val="页眉 Char"/>
    <w:basedOn w:val="12"/>
    <w:link w:val="8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2">
    <w:name w:val="页脚 Char"/>
    <w:basedOn w:val="12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1613</Words>
  <Characters>1799</Characters>
  <Lines>16</Lines>
  <Paragraphs>4</Paragraphs>
  <TotalTime>27</TotalTime>
  <ScaleCrop>false</ScaleCrop>
  <LinksUpToDate>false</LinksUpToDate>
  <CharactersWithSpaces>1843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2020-12-10T06:23:00Z</dcterms:created>
  <dc:creator>Administrator</dc:creator>
  <cp:lastModifiedBy>青鸟</cp:lastModifiedBy>
  <cp:lastPrinted>2024-05-29T01:53:00Z</cp:lastPrinted>
  <dcterms:modified xsi:type="dcterms:W3CDTF">2024-06-21T01:44:31Z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E19FA3C18A2B4425852C8B3DF348CBE7</vt:lpwstr>
  </property>
</Properties>
</file>