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30" w:lineRule="exact"/>
        <w:ind w:left="0"/>
        <w:rPr>
          <w:rFonts w:ascii="Times New Roman"/>
          <w:sz w:val="20"/>
        </w:rPr>
      </w:pPr>
    </w:p>
    <w:p>
      <w:pPr>
        <w:pStyle w:val="5"/>
        <w:spacing w:line="530" w:lineRule="exact"/>
      </w:pPr>
    </w:p>
    <w:p>
      <w:pPr>
        <w:pStyle w:val="4"/>
        <w:spacing w:line="530" w:lineRule="exact"/>
        <w:ind w:left="0"/>
        <w:rPr>
          <w:rFonts w:ascii="Times New Roman"/>
          <w:sz w:val="20"/>
        </w:rPr>
      </w:pPr>
    </w:p>
    <w:p>
      <w:pPr>
        <w:pStyle w:val="4"/>
        <w:spacing w:line="530" w:lineRule="exact"/>
        <w:ind w:left="0"/>
        <w:rPr>
          <w:rFonts w:ascii="Times New Roman"/>
          <w:sz w:val="20"/>
        </w:rPr>
      </w:pPr>
    </w:p>
    <w:p>
      <w:pPr>
        <w:pStyle w:val="4"/>
        <w:spacing w:line="530" w:lineRule="exact"/>
        <w:ind w:left="0"/>
        <w:rPr>
          <w:rFonts w:ascii="Times New Roman"/>
          <w:sz w:val="20"/>
        </w:rPr>
      </w:pPr>
    </w:p>
    <w:p>
      <w:pPr>
        <w:pStyle w:val="4"/>
        <w:spacing w:line="530" w:lineRule="exact"/>
        <w:ind w:left="0"/>
        <w:rPr>
          <w:rFonts w:ascii="Times New Roman"/>
          <w:sz w:val="20"/>
        </w:rPr>
      </w:pPr>
    </w:p>
    <w:p>
      <w:pPr>
        <w:spacing w:before="55" w:line="530" w:lineRule="exact"/>
        <w:ind w:left="311" w:right="451"/>
        <w:jc w:val="center"/>
        <w:rPr>
          <w:sz w:val="32"/>
        </w:rPr>
      </w:pPr>
      <w:r>
        <w:rPr>
          <w:sz w:val="32"/>
        </w:rPr>
        <w:t>徐审环表字〔20</w:t>
      </w:r>
      <w:r>
        <w:rPr>
          <w:rFonts w:hint="eastAsia"/>
          <w:sz w:val="32"/>
          <w:lang w:val="en-US"/>
        </w:rPr>
        <w:t>24</w:t>
      </w:r>
      <w:r>
        <w:rPr>
          <w:sz w:val="32"/>
        </w:rPr>
        <w:t>〕</w:t>
      </w:r>
      <w:r>
        <w:rPr>
          <w:rFonts w:hint="eastAsia"/>
          <w:sz w:val="32"/>
          <w:lang w:val="en-US" w:eastAsia="zh-CN"/>
        </w:rPr>
        <w:t>21</w:t>
      </w:r>
      <w:r>
        <w:rPr>
          <w:sz w:val="32"/>
        </w:rPr>
        <w:t>号</w:t>
      </w:r>
    </w:p>
    <w:p>
      <w:pPr>
        <w:pStyle w:val="4"/>
        <w:spacing w:line="530" w:lineRule="exact"/>
        <w:ind w:left="0"/>
        <w:rPr>
          <w:sz w:val="32"/>
        </w:rPr>
      </w:pPr>
    </w:p>
    <w:p>
      <w:pPr>
        <w:pStyle w:val="4"/>
        <w:spacing w:before="3" w:line="530" w:lineRule="exact"/>
        <w:ind w:left="0"/>
        <w:rPr>
          <w:sz w:val="32"/>
          <w:szCs w:val="40"/>
        </w:rPr>
      </w:pPr>
    </w:p>
    <w:p>
      <w:pPr>
        <w:autoSpaceDE/>
        <w:autoSpaceDN/>
        <w:snapToGrid w:val="0"/>
        <w:spacing w:line="530" w:lineRule="exact"/>
        <w:jc w:val="center"/>
        <w:outlineLvl w:val="0"/>
        <w:rPr>
          <w:rFonts w:ascii="方正小标宋简体" w:hAnsi="宋体" w:eastAsia="方正小标宋简体" w:cs="Times New Roman"/>
          <w:bCs/>
          <w:kern w:val="2"/>
          <w:sz w:val="44"/>
          <w:szCs w:val="44"/>
          <w:lang w:val="en-US" w:bidi="ar-SA"/>
        </w:rPr>
      </w:pPr>
      <w:bookmarkStart w:id="0" w:name="保定市徐水区行政审批局"/>
      <w:bookmarkEnd w:id="0"/>
      <w:r>
        <w:rPr>
          <w:rFonts w:hint="eastAsia" w:ascii="方正小标宋简体" w:hAnsi="宋体" w:eastAsia="方正小标宋简体" w:cs="Times New Roman"/>
          <w:bCs/>
          <w:kern w:val="2"/>
          <w:sz w:val="44"/>
          <w:szCs w:val="44"/>
          <w:lang w:val="en-US" w:bidi="ar-SA"/>
        </w:rPr>
        <w:t>保定市徐水区行政审批局</w:t>
      </w:r>
    </w:p>
    <w:p>
      <w:pPr>
        <w:autoSpaceDE/>
        <w:autoSpaceDN/>
        <w:snapToGrid w:val="0"/>
        <w:spacing w:line="530" w:lineRule="exact"/>
        <w:jc w:val="center"/>
        <w:outlineLvl w:val="0"/>
        <w:rPr>
          <w:rFonts w:ascii="方正小标宋简体" w:hAnsi="宋体" w:eastAsia="方正小标宋简体" w:cs="Times New Roman"/>
          <w:bCs/>
          <w:kern w:val="2"/>
          <w:sz w:val="44"/>
          <w:szCs w:val="44"/>
          <w:lang w:val="en-US" w:bidi="ar-SA"/>
        </w:rPr>
      </w:pPr>
      <w:r>
        <w:rPr>
          <w:rFonts w:hint="eastAsia" w:ascii="方正小标宋简体" w:hAnsi="宋体" w:eastAsia="方正小标宋简体" w:cs="Times New Roman"/>
          <w:bCs/>
          <w:kern w:val="2"/>
          <w:sz w:val="44"/>
          <w:szCs w:val="44"/>
          <w:lang w:val="en-US" w:bidi="ar-SA"/>
        </w:rPr>
        <w:t>关于</w:t>
      </w:r>
      <w:r>
        <w:rPr>
          <w:rFonts w:hint="eastAsia" w:ascii="方正小标宋简体" w:hAnsi="宋体" w:eastAsia="方正小标宋简体" w:cs="Times New Roman"/>
          <w:bCs/>
          <w:kern w:val="2"/>
          <w:sz w:val="44"/>
          <w:szCs w:val="44"/>
          <w:lang w:val="en-US" w:eastAsia="zh-CN" w:bidi="ar-SA"/>
        </w:rPr>
        <w:t>废弃资源及一般工业固体废物综合利用项目</w:t>
      </w:r>
      <w:r>
        <w:rPr>
          <w:rFonts w:hint="eastAsia" w:ascii="方正小标宋简体" w:hAnsi="宋体" w:eastAsia="方正小标宋简体" w:cs="Times New Roman"/>
          <w:bCs/>
          <w:kern w:val="2"/>
          <w:sz w:val="44"/>
          <w:szCs w:val="44"/>
          <w:lang w:val="en-US" w:bidi="ar-SA"/>
        </w:rPr>
        <w:t>环境影响报告表的批复</w:t>
      </w:r>
    </w:p>
    <w:p>
      <w:pPr>
        <w:autoSpaceDE/>
        <w:autoSpaceDN/>
        <w:snapToGrid w:val="0"/>
        <w:spacing w:line="530" w:lineRule="exact"/>
        <w:jc w:val="center"/>
        <w:outlineLvl w:val="0"/>
        <w:rPr>
          <w:rFonts w:ascii="方正小标宋简体" w:hAnsi="宋体" w:eastAsia="方正小标宋简体" w:cs="Times New Roman"/>
          <w:bCs/>
          <w:kern w:val="2"/>
          <w:sz w:val="44"/>
          <w:szCs w:val="44"/>
          <w:lang w:val="en-US" w:bidi="ar-SA"/>
        </w:rPr>
      </w:pPr>
    </w:p>
    <w:p>
      <w:pPr>
        <w:pStyle w:val="4"/>
        <w:spacing w:before="40" w:line="360" w:lineRule="auto"/>
        <w:ind w:right="115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河北广宸再生资源有限公司</w:t>
      </w:r>
      <w:r>
        <w:rPr>
          <w:sz w:val="32"/>
          <w:szCs w:val="32"/>
        </w:rPr>
        <w:t>：</w:t>
      </w:r>
    </w:p>
    <w:p>
      <w:pPr>
        <w:pStyle w:val="4"/>
        <w:spacing w:before="40" w:line="360" w:lineRule="auto"/>
        <w:ind w:right="115" w:firstLine="559"/>
        <w:rPr>
          <w:sz w:val="32"/>
          <w:szCs w:val="32"/>
        </w:rPr>
      </w:pPr>
      <w:r>
        <w:rPr>
          <w:rFonts w:hint="eastAsia"/>
          <w:sz w:val="32"/>
          <w:szCs w:val="32"/>
        </w:rPr>
        <w:t>你单位</w:t>
      </w:r>
      <w:r>
        <w:rPr>
          <w:sz w:val="32"/>
          <w:szCs w:val="32"/>
        </w:rPr>
        <w:t>所</w:t>
      </w:r>
      <w:r>
        <w:rPr>
          <w:spacing w:val="-6"/>
          <w:sz w:val="32"/>
          <w:szCs w:val="32"/>
        </w:rPr>
        <w:t>报《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废弃资源及一般工业固体废物综合利用项目环境影响报告表》及</w:t>
      </w:r>
      <w:r>
        <w:rPr>
          <w:sz w:val="32"/>
          <w:szCs w:val="32"/>
          <w:lang w:val="en-US"/>
        </w:rPr>
        <w:t>相关材</w:t>
      </w:r>
      <w:r>
        <w:rPr>
          <w:rFonts w:hint="eastAsia"/>
          <w:sz w:val="32"/>
          <w:szCs w:val="32"/>
          <w:lang w:val="en-US"/>
        </w:rPr>
        <w:t>料</w:t>
      </w:r>
      <w:r>
        <w:rPr>
          <w:sz w:val="32"/>
          <w:szCs w:val="32"/>
          <w:lang w:val="en-US"/>
        </w:rPr>
        <w:t>收悉</w:t>
      </w:r>
      <w:r>
        <w:rPr>
          <w:rFonts w:hint="eastAsia"/>
          <w:sz w:val="32"/>
          <w:szCs w:val="32"/>
          <w:lang w:val="en-US"/>
        </w:rPr>
        <w:t>，根据</w:t>
      </w:r>
      <w:r>
        <w:rPr>
          <w:sz w:val="32"/>
          <w:szCs w:val="32"/>
          <w:lang w:val="en-US"/>
        </w:rPr>
        <w:t>评价结论、专家审查意见和技术评估意见，</w:t>
      </w:r>
      <w:r>
        <w:rPr>
          <w:rFonts w:hint="eastAsia"/>
          <w:sz w:val="32"/>
          <w:szCs w:val="32"/>
          <w:lang w:val="en-US"/>
        </w:rPr>
        <w:t>经</w:t>
      </w:r>
      <w:r>
        <w:rPr>
          <w:spacing w:val="-6"/>
          <w:sz w:val="32"/>
          <w:szCs w:val="32"/>
        </w:rPr>
        <w:t>研究</w:t>
      </w:r>
      <w:r>
        <w:rPr>
          <w:rFonts w:hint="eastAsia"/>
          <w:spacing w:val="-6"/>
          <w:sz w:val="32"/>
          <w:szCs w:val="32"/>
        </w:rPr>
        <w:t>，</w:t>
      </w:r>
      <w:r>
        <w:rPr>
          <w:spacing w:val="-6"/>
          <w:sz w:val="32"/>
          <w:szCs w:val="32"/>
        </w:rPr>
        <w:t>批复如下：</w:t>
      </w:r>
    </w:p>
    <w:p>
      <w:pPr>
        <w:keepNext w:val="0"/>
        <w:keepLines w:val="0"/>
        <w:numPr>
          <w:ilvl w:val="0"/>
          <w:numId w:val="2"/>
        </w:numPr>
        <w:suppressLineNumbers w:val="0"/>
        <w:autoSpaceDE w:val="0"/>
        <w:autoSpaceDN w:val="0"/>
        <w:spacing w:before="0" w:beforeAutospacing="0" w:after="0" w:afterAutospacing="0" w:line="360" w:lineRule="auto"/>
        <w:ind w:right="0" w:firstLine="640" w:firstLineChars="20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/>
        </w:rPr>
        <w:t>基本情况：</w:t>
      </w:r>
      <w:r>
        <w:rPr>
          <w:rFonts w:hint="eastAsia"/>
          <w:sz w:val="32"/>
          <w:szCs w:val="32"/>
          <w:lang w:val="en-US" w:eastAsia="zh-CN"/>
        </w:rPr>
        <w:t>本项目位于河北省保定市徐水区安肃镇商庄村（徐水东京港澳高速南行 800 米）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，厂区东侧为道路，西侧镉空地为农田，南侧为空地，北侧隔路为农田。距离项目厂区最近的敏感点为西侧 280m 处的华诚-晨阳小镇</w:t>
      </w:r>
      <w:r>
        <w:rPr>
          <w:rFonts w:hint="eastAsia" w:cs="仿宋"/>
          <w:sz w:val="32"/>
          <w:szCs w:val="32"/>
          <w:lang w:val="en-US" w:eastAsia="zh-CN" w:bidi="zh-CN"/>
        </w:rPr>
        <w:t>。</w:t>
      </w:r>
      <w:r>
        <w:rPr>
          <w:rFonts w:hint="eastAsia"/>
          <w:sz w:val="32"/>
          <w:szCs w:val="32"/>
          <w:lang w:val="en-US"/>
        </w:rPr>
        <w:t>项目总投资</w:t>
      </w:r>
      <w:r>
        <w:rPr>
          <w:rFonts w:hint="eastAsia"/>
          <w:sz w:val="32"/>
          <w:szCs w:val="32"/>
          <w:lang w:val="en-US" w:eastAsia="zh-CN"/>
        </w:rPr>
        <w:t>500</w:t>
      </w:r>
      <w:r>
        <w:rPr>
          <w:rFonts w:hint="eastAsia"/>
          <w:sz w:val="32"/>
          <w:szCs w:val="32"/>
          <w:lang w:val="en-US"/>
        </w:rPr>
        <w:t>万元，其中环保投资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  <w:lang w:val="en-US"/>
        </w:rPr>
        <w:t>万元，占总投资的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  <w:lang w:val="en-US"/>
        </w:rPr>
        <w:t>%</w:t>
      </w:r>
      <w:r>
        <w:rPr>
          <w:rFonts w:hint="eastAsia"/>
          <w:sz w:val="32"/>
          <w:szCs w:val="32"/>
          <w:lang w:val="en-US" w:eastAsia="zh-CN"/>
        </w:rPr>
        <w:t>。本项目占地面积6743.29m</w:t>
      </w:r>
      <w:r>
        <w:rPr>
          <w:rFonts w:hint="eastAsia"/>
          <w:sz w:val="32"/>
          <w:szCs w:val="32"/>
          <w:vertAlign w:val="superscript"/>
          <w:lang w:val="en-US" w:eastAsia="zh-CN"/>
        </w:rPr>
        <w:t>2</w:t>
      </w:r>
      <w:r>
        <w:rPr>
          <w:rFonts w:hint="eastAsia"/>
          <w:sz w:val="32"/>
          <w:szCs w:val="32"/>
          <w:lang w:val="en-US" w:eastAsia="zh-CN"/>
        </w:rPr>
        <w:t>。项目建设内容：项目分两期建设,一期建设生产车间，包括原料区、生产区、成品区，主要用于原料的储存、产品的生产和打包。办公区1 座，主要为职工办公场所。一期购进双轴撕碎机、皮带输送机、链板上料机、悬挂除铁器、液压打包机、控制柜、热值检测仪、真空干燥箱、电子天平、称量系统、气体收集净化系统等生产及配套设备 14台（套）；二期依托一期生产车间，购进均匀布料机、RDF 成型机等生产设备 5 台（套），两期共计19 台（套）。项目建设完成后，全厂年处理废弃资源及一般工业固体废物 15 万吨。项目主要原辅材料：SW14纺织皮革业废物（900-099-S14其他纺织皮革业废物。纺织皮革品加工过程中产生的其他固体废物）8t/a;SW17可再生类废物（900-003-S17工业生产活动中产生的塑料废弃边角料、900-005-S17废纸、900-007-S17废纺织品、900-009-S17废木材、900-005-S62废纺织物）6.5t/a；SW64其他垃圾（900-001-S64 园林垃圾）0.5t/a;绑带0.04t/a。项目建成后年用水量144m</w:t>
      </w:r>
      <w:r>
        <w:rPr>
          <w:rFonts w:hint="eastAsia"/>
          <w:sz w:val="32"/>
          <w:szCs w:val="32"/>
          <w:vertAlign w:val="superscript"/>
          <w:lang w:val="en-US" w:eastAsia="zh-CN"/>
        </w:rPr>
        <w:t>3</w:t>
      </w:r>
      <w:r>
        <w:rPr>
          <w:rFonts w:hint="eastAsia"/>
          <w:sz w:val="32"/>
          <w:szCs w:val="32"/>
          <w:lang w:val="en-US" w:eastAsia="zh-CN"/>
        </w:rPr>
        <w:t>/a。</w:t>
      </w:r>
      <w:r>
        <w:rPr>
          <w:rFonts w:hint="eastAsia"/>
          <w:sz w:val="32"/>
          <w:szCs w:val="32"/>
          <w:lang w:val="en-US"/>
        </w:rPr>
        <w:t>项目</w:t>
      </w:r>
      <w:r>
        <w:rPr>
          <w:rFonts w:hint="eastAsia"/>
          <w:sz w:val="32"/>
          <w:szCs w:val="32"/>
          <w:lang w:val="en-US" w:eastAsia="zh-CN"/>
        </w:rPr>
        <w:t>建成后</w:t>
      </w:r>
      <w:r>
        <w:rPr>
          <w:rFonts w:hint="eastAsia"/>
          <w:sz w:val="32"/>
          <w:szCs w:val="32"/>
          <w:lang w:val="en-US"/>
        </w:rPr>
        <w:t>用电由市政供电统一供给，年用电量283.2 万kWh/a</w:t>
      </w:r>
      <w:r>
        <w:rPr>
          <w:rFonts w:hint="eastAsia"/>
          <w:sz w:val="32"/>
          <w:szCs w:val="32"/>
          <w:lang w:val="en-US" w:eastAsia="zh-CN"/>
        </w:rPr>
        <w:t>；</w:t>
      </w:r>
      <w:r>
        <w:rPr>
          <w:rFonts w:hint="eastAsia"/>
          <w:sz w:val="32"/>
          <w:szCs w:val="32"/>
          <w:lang w:val="en-US"/>
        </w:rPr>
        <w:t>项目生产不用热，职工办公取暖采用空调</w:t>
      </w:r>
      <w:r>
        <w:rPr>
          <w:rFonts w:hint="eastAsia"/>
          <w:sz w:val="32"/>
          <w:szCs w:val="32"/>
          <w:lang w:val="en-US" w:eastAsia="zh-CN"/>
        </w:rPr>
        <w:t>。</w:t>
      </w:r>
    </w:p>
    <w:p>
      <w:pPr>
        <w:pStyle w:val="4"/>
        <w:spacing w:before="42" w:line="360" w:lineRule="auto"/>
        <w:ind w:right="115" w:firstLine="640" w:firstLineChars="200"/>
        <w:jc w:val="both"/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二、在落实报告表提出的各项污染防治和环境风险防范</w:t>
      </w:r>
      <w:bookmarkStart w:id="1" w:name="_GoBack"/>
      <w:bookmarkEnd w:id="1"/>
      <w:r>
        <w:rPr>
          <w:rFonts w:hint="eastAsia"/>
          <w:sz w:val="32"/>
          <w:szCs w:val="32"/>
          <w:lang w:val="en-US"/>
        </w:rPr>
        <w:t>措施的前提下，项目建设从环境保护角度可行。同意本报告表作为项目建设和运营中环境管理的依据。</w:t>
      </w:r>
    </w:p>
    <w:p>
      <w:pPr>
        <w:pStyle w:val="4"/>
        <w:spacing w:before="42" w:line="360" w:lineRule="auto"/>
        <w:ind w:right="115" w:firstLine="640" w:firstLineChars="200"/>
        <w:jc w:val="both"/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三、你单位在建设和日常管理过程中，要严格落实该报告表中的建设内容、各项污染防治、环境风险防范措施及要求，并重点做好以下工作：</w:t>
      </w:r>
    </w:p>
    <w:p>
      <w:pPr>
        <w:pStyle w:val="4"/>
        <w:spacing w:before="42" w:line="360" w:lineRule="auto"/>
        <w:ind w:right="115" w:firstLine="640" w:firstLineChars="200"/>
        <w:jc w:val="both"/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1、建立日常环境管理制度、组织机构和管理</w:t>
      </w:r>
      <w:r>
        <w:rPr>
          <w:rFonts w:hint="eastAsia"/>
          <w:sz w:val="32"/>
          <w:szCs w:val="32"/>
          <w:lang w:val="en-US" w:eastAsia="zh-CN"/>
        </w:rPr>
        <w:t>台账</w:t>
      </w:r>
      <w:r>
        <w:rPr>
          <w:rFonts w:hint="eastAsia"/>
          <w:sz w:val="32"/>
          <w:szCs w:val="32"/>
          <w:lang w:val="en-US"/>
        </w:rPr>
        <w:t>,项目投入运行前报保定市生态环境局徐水区分局备案。</w:t>
      </w:r>
    </w:p>
    <w:p>
      <w:pPr>
        <w:pStyle w:val="4"/>
        <w:spacing w:before="42" w:line="360" w:lineRule="auto"/>
        <w:ind w:right="115" w:firstLine="640" w:firstLineChars="200"/>
        <w:jc w:val="both"/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2、施工期间要严格落实环评文件提出的污染防治措施及相关规定，有效减轻施工对环境的影响。</w:t>
      </w:r>
    </w:p>
    <w:p>
      <w:pPr>
        <w:pStyle w:val="4"/>
        <w:spacing w:before="42" w:line="360" w:lineRule="auto"/>
        <w:ind w:right="115" w:firstLine="640" w:firstLineChars="200"/>
        <w:jc w:val="both"/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 xml:space="preserve">3、废气： </w:t>
      </w:r>
    </w:p>
    <w:p>
      <w:p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一期废气： 卸料贮存过程产生的污染物臭气浓度。上料工序、一次破碎工序、二次破碎工序产生的颗粒物、臭气浓度。</w:t>
      </w:r>
      <w:r>
        <w:rPr>
          <w:rFonts w:hint="eastAsia" w:cs="仿宋"/>
          <w:sz w:val="32"/>
          <w:szCs w:val="32"/>
          <w:lang w:val="en-US" w:eastAsia="zh-CN" w:bidi="zh-CN"/>
        </w:rPr>
        <w:t>所有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废气经集气罩收集后由一套 “布袋除尘+活性炭吸附”装置处理后，由一根不低于15米排气筒（DA001）排放。</w:t>
      </w:r>
      <w:r>
        <w:rPr>
          <w:rFonts w:hint="eastAsia" w:cs="仿宋"/>
          <w:sz w:val="32"/>
          <w:szCs w:val="32"/>
          <w:lang w:val="en-US" w:eastAsia="zh-CN" w:bidi="zh-CN"/>
        </w:rPr>
        <w:t>项目建成后废气排放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颗粒物应满足《大气污染物综合排放标准》 （</w:t>
      </w:r>
      <w:r>
        <w:rPr>
          <w:rFonts w:hint="default" w:ascii="仿宋" w:hAnsi="仿宋" w:eastAsia="仿宋" w:cs="仿宋"/>
          <w:sz w:val="32"/>
          <w:szCs w:val="32"/>
          <w:lang w:val="en-US" w:eastAsia="zh-CN" w:bidi="zh-CN"/>
        </w:rPr>
        <w:t>GB16297-1996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 xml:space="preserve">）表 </w:t>
      </w:r>
      <w:r>
        <w:rPr>
          <w:rFonts w:hint="default" w:ascii="仿宋" w:hAnsi="仿宋" w:eastAsia="仿宋" w:cs="仿宋"/>
          <w:sz w:val="32"/>
          <w:szCs w:val="32"/>
          <w:lang w:val="en-US" w:eastAsia="zh-CN" w:bidi="zh-CN"/>
        </w:rPr>
        <w:t xml:space="preserve">2 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中新污染源大气污染物排放限值；臭气浓度应满足《恶臭污染物排放标 准》</w:t>
      </w:r>
      <w:r>
        <w:rPr>
          <w:rFonts w:hint="default" w:ascii="仿宋" w:hAnsi="仿宋" w:eastAsia="仿宋" w:cs="仿宋"/>
          <w:sz w:val="32"/>
          <w:szCs w:val="32"/>
          <w:lang w:val="en-US" w:eastAsia="zh-CN" w:bidi="zh-CN"/>
        </w:rPr>
        <w:t xml:space="preserve">GB 14554-93 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 xml:space="preserve">表 </w:t>
      </w:r>
      <w:r>
        <w:rPr>
          <w:rFonts w:hint="default" w:ascii="仿宋" w:hAnsi="仿宋" w:eastAsia="仿宋" w:cs="仿宋"/>
          <w:sz w:val="32"/>
          <w:szCs w:val="32"/>
          <w:lang w:val="en-US" w:eastAsia="zh-CN" w:bidi="zh-CN"/>
        </w:rPr>
        <w:t xml:space="preserve">2 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恶臭污染物排放标准值。</w:t>
      </w:r>
    </w:p>
    <w:p>
      <w:p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二期废气均匀布料工序产生的污染物颗粒物、臭气浓度，依托一期废气治理设施，均匀布料工序废气经集气罩收集后由</w:t>
      </w:r>
      <w:r>
        <w:rPr>
          <w:rFonts w:hint="default" w:ascii="仿宋" w:hAnsi="仿宋" w:eastAsia="仿宋" w:cs="仿宋"/>
          <w:sz w:val="32"/>
          <w:szCs w:val="32"/>
          <w:lang w:val="en-US" w:eastAsia="zh-CN" w:bidi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套 “布袋除尘</w:t>
      </w:r>
      <w:r>
        <w:rPr>
          <w:rFonts w:hint="default" w:ascii="仿宋" w:hAnsi="仿宋" w:eastAsia="仿宋" w:cs="仿宋"/>
          <w:sz w:val="32"/>
          <w:szCs w:val="32"/>
          <w:lang w:val="en-US" w:eastAsia="zh-CN" w:bidi="zh-CN"/>
        </w:rPr>
        <w:t>+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活性炭吸附”装置处 理后，由</w:t>
      </w:r>
      <w:r>
        <w:rPr>
          <w:rFonts w:hint="default" w:ascii="仿宋" w:hAnsi="仿宋" w:eastAsia="仿宋" w:cs="仿宋"/>
          <w:sz w:val="32"/>
          <w:szCs w:val="32"/>
          <w:lang w:val="en-US" w:eastAsia="zh-CN" w:bidi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根不低于</w:t>
      </w:r>
      <w:r>
        <w:rPr>
          <w:rFonts w:hint="default" w:ascii="仿宋" w:hAnsi="仿宋" w:eastAsia="仿宋" w:cs="仿宋"/>
          <w:sz w:val="32"/>
          <w:szCs w:val="32"/>
          <w:lang w:val="en-US" w:eastAsia="zh-CN" w:bidi="zh-CN"/>
        </w:rPr>
        <w:t>15m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高排气筒 （</w:t>
      </w:r>
      <w:r>
        <w:rPr>
          <w:rFonts w:hint="default" w:ascii="仿宋" w:hAnsi="仿宋" w:eastAsia="仿宋" w:cs="仿宋"/>
          <w:sz w:val="32"/>
          <w:szCs w:val="32"/>
          <w:lang w:val="en-US" w:eastAsia="zh-CN" w:bidi="zh-CN"/>
        </w:rPr>
        <w:t>DA001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）排放。</w:t>
      </w:r>
      <w:r>
        <w:rPr>
          <w:rFonts w:hint="eastAsia" w:cs="仿宋"/>
          <w:sz w:val="32"/>
          <w:szCs w:val="32"/>
          <w:lang w:val="en-US" w:eastAsia="zh-CN" w:bidi="zh-CN"/>
        </w:rPr>
        <w:t>项目建成后废气排放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颗粒物应满足《大气污染物综合排放标准》 （</w:t>
      </w:r>
      <w:r>
        <w:rPr>
          <w:rFonts w:hint="default" w:ascii="仿宋" w:hAnsi="仿宋" w:eastAsia="仿宋" w:cs="仿宋"/>
          <w:sz w:val="32"/>
          <w:szCs w:val="32"/>
          <w:lang w:val="en-US" w:eastAsia="zh-CN" w:bidi="zh-CN"/>
        </w:rPr>
        <w:t>GB16297-1996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 xml:space="preserve">）表 </w:t>
      </w:r>
      <w:r>
        <w:rPr>
          <w:rFonts w:hint="default" w:ascii="仿宋" w:hAnsi="仿宋" w:eastAsia="仿宋" w:cs="仿宋"/>
          <w:sz w:val="32"/>
          <w:szCs w:val="32"/>
          <w:lang w:val="en-US" w:eastAsia="zh-CN" w:bidi="zh-CN"/>
        </w:rPr>
        <w:t xml:space="preserve">2 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中新污染源大气污染物排放限值；臭气浓度应满足《恶臭污染物排放标 准》</w:t>
      </w:r>
      <w:r>
        <w:rPr>
          <w:rFonts w:hint="default" w:ascii="仿宋" w:hAnsi="仿宋" w:eastAsia="仿宋" w:cs="仿宋"/>
          <w:sz w:val="32"/>
          <w:szCs w:val="32"/>
          <w:lang w:val="en-US" w:eastAsia="zh-CN" w:bidi="zh-CN"/>
        </w:rPr>
        <w:t xml:space="preserve">GB 14554-93 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 xml:space="preserve">表 </w:t>
      </w:r>
      <w:r>
        <w:rPr>
          <w:rFonts w:hint="default" w:ascii="仿宋" w:hAnsi="仿宋" w:eastAsia="仿宋" w:cs="仿宋"/>
          <w:sz w:val="32"/>
          <w:szCs w:val="32"/>
          <w:lang w:val="en-US" w:eastAsia="zh-CN" w:bidi="zh-CN"/>
        </w:rPr>
        <w:t xml:space="preserve">2 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恶臭污染物排放标准值。</w:t>
      </w:r>
    </w:p>
    <w:p>
      <w:pPr>
        <w:spacing w:line="360" w:lineRule="auto"/>
        <w:ind w:firstLine="960" w:firstLineChars="300"/>
        <w:jc w:val="both"/>
        <w:rPr>
          <w:rFonts w:hint="eastAsia" w:ascii="仿宋" w:hAnsi="仿宋" w:eastAsia="仿宋" w:cs="仿宋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厂界无组织颗粒物应满足《大气污染物综合排放标准》（</w:t>
      </w:r>
      <w:r>
        <w:rPr>
          <w:rFonts w:hint="default" w:ascii="仿宋" w:hAnsi="仿宋" w:eastAsia="仿宋" w:cs="仿宋"/>
          <w:sz w:val="32"/>
          <w:szCs w:val="32"/>
          <w:lang w:val="en-US" w:eastAsia="zh-CN" w:bidi="zh-CN"/>
        </w:rPr>
        <w:t>GB16297-1996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 xml:space="preserve">）表 </w:t>
      </w:r>
      <w:r>
        <w:rPr>
          <w:rFonts w:hint="default" w:ascii="仿宋" w:hAnsi="仿宋" w:eastAsia="仿宋" w:cs="仿宋"/>
          <w:sz w:val="32"/>
          <w:szCs w:val="32"/>
          <w:lang w:val="en-US" w:eastAsia="zh-CN" w:bidi="zh-CN"/>
        </w:rPr>
        <w:t xml:space="preserve">2 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中新污染源大气污染物无组织排放限值。臭气浓度应满《恶臭污染物排放标准》</w:t>
      </w:r>
      <w:r>
        <w:rPr>
          <w:rFonts w:hint="default" w:ascii="仿宋" w:hAnsi="仿宋" w:eastAsia="仿宋" w:cs="仿宋"/>
          <w:sz w:val="32"/>
          <w:szCs w:val="32"/>
          <w:lang w:val="en-US" w:eastAsia="zh-CN" w:bidi="zh-CN"/>
        </w:rPr>
        <w:t xml:space="preserve">GB 14554-93 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 xml:space="preserve">表 </w:t>
      </w:r>
      <w:r>
        <w:rPr>
          <w:rFonts w:hint="default" w:ascii="仿宋" w:hAnsi="仿宋" w:eastAsia="仿宋" w:cs="仿宋"/>
          <w:sz w:val="32"/>
          <w:szCs w:val="32"/>
          <w:lang w:val="en-US" w:eastAsia="zh-CN" w:bidi="zh-CN"/>
        </w:rPr>
        <w:t xml:space="preserve">1 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二级新改扩建排放标准</w:t>
      </w:r>
      <w:r>
        <w:rPr>
          <w:rFonts w:hint="eastAsia" w:cs="仿宋"/>
          <w:sz w:val="32"/>
          <w:szCs w:val="32"/>
          <w:lang w:val="en-US" w:eastAsia="zh-CN" w:bidi="zh-CN"/>
        </w:rPr>
        <w:t>。</w:t>
      </w:r>
    </w:p>
    <w:p>
      <w:pPr>
        <w:spacing w:line="360" w:lineRule="auto"/>
        <w:ind w:firstLine="960" w:firstLineChars="300"/>
        <w:jc w:val="both"/>
        <w:rPr>
          <w:rFonts w:hint="eastAsia" w:ascii="仿宋" w:hAnsi="仿宋" w:eastAsia="仿宋" w:cs="仿宋"/>
          <w:sz w:val="32"/>
          <w:szCs w:val="32"/>
          <w:lang w:val="en-US" w:eastAsia="zh-CN" w:bidi="zh-CN"/>
        </w:rPr>
      </w:pPr>
    </w:p>
    <w:p>
      <w:pPr>
        <w:keepNext w:val="0"/>
        <w:keepLines w:val="0"/>
        <w:widowControl/>
        <w:suppressLineNumbers w:val="0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4、废水：</w:t>
      </w:r>
      <w:r>
        <w:rPr>
          <w:rFonts w:hint="eastAsia" w:cs="仿宋"/>
          <w:sz w:val="32"/>
          <w:szCs w:val="32"/>
          <w:lang w:val="en-US" w:eastAsia="zh-CN" w:bidi="zh-CN"/>
        </w:rPr>
        <w:t>本项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目生产过程中无废水</w:t>
      </w:r>
      <w:r>
        <w:rPr>
          <w:rFonts w:hint="eastAsia" w:cs="仿宋"/>
          <w:sz w:val="32"/>
          <w:szCs w:val="32"/>
          <w:lang w:val="en-US" w:eastAsia="zh-CN" w:bidi="zh-CN"/>
        </w:rPr>
        <w:t>产生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；仅有生活污水，生活污水经厂区化粪池处理后，定期清掏。</w:t>
      </w:r>
    </w:p>
    <w:p>
      <w:pPr>
        <w:keepNext w:val="0"/>
        <w:keepLines w:val="0"/>
        <w:suppressLineNumbers w:val="0"/>
        <w:adjustRightInd w:val="0"/>
        <w:snapToGrid w:val="0"/>
        <w:spacing w:before="0" w:beforeAutospacing="0" w:after="0" w:afterAutospacing="0" w:line="360" w:lineRule="auto"/>
        <w:ind w:right="0" w:righ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 w:bidi="zh-CN"/>
        </w:rPr>
      </w:pPr>
      <w:r>
        <w:rPr>
          <w:rFonts w:hint="eastAsia" w:cs="仿宋"/>
          <w:sz w:val="32"/>
          <w:szCs w:val="32"/>
          <w:lang w:val="en-US" w:eastAsia="zh-CN" w:bidi="zh-CN"/>
        </w:rPr>
        <w:t>5、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噪声：项目建成后全厂噪声主要为</w:t>
      </w:r>
      <w:r>
        <w:rPr>
          <w:rFonts w:hint="eastAsia" w:cs="仿宋"/>
          <w:sz w:val="32"/>
          <w:szCs w:val="32"/>
          <w:lang w:val="en-US" w:eastAsia="zh-CN" w:bidi="zh-CN"/>
        </w:rPr>
        <w:t>一期的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双轴撕碎机（粗碎）、双轴撕碎机（细碎）、液压打包机等，二期项目新增均匀布料机、</w:t>
      </w:r>
      <w:r>
        <w:rPr>
          <w:rFonts w:hint="default" w:ascii="仿宋" w:hAnsi="仿宋" w:eastAsia="仿宋" w:cs="仿宋"/>
          <w:sz w:val="32"/>
          <w:szCs w:val="32"/>
          <w:lang w:val="en-US" w:eastAsia="zh-CN" w:bidi="zh-CN"/>
        </w:rPr>
        <w:t xml:space="preserve">RDF 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成型机等设备，采取基础减振、厂房隔声、风机进出口软连接等防治措施。</w:t>
      </w:r>
      <w:r>
        <w:rPr>
          <w:rFonts w:hint="eastAsia" w:cs="仿宋"/>
          <w:sz w:val="32"/>
          <w:szCs w:val="32"/>
          <w:lang w:val="en-US" w:eastAsia="zh-CN" w:bidi="zh-CN"/>
        </w:rPr>
        <w:t>厂界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噪声应满足《工业企业厂界环境噪声排放标准》 （</w:t>
      </w:r>
      <w:r>
        <w:rPr>
          <w:rFonts w:hint="default" w:ascii="仿宋" w:hAnsi="仿宋" w:eastAsia="仿宋" w:cs="仿宋"/>
          <w:sz w:val="32"/>
          <w:szCs w:val="32"/>
          <w:lang w:val="en-US" w:eastAsia="zh-CN" w:bidi="zh-CN"/>
        </w:rPr>
        <w:t>GB12348-2008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）</w:t>
      </w:r>
      <w:r>
        <w:rPr>
          <w:rFonts w:hint="default" w:ascii="仿宋" w:hAnsi="仿宋" w:eastAsia="仿宋" w:cs="仿宋"/>
          <w:sz w:val="32"/>
          <w:szCs w:val="32"/>
          <w:lang w:val="en-US" w:eastAsia="zh-CN" w:bidi="zh-CN"/>
        </w:rPr>
        <w:t xml:space="preserve">2 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类声环境功能区噪声排放限值。</w:t>
      </w:r>
    </w:p>
    <w:p>
      <w:pPr>
        <w:keepNext w:val="0"/>
        <w:keepLines w:val="0"/>
        <w:suppressLineNumbers w:val="0"/>
        <w:adjustRightInd w:val="0"/>
        <w:snapToGrid w:val="0"/>
        <w:spacing w:before="0" w:beforeAutospacing="0" w:after="0" w:afterAutospacing="0" w:line="360" w:lineRule="auto"/>
        <w:ind w:right="0" w:righ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 w:bidi="zh-CN"/>
        </w:rPr>
      </w:pPr>
      <w:r>
        <w:rPr>
          <w:rFonts w:hint="eastAsia" w:cs="仿宋"/>
          <w:sz w:val="32"/>
          <w:szCs w:val="32"/>
          <w:lang w:val="en-US" w:eastAsia="zh-CN" w:bidi="zh-CN"/>
        </w:rPr>
        <w:t>6、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固废：</w:t>
      </w:r>
    </w:p>
    <w:p>
      <w:pPr>
        <w:keepNext w:val="0"/>
        <w:keepLines w:val="0"/>
        <w:suppressLineNumbers w:val="0"/>
        <w:adjustRightInd w:val="0"/>
        <w:snapToGrid w:val="0"/>
        <w:spacing w:before="0" w:beforeAutospacing="0" w:after="0" w:afterAutospacing="0" w:line="360" w:lineRule="auto"/>
        <w:ind w:right="0" w:righ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 xml:space="preserve">一般工业固体废物：低热值物料中可回收再利用物料、碎金属收集后 外售；低热值物料中不可回收再利用物料、废绑带、除尘灰、废活性炭定期委托第三方单位处置。 </w:t>
      </w:r>
    </w:p>
    <w:p>
      <w:pPr>
        <w:keepNext w:val="0"/>
        <w:keepLines w:val="0"/>
        <w:suppressLineNumbers w:val="0"/>
        <w:adjustRightInd w:val="0"/>
        <w:snapToGrid w:val="0"/>
        <w:spacing w:before="0" w:beforeAutospacing="0" w:after="0" w:afterAutospacing="0" w:line="360" w:lineRule="auto"/>
        <w:ind w:right="0" w:righ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职工办公产生的生活垃圾运至环卫部门指定地点，由环卫部门统一清运</w:t>
      </w:r>
      <w:r>
        <w:rPr>
          <w:rFonts w:hint="eastAsia" w:cs="仿宋"/>
          <w:sz w:val="32"/>
          <w:szCs w:val="32"/>
          <w:lang w:val="en-US" w:eastAsia="zh-CN" w:bidi="zh-CN"/>
        </w:rPr>
        <w:t>。</w:t>
      </w:r>
    </w:p>
    <w:p>
      <w:pPr>
        <w:pStyle w:val="4"/>
        <w:spacing w:before="42" w:line="360" w:lineRule="auto"/>
        <w:ind w:left="0" w:leftChars="0" w:right="115" w:firstLine="640" w:firstLineChars="200"/>
        <w:jc w:val="both"/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四、污染物排放总量控制结论</w:t>
      </w:r>
    </w:p>
    <w:p>
      <w:pPr>
        <w:pStyle w:val="4"/>
        <w:spacing w:before="42" w:line="360" w:lineRule="auto"/>
        <w:ind w:left="119" w:right="113" w:firstLine="624" w:firstLineChars="200"/>
        <w:jc w:val="both"/>
        <w:rPr>
          <w:rFonts w:hint="eastAsia" w:eastAsia="仿宋"/>
          <w:spacing w:val="-4"/>
          <w:sz w:val="32"/>
          <w:szCs w:val="32"/>
          <w:lang w:val="en-US" w:eastAsia="zh-CN"/>
        </w:rPr>
      </w:pPr>
      <w:r>
        <w:rPr>
          <w:rFonts w:hint="eastAsia"/>
          <w:spacing w:val="-4"/>
          <w:sz w:val="32"/>
          <w:szCs w:val="32"/>
        </w:rPr>
        <w:t>项目建成后全厂</w:t>
      </w:r>
      <w:r>
        <w:rPr>
          <w:rFonts w:hint="eastAsia"/>
          <w:spacing w:val="-4"/>
          <w:sz w:val="32"/>
          <w:szCs w:val="32"/>
          <w:lang w:eastAsia="zh-CN"/>
        </w:rPr>
        <w:t>污染物</w:t>
      </w:r>
      <w:r>
        <w:rPr>
          <w:rFonts w:hint="eastAsia"/>
          <w:spacing w:val="-4"/>
          <w:sz w:val="32"/>
          <w:szCs w:val="32"/>
        </w:rPr>
        <w:t>总量控制指标为：COD0t/a、氨氮 0t/a、总氮 0t/a、总磷 0t/a、SO</w:t>
      </w:r>
      <w:r>
        <w:rPr>
          <w:rFonts w:hint="eastAsia"/>
          <w:spacing w:val="-6"/>
          <w:sz w:val="32"/>
          <w:szCs w:val="32"/>
          <w:vertAlign w:val="superscript"/>
        </w:rPr>
        <w:t>2</w:t>
      </w:r>
      <w:r>
        <w:rPr>
          <w:rFonts w:hint="eastAsia"/>
          <w:spacing w:val="-4"/>
          <w:sz w:val="32"/>
          <w:szCs w:val="32"/>
          <w:lang w:val="en-US" w:eastAsia="zh-CN"/>
        </w:rPr>
        <w:t>0</w:t>
      </w:r>
      <w:r>
        <w:rPr>
          <w:rFonts w:hint="eastAsia"/>
          <w:spacing w:val="-4"/>
          <w:sz w:val="32"/>
          <w:szCs w:val="32"/>
        </w:rPr>
        <w:t>t/a、NOx0t/a、颗粒物 0.658t/a、VOCs0t/a</w:t>
      </w:r>
      <w:r>
        <w:rPr>
          <w:rFonts w:hint="eastAsia"/>
          <w:spacing w:val="-4"/>
          <w:sz w:val="32"/>
          <w:szCs w:val="32"/>
          <w:lang w:eastAsia="zh-CN"/>
        </w:rPr>
        <w:t>。</w:t>
      </w:r>
    </w:p>
    <w:p>
      <w:pPr>
        <w:pStyle w:val="4"/>
        <w:spacing w:before="42" w:line="360" w:lineRule="auto"/>
        <w:ind w:left="440" w:leftChars="200" w:right="115" w:firstLine="320" w:firstLineChars="1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五、</w:t>
      </w:r>
      <w:r>
        <w:rPr>
          <w:sz w:val="32"/>
          <w:szCs w:val="32"/>
        </w:rPr>
        <w:t>项目建成后应先行按照排污许可管理要求办理排污许可证，并按规定程序实施竣工环境保护验收。</w:t>
      </w:r>
    </w:p>
    <w:p>
      <w:pPr>
        <w:pStyle w:val="4"/>
        <w:numPr>
          <w:ilvl w:val="0"/>
          <w:numId w:val="3"/>
        </w:numPr>
        <w:spacing w:before="42" w:line="360" w:lineRule="auto"/>
        <w:ind w:right="115" w:firstLine="640" w:firstLineChars="200"/>
        <w:jc w:val="both"/>
        <w:rPr>
          <w:sz w:val="32"/>
          <w:szCs w:val="32"/>
        </w:rPr>
      </w:pPr>
      <w:r>
        <w:rPr>
          <w:sz w:val="32"/>
          <w:szCs w:val="32"/>
        </w:rPr>
        <w:t>请保定市生态环境局徐水区分局负责项目的日常监督</w:t>
      </w:r>
      <w:r>
        <w:rPr>
          <w:rFonts w:hint="eastAsia"/>
          <w:sz w:val="32"/>
          <w:szCs w:val="32"/>
        </w:rPr>
        <w:t>管理。</w:t>
      </w:r>
    </w:p>
    <w:p>
      <w:pPr>
        <w:pStyle w:val="4"/>
        <w:numPr>
          <w:ilvl w:val="0"/>
          <w:numId w:val="3"/>
        </w:numPr>
        <w:spacing w:before="42" w:line="360" w:lineRule="auto"/>
        <w:ind w:right="115" w:firstLine="640" w:firstLineChars="200"/>
        <w:jc w:val="both"/>
        <w:rPr>
          <w:sz w:val="36"/>
          <w:szCs w:val="36"/>
          <w:lang w:val="en-US"/>
        </w:rPr>
      </w:pPr>
      <w:r>
        <w:rPr>
          <w:sz w:val="32"/>
          <w:szCs w:val="32"/>
        </w:rPr>
        <w:t>你单位应在收到本批复起10个工作日内，将环境影响报告</w:t>
      </w:r>
      <w:r>
        <w:rPr>
          <w:spacing w:val="-8"/>
          <w:sz w:val="32"/>
          <w:szCs w:val="32"/>
        </w:rPr>
        <w:t>表及批复送保定市生态环境局徐水区分局，并按规定接受各级生态</w:t>
      </w:r>
      <w:r>
        <w:rPr>
          <w:rFonts w:hint="eastAsia"/>
          <w:spacing w:val="-8"/>
          <w:sz w:val="32"/>
          <w:szCs w:val="32"/>
        </w:rPr>
        <w:t>环</w:t>
      </w:r>
      <w:r>
        <w:rPr>
          <w:spacing w:val="-3"/>
          <w:sz w:val="32"/>
          <w:szCs w:val="32"/>
        </w:rPr>
        <w:t>境部门的监</w:t>
      </w:r>
      <w:r>
        <w:rPr>
          <w:rFonts w:hint="eastAsia"/>
          <w:spacing w:val="-3"/>
          <w:sz w:val="32"/>
          <w:szCs w:val="32"/>
          <w:lang w:eastAsia="zh-CN"/>
        </w:rPr>
        <w:t>管。</w:t>
      </w:r>
    </w:p>
    <w:p>
      <w:pPr>
        <w:pStyle w:val="4"/>
        <w:numPr>
          <w:ilvl w:val="0"/>
          <w:numId w:val="0"/>
        </w:numPr>
        <w:spacing w:before="42" w:line="360" w:lineRule="auto"/>
        <w:ind w:right="115" w:rightChars="0" w:firstLine="5120" w:firstLineChars="1600"/>
        <w:jc w:val="both"/>
        <w:rPr>
          <w:sz w:val="36"/>
          <w:szCs w:val="36"/>
          <w:lang w:val="en-US"/>
        </w:rPr>
      </w:pPr>
      <w:r>
        <w:rPr>
          <w:rFonts w:hint="eastAsia"/>
          <w:sz w:val="32"/>
          <w:szCs w:val="32"/>
          <w:lang w:val="en-US"/>
        </w:rPr>
        <w:t>保定市徐水区行政审批局</w:t>
      </w:r>
    </w:p>
    <w:p>
      <w:pPr>
        <w:pStyle w:val="4"/>
        <w:spacing w:before="10" w:line="360" w:lineRule="auto"/>
        <w:ind w:firstLine="6080" w:firstLineChars="1900"/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2024年0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  <w:lang w:val="en-US"/>
        </w:rPr>
        <w:t>月</w:t>
      </w:r>
      <w:r>
        <w:rPr>
          <w:rFonts w:hint="eastAsia"/>
          <w:sz w:val="32"/>
          <w:szCs w:val="32"/>
          <w:lang w:val="en-US" w:eastAsia="zh-CN"/>
        </w:rPr>
        <w:t>23</w:t>
      </w:r>
      <w:r>
        <w:rPr>
          <w:rFonts w:hint="eastAsia"/>
          <w:sz w:val="32"/>
          <w:szCs w:val="32"/>
          <w:lang w:val="en-US"/>
        </w:rPr>
        <w:t>日</w:t>
      </w:r>
    </w:p>
    <w:p>
      <w:pPr>
        <w:tabs>
          <w:tab w:val="left" w:pos="4739"/>
        </w:tabs>
        <w:spacing w:before="14" w:line="530" w:lineRule="exact"/>
        <w:rPr>
          <w:vanish/>
          <w:sz w:val="21"/>
        </w:rPr>
      </w:pPr>
    </w:p>
    <w:sectPr>
      <w:footerReference r:id="rId3" w:type="default"/>
      <w:pgSz w:w="11910" w:h="16840"/>
      <w:pgMar w:top="2098" w:right="1531" w:bottom="1871" w:left="153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4BF67B"/>
    <w:multiLevelType w:val="singleLevel"/>
    <w:tmpl w:val="A74BF67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2A107A"/>
    <w:multiLevelType w:val="singleLevel"/>
    <w:tmpl w:val="552A107A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D1F61D2"/>
    <w:multiLevelType w:val="singleLevel"/>
    <w:tmpl w:val="7D1F61D2"/>
    <w:lvl w:ilvl="0" w:tentative="0">
      <w:start w:val="1"/>
      <w:numFmt w:val="bullet"/>
      <w:pStyle w:val="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yNzVhMmUyZDhiOWVhMzk2NGNlZjI2OTYwYTZlNjMifQ=="/>
  </w:docVars>
  <w:rsids>
    <w:rsidRoot w:val="00FC1720"/>
    <w:rsid w:val="003914BD"/>
    <w:rsid w:val="005F416A"/>
    <w:rsid w:val="00610D73"/>
    <w:rsid w:val="00641C89"/>
    <w:rsid w:val="00883C0B"/>
    <w:rsid w:val="009F4DD4"/>
    <w:rsid w:val="00A95106"/>
    <w:rsid w:val="00AC082C"/>
    <w:rsid w:val="00CB2CC5"/>
    <w:rsid w:val="00DE05C0"/>
    <w:rsid w:val="00E302B9"/>
    <w:rsid w:val="00EB4A9C"/>
    <w:rsid w:val="00FA1190"/>
    <w:rsid w:val="00FC1720"/>
    <w:rsid w:val="0165797C"/>
    <w:rsid w:val="025670DC"/>
    <w:rsid w:val="030A0C44"/>
    <w:rsid w:val="03906316"/>
    <w:rsid w:val="039F1890"/>
    <w:rsid w:val="0468705B"/>
    <w:rsid w:val="04F65EE5"/>
    <w:rsid w:val="05631D9D"/>
    <w:rsid w:val="05835C58"/>
    <w:rsid w:val="05B1134C"/>
    <w:rsid w:val="05B2081C"/>
    <w:rsid w:val="05E62F43"/>
    <w:rsid w:val="062849C4"/>
    <w:rsid w:val="06FF108D"/>
    <w:rsid w:val="082A3699"/>
    <w:rsid w:val="088124B5"/>
    <w:rsid w:val="09211986"/>
    <w:rsid w:val="093E07C1"/>
    <w:rsid w:val="094D67E5"/>
    <w:rsid w:val="0A732EE2"/>
    <w:rsid w:val="0AAB16B7"/>
    <w:rsid w:val="0ADD2F10"/>
    <w:rsid w:val="0B2A2971"/>
    <w:rsid w:val="0B6B7A7C"/>
    <w:rsid w:val="0BA1296D"/>
    <w:rsid w:val="0C7C2650"/>
    <w:rsid w:val="0D2B61BA"/>
    <w:rsid w:val="0D784C61"/>
    <w:rsid w:val="0DEF638A"/>
    <w:rsid w:val="0E0612AC"/>
    <w:rsid w:val="0E1B57EE"/>
    <w:rsid w:val="0E6F241E"/>
    <w:rsid w:val="0E750962"/>
    <w:rsid w:val="0E8C118A"/>
    <w:rsid w:val="0F405362"/>
    <w:rsid w:val="0F8C706A"/>
    <w:rsid w:val="10C41951"/>
    <w:rsid w:val="10CB3C75"/>
    <w:rsid w:val="112C42A9"/>
    <w:rsid w:val="116A701E"/>
    <w:rsid w:val="11B06239"/>
    <w:rsid w:val="11CE423C"/>
    <w:rsid w:val="11D7728D"/>
    <w:rsid w:val="122B288B"/>
    <w:rsid w:val="1290345F"/>
    <w:rsid w:val="129D2782"/>
    <w:rsid w:val="13114CFB"/>
    <w:rsid w:val="13AB2EDF"/>
    <w:rsid w:val="13C10E5D"/>
    <w:rsid w:val="15161579"/>
    <w:rsid w:val="15534200"/>
    <w:rsid w:val="155B4E8D"/>
    <w:rsid w:val="15A64021"/>
    <w:rsid w:val="15A77E2C"/>
    <w:rsid w:val="15B86291"/>
    <w:rsid w:val="15D11759"/>
    <w:rsid w:val="16507A8B"/>
    <w:rsid w:val="167B72E0"/>
    <w:rsid w:val="16AB5805"/>
    <w:rsid w:val="17016262"/>
    <w:rsid w:val="17217CAE"/>
    <w:rsid w:val="178B0482"/>
    <w:rsid w:val="17A03938"/>
    <w:rsid w:val="17F93995"/>
    <w:rsid w:val="18602A8A"/>
    <w:rsid w:val="18CE42AE"/>
    <w:rsid w:val="190301C9"/>
    <w:rsid w:val="197235DA"/>
    <w:rsid w:val="19A52FDB"/>
    <w:rsid w:val="19B46994"/>
    <w:rsid w:val="19E42752"/>
    <w:rsid w:val="1A00005D"/>
    <w:rsid w:val="1A950C4B"/>
    <w:rsid w:val="1B35262F"/>
    <w:rsid w:val="1B486418"/>
    <w:rsid w:val="1B4C6D2F"/>
    <w:rsid w:val="1B615F73"/>
    <w:rsid w:val="1BA72DE6"/>
    <w:rsid w:val="1C0E058F"/>
    <w:rsid w:val="1C0E19D1"/>
    <w:rsid w:val="1C4D2F48"/>
    <w:rsid w:val="1C4F1A8D"/>
    <w:rsid w:val="1C550973"/>
    <w:rsid w:val="1D623A48"/>
    <w:rsid w:val="1DA92D89"/>
    <w:rsid w:val="1E0572EF"/>
    <w:rsid w:val="1E6358FD"/>
    <w:rsid w:val="1E69239C"/>
    <w:rsid w:val="1ED53EF8"/>
    <w:rsid w:val="1F3469BB"/>
    <w:rsid w:val="1FA42E79"/>
    <w:rsid w:val="1FD83163"/>
    <w:rsid w:val="1FEA381C"/>
    <w:rsid w:val="208D6310"/>
    <w:rsid w:val="20C748E4"/>
    <w:rsid w:val="20F2689C"/>
    <w:rsid w:val="210510C8"/>
    <w:rsid w:val="2146060D"/>
    <w:rsid w:val="21963295"/>
    <w:rsid w:val="21A65222"/>
    <w:rsid w:val="21B7304D"/>
    <w:rsid w:val="230520ED"/>
    <w:rsid w:val="231E0851"/>
    <w:rsid w:val="231E7DB7"/>
    <w:rsid w:val="23763EBD"/>
    <w:rsid w:val="23A67218"/>
    <w:rsid w:val="24274EBA"/>
    <w:rsid w:val="24374C17"/>
    <w:rsid w:val="245B0EED"/>
    <w:rsid w:val="25070332"/>
    <w:rsid w:val="250A61A6"/>
    <w:rsid w:val="255467E2"/>
    <w:rsid w:val="25CC3869"/>
    <w:rsid w:val="25ED0CD7"/>
    <w:rsid w:val="25F72458"/>
    <w:rsid w:val="264151D6"/>
    <w:rsid w:val="264852BD"/>
    <w:rsid w:val="271C51C6"/>
    <w:rsid w:val="274D122B"/>
    <w:rsid w:val="27C60C96"/>
    <w:rsid w:val="27D94DBA"/>
    <w:rsid w:val="28322C4E"/>
    <w:rsid w:val="28975C49"/>
    <w:rsid w:val="298A1FB5"/>
    <w:rsid w:val="29B52F8B"/>
    <w:rsid w:val="2ABD2B99"/>
    <w:rsid w:val="2B752734"/>
    <w:rsid w:val="2BB403D8"/>
    <w:rsid w:val="2C4211D4"/>
    <w:rsid w:val="2C4340C7"/>
    <w:rsid w:val="2C470B0E"/>
    <w:rsid w:val="2C534F2A"/>
    <w:rsid w:val="2C5C2CA5"/>
    <w:rsid w:val="2CA33897"/>
    <w:rsid w:val="2CB45F22"/>
    <w:rsid w:val="2D116A31"/>
    <w:rsid w:val="2D5D408E"/>
    <w:rsid w:val="2DAB3C23"/>
    <w:rsid w:val="2DBC3194"/>
    <w:rsid w:val="2DBE3860"/>
    <w:rsid w:val="2DE906BE"/>
    <w:rsid w:val="2E091BCC"/>
    <w:rsid w:val="2E0C1719"/>
    <w:rsid w:val="2E1A7AB8"/>
    <w:rsid w:val="2F210AE4"/>
    <w:rsid w:val="2F547D4E"/>
    <w:rsid w:val="2F5963F4"/>
    <w:rsid w:val="2F782A69"/>
    <w:rsid w:val="2FFC2908"/>
    <w:rsid w:val="30111686"/>
    <w:rsid w:val="30285D0D"/>
    <w:rsid w:val="30566DD1"/>
    <w:rsid w:val="306D35B0"/>
    <w:rsid w:val="30AC2DC0"/>
    <w:rsid w:val="30D13364"/>
    <w:rsid w:val="31A9034E"/>
    <w:rsid w:val="31C715FB"/>
    <w:rsid w:val="31F40AD8"/>
    <w:rsid w:val="3212521B"/>
    <w:rsid w:val="32DC2ACA"/>
    <w:rsid w:val="32EC42DC"/>
    <w:rsid w:val="3352439E"/>
    <w:rsid w:val="33860852"/>
    <w:rsid w:val="342804A8"/>
    <w:rsid w:val="343437ED"/>
    <w:rsid w:val="344F58DF"/>
    <w:rsid w:val="34625C6F"/>
    <w:rsid w:val="349873DC"/>
    <w:rsid w:val="34E13D8E"/>
    <w:rsid w:val="34E73DF6"/>
    <w:rsid w:val="34F51547"/>
    <w:rsid w:val="351D691C"/>
    <w:rsid w:val="364735A3"/>
    <w:rsid w:val="36717706"/>
    <w:rsid w:val="36DB733E"/>
    <w:rsid w:val="37BB1BD9"/>
    <w:rsid w:val="37BE2190"/>
    <w:rsid w:val="383932EA"/>
    <w:rsid w:val="38E1196C"/>
    <w:rsid w:val="390F0C8E"/>
    <w:rsid w:val="39474760"/>
    <w:rsid w:val="39537D0B"/>
    <w:rsid w:val="39894B76"/>
    <w:rsid w:val="3A062A4C"/>
    <w:rsid w:val="3A270935"/>
    <w:rsid w:val="3AC053A4"/>
    <w:rsid w:val="3B6925CD"/>
    <w:rsid w:val="3BAC7C11"/>
    <w:rsid w:val="3BFA2CFD"/>
    <w:rsid w:val="3C3368C1"/>
    <w:rsid w:val="3C4C643B"/>
    <w:rsid w:val="3CCE34AB"/>
    <w:rsid w:val="3D3B478E"/>
    <w:rsid w:val="3D536DB5"/>
    <w:rsid w:val="3D652D9C"/>
    <w:rsid w:val="3D7A1E7F"/>
    <w:rsid w:val="3E122EDD"/>
    <w:rsid w:val="3E6355C6"/>
    <w:rsid w:val="3E6C1AE3"/>
    <w:rsid w:val="3E8C5C2C"/>
    <w:rsid w:val="3EBB4791"/>
    <w:rsid w:val="3ED8079B"/>
    <w:rsid w:val="3F11673B"/>
    <w:rsid w:val="3F5A5BE9"/>
    <w:rsid w:val="3F7D64B7"/>
    <w:rsid w:val="3F9D4642"/>
    <w:rsid w:val="3F9E4184"/>
    <w:rsid w:val="409C0FBE"/>
    <w:rsid w:val="41050EE9"/>
    <w:rsid w:val="41564A6C"/>
    <w:rsid w:val="41D24909"/>
    <w:rsid w:val="427B7880"/>
    <w:rsid w:val="42F71540"/>
    <w:rsid w:val="4327149D"/>
    <w:rsid w:val="43961150"/>
    <w:rsid w:val="43A74405"/>
    <w:rsid w:val="443D5EA6"/>
    <w:rsid w:val="444B114A"/>
    <w:rsid w:val="446526B8"/>
    <w:rsid w:val="449E1D0D"/>
    <w:rsid w:val="44D4584C"/>
    <w:rsid w:val="454C2F0A"/>
    <w:rsid w:val="45CD043F"/>
    <w:rsid w:val="45DE2CF4"/>
    <w:rsid w:val="465E5670"/>
    <w:rsid w:val="46C27E73"/>
    <w:rsid w:val="475B6C93"/>
    <w:rsid w:val="475E06BC"/>
    <w:rsid w:val="47CF0EED"/>
    <w:rsid w:val="48022E71"/>
    <w:rsid w:val="48235FD0"/>
    <w:rsid w:val="484F1989"/>
    <w:rsid w:val="490808E8"/>
    <w:rsid w:val="49210894"/>
    <w:rsid w:val="495913D8"/>
    <w:rsid w:val="499D4138"/>
    <w:rsid w:val="49BC15F3"/>
    <w:rsid w:val="49D6512E"/>
    <w:rsid w:val="4A0D2198"/>
    <w:rsid w:val="4A4757E0"/>
    <w:rsid w:val="4AB43A94"/>
    <w:rsid w:val="4AEC627C"/>
    <w:rsid w:val="4B1D039C"/>
    <w:rsid w:val="4BAC4908"/>
    <w:rsid w:val="4D2E285F"/>
    <w:rsid w:val="4DA07F5B"/>
    <w:rsid w:val="4DC72F51"/>
    <w:rsid w:val="4E532DF4"/>
    <w:rsid w:val="4E5B51EF"/>
    <w:rsid w:val="4F081AFC"/>
    <w:rsid w:val="4FB569AA"/>
    <w:rsid w:val="503100D1"/>
    <w:rsid w:val="5115465C"/>
    <w:rsid w:val="515618C4"/>
    <w:rsid w:val="517B2FD5"/>
    <w:rsid w:val="51E9382B"/>
    <w:rsid w:val="526B6A07"/>
    <w:rsid w:val="53B171C1"/>
    <w:rsid w:val="54132880"/>
    <w:rsid w:val="54AB4AB2"/>
    <w:rsid w:val="54CD4996"/>
    <w:rsid w:val="54F838D1"/>
    <w:rsid w:val="55196421"/>
    <w:rsid w:val="55504963"/>
    <w:rsid w:val="55C20B1A"/>
    <w:rsid w:val="55C66658"/>
    <w:rsid w:val="55D6790C"/>
    <w:rsid w:val="55E05328"/>
    <w:rsid w:val="56591C70"/>
    <w:rsid w:val="56706A5F"/>
    <w:rsid w:val="5709490B"/>
    <w:rsid w:val="57DB53D0"/>
    <w:rsid w:val="581C4103"/>
    <w:rsid w:val="58517449"/>
    <w:rsid w:val="585B234B"/>
    <w:rsid w:val="58A5365B"/>
    <w:rsid w:val="593A43BE"/>
    <w:rsid w:val="59767B8F"/>
    <w:rsid w:val="597A7D31"/>
    <w:rsid w:val="59CD244E"/>
    <w:rsid w:val="59D25468"/>
    <w:rsid w:val="5B0F7772"/>
    <w:rsid w:val="5B3A5BC9"/>
    <w:rsid w:val="5B460882"/>
    <w:rsid w:val="5B6726B5"/>
    <w:rsid w:val="5BD94721"/>
    <w:rsid w:val="5C8B1774"/>
    <w:rsid w:val="5D3914A6"/>
    <w:rsid w:val="5D6A3A1D"/>
    <w:rsid w:val="5E9919FC"/>
    <w:rsid w:val="5EB1378D"/>
    <w:rsid w:val="5ED86767"/>
    <w:rsid w:val="5F435E26"/>
    <w:rsid w:val="5FB43E7E"/>
    <w:rsid w:val="5FDD6614"/>
    <w:rsid w:val="5FE175D9"/>
    <w:rsid w:val="602D3891"/>
    <w:rsid w:val="607F537B"/>
    <w:rsid w:val="60B92518"/>
    <w:rsid w:val="60ED5785"/>
    <w:rsid w:val="6140448D"/>
    <w:rsid w:val="61677FB2"/>
    <w:rsid w:val="618347D1"/>
    <w:rsid w:val="61ED42D4"/>
    <w:rsid w:val="62077DBB"/>
    <w:rsid w:val="6220088D"/>
    <w:rsid w:val="624F4842"/>
    <w:rsid w:val="626A14AF"/>
    <w:rsid w:val="62BC5A7F"/>
    <w:rsid w:val="634A34D4"/>
    <w:rsid w:val="634D7671"/>
    <w:rsid w:val="63611DC3"/>
    <w:rsid w:val="63B0621A"/>
    <w:rsid w:val="640D403A"/>
    <w:rsid w:val="644F274A"/>
    <w:rsid w:val="64C83482"/>
    <w:rsid w:val="64FD7424"/>
    <w:rsid w:val="65214E3D"/>
    <w:rsid w:val="652329F8"/>
    <w:rsid w:val="65345925"/>
    <w:rsid w:val="65B63B4F"/>
    <w:rsid w:val="673E607A"/>
    <w:rsid w:val="674E29E4"/>
    <w:rsid w:val="67533BCF"/>
    <w:rsid w:val="684E2722"/>
    <w:rsid w:val="68661500"/>
    <w:rsid w:val="68A36F19"/>
    <w:rsid w:val="693B41FE"/>
    <w:rsid w:val="6957135B"/>
    <w:rsid w:val="6A2042B7"/>
    <w:rsid w:val="6A350C4E"/>
    <w:rsid w:val="6B447C40"/>
    <w:rsid w:val="6BD25396"/>
    <w:rsid w:val="6CA01ED6"/>
    <w:rsid w:val="6CFA41E8"/>
    <w:rsid w:val="6D286C17"/>
    <w:rsid w:val="6D3C5BA1"/>
    <w:rsid w:val="6EFF7E76"/>
    <w:rsid w:val="6F271B9B"/>
    <w:rsid w:val="6F354C5F"/>
    <w:rsid w:val="6F5D0F98"/>
    <w:rsid w:val="6F9C47AD"/>
    <w:rsid w:val="6FA04C9E"/>
    <w:rsid w:val="6FBD486A"/>
    <w:rsid w:val="6FE248AA"/>
    <w:rsid w:val="6FE31ED6"/>
    <w:rsid w:val="700D48BF"/>
    <w:rsid w:val="70272AA6"/>
    <w:rsid w:val="70CC796A"/>
    <w:rsid w:val="70F87B70"/>
    <w:rsid w:val="715714F8"/>
    <w:rsid w:val="7161057A"/>
    <w:rsid w:val="716968E1"/>
    <w:rsid w:val="71962ED4"/>
    <w:rsid w:val="72BD591F"/>
    <w:rsid w:val="72E92CF2"/>
    <w:rsid w:val="731A6782"/>
    <w:rsid w:val="73C92512"/>
    <w:rsid w:val="741D6174"/>
    <w:rsid w:val="744027B3"/>
    <w:rsid w:val="7442550E"/>
    <w:rsid w:val="747277FC"/>
    <w:rsid w:val="74747B70"/>
    <w:rsid w:val="749A208D"/>
    <w:rsid w:val="74F040EF"/>
    <w:rsid w:val="74FE2899"/>
    <w:rsid w:val="75E0628D"/>
    <w:rsid w:val="763832A2"/>
    <w:rsid w:val="76BA4139"/>
    <w:rsid w:val="76C217B7"/>
    <w:rsid w:val="7749798E"/>
    <w:rsid w:val="77AA5218"/>
    <w:rsid w:val="781758F0"/>
    <w:rsid w:val="799B56FA"/>
    <w:rsid w:val="79FE0873"/>
    <w:rsid w:val="7AE857D5"/>
    <w:rsid w:val="7B3A76F4"/>
    <w:rsid w:val="7CD75795"/>
    <w:rsid w:val="7CF819F5"/>
    <w:rsid w:val="7D412AF2"/>
    <w:rsid w:val="7EF931C4"/>
    <w:rsid w:val="7EFF3A19"/>
    <w:rsid w:val="7F1735AA"/>
    <w:rsid w:val="7F4B350F"/>
    <w:rsid w:val="7F72529B"/>
    <w:rsid w:val="7FE3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autoRedefine/>
    <w:qFormat/>
    <w:uiPriority w:val="0"/>
    <w:pPr>
      <w:ind w:firstLine="420" w:firstLineChars="200"/>
    </w:pPr>
    <w:rPr>
      <w:szCs w:val="24"/>
    </w:rPr>
  </w:style>
  <w:style w:type="paragraph" w:customStyle="1" w:styleId="3">
    <w:name w:val="样式 正文文本 + 首行缩进:  2 字符"/>
    <w:basedOn w:val="4"/>
    <w:next w:val="1"/>
    <w:autoRedefine/>
    <w:qFormat/>
    <w:uiPriority w:val="99"/>
    <w:pPr>
      <w:spacing w:after="200" w:line="480" w:lineRule="exact"/>
      <w:ind w:firstLine="480" w:firstLineChars="200"/>
    </w:pPr>
    <w:rPr>
      <w:rFonts w:ascii="宋体" w:hAnsi="宋体" w:eastAsia="宋体" w:cs="Times New Roman"/>
      <w:sz w:val="24"/>
      <w:lang w:val="en-US" w:bidi="ar-SA"/>
    </w:rPr>
  </w:style>
  <w:style w:type="paragraph" w:styleId="4">
    <w:name w:val="Body Text"/>
    <w:basedOn w:val="1"/>
    <w:next w:val="5"/>
    <w:qFormat/>
    <w:uiPriority w:val="1"/>
    <w:pPr>
      <w:ind w:left="120"/>
    </w:pPr>
    <w:rPr>
      <w:sz w:val="28"/>
      <w:szCs w:val="28"/>
    </w:rPr>
  </w:style>
  <w:style w:type="paragraph" w:customStyle="1" w:styleId="5">
    <w:name w:val="style4"/>
    <w:basedOn w:val="1"/>
    <w:next w:val="6"/>
    <w:autoRedefine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6">
    <w:name w:val="2"/>
    <w:basedOn w:val="1"/>
    <w:next w:val="1"/>
    <w:autoRedefine/>
    <w:qFormat/>
    <w:uiPriority w:val="0"/>
    <w:pPr>
      <w:spacing w:line="480" w:lineRule="exact"/>
    </w:pPr>
    <w:rPr>
      <w:rFonts w:ascii="_x000B__x000C_" w:hAnsi="_x000B__x000C_"/>
      <w:b/>
      <w:bCs/>
      <w:sz w:val="24"/>
    </w:rPr>
  </w:style>
  <w:style w:type="paragraph" w:styleId="7">
    <w:name w:val="List Bullet 5"/>
    <w:basedOn w:val="1"/>
    <w:autoRedefine/>
    <w:qFormat/>
    <w:uiPriority w:val="0"/>
    <w:pPr>
      <w:numPr>
        <w:ilvl w:val="0"/>
        <w:numId w:val="1"/>
      </w:numPr>
    </w:pPr>
  </w:style>
  <w:style w:type="paragraph" w:styleId="8">
    <w:name w:val="footer"/>
    <w:basedOn w:val="1"/>
    <w:link w:val="20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Default"/>
    <w:next w:val="14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14">
    <w:name w:val="Char Char Char Char Char Char Char Char Char Char Char Char Char"/>
    <w:basedOn w:val="1"/>
    <w:next w:val="15"/>
    <w:autoRedefine/>
    <w:qFormat/>
    <w:uiPriority w:val="0"/>
  </w:style>
  <w:style w:type="paragraph" w:customStyle="1" w:styleId="15">
    <w:name w:val="point101"/>
    <w:basedOn w:val="1"/>
    <w:next w:val="1"/>
    <w:autoRedefine/>
    <w:qFormat/>
    <w:uiPriority w:val="0"/>
    <w:pPr>
      <w:widowControl/>
      <w:spacing w:before="100" w:beforeAutospacing="1" w:after="100" w:afterAutospacing="1" w:line="390" w:lineRule="atLeast"/>
    </w:pPr>
    <w:rPr>
      <w:rFonts w:ascii="宋体" w:hAnsi="宋体" w:cs="宋体"/>
      <w:spacing w:val="5"/>
      <w:sz w:val="18"/>
      <w:szCs w:val="18"/>
    </w:rPr>
  </w:style>
  <w:style w:type="table" w:customStyle="1" w:styleId="16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7">
    <w:name w:val="List Paragraph"/>
    <w:basedOn w:val="1"/>
    <w:autoRedefine/>
    <w:qFormat/>
    <w:uiPriority w:val="1"/>
  </w:style>
  <w:style w:type="paragraph" w:customStyle="1" w:styleId="18">
    <w:name w:val="Table Paragraph"/>
    <w:basedOn w:val="1"/>
    <w:autoRedefine/>
    <w:qFormat/>
    <w:uiPriority w:val="1"/>
  </w:style>
  <w:style w:type="character" w:customStyle="1" w:styleId="19">
    <w:name w:val="页眉 Char"/>
    <w:basedOn w:val="12"/>
    <w:link w:val="9"/>
    <w:autoRedefine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20">
    <w:name w:val="页脚 Char"/>
    <w:basedOn w:val="12"/>
    <w:link w:val="8"/>
    <w:autoRedefine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1822</Words>
  <Characters>2100</Characters>
  <Lines>16</Lines>
  <Paragraphs>4</Paragraphs>
  <TotalTime>65</TotalTime>
  <ScaleCrop>false</ScaleCrop>
  <LinksUpToDate>false</LinksUpToDate>
  <CharactersWithSpaces>2151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2020-12-10T06:23:00Z</dcterms:created>
  <dc:creator>Administrator</dc:creator>
  <cp:lastModifiedBy>青鸟</cp:lastModifiedBy>
  <cp:lastPrinted>2022-05-09T06:37:00Z</cp:lastPrinted>
  <dcterms:modified xsi:type="dcterms:W3CDTF">2024-05-23T06:43:45Z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2020-12-09T00:00:00Z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E19FA3C18A2B4425852C8B3DF348CBE7</vt:lpwstr>
  </property>
</Properties>
</file>