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center"/>
        <w:rPr>
          <w:rFonts w:hint="eastAsia" w:ascii="宋体" w:hAnsi="宋体" w:eastAsia="宋体" w:cs="宋体"/>
          <w:b/>
          <w:bCs/>
          <w:i w:val="0"/>
          <w:iCs w:val="0"/>
          <w:caps w:val="0"/>
          <w:color w:val="333333"/>
          <w:spacing w:val="8"/>
          <w:sz w:val="44"/>
          <w:szCs w:val="44"/>
          <w:bdr w:val="none" w:color="auto" w:sz="0" w:space="0"/>
          <w:shd w:val="clear" w:fill="FFFFFF"/>
          <w:lang w:val="en-US" w:eastAsia="zh-CN"/>
        </w:rPr>
      </w:pPr>
      <w:r>
        <w:rPr>
          <w:rFonts w:hint="eastAsia" w:ascii="宋体" w:hAnsi="宋体" w:eastAsia="宋体" w:cs="宋体"/>
          <w:b/>
          <w:bCs/>
          <w:i w:val="0"/>
          <w:iCs w:val="0"/>
          <w:caps w:val="0"/>
          <w:color w:val="333333"/>
          <w:spacing w:val="8"/>
          <w:sz w:val="44"/>
          <w:szCs w:val="44"/>
          <w:bdr w:val="none" w:color="auto" w:sz="0" w:space="0"/>
          <w:shd w:val="clear" w:fill="FFFFFF"/>
          <w:lang w:val="en-US" w:eastAsia="zh-CN"/>
        </w:rPr>
        <w:t>保定市徐水区水利局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center"/>
        <w:rPr>
          <w:rFonts w:hint="default" w:ascii="宋体" w:hAnsi="宋体" w:eastAsia="宋体" w:cs="宋体"/>
          <w:b/>
          <w:bCs/>
          <w:i w:val="0"/>
          <w:iCs w:val="0"/>
          <w:caps w:val="0"/>
          <w:color w:val="333333"/>
          <w:spacing w:val="8"/>
          <w:sz w:val="44"/>
          <w:szCs w:val="44"/>
          <w:bdr w:val="none" w:color="auto" w:sz="0" w:space="0"/>
          <w:shd w:val="clear" w:fill="FFFFFF"/>
          <w:lang w:val="en-US" w:eastAsia="zh-CN"/>
        </w:rPr>
      </w:pPr>
      <w:r>
        <w:rPr>
          <w:rFonts w:hint="eastAsia" w:ascii="宋体" w:hAnsi="宋体" w:eastAsia="宋体" w:cs="宋体"/>
          <w:b/>
          <w:bCs/>
          <w:i w:val="0"/>
          <w:iCs w:val="0"/>
          <w:caps w:val="0"/>
          <w:color w:val="333333"/>
          <w:spacing w:val="8"/>
          <w:sz w:val="44"/>
          <w:szCs w:val="44"/>
          <w:bdr w:val="none" w:color="auto" w:sz="0" w:space="0"/>
          <w:shd w:val="clear" w:fill="FFFFFF"/>
          <w:lang w:val="en-US" w:eastAsia="zh-CN"/>
        </w:rPr>
        <w:t>2020年度法治政府建设工作报告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ascii="仿宋_GB2312" w:hAnsi="微软雅黑" w:eastAsia="仿宋_GB2312" w:cs="仿宋_GB2312"/>
          <w:i w:val="0"/>
          <w:iCs w:val="0"/>
          <w:caps w:val="0"/>
          <w:color w:val="333333"/>
          <w:spacing w:val="8"/>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ascii="微软雅黑" w:hAnsi="微软雅黑" w:eastAsia="微软雅黑" w:cs="微软雅黑"/>
          <w:i w:val="0"/>
          <w:iCs w:val="0"/>
          <w:caps w:val="0"/>
          <w:color w:val="333333"/>
          <w:spacing w:val="8"/>
          <w:sz w:val="25"/>
          <w:szCs w:val="25"/>
        </w:rPr>
      </w:pPr>
      <w:r>
        <w:rPr>
          <w:rFonts w:ascii="仿宋_GB2312" w:hAnsi="微软雅黑" w:eastAsia="仿宋_GB2312" w:cs="仿宋_GB2312"/>
          <w:i w:val="0"/>
          <w:iCs w:val="0"/>
          <w:caps w:val="0"/>
          <w:color w:val="333333"/>
          <w:spacing w:val="8"/>
          <w:sz w:val="31"/>
          <w:szCs w:val="31"/>
          <w:bdr w:val="none" w:color="auto" w:sz="0" w:space="0"/>
          <w:shd w:val="clear" w:fill="FFFFFF"/>
        </w:rPr>
        <w:t>2020年，</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区</w:t>
      </w:r>
      <w:r>
        <w:rPr>
          <w:rFonts w:ascii="仿宋_GB2312" w:hAnsi="微软雅黑" w:eastAsia="仿宋_GB2312" w:cs="仿宋_GB2312"/>
          <w:i w:val="0"/>
          <w:iCs w:val="0"/>
          <w:caps w:val="0"/>
          <w:color w:val="333333"/>
          <w:spacing w:val="8"/>
          <w:sz w:val="31"/>
          <w:szCs w:val="31"/>
          <w:bdr w:val="none" w:color="auto" w:sz="0" w:space="0"/>
          <w:shd w:val="clear" w:fill="FFFFFF"/>
        </w:rPr>
        <w:t>水利局</w:t>
      </w:r>
      <w:r>
        <w:rPr>
          <w:rFonts w:hint="default" w:ascii="仿宋_GB2312" w:hAnsi="微软雅黑" w:eastAsia="仿宋_GB2312" w:cs="仿宋_GB2312"/>
          <w:i w:val="0"/>
          <w:iCs w:val="0"/>
          <w:caps w:val="0"/>
          <w:color w:val="333333"/>
          <w:spacing w:val="8"/>
          <w:sz w:val="31"/>
          <w:szCs w:val="31"/>
          <w:bdr w:val="none" w:color="auto" w:sz="0" w:space="0"/>
          <w:shd w:val="clear" w:fill="FFFFFF"/>
        </w:rPr>
        <w:t>全面贯彻党的十九大和十九届二中、三中、四中</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、五中、六中</w:t>
      </w:r>
      <w:bookmarkStart w:id="0" w:name="_GoBack"/>
      <w:bookmarkEnd w:id="0"/>
      <w:r>
        <w:rPr>
          <w:rFonts w:hint="default" w:ascii="仿宋_GB2312" w:hAnsi="微软雅黑" w:eastAsia="仿宋_GB2312" w:cs="仿宋_GB2312"/>
          <w:i w:val="0"/>
          <w:iCs w:val="0"/>
          <w:caps w:val="0"/>
          <w:color w:val="333333"/>
          <w:spacing w:val="8"/>
          <w:sz w:val="31"/>
          <w:szCs w:val="31"/>
          <w:bdr w:val="none" w:color="auto" w:sz="0" w:space="0"/>
          <w:shd w:val="clear" w:fill="FFFFFF"/>
        </w:rPr>
        <w:t>全会精神，紧紧围绕“水利工程补短板，水利行业强监管”这一总基调，紧密结合水安全、水资源、水生态、水环境、水文化、水工程保护等水利重点工作，坚持普法与依法治理相结合，深入开展法治宣传教育活动，加快法治水利建设，现将工作开展情况</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汇</w:t>
      </w:r>
      <w:r>
        <w:rPr>
          <w:rFonts w:hint="default" w:ascii="仿宋_GB2312" w:hAnsi="微软雅黑" w:eastAsia="仿宋_GB2312" w:cs="仿宋_GB2312"/>
          <w:i w:val="0"/>
          <w:iCs w:val="0"/>
          <w:caps w:val="0"/>
          <w:color w:val="333333"/>
          <w:spacing w:val="8"/>
          <w:sz w:val="31"/>
          <w:szCs w:val="31"/>
          <w:bdr w:val="none" w:color="auto" w:sz="0" w:space="0"/>
          <w:shd w:val="clear" w:fill="FFFFFF"/>
        </w:rPr>
        <w:t>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firstLine="662" w:firstLineChars="200"/>
        <w:jc w:val="both"/>
        <w:rPr>
          <w:rFonts w:hint="eastAsia" w:ascii="微软雅黑" w:hAnsi="微软雅黑" w:eastAsia="微软雅黑" w:cs="微软雅黑"/>
          <w:i w:val="0"/>
          <w:iCs w:val="0"/>
          <w:caps w:val="0"/>
          <w:color w:val="333333"/>
          <w:spacing w:val="8"/>
          <w:sz w:val="25"/>
          <w:szCs w:val="25"/>
        </w:rPr>
      </w:pPr>
      <w:r>
        <w:rPr>
          <w:rFonts w:ascii="黑体" w:hAnsi="宋体" w:eastAsia="黑体" w:cs="黑体"/>
          <w:i w:val="0"/>
          <w:iCs w:val="0"/>
          <w:caps w:val="0"/>
          <w:color w:val="333333"/>
          <w:spacing w:val="8"/>
          <w:sz w:val="31"/>
          <w:szCs w:val="31"/>
          <w:bdr w:val="none" w:color="auto" w:sz="0" w:space="0"/>
          <w:shd w:val="clear" w:fill="FFFFFF"/>
        </w:rPr>
        <w:t>一、工作开展情况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Style w:val="5"/>
          <w:rFonts w:ascii="楷体_GB2312" w:hAnsi="微软雅黑" w:eastAsia="楷体_GB2312" w:cs="楷体_GB2312"/>
          <w:i w:val="0"/>
          <w:iCs w:val="0"/>
          <w:caps w:val="0"/>
          <w:color w:val="333333"/>
          <w:spacing w:val="8"/>
          <w:sz w:val="31"/>
          <w:szCs w:val="31"/>
          <w:bdr w:val="none" w:color="auto" w:sz="0" w:space="0"/>
          <w:shd w:val="clear" w:fill="FFFFFF"/>
        </w:rPr>
        <w:t>（一）加强组织领导。</w:t>
      </w:r>
      <w:r>
        <w:rPr>
          <w:rFonts w:hint="default" w:ascii="仿宋_GB2312" w:hAnsi="微软雅黑" w:eastAsia="仿宋_GB2312" w:cs="仿宋_GB2312"/>
          <w:i w:val="0"/>
          <w:iCs w:val="0"/>
          <w:caps w:val="0"/>
          <w:color w:val="333333"/>
          <w:spacing w:val="8"/>
          <w:sz w:val="31"/>
          <w:szCs w:val="31"/>
          <w:bdr w:val="none" w:color="auto" w:sz="0" w:space="0"/>
          <w:shd w:val="clear" w:fill="FFFFFF"/>
        </w:rPr>
        <w:t>深入贯彻落实《党政主要负责人履行推进法治建设第一责任人职责规定》，为全面推进法治政府建设工作，根据人事变动，及时调整工作领导小组，由局长、党组书记任组长，分管副局长为副组长，各股室、下属单位负责人为成员。同时，根据</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区</w:t>
      </w:r>
      <w:r>
        <w:rPr>
          <w:rFonts w:hint="default" w:ascii="仿宋_GB2312" w:hAnsi="微软雅黑" w:eastAsia="仿宋_GB2312" w:cs="仿宋_GB2312"/>
          <w:i w:val="0"/>
          <w:iCs w:val="0"/>
          <w:caps w:val="0"/>
          <w:color w:val="333333"/>
          <w:spacing w:val="8"/>
          <w:sz w:val="31"/>
          <w:szCs w:val="31"/>
          <w:bdr w:val="none" w:color="auto" w:sz="0" w:space="0"/>
          <w:shd w:val="clear" w:fill="FFFFFF"/>
        </w:rPr>
        <w:t>法治建设工作重点，结合水利工作实际情况制定系统法制建设工作要点，</w:t>
      </w:r>
      <w:r>
        <w:rPr>
          <w:rFonts w:hint="default" w:ascii="仿宋_GB2312" w:hAnsi="微软雅黑" w:eastAsia="仿宋_GB2312" w:cs="仿宋_GB2312"/>
          <w:i w:val="0"/>
          <w:iCs w:val="0"/>
          <w:caps w:val="0"/>
          <w:color w:val="333333"/>
          <w:spacing w:val="0"/>
          <w:sz w:val="31"/>
          <w:szCs w:val="31"/>
          <w:bdr w:val="none" w:color="auto" w:sz="0" w:space="0"/>
          <w:shd w:val="clear" w:fill="FFFFFF"/>
        </w:rPr>
        <w:t>提出了水利法治建设的总体思想，工作目标、主要任务以及工作要求，将普法工作列入作为年终考核干部、评选先进的内容之一。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（二）加强思想建设。</w:t>
      </w:r>
      <w:r>
        <w:rPr>
          <w:rFonts w:hint="default" w:ascii="仿宋_GB2312" w:hAnsi="微软雅黑" w:eastAsia="仿宋_GB2312" w:cs="仿宋_GB2312"/>
          <w:i w:val="0"/>
          <w:iCs w:val="0"/>
          <w:caps w:val="0"/>
          <w:color w:val="333333"/>
          <w:spacing w:val="8"/>
          <w:sz w:val="31"/>
          <w:szCs w:val="31"/>
          <w:bdr w:val="none" w:color="auto" w:sz="0" w:space="0"/>
          <w:shd w:val="clear" w:fill="FFFFFF"/>
        </w:rPr>
        <w:t>坚持把学习贯彻习近平新时代中国特色社会主义思想和党的十九大精神作为首要政治任务，把习近平总书记关于全面依法治国的重要论述列入党组中心组学习内容，深入贯彻落实全面贯彻落实习近平总书记在中央全面依法治国委员会第一次、第二次、第三次会议上的重要讲话，认真研读《习近平谈治国理政》（第三卷），真正用习近平新时代中国特色社会主义思想武装头脑、指导实践、推动工作。把学习宣传宪法摆在首要位置，</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每个股室发放</w:t>
      </w:r>
      <w:r>
        <w:rPr>
          <w:rFonts w:hint="default" w:ascii="仿宋_GB2312" w:hAnsi="微软雅黑" w:eastAsia="仿宋_GB2312" w:cs="仿宋_GB2312"/>
          <w:i w:val="0"/>
          <w:iCs w:val="0"/>
          <w:caps w:val="0"/>
          <w:color w:val="333333"/>
          <w:spacing w:val="8"/>
          <w:sz w:val="31"/>
          <w:szCs w:val="31"/>
          <w:bdr w:val="none" w:color="auto" w:sz="0" w:space="0"/>
          <w:shd w:val="clear" w:fill="FFFFFF"/>
        </w:rPr>
        <w:t>《宪法修正案》</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学习手册</w:t>
      </w:r>
      <w:r>
        <w:rPr>
          <w:rFonts w:hint="default" w:ascii="仿宋_GB2312" w:hAnsi="微软雅黑" w:eastAsia="仿宋_GB2312" w:cs="仿宋_GB2312"/>
          <w:i w:val="0"/>
          <w:iCs w:val="0"/>
          <w:caps w:val="0"/>
          <w:color w:val="333333"/>
          <w:spacing w:val="8"/>
          <w:sz w:val="31"/>
          <w:szCs w:val="31"/>
          <w:bdr w:val="none" w:color="auto" w:sz="0" w:space="0"/>
          <w:shd w:val="clear" w:fill="FFFFFF"/>
        </w:rPr>
        <w:t>，采取集中学习、自学的方法，深入宣传依宪治国、依宪执政理念。同时，在每年的“12.4” 国家宪法日期间，开展主题宣传教育活动，树立宪法权威，不断提高干部职工特别是领导干部的宪法意识。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（三）加强法治宣传教育。</w:t>
      </w:r>
      <w:r>
        <w:rPr>
          <w:rFonts w:hint="default" w:ascii="仿宋_GB2312" w:hAnsi="微软雅黑" w:eastAsia="仿宋_GB2312" w:cs="仿宋_GB2312"/>
          <w:i w:val="0"/>
          <w:iCs w:val="0"/>
          <w:caps w:val="0"/>
          <w:color w:val="333333"/>
          <w:spacing w:val="8"/>
          <w:sz w:val="31"/>
          <w:szCs w:val="31"/>
          <w:bdr w:val="none" w:color="auto" w:sz="0" w:space="0"/>
          <w:shd w:val="clear" w:fill="FFFFFF"/>
        </w:rPr>
        <w:t>坚持利用“</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世界环境日</w:t>
      </w:r>
      <w:r>
        <w:rPr>
          <w:rFonts w:hint="default" w:ascii="仿宋_GB2312" w:hAnsi="微软雅黑" w:eastAsia="仿宋_GB2312" w:cs="仿宋_GB2312"/>
          <w:i w:val="0"/>
          <w:iCs w:val="0"/>
          <w:caps w:val="0"/>
          <w:color w:val="333333"/>
          <w:spacing w:val="8"/>
          <w:sz w:val="31"/>
          <w:szCs w:val="31"/>
          <w:bdr w:val="none" w:color="auto" w:sz="0" w:space="0"/>
          <w:shd w:val="clear" w:fill="FFFFFF"/>
        </w:rPr>
        <w:t>”、“世界水日、中国水周”、“12.4法制宣传</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周</w:t>
      </w:r>
      <w:r>
        <w:rPr>
          <w:rFonts w:hint="default" w:ascii="仿宋_GB2312" w:hAnsi="微软雅黑" w:eastAsia="仿宋_GB2312" w:cs="仿宋_GB2312"/>
          <w:i w:val="0"/>
          <w:iCs w:val="0"/>
          <w:caps w:val="0"/>
          <w:color w:val="333333"/>
          <w:spacing w:val="8"/>
          <w:sz w:val="31"/>
          <w:szCs w:val="31"/>
          <w:bdr w:val="none" w:color="auto" w:sz="0" w:space="0"/>
          <w:shd w:val="clear" w:fill="FFFFFF"/>
        </w:rPr>
        <w:t>”等重要时间节点，把普法宣传教育与全面推行河长制、最严格水资源管理、河湖管理保护、水土保持、水利安全生产、扫黑除恶专项斗争等工作紧密结合，向社会广泛宣传《中华人民共和国水法》《中华人民共和国防洪法》《中华人民共和国水土保持法》《中华人民共和国河道管理条例》</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《河北省节约用水管理条例》</w:t>
      </w:r>
      <w:r>
        <w:rPr>
          <w:rFonts w:hint="default" w:ascii="仿宋_GB2312" w:hAnsi="微软雅黑" w:eastAsia="仿宋_GB2312" w:cs="仿宋_GB2312"/>
          <w:i w:val="0"/>
          <w:iCs w:val="0"/>
          <w:caps w:val="0"/>
          <w:color w:val="333333"/>
          <w:spacing w:val="8"/>
          <w:sz w:val="31"/>
          <w:szCs w:val="31"/>
          <w:bdr w:val="none" w:color="auto" w:sz="0" w:space="0"/>
          <w:shd w:val="clear" w:fill="FFFFFF"/>
        </w:rPr>
        <w:t>等，发放各类宣传材料2000余份。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（四）加强党内法规建设。</w:t>
      </w:r>
      <w:r>
        <w:rPr>
          <w:rFonts w:hint="default" w:ascii="仿宋_GB2312" w:hAnsi="微软雅黑" w:eastAsia="仿宋_GB2312" w:cs="仿宋_GB2312"/>
          <w:i w:val="0"/>
          <w:iCs w:val="0"/>
          <w:caps w:val="0"/>
          <w:color w:val="333333"/>
          <w:spacing w:val="8"/>
          <w:sz w:val="31"/>
          <w:szCs w:val="31"/>
          <w:bdr w:val="none" w:color="auto" w:sz="0" w:space="0"/>
          <w:shd w:val="clear" w:fill="FFFFFF"/>
        </w:rPr>
        <w:t>严格执行《关于新形势下党内政治生活的若干准则》《中国共产党重大事项请示报告条例》等党内法规，召开党组会议宣传学习了《中国共产党廉洁自律准则》《中国共产党纪律处分条例》《中国共产党党内监督条例》《关于新形势下党内政治社会的若干准则》等各项党内法规，目前召开党组学习会议</w:t>
      </w:r>
      <w:r>
        <w:rPr>
          <w:rFonts w:hint="eastAsia" w:ascii="仿宋_GB2312" w:hAnsi="微软雅黑" w:eastAsia="仿宋_GB2312" w:cs="仿宋_GB2312"/>
          <w:i w:val="0"/>
          <w:iCs w:val="0"/>
          <w:caps w:val="0"/>
          <w:color w:val="333333"/>
          <w:spacing w:val="8"/>
          <w:sz w:val="31"/>
          <w:szCs w:val="31"/>
          <w:bdr w:val="none" w:color="auto" w:sz="0" w:space="0"/>
          <w:shd w:val="clear" w:fill="FFFFFF"/>
          <w:lang w:val="en-US" w:eastAsia="zh-CN"/>
        </w:rPr>
        <w:t>16</w:t>
      </w:r>
      <w:r>
        <w:rPr>
          <w:rFonts w:hint="default" w:ascii="仿宋_GB2312" w:hAnsi="微软雅黑" w:eastAsia="仿宋_GB2312" w:cs="仿宋_GB2312"/>
          <w:i w:val="0"/>
          <w:iCs w:val="0"/>
          <w:caps w:val="0"/>
          <w:color w:val="333333"/>
          <w:spacing w:val="8"/>
          <w:sz w:val="31"/>
          <w:szCs w:val="31"/>
          <w:bdr w:val="none" w:color="auto" w:sz="0" w:space="0"/>
          <w:shd w:val="clear" w:fill="FFFFFF"/>
        </w:rPr>
        <w:t>次。同时，认真撰写了学习笔记及心得体会，加大党内法规宣传教育解读力度，加强对党内法规制度执行的日常监督，推动党内法规制度入脑入心。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w:t>
      </w:r>
      <w:r>
        <w:rPr>
          <w:rStyle w:val="5"/>
          <w:rFonts w:hint="eastAsia" w:ascii="楷体_GB2312" w:hAnsi="微软雅黑" w:eastAsia="楷体_GB2312" w:cs="楷体_GB2312"/>
          <w:i w:val="0"/>
          <w:iCs w:val="0"/>
          <w:caps w:val="0"/>
          <w:color w:val="333333"/>
          <w:spacing w:val="8"/>
          <w:sz w:val="31"/>
          <w:szCs w:val="31"/>
          <w:bdr w:val="none" w:color="auto" w:sz="0" w:space="0"/>
          <w:shd w:val="clear" w:fill="FFFFFF"/>
          <w:lang w:eastAsia="zh-CN"/>
        </w:rPr>
        <w:t>五</w:t>
      </w: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）建立健全规章制度。</w:t>
      </w:r>
      <w:r>
        <w:rPr>
          <w:rFonts w:hint="default" w:ascii="仿宋_GB2312" w:hAnsi="微软雅黑" w:eastAsia="仿宋_GB2312" w:cs="仿宋_GB2312"/>
          <w:i w:val="0"/>
          <w:iCs w:val="0"/>
          <w:caps w:val="0"/>
          <w:color w:val="333333"/>
          <w:spacing w:val="8"/>
          <w:sz w:val="31"/>
          <w:szCs w:val="31"/>
          <w:bdr w:val="none" w:color="auto" w:sz="0" w:space="0"/>
          <w:shd w:val="clear" w:fill="FFFFFF"/>
        </w:rPr>
        <w:t>根据国家和省</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、市</w:t>
      </w:r>
      <w:r>
        <w:rPr>
          <w:rFonts w:hint="default" w:ascii="仿宋_GB2312" w:hAnsi="微软雅黑" w:eastAsia="仿宋_GB2312" w:cs="仿宋_GB2312"/>
          <w:i w:val="0"/>
          <w:iCs w:val="0"/>
          <w:caps w:val="0"/>
          <w:color w:val="333333"/>
          <w:spacing w:val="8"/>
          <w:sz w:val="31"/>
          <w:szCs w:val="31"/>
          <w:bdr w:val="none" w:color="auto" w:sz="0" w:space="0"/>
          <w:shd w:val="clear" w:fill="FFFFFF"/>
        </w:rPr>
        <w:t>有关的法律法规和规章，结合水利工作实际，制定了《</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徐水区</w:t>
      </w:r>
      <w:r>
        <w:rPr>
          <w:rFonts w:hint="default" w:ascii="仿宋_GB2312" w:hAnsi="微软雅黑" w:eastAsia="仿宋_GB2312" w:cs="仿宋_GB2312"/>
          <w:i w:val="0"/>
          <w:iCs w:val="0"/>
          <w:caps w:val="0"/>
          <w:color w:val="333333"/>
          <w:spacing w:val="8"/>
          <w:sz w:val="31"/>
          <w:szCs w:val="31"/>
          <w:bdr w:val="none" w:color="auto" w:sz="0" w:space="0"/>
          <w:shd w:val="clear" w:fill="FFFFFF"/>
        </w:rPr>
        <w:t>水利局行政执法责任制》水利执法行为规范，为执法人员配备了执法记录仪，实现了对执法过程的全过程监控，做到了办案程序公开，监督电话公开，促进行政执法水平和执法队伍素质不断提高。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w:t>
      </w:r>
      <w:r>
        <w:rPr>
          <w:rStyle w:val="5"/>
          <w:rFonts w:hint="eastAsia" w:ascii="楷体_GB2312" w:hAnsi="微软雅黑" w:eastAsia="楷体_GB2312" w:cs="楷体_GB2312"/>
          <w:i w:val="0"/>
          <w:iCs w:val="0"/>
          <w:caps w:val="0"/>
          <w:color w:val="333333"/>
          <w:spacing w:val="8"/>
          <w:sz w:val="31"/>
          <w:szCs w:val="31"/>
          <w:bdr w:val="none" w:color="auto" w:sz="0" w:space="0"/>
          <w:shd w:val="clear" w:fill="FFFFFF"/>
          <w:lang w:eastAsia="zh-CN"/>
        </w:rPr>
        <w:t>六</w:t>
      </w: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）加强规范性文件管理。</w:t>
      </w:r>
      <w:r>
        <w:rPr>
          <w:rFonts w:hint="default" w:ascii="仿宋_GB2312" w:hAnsi="微软雅黑" w:eastAsia="仿宋_GB2312" w:cs="仿宋_GB2312"/>
          <w:i w:val="0"/>
          <w:iCs w:val="0"/>
          <w:caps w:val="0"/>
          <w:color w:val="333333"/>
          <w:spacing w:val="8"/>
          <w:sz w:val="31"/>
          <w:szCs w:val="31"/>
          <w:bdr w:val="none" w:color="auto" w:sz="0" w:space="0"/>
          <w:shd w:val="clear" w:fill="FFFFFF"/>
        </w:rPr>
        <w:t>严格规范文件制定程序和管理办法,</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制定了《保定市徐水区水利局收文资料管理规定》。</w:t>
      </w:r>
      <w:r>
        <w:rPr>
          <w:rFonts w:hint="default" w:ascii="仿宋_GB2312" w:hAnsi="微软雅黑" w:eastAsia="仿宋_GB2312" w:cs="仿宋_GB2312"/>
          <w:i w:val="0"/>
          <w:iCs w:val="0"/>
          <w:caps w:val="0"/>
          <w:color w:val="333333"/>
          <w:spacing w:val="8"/>
          <w:sz w:val="31"/>
          <w:szCs w:val="31"/>
          <w:bdr w:val="none" w:color="auto" w:sz="0" w:space="0"/>
          <w:shd w:val="clear" w:fill="FFFFFF"/>
        </w:rPr>
        <w:t>对已有规范性文件，根据国家法律、法规和水利发展需要，做好废止、清理工作，确保文件的适用性和有效性。</w:t>
      </w:r>
    </w:p>
    <w:p>
      <w:pPr>
        <w:pStyle w:val="6"/>
        <w:numPr>
          <w:ilvl w:val="0"/>
          <w:numId w:val="0"/>
        </w:numPr>
        <w:ind w:firstLine="664" w:firstLineChars="200"/>
        <w:rPr>
          <w:rFonts w:hint="eastAsia" w:ascii="仿宋" w:hAnsi="仿宋" w:eastAsia="仿宋" w:cs="仿宋"/>
          <w:color w:val="000000"/>
          <w:sz w:val="32"/>
          <w:szCs w:val="32"/>
          <w:lang w:eastAsia="zh-CN"/>
        </w:rPr>
      </w:pP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 （</w:t>
      </w:r>
      <w:r>
        <w:rPr>
          <w:rStyle w:val="5"/>
          <w:rFonts w:hint="eastAsia" w:ascii="楷体_GB2312" w:hAnsi="微软雅黑" w:eastAsia="楷体_GB2312" w:cs="楷体_GB2312"/>
          <w:i w:val="0"/>
          <w:iCs w:val="0"/>
          <w:caps w:val="0"/>
          <w:color w:val="333333"/>
          <w:spacing w:val="8"/>
          <w:sz w:val="31"/>
          <w:szCs w:val="31"/>
          <w:bdr w:val="none" w:color="auto" w:sz="0" w:space="0"/>
          <w:shd w:val="clear" w:fill="FFFFFF"/>
          <w:lang w:eastAsia="zh-CN"/>
        </w:rPr>
        <w:t>七</w:t>
      </w:r>
      <w:r>
        <w:rPr>
          <w:rStyle w:val="5"/>
          <w:rFonts w:hint="default" w:ascii="楷体_GB2312" w:hAnsi="微软雅黑" w:eastAsia="楷体_GB2312" w:cs="楷体_GB2312"/>
          <w:i w:val="0"/>
          <w:iCs w:val="0"/>
          <w:caps w:val="0"/>
          <w:color w:val="333333"/>
          <w:spacing w:val="8"/>
          <w:sz w:val="31"/>
          <w:szCs w:val="31"/>
          <w:bdr w:val="none" w:color="auto" w:sz="0" w:space="0"/>
          <w:shd w:val="clear" w:fill="FFFFFF"/>
        </w:rPr>
        <w:t>）深入开展乱象整治。</w:t>
      </w:r>
      <w:r>
        <w:rPr>
          <w:rFonts w:hint="default" w:ascii="仿宋_GB2312" w:hAnsi="微软雅黑" w:eastAsia="仿宋_GB2312" w:cs="仿宋_GB2312"/>
          <w:i w:val="0"/>
          <w:iCs w:val="0"/>
          <w:caps w:val="0"/>
          <w:color w:val="333333"/>
          <w:spacing w:val="8"/>
          <w:sz w:val="31"/>
          <w:szCs w:val="31"/>
          <w:bdr w:val="none" w:color="auto" w:sz="0" w:space="0"/>
          <w:shd w:val="clear" w:fill="FFFFFF"/>
        </w:rPr>
        <w:t>为全面规范水事管理，从根源上防范涉乱问题的发生，持续整治涉水领域乱象，维护社会和谐稳定。</w:t>
      </w:r>
      <w:r>
        <w:rPr>
          <w:rFonts w:hint="eastAsia" w:ascii="仿宋_GB2312" w:hAnsi="微软雅黑" w:eastAsia="仿宋_GB2312" w:cs="仿宋_GB2312"/>
          <w:i w:val="0"/>
          <w:iCs w:val="0"/>
          <w:caps w:val="0"/>
          <w:color w:val="333333"/>
          <w:spacing w:val="8"/>
          <w:sz w:val="31"/>
          <w:szCs w:val="31"/>
          <w:bdr w:val="none" w:color="auto" w:sz="0" w:space="0"/>
          <w:shd w:val="clear" w:fill="FFFFFF"/>
          <w:lang w:eastAsia="zh-CN"/>
        </w:rPr>
        <w:t>区</w:t>
      </w:r>
      <w:r>
        <w:rPr>
          <w:rFonts w:hint="default" w:ascii="仿宋_GB2312" w:hAnsi="微软雅黑" w:eastAsia="仿宋_GB2312" w:cs="仿宋_GB2312"/>
          <w:i w:val="0"/>
          <w:iCs w:val="0"/>
          <w:caps w:val="0"/>
          <w:color w:val="333333"/>
          <w:spacing w:val="8"/>
          <w:sz w:val="31"/>
          <w:szCs w:val="31"/>
          <w:bdr w:val="none" w:color="auto" w:sz="0" w:space="0"/>
          <w:shd w:val="clear" w:fill="FFFFFF"/>
        </w:rPr>
        <w:t>水利局围绕河道采砂、河道管理、工程建设施工、水土保持等重点，开展了水利行业乱点乱象重点整治行动，对违法行为发现一处、治理一处、销号一处，水利行业乱点乱象整治初见成效，专项行动取得初步成效。</w:t>
      </w:r>
      <w:r>
        <w:rPr>
          <w:rFonts w:hint="eastAsia" w:ascii="仿宋" w:hAnsi="仿宋" w:eastAsia="仿宋" w:cs="仿宋"/>
          <w:color w:val="000000"/>
          <w:sz w:val="32"/>
          <w:szCs w:val="32"/>
          <w:lang w:val="en-US" w:eastAsia="zh-CN"/>
        </w:rPr>
        <w:t>按照省水利厅、市水利局要求，区水利局联合保定市徐水区公安局、保定市徐水区交通运输局、保定市生态环境局徐水区分局、保定市自然资源和规划局徐水区分局五家单位共同制定、印发《关于深化打击河道非法采砂常态长效工作机制的实施意见》、《保定市徐水区河道非法采砂专项整治行动工作方案》</w:t>
      </w:r>
      <w:r>
        <w:rPr>
          <w:rFonts w:hint="eastAsia" w:ascii="仿宋" w:hAnsi="仿宋" w:eastAsia="仿宋" w:cs="仿宋"/>
          <w:color w:val="000000"/>
          <w:sz w:val="32"/>
          <w:szCs w:val="32"/>
          <w:lang w:eastAsia="zh-CN"/>
        </w:rPr>
        <w:t>加强河湖管理保护，严厉打击河道非法采砂。</w:t>
      </w:r>
      <w:r>
        <w:rPr>
          <w:rFonts w:hint="eastAsia" w:ascii="仿宋" w:hAnsi="仿宋" w:eastAsia="仿宋" w:cs="仿宋"/>
          <w:sz w:val="32"/>
          <w:szCs w:val="32"/>
          <w:lang w:val="en-US" w:eastAsia="zh-CN"/>
        </w:rPr>
        <w:t>2021年1月份至今共出动执法车辆618车次，执法人员2464人次，</w:t>
      </w:r>
      <w:r>
        <w:rPr>
          <w:rFonts w:hint="eastAsia" w:ascii="仿宋" w:hAnsi="仿宋" w:eastAsia="仿宋" w:cs="仿宋"/>
          <w:sz w:val="32"/>
          <w:szCs w:val="32"/>
        </w:rPr>
        <w:t>未发现</w:t>
      </w:r>
      <w:r>
        <w:rPr>
          <w:rFonts w:hint="eastAsia" w:ascii="仿宋" w:hAnsi="仿宋" w:eastAsia="仿宋" w:cs="仿宋"/>
          <w:sz w:val="32"/>
          <w:szCs w:val="32"/>
          <w:lang w:eastAsia="zh-CN"/>
        </w:rPr>
        <w:t>一起</w:t>
      </w:r>
      <w:r>
        <w:rPr>
          <w:rFonts w:hint="eastAsia" w:ascii="仿宋" w:hAnsi="仿宋" w:eastAsia="仿宋" w:cs="仿宋"/>
          <w:sz w:val="32"/>
          <w:szCs w:val="32"/>
        </w:rPr>
        <w:t>非法采砂行为；河道内没有违法砂石料加工点；不存在合法采砂企业；对河道历史遗留的取土坑，已全部竖立了警示标志或围挡，</w:t>
      </w:r>
      <w:r>
        <w:rPr>
          <w:rFonts w:hint="eastAsia" w:ascii="仿宋" w:hAnsi="仿宋" w:eastAsia="仿宋" w:cs="仿宋"/>
          <w:sz w:val="32"/>
          <w:szCs w:val="32"/>
          <w:lang w:eastAsia="zh-CN"/>
        </w:rPr>
        <w:t>今年又新增了</w:t>
      </w:r>
      <w:r>
        <w:rPr>
          <w:rFonts w:hint="eastAsia" w:ascii="仿宋" w:hAnsi="仿宋" w:eastAsia="仿宋" w:cs="仿宋"/>
          <w:sz w:val="32"/>
          <w:szCs w:val="32"/>
          <w:lang w:val="en-US" w:eastAsia="zh-CN"/>
        </w:rPr>
        <w:t>60多块警示牌，已全部安装到位。</w:t>
      </w:r>
    </w:p>
    <w:p>
      <w:pPr>
        <w:widowControl/>
        <w:spacing w:line="600" w:lineRule="atLeast"/>
        <w:ind w:firstLine="662" w:firstLineChars="200"/>
        <w:jc w:val="left"/>
        <w:rPr>
          <w:rFonts w:hint="eastAsia" w:ascii="仿宋" w:hAnsi="仿宋" w:eastAsia="仿宋" w:cs="宋体"/>
          <w:b/>
          <w:kern w:val="0"/>
          <w:sz w:val="32"/>
          <w:szCs w:val="32"/>
        </w:rPr>
      </w:pPr>
      <w:r>
        <w:rPr>
          <w:rFonts w:hint="eastAsia" w:ascii="黑体" w:hAnsi="宋体" w:eastAsia="黑体" w:cs="黑体"/>
          <w:i w:val="0"/>
          <w:iCs w:val="0"/>
          <w:caps w:val="0"/>
          <w:color w:val="333333"/>
          <w:spacing w:val="8"/>
          <w:sz w:val="31"/>
          <w:szCs w:val="31"/>
          <w:bdr w:val="none" w:color="auto" w:sz="0" w:space="0"/>
          <w:shd w:val="clear" w:fill="FFFFFF"/>
        </w:rPr>
        <w:t>二、存在问题</w:t>
      </w:r>
      <w:r>
        <w:rPr>
          <w:rFonts w:hint="eastAsia" w:ascii="仿宋" w:hAnsi="仿宋" w:eastAsia="仿宋" w:cs="宋体"/>
          <w:b/>
          <w:kern w:val="0"/>
          <w:sz w:val="32"/>
          <w:szCs w:val="32"/>
        </w:rPr>
        <w:t>。</w:t>
      </w:r>
    </w:p>
    <w:p>
      <w:pPr>
        <w:widowControl/>
        <w:spacing w:line="600" w:lineRule="atLeast"/>
        <w:ind w:firstLine="640" w:firstLineChars="200"/>
        <w:jc w:val="left"/>
        <w:rPr>
          <w:rFonts w:ascii="仿宋" w:hAnsi="仿宋" w:eastAsia="仿宋" w:cs="宋体"/>
          <w:kern w:val="0"/>
          <w:sz w:val="32"/>
          <w:szCs w:val="32"/>
        </w:rPr>
      </w:pPr>
      <w:r>
        <w:rPr>
          <w:rFonts w:hint="eastAsia" w:ascii="仿宋" w:hAnsi="仿宋" w:eastAsia="仿宋"/>
          <w:sz w:val="32"/>
          <w:szCs w:val="32"/>
        </w:rPr>
        <w:t>水行政执法工作，经过多年的努力，取得了一些成效，但与上级部门的要求还有较大的差距。主要表现在:</w:t>
      </w:r>
    </w:p>
    <w:p>
      <w:pPr>
        <w:ind w:firstLine="640" w:firstLineChars="200"/>
        <w:rPr>
          <w:rFonts w:hint="eastAsia" w:ascii="仿宋" w:hAnsi="仿宋" w:eastAsia="仿宋"/>
          <w:sz w:val="32"/>
          <w:szCs w:val="32"/>
        </w:rPr>
      </w:pPr>
      <w:r>
        <w:rPr>
          <w:rFonts w:hint="eastAsia" w:ascii="仿宋" w:hAnsi="仿宋" w:eastAsia="仿宋"/>
          <w:sz w:val="32"/>
          <w:szCs w:val="32"/>
        </w:rPr>
        <w:t>1、相关配套制度不健全；</w:t>
      </w:r>
    </w:p>
    <w:p>
      <w:pPr>
        <w:ind w:firstLine="640" w:firstLineChars="200"/>
        <w:rPr>
          <w:rFonts w:hint="eastAsia" w:ascii="仿宋" w:hAnsi="仿宋" w:eastAsia="仿宋"/>
          <w:sz w:val="32"/>
          <w:szCs w:val="32"/>
        </w:rPr>
      </w:pPr>
      <w:r>
        <w:rPr>
          <w:rFonts w:hint="eastAsia" w:ascii="仿宋" w:hAnsi="仿宋" w:eastAsia="仿宋"/>
          <w:sz w:val="32"/>
          <w:szCs w:val="32"/>
        </w:rPr>
        <w:t>2、水行政执法力量分散；</w:t>
      </w:r>
    </w:p>
    <w:p>
      <w:pPr>
        <w:ind w:firstLine="640" w:firstLineChars="200"/>
        <w:rPr>
          <w:rFonts w:hint="eastAsia" w:ascii="仿宋" w:hAnsi="仿宋" w:eastAsia="仿宋"/>
          <w:sz w:val="32"/>
          <w:szCs w:val="32"/>
        </w:rPr>
      </w:pPr>
      <w:r>
        <w:rPr>
          <w:rFonts w:hint="eastAsia" w:ascii="仿宋" w:hAnsi="仿宋" w:eastAsia="仿宋"/>
          <w:sz w:val="32"/>
          <w:szCs w:val="32"/>
        </w:rPr>
        <w:t>3、一部分执法人员对法律法规还不太熟悉，不能合理运用。</w:t>
      </w:r>
    </w:p>
    <w:p>
      <w:pPr>
        <w:ind w:firstLine="640" w:firstLineChars="200"/>
        <w:rPr>
          <w:rFonts w:hint="eastAsia" w:ascii="仿宋" w:hAnsi="仿宋" w:eastAsia="仿宋"/>
          <w:sz w:val="32"/>
          <w:szCs w:val="32"/>
        </w:rPr>
      </w:pPr>
      <w:r>
        <w:rPr>
          <w:rFonts w:hint="eastAsia" w:ascii="仿宋" w:hAnsi="仿宋" w:eastAsia="仿宋"/>
          <w:sz w:val="32"/>
          <w:szCs w:val="32"/>
        </w:rPr>
        <w:t>4、执法力度还有待进一步提高。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firstLine="662" w:firstLineChars="200"/>
        <w:jc w:val="both"/>
        <w:rPr>
          <w:rFonts w:hint="eastAsia" w:ascii="微软雅黑" w:hAnsi="微软雅黑" w:eastAsia="微软雅黑" w:cs="微软雅黑"/>
          <w:i w:val="0"/>
          <w:iCs w:val="0"/>
          <w:caps w:val="0"/>
          <w:color w:val="333333"/>
          <w:spacing w:val="8"/>
          <w:sz w:val="25"/>
          <w:szCs w:val="25"/>
        </w:rPr>
      </w:pPr>
      <w:r>
        <w:rPr>
          <w:rFonts w:hint="eastAsia" w:ascii="黑体" w:hAnsi="宋体" w:eastAsia="黑体" w:cs="黑体"/>
          <w:i w:val="0"/>
          <w:iCs w:val="0"/>
          <w:caps w:val="0"/>
          <w:color w:val="333333"/>
          <w:spacing w:val="8"/>
          <w:sz w:val="31"/>
          <w:szCs w:val="31"/>
          <w:bdr w:val="none" w:color="auto" w:sz="0" w:space="0"/>
          <w:shd w:val="clear" w:fill="FFFFFF"/>
        </w:rPr>
        <w:t>三、下一步工作计划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iCs w:val="0"/>
          <w:caps w:val="0"/>
          <w:color w:val="333333"/>
          <w:spacing w:val="8"/>
          <w:sz w:val="25"/>
          <w:szCs w:val="25"/>
        </w:rPr>
      </w:pPr>
      <w:r>
        <w:rPr>
          <w:rFonts w:hint="default" w:ascii="仿宋_GB2312" w:hAnsi="微软雅黑" w:eastAsia="仿宋_GB2312" w:cs="仿宋_GB2312"/>
          <w:i w:val="0"/>
          <w:iCs w:val="0"/>
          <w:caps w:val="0"/>
          <w:color w:val="333333"/>
          <w:spacing w:val="8"/>
          <w:sz w:val="31"/>
          <w:szCs w:val="31"/>
          <w:bdr w:val="none" w:color="auto" w:sz="0" w:space="0"/>
          <w:shd w:val="clear" w:fill="FFFFFF"/>
        </w:rPr>
        <w:t>坚持以习近平新时代中国特色社会主义思想为指导，深入贯彻落实党的十九大和十九届历次全会精神，坚持围绕“节水优先、空间均衡、系统治理、两手发力”的新时代治水方针，认真按照上级部门的工作部署，围绕水利工作，积极探索，勇于创新，进一步加大学法、用法的力度，全面提高干部职工特别是领导干部的法律素养和依法行政水平，加大全民普法工作力度，全方位推进各项事业的依法治理，加强社会主义法治文化建设和法治水利建设。</w:t>
      </w:r>
      <w:r>
        <w:rPr>
          <w:rStyle w:val="5"/>
          <w:rFonts w:hint="default" w:ascii="仿宋_GB2312" w:hAnsi="微软雅黑" w:eastAsia="仿宋_GB2312" w:cs="仿宋_GB2312"/>
          <w:i w:val="0"/>
          <w:iCs w:val="0"/>
          <w:caps w:val="0"/>
          <w:color w:val="333333"/>
          <w:spacing w:val="8"/>
          <w:sz w:val="31"/>
          <w:szCs w:val="31"/>
          <w:bdr w:val="none" w:color="auto" w:sz="0" w:space="0"/>
          <w:shd w:val="clear" w:fill="FFFFFF"/>
        </w:rPr>
        <w:t>一是</w:t>
      </w:r>
      <w:r>
        <w:rPr>
          <w:rFonts w:hint="default" w:ascii="仿宋_GB2312" w:hAnsi="微软雅黑" w:eastAsia="仿宋_GB2312" w:cs="仿宋_GB2312"/>
          <w:i w:val="0"/>
          <w:iCs w:val="0"/>
          <w:caps w:val="0"/>
          <w:color w:val="333333"/>
          <w:spacing w:val="8"/>
          <w:sz w:val="31"/>
          <w:szCs w:val="31"/>
          <w:bdr w:val="none" w:color="auto" w:sz="0" w:space="0"/>
          <w:shd w:val="clear" w:fill="FFFFFF"/>
        </w:rPr>
        <w:t>突出加强全面依法治国重要论述的学习，强化涉水法律法规、党内法律法规、公共法律法规宣传。</w:t>
      </w:r>
      <w:r>
        <w:rPr>
          <w:rStyle w:val="5"/>
          <w:rFonts w:hint="default" w:ascii="仿宋_GB2312" w:hAnsi="微软雅黑" w:eastAsia="仿宋_GB2312" w:cs="仿宋_GB2312"/>
          <w:i w:val="0"/>
          <w:iCs w:val="0"/>
          <w:caps w:val="0"/>
          <w:color w:val="333333"/>
          <w:spacing w:val="8"/>
          <w:sz w:val="31"/>
          <w:szCs w:val="31"/>
          <w:bdr w:val="none" w:color="auto" w:sz="0" w:space="0"/>
          <w:shd w:val="clear" w:fill="FFFFFF"/>
        </w:rPr>
        <w:t>二是</w:t>
      </w:r>
      <w:r>
        <w:rPr>
          <w:rFonts w:hint="default" w:ascii="仿宋_GB2312" w:hAnsi="微软雅黑" w:eastAsia="仿宋_GB2312" w:cs="仿宋_GB2312"/>
          <w:i w:val="0"/>
          <w:iCs w:val="0"/>
          <w:caps w:val="0"/>
          <w:color w:val="333333"/>
          <w:spacing w:val="8"/>
          <w:sz w:val="31"/>
          <w:szCs w:val="31"/>
          <w:bdr w:val="none" w:color="auto" w:sz="0" w:space="0"/>
          <w:shd w:val="clear" w:fill="FFFFFF"/>
        </w:rPr>
        <w:t>创新探索方式，将传统媒体和新媒体相融合，加大普法宣传力度。</w:t>
      </w:r>
      <w:r>
        <w:rPr>
          <w:rStyle w:val="5"/>
          <w:rFonts w:hint="default" w:ascii="仿宋_GB2312" w:hAnsi="微软雅黑" w:eastAsia="仿宋_GB2312" w:cs="仿宋_GB2312"/>
          <w:i w:val="0"/>
          <w:iCs w:val="0"/>
          <w:caps w:val="0"/>
          <w:color w:val="333333"/>
          <w:spacing w:val="8"/>
          <w:sz w:val="31"/>
          <w:szCs w:val="31"/>
          <w:bdr w:val="none" w:color="auto" w:sz="0" w:space="0"/>
          <w:shd w:val="clear" w:fill="FFFFFF"/>
        </w:rPr>
        <w:t>三是</w:t>
      </w:r>
      <w:r>
        <w:rPr>
          <w:rFonts w:hint="default" w:ascii="仿宋_GB2312" w:hAnsi="微软雅黑" w:eastAsia="仿宋_GB2312" w:cs="仿宋_GB2312"/>
          <w:i w:val="0"/>
          <w:iCs w:val="0"/>
          <w:caps w:val="0"/>
          <w:color w:val="333333"/>
          <w:spacing w:val="8"/>
          <w:sz w:val="31"/>
          <w:szCs w:val="31"/>
          <w:bdr w:val="none" w:color="auto" w:sz="0" w:space="0"/>
          <w:shd w:val="clear" w:fill="FFFFFF"/>
        </w:rPr>
        <w:t>落实主要领导抓法治第一责任人责任，一把手亲自抓，不断提高水利干部职工依法行政的能力和水平，为开展“八五”普法工作奠定良好的法治基础环境。</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2021年12月22日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37A51"/>
    <w:rsid w:val="04613170"/>
    <w:rsid w:val="4053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Normal"/>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2021-12-22T07:00:00Z</dcterms:created>
  <dc:creator>Administrator</dc:creator>
  <cp:lastModifiedBy>Administrator</cp:lastModifiedBy>
  <cp:lastPrinted>2021-12-22T07:19:12Z</cp:lastPrinted>
  <dcterms:modified xsi:type="dcterms:W3CDTF">2021-12-22T07:19:23Z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E67EE7BF2811428DBA74D3603B7CD314</vt:lpwstr>
  </property>
</Properties>
</file>