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Style w:val="3"/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"http://bd.hbzwfw.gov.cn/art/2021/7/13/art_21760_1782149.html" \t "_blank" \o "医疗机构设置审批（含港澳台）"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3"/>
          <w:rFonts w:hint="eastAsia" w:ascii="宋体" w:hAnsi="宋体" w:eastAsia="宋体" w:cs="宋体"/>
          <w:sz w:val="28"/>
          <w:szCs w:val="28"/>
        </w:rPr>
        <w:t>医疗机构设置审批（含港澳台）</w:t>
      </w:r>
      <w:r>
        <w:rPr>
          <w:rStyle w:val="3"/>
          <w:rFonts w:hint="eastAsia" w:ascii="宋体" w:hAnsi="宋体" w:eastAsia="宋体" w:cs="宋体"/>
          <w:sz w:val="28"/>
          <w:szCs w:val="28"/>
        </w:rPr>
        <w:fldChar w:fldCharType="end"/>
      </w:r>
      <w:r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  <w:t>办事流程图</w:t>
      </w:r>
    </w:p>
    <w:p>
      <w:pPr>
        <w:jc w:val="center"/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4979035" cy="7828280"/>
            <wp:effectExtent l="0" t="0" r="12065" b="1270"/>
            <wp:docPr id="1" name="图片 1" descr="设置审批流程图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设置审批流程图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78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jc w:val="center"/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  <w:t>医疗机构设置审批（整体搬迁、增加执业地点、增加编制床位）流程图</w:t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922520" cy="5113020"/>
            <wp:effectExtent l="0" t="0" r="0" b="7620"/>
            <wp:docPr id="2" name="图片 2" descr="医疗机构设置审批（整体搬迁、增加执业地点、增加编制床位）-办事指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医疗机构设置审批（整体搬迁、增加执业地点、增加编制床位）-办事指南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511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互联网医院设置审批（含港澳台）流程图</w:t>
      </w:r>
    </w:p>
    <w:p>
      <w:pPr>
        <w:jc w:val="center"/>
        <w:rPr>
          <w:rFonts w:hint="eastAsia"/>
          <w:sz w:val="28"/>
          <w:szCs w:val="28"/>
          <w:lang w:eastAsia="zh-CN"/>
        </w:rPr>
      </w:pPr>
      <w:r>
        <w:rPr>
          <w:rStyle w:val="3"/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4979035" cy="7828280"/>
            <wp:effectExtent l="0" t="0" r="4445" b="5080"/>
            <wp:docPr id="3" name="图片 3" descr="设置审批流程图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设置审批流程图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78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5D263E"/>
    <w:rsid w:val="42F17DB2"/>
    <w:rsid w:val="788E0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3">
    <w:name w:val="Hyperlink"/>
    <w:basedOn w:val="2"/>
    <w:semiHidden/>
    <w:unhideWhenUsed/>
    <w:qFormat/>
    <w:uiPriority w:val="99"/>
    <w:rPr>
      <w:color w:val="333333"/>
      <w:u w:val="none"/>
      <w:shd w:val="clear" w:color="auto" w:fill="auto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2021-10-19T03:37:00Z</dcterms:created>
  <dc:creator>Administrator</dc:creator>
  <cp:lastModifiedBy>NTKO</cp:lastModifiedBy>
  <dcterms:modified xsi:type="dcterms:W3CDTF">2021-12-01T02:47:02Z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  <property fmtid="{D5CDD505-2E9C-101B-9397-08002B2CF9AE}" pid="3" name="ICV">
    <vt:lpwstr>024B408719794DEA881322D3A383DF11</vt:lpwstr>
  </property>
</Properties>
</file>