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tbl>
      <w:tblPr>
        <w:tblStyle w:val="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183"/>
        <w:gridCol w:w="953"/>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color w:val="000000"/>
              </w:rPr>
            </w:pPr>
            <w:r>
              <w:fldChar w:fldCharType="begin"/>
            </w:r>
            <w:r>
              <w:instrText xml:space="preserve"> HYPERLINK "http://bd.hbzwfw.gov.cn/art/2021/7/13/art_21760_1782149.html" \t "_blank" \o "医疗机构设置审批（含港澳台）" </w:instrText>
            </w:r>
            <w:r>
              <w:fldChar w:fldCharType="separate"/>
            </w:r>
            <w:r>
              <w:rPr>
                <w:rStyle w:val="8"/>
                <w:rFonts w:ascii="Helvetica" w:hAnsi="Helvetica" w:cs="Helvetica"/>
                <w:sz w:val="20"/>
                <w:szCs w:val="20"/>
              </w:rPr>
              <w:t>医疗机构设置审批（含港澳台）</w:t>
            </w:r>
            <w:r>
              <w:rPr>
                <w:rStyle w:val="8"/>
                <w:rFonts w:ascii="Helvetica" w:hAnsi="Helvetica" w:cs="Helvetica"/>
                <w:sz w:val="20"/>
                <w:szCs w:val="20"/>
              </w:rPr>
              <w:fldChar w:fldCharType="end"/>
            </w:r>
          </w:p>
        </w:tc>
        <w:tc>
          <w:tcPr>
            <w:tcW w:w="567" w:type="dxa"/>
            <w:gridSpan w:val="2"/>
            <w:vMerge w:val="restart"/>
            <w:vAlign w:val="center"/>
          </w:tcPr>
          <w:p>
            <w:pPr>
              <w:spacing w:line="300" w:lineRule="exact"/>
              <w:rPr>
                <w:color w:val="000000"/>
              </w:rPr>
            </w:pPr>
            <w:r>
              <w:rPr>
                <w:rFonts w:hint="eastAsia" w:cs="宋体"/>
                <w:color w:val="000000"/>
              </w:rPr>
              <w:t>编码</w:t>
            </w:r>
          </w:p>
        </w:tc>
        <w:tc>
          <w:tcPr>
            <w:tcW w:w="1418" w:type="dxa"/>
            <w:gridSpan w:val="7"/>
            <w:vAlign w:val="center"/>
          </w:tcPr>
          <w:p>
            <w:pPr>
              <w:spacing w:line="300" w:lineRule="exact"/>
              <w:rPr>
                <w:color w:val="000000"/>
              </w:rPr>
            </w:pPr>
            <w:r>
              <w:rPr>
                <w:rFonts w:hint="eastAsia" w:cs="宋体"/>
                <w:color w:val="000000"/>
              </w:rPr>
              <w:t>基本编码</w:t>
            </w:r>
          </w:p>
        </w:tc>
        <w:tc>
          <w:tcPr>
            <w:tcW w:w="1994" w:type="dxa"/>
            <w:gridSpan w:val="2"/>
            <w:vAlign w:val="center"/>
          </w:tcPr>
          <w:p>
            <w:pPr>
              <w:spacing w:line="300" w:lineRule="exact"/>
              <w:jc w:val="center"/>
              <w:rPr>
                <w:color w:val="000000"/>
              </w:rPr>
            </w:pPr>
            <w:r>
              <w:rPr>
                <w:rFonts w:hint="eastAsia" w:ascii="微软雅黑" w:hAnsi="微软雅黑" w:eastAsia="微软雅黑"/>
                <w:color w:val="3D4B64"/>
                <w:sz w:val="20"/>
                <w:szCs w:val="20"/>
                <w:shd w:val="clear" w:color="auto" w:fill="F7F7F7"/>
              </w:rPr>
              <w:t>130123027002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color w:val="000000"/>
              </w:rPr>
            </w:pPr>
            <w:r>
              <w:rPr>
                <w:rFonts w:hint="eastAsia" w:cs="宋体"/>
                <w:color w:val="000000"/>
              </w:rPr>
              <w:t>行政许可</w:t>
            </w:r>
          </w:p>
        </w:tc>
        <w:tc>
          <w:tcPr>
            <w:tcW w:w="567" w:type="dxa"/>
            <w:gridSpan w:val="2"/>
            <w:vMerge w:val="continue"/>
            <w:vAlign w:val="center"/>
          </w:tcPr>
          <w:p>
            <w:pPr>
              <w:spacing w:line="300" w:lineRule="exact"/>
              <w:rPr>
                <w:color w:val="000000"/>
              </w:rPr>
            </w:pPr>
          </w:p>
        </w:tc>
        <w:tc>
          <w:tcPr>
            <w:tcW w:w="1418" w:type="dxa"/>
            <w:gridSpan w:val="7"/>
            <w:vAlign w:val="center"/>
          </w:tcPr>
          <w:p>
            <w:pPr>
              <w:spacing w:line="300" w:lineRule="exact"/>
              <w:rPr>
                <w:color w:val="000000"/>
              </w:rPr>
            </w:pPr>
            <w:r>
              <w:rPr>
                <w:rFonts w:hint="eastAsia" w:cs="宋体"/>
                <w:color w:val="000000"/>
              </w:rPr>
              <w:t>实施编码</w:t>
            </w:r>
          </w:p>
        </w:tc>
        <w:tc>
          <w:tcPr>
            <w:tcW w:w="1994" w:type="dxa"/>
            <w:gridSpan w:val="2"/>
            <w:vAlign w:val="center"/>
          </w:tcPr>
          <w:p>
            <w:pPr>
              <w:spacing w:line="300" w:lineRule="exact"/>
              <w:jc w:val="center"/>
              <w:rPr>
                <w:color w:val="000000"/>
              </w:rPr>
            </w:pPr>
            <w:r>
              <w:rPr>
                <w:rFonts w:ascii="微软雅黑" w:hAnsi="微软雅黑" w:eastAsia="微软雅黑" w:cs="微软雅黑"/>
                <w:i w:val="0"/>
                <w:caps w:val="0"/>
                <w:color w:val="3D4B64"/>
                <w:spacing w:val="0"/>
                <w:sz w:val="19"/>
                <w:szCs w:val="19"/>
                <w:shd w:val="clear" w:fill="FFFED5"/>
              </w:rPr>
              <w:t>13012302700Y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w:t>
            </w:r>
            <w:r>
              <w:rPr>
                <w:rFonts w:hint="eastAsia" w:cs="宋体"/>
                <w:color w:val="000000"/>
                <w:lang w:eastAsia="zh-CN"/>
              </w:rPr>
              <w:t>徐水区</w:t>
            </w:r>
            <w:r>
              <w:rPr>
                <w:rFonts w:hint="eastAsia" w:cs="宋体"/>
                <w:color w:val="000000"/>
              </w:rPr>
              <w:t>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rPr>
              <w:t>☑法定机关□授权组织</w:t>
            </w:r>
            <w:r>
              <w:rPr>
                <w:color w:val="000000"/>
              </w:rPr>
              <w:t xml:space="preserve"> </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rPr>
                <w:color w:val="000000"/>
              </w:rPr>
            </w:pPr>
            <w:r>
              <w:rPr>
                <w:rFonts w:hint="eastAsia"/>
                <w:lang w:eastAsia="zh-CN"/>
              </w:rPr>
              <w:t>保定市徐水区政通路</w:t>
            </w:r>
            <w:r>
              <w:rPr>
                <w:rFonts w:hint="eastAsia"/>
                <w:lang w:val="en-US" w:eastAsia="zh-CN"/>
              </w:rPr>
              <w:t>19号政务大厅二数5号综合受理窗口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eastAsia" w:eastAsia="宋体"/>
                <w:color w:val="000000"/>
                <w:lang w:val="en-US" w:eastAsia="zh-CN"/>
              </w:rPr>
            </w:pPr>
            <w:r>
              <w:rPr>
                <w:rFonts w:hint="eastAsia"/>
                <w:color w:val="000000"/>
              </w:rPr>
              <w:t>0312-</w:t>
            </w:r>
            <w:r>
              <w:rPr>
                <w:rFonts w:hint="eastAsia"/>
                <w:color w:val="000000"/>
                <w:lang w:val="en-US" w:eastAsia="zh-CN"/>
              </w:rPr>
              <w:t>8678176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spacing w:line="300" w:lineRule="exact"/>
              <w:jc w:val="center"/>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《医疗机构管理条例》第九条、第五十三条《医疗机构管理条例实施细则》第十一条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第九条单位或者个人设置医疗机构，必须经县级以上地方人民政府卫生行政部门审查批准，并取得设置医疗机构批准书。</w:t>
            </w:r>
          </w:p>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第五十三条外国人在中华人民共和国境内开设医疗机构及香港、澳门、台湾居民在内地开设医疗机构的管理办法，由国务院卫生行政部门另行制定。</w:t>
            </w:r>
          </w:p>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第十一条 床位在一百张以上的综合医院、中医医院、中西医结合医院、民族医医院以及专科医院、疗养院、康复医院、妇幼保健院、急救中心、临床检验中心和专科疾病防治机构的设置审批权限的划分，由省、自治区、直辖市卫生计生行政部门规定；其他医疗机构的设置，由县级卫生计生行政部门负责审批。</w:t>
            </w:r>
          </w:p>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医学检验实验室、病理诊断中心、医学影像诊断中心、血液透析中心、安宁疗护中心的设置审批权限另行规定。</w:t>
            </w:r>
          </w:p>
          <w:p>
            <w:pPr>
              <w:spacing w:line="300" w:lineRule="exact"/>
              <w:jc w:val="left"/>
              <w:rPr>
                <w:rStyle w:val="8"/>
                <w:rFonts w:hint="eastAsia" w:ascii="Helvetica" w:hAnsi="Helvetica" w:cs="Helvetica"/>
                <w:strike w:val="0"/>
                <w:dstrike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《医疗机构管理条例实施细则》依据文号：中华人民共和国国家卫生和计划生育委员会令</w:t>
            </w:r>
          </w:p>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第12号：第十二条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第十二条 有下列情形之一的，不得申请设置医疗机构：</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（一）不能独立承担民事责任的单位；</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（二）正在服刑或者不具有完全民事行为能力的个人；</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（三）发生二级以上医疗事故未满五年的医务人员；</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（四）因违反有关法律、法规和规章，已被吊销执业证书的医务人员；</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（五）被吊销《医疗机构执业许可证》的医疗机构法定代表人或者主要负责人；</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（六）省、自治区、直辖市政府卫生计生行政部门规定的其他情形。</w:t>
            </w:r>
          </w:p>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　　有前款第（二）、（三）、（四）、（五）项所列情形之一者，不得充任医疗机构的法定代表人或者主要负责人。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《医疗机构管理条例》第十条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xml:space="preserve">第十条申请设置医疗机构，应当提交下列文件： </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xml:space="preserve">　　（一）设置申请书； </w:t>
            </w:r>
          </w:p>
          <w:p>
            <w:pPr>
              <w:spacing w:line="300" w:lineRule="exact"/>
              <w:jc w:val="left"/>
              <w:rPr>
                <w:rStyle w:val="8"/>
                <w:rFonts w:hint="eastAsia" w:ascii="Helvetica" w:hAnsi="Helvetica" w:cs="Helvetica"/>
                <w:strike w:val="0"/>
                <w:dstrike w:val="0"/>
                <w:sz w:val="20"/>
                <w:szCs w:val="20"/>
                <w:lang w:eastAsia="zh-CN"/>
              </w:rPr>
            </w:pPr>
            <w:r>
              <w:rPr>
                <w:rStyle w:val="8"/>
                <w:rFonts w:hint="eastAsia" w:ascii="Helvetica" w:hAnsi="Helvetica" w:cs="Helvetica"/>
                <w:strike w:val="0"/>
                <w:dstrike w:val="0"/>
                <w:sz w:val="20"/>
                <w:szCs w:val="20"/>
              </w:rPr>
              <w:t xml:space="preserve">　　（二）设置可行性研究报告； </w:t>
            </w:r>
          </w:p>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　　（三）选址报告和建筑设计平面图。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660" w:type="dxa"/>
            <w:gridSpan w:val="4"/>
            <w:vAlign w:val="center"/>
          </w:tcPr>
          <w:p>
            <w:pPr>
              <w:spacing w:line="300" w:lineRule="exact"/>
              <w:jc w:val="center"/>
              <w:rPr>
                <w:color w:val="000000"/>
              </w:rPr>
            </w:pPr>
            <w:r>
              <w:rPr>
                <w:rFonts w:hint="eastAsia" w:cs="宋体"/>
                <w:color w:val="000000"/>
              </w:rPr>
              <w:t>承办主体</w:t>
            </w:r>
          </w:p>
        </w:tc>
        <w:tc>
          <w:tcPr>
            <w:tcW w:w="2625"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660" w:type="dxa"/>
            <w:gridSpan w:val="4"/>
            <w:vAlign w:val="center"/>
          </w:tcPr>
          <w:p>
            <w:pPr>
              <w:spacing w:line="300" w:lineRule="exact"/>
              <w:jc w:val="left"/>
              <w:rPr>
                <w:rStyle w:val="8"/>
                <w:rFonts w:hint="eastAsia" w:ascii="Helvetica" w:hAnsi="Helvetica" w:eastAsia="宋体" w:cs="Helvetica"/>
                <w:strike w:val="0"/>
                <w:dstrike w:val="0"/>
                <w:sz w:val="20"/>
                <w:szCs w:val="20"/>
                <w:lang w:eastAsia="zh-CN"/>
              </w:rPr>
            </w:pPr>
            <w:r>
              <w:rPr>
                <w:rStyle w:val="8"/>
                <w:rFonts w:hint="eastAsia" w:ascii="Helvetica" w:hAnsi="Helvetica" w:cs="Helvetica"/>
                <w:strike w:val="0"/>
                <w:dstrike w:val="0"/>
                <w:sz w:val="20"/>
                <w:szCs w:val="20"/>
                <w:lang w:eastAsia="zh-CN"/>
              </w:rPr>
              <w:t>社会事务股（商恬、马翠娟）</w:t>
            </w:r>
          </w:p>
        </w:tc>
        <w:tc>
          <w:tcPr>
            <w:tcW w:w="2625" w:type="dxa"/>
            <w:gridSpan w:val="9"/>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核对资料是否符合法定形式、填写内容是否完整，符合的予以受理。</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ascii="宋体"/>
              </w:rPr>
            </w:pPr>
            <w:r>
              <w:rPr>
                <w:rFonts w:hint="eastAsia" w:ascii="宋体" w:cs="宋体"/>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olor w:val="000000"/>
              </w:rPr>
            </w:pPr>
            <w:r>
              <w:rPr>
                <w:rFonts w:hint="eastAsia"/>
                <w:color w:val="000000"/>
              </w:rPr>
              <w:t>勘验</w:t>
            </w:r>
          </w:p>
        </w:tc>
        <w:tc>
          <w:tcPr>
            <w:tcW w:w="2660" w:type="dxa"/>
            <w:gridSpan w:val="4"/>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lang w:eastAsia="zh-CN"/>
              </w:rPr>
              <w:t>法制股</w:t>
            </w:r>
            <w:r>
              <w:rPr>
                <w:rStyle w:val="8"/>
                <w:rFonts w:hint="eastAsia" w:ascii="Helvetica" w:hAnsi="Helvetica" w:cs="Helvetica"/>
                <w:strike w:val="0"/>
                <w:dstrike w:val="0"/>
                <w:sz w:val="20"/>
                <w:szCs w:val="20"/>
              </w:rPr>
              <w:t>（</w:t>
            </w:r>
            <w:r>
              <w:rPr>
                <w:rStyle w:val="8"/>
                <w:rFonts w:hint="eastAsia" w:ascii="Helvetica" w:hAnsi="Helvetica" w:cs="Helvetica"/>
                <w:strike w:val="0"/>
                <w:dstrike w:val="0"/>
                <w:sz w:val="20"/>
                <w:szCs w:val="20"/>
                <w:lang w:eastAsia="zh-CN"/>
              </w:rPr>
              <w:t>李亚新</w:t>
            </w:r>
            <w:r>
              <w:rPr>
                <w:rStyle w:val="8"/>
                <w:rFonts w:hint="eastAsia" w:ascii="Helvetica" w:hAnsi="Helvetica" w:cs="Helvetica"/>
                <w:strike w:val="0"/>
                <w:dstrike w:val="0"/>
                <w:sz w:val="20"/>
                <w:szCs w:val="20"/>
              </w:rPr>
              <w:t>）</w:t>
            </w:r>
          </w:p>
        </w:tc>
        <w:tc>
          <w:tcPr>
            <w:tcW w:w="2625" w:type="dxa"/>
            <w:gridSpan w:val="9"/>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实地考察，并核实实际情况是否符合标准要求</w:t>
            </w:r>
          </w:p>
        </w:tc>
        <w:tc>
          <w:tcPr>
            <w:tcW w:w="1417" w:type="dxa"/>
            <w:gridSpan w:val="3"/>
            <w:vAlign w:val="center"/>
          </w:tcPr>
          <w:p>
            <w:pPr>
              <w:spacing w:line="300" w:lineRule="exact"/>
              <w:jc w:val="center"/>
              <w:rPr>
                <w:rFonts w:hint="eastAsia" w:cs="宋体"/>
                <w:color w:val="000000"/>
              </w:rPr>
            </w:pPr>
            <w:r>
              <w:rPr>
                <w:rFonts w:hint="eastAsia" w:cs="宋体"/>
                <w:color w:val="000000"/>
              </w:rPr>
              <w:t>勘验结论</w:t>
            </w:r>
          </w:p>
        </w:tc>
        <w:tc>
          <w:tcPr>
            <w:tcW w:w="962" w:type="dxa"/>
            <w:vAlign w:val="center"/>
          </w:tcPr>
          <w:p>
            <w:pPr>
              <w:spacing w:line="300" w:lineRule="exact"/>
              <w:jc w:val="center"/>
              <w:rPr>
                <w:rFonts w:hint="eastAsia" w:ascii="宋体" w:cs="宋体"/>
              </w:rPr>
            </w:pPr>
            <w:r>
              <w:rPr>
                <w:rFonts w:hint="eastAsia" w:ascii="宋体" w:cs="宋体"/>
              </w:rPr>
              <w:t>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olor w:val="000000"/>
              </w:rPr>
              <w:t>审查</w:t>
            </w:r>
          </w:p>
        </w:tc>
        <w:tc>
          <w:tcPr>
            <w:tcW w:w="2660" w:type="dxa"/>
            <w:gridSpan w:val="4"/>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lang w:eastAsia="zh-CN"/>
              </w:rPr>
              <w:t>社会事务股（商恬、马翠娟）</w:t>
            </w:r>
          </w:p>
        </w:tc>
        <w:tc>
          <w:tcPr>
            <w:tcW w:w="2625" w:type="dxa"/>
            <w:gridSpan w:val="9"/>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 xml:space="preserve"> 针对专家论证意见进行审查，必要时提请党组会或局长办公会研究决定</w:t>
            </w:r>
          </w:p>
        </w:tc>
        <w:tc>
          <w:tcPr>
            <w:tcW w:w="1417" w:type="dxa"/>
            <w:gridSpan w:val="3"/>
            <w:vAlign w:val="center"/>
          </w:tcPr>
          <w:p>
            <w:pPr>
              <w:spacing w:line="300" w:lineRule="exact"/>
              <w:jc w:val="center"/>
              <w:rPr>
                <w:color w:val="000000"/>
              </w:rPr>
            </w:pPr>
            <w:r>
              <w:rPr>
                <w:rFonts w:hint="eastAsia" w:cs="宋体"/>
                <w:color w:val="000000"/>
              </w:rPr>
              <w:t>做出审查意见</w:t>
            </w:r>
          </w:p>
        </w:tc>
        <w:tc>
          <w:tcPr>
            <w:tcW w:w="962" w:type="dxa"/>
            <w:vAlign w:val="center"/>
          </w:tcPr>
          <w:p>
            <w:pPr>
              <w:spacing w:line="300" w:lineRule="exact"/>
              <w:jc w:val="center"/>
              <w:rPr>
                <w:rFonts w:ascii="宋体" w:cs="宋体"/>
              </w:rPr>
            </w:pPr>
            <w:r>
              <w:rPr>
                <w:rFonts w:hint="eastAsia" w:ascii="宋体" w:cs="宋体"/>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olor w:val="000000"/>
              </w:rPr>
              <w:t>决定</w:t>
            </w:r>
          </w:p>
        </w:tc>
        <w:tc>
          <w:tcPr>
            <w:tcW w:w="2660" w:type="dxa"/>
            <w:gridSpan w:val="4"/>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lang w:eastAsia="zh-CN"/>
              </w:rPr>
              <w:t>局</w:t>
            </w:r>
            <w:r>
              <w:rPr>
                <w:rStyle w:val="8"/>
                <w:rFonts w:hint="eastAsia" w:ascii="Helvetica" w:hAnsi="Helvetica" w:cs="Helvetica"/>
                <w:strike w:val="0"/>
                <w:dstrike w:val="0"/>
                <w:sz w:val="20"/>
                <w:szCs w:val="20"/>
              </w:rPr>
              <w:t>领导（</w:t>
            </w:r>
            <w:r>
              <w:rPr>
                <w:rStyle w:val="8"/>
                <w:rFonts w:hint="eastAsia" w:ascii="Helvetica" w:hAnsi="Helvetica" w:cs="Helvetica"/>
                <w:strike w:val="0"/>
                <w:dstrike w:val="0"/>
                <w:sz w:val="20"/>
                <w:szCs w:val="20"/>
                <w:lang w:eastAsia="zh-CN"/>
              </w:rPr>
              <w:t>薛永录</w:t>
            </w:r>
            <w:r>
              <w:rPr>
                <w:rStyle w:val="8"/>
                <w:rFonts w:hint="eastAsia" w:ascii="Helvetica" w:hAnsi="Helvetica" w:cs="Helvetica"/>
                <w:strike w:val="0"/>
                <w:dstrike w:val="0"/>
                <w:sz w:val="20"/>
                <w:szCs w:val="20"/>
              </w:rPr>
              <w:t>）</w:t>
            </w:r>
          </w:p>
        </w:tc>
        <w:tc>
          <w:tcPr>
            <w:tcW w:w="2625" w:type="dxa"/>
            <w:gridSpan w:val="9"/>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对审查结果进行把关</w:t>
            </w:r>
          </w:p>
        </w:tc>
        <w:tc>
          <w:tcPr>
            <w:tcW w:w="1417" w:type="dxa"/>
            <w:gridSpan w:val="3"/>
            <w:vAlign w:val="center"/>
          </w:tcPr>
          <w:p>
            <w:pPr>
              <w:spacing w:line="300" w:lineRule="exact"/>
              <w:jc w:val="center"/>
              <w:rPr>
                <w:color w:val="000000"/>
              </w:rPr>
            </w:pPr>
            <w:r>
              <w:rPr>
                <w:rFonts w:hint="eastAsia" w:cs="宋体"/>
                <w:color w:val="000000"/>
              </w:rPr>
              <w:t>做出决定意见</w:t>
            </w:r>
          </w:p>
        </w:tc>
        <w:tc>
          <w:tcPr>
            <w:tcW w:w="962" w:type="dxa"/>
            <w:vAlign w:val="center"/>
          </w:tcPr>
          <w:p>
            <w:pPr>
              <w:spacing w:line="300" w:lineRule="exact"/>
              <w:jc w:val="center"/>
              <w:rPr>
                <w:rFonts w:ascii="宋体" w:cs="宋体"/>
              </w:rPr>
            </w:pPr>
            <w:r>
              <w:rPr>
                <w:rFonts w:hint="eastAsia" w:ascii="宋体" w:cs="宋体"/>
              </w:rPr>
              <w:t>2个工作日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660" w:type="dxa"/>
            <w:gridSpan w:val="4"/>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lang w:eastAsia="zh-CN"/>
              </w:rPr>
              <w:t>社会事务股（商恬、马翠娟）</w:t>
            </w:r>
          </w:p>
        </w:tc>
        <w:tc>
          <w:tcPr>
            <w:tcW w:w="2625" w:type="dxa"/>
            <w:gridSpan w:val="9"/>
            <w:vAlign w:val="center"/>
          </w:tcPr>
          <w:p>
            <w:pPr>
              <w:spacing w:line="300" w:lineRule="exact"/>
              <w:jc w:val="left"/>
              <w:rPr>
                <w:rStyle w:val="8"/>
                <w:rFonts w:hint="eastAsia" w:ascii="Helvetica" w:hAnsi="Helvetica" w:cs="Helvetica"/>
                <w:strike w:val="0"/>
                <w:dstrike w:val="0"/>
                <w:sz w:val="20"/>
                <w:szCs w:val="20"/>
              </w:rPr>
            </w:pPr>
            <w:r>
              <w:rPr>
                <w:rStyle w:val="8"/>
                <w:rFonts w:hint="eastAsia" w:ascii="Helvetica" w:hAnsi="Helvetica" w:cs="Helvetica"/>
                <w:strike w:val="0"/>
                <w:dstrike w:val="0"/>
                <w:sz w:val="20"/>
                <w:szCs w:val="20"/>
              </w:rPr>
              <w:t>办结、出证、送达</w:t>
            </w:r>
          </w:p>
        </w:tc>
        <w:tc>
          <w:tcPr>
            <w:tcW w:w="1417" w:type="dxa"/>
            <w:gridSpan w:val="3"/>
            <w:vAlign w:val="center"/>
          </w:tcPr>
          <w:p>
            <w:pPr>
              <w:spacing w:line="300" w:lineRule="exact"/>
              <w:jc w:val="center"/>
              <w:rPr>
                <w:color w:val="000000"/>
              </w:rPr>
            </w:pPr>
            <w:r>
              <w:rPr>
                <w:rFonts w:hint="eastAsia" w:cs="宋体"/>
                <w:color w:val="000000"/>
              </w:rPr>
              <w:t>出具准予或不予行政许可的通知书</w:t>
            </w:r>
          </w:p>
        </w:tc>
        <w:tc>
          <w:tcPr>
            <w:tcW w:w="962" w:type="dxa"/>
            <w:vAlign w:val="center"/>
          </w:tcPr>
          <w:p>
            <w:pPr>
              <w:spacing w:line="300" w:lineRule="exact"/>
              <w:jc w:val="center"/>
              <w:rPr>
                <w:rFonts w:ascii="宋体" w:cs="宋体"/>
                <w:color w:val="000000"/>
              </w:rPr>
            </w:pPr>
            <w:r>
              <w:rPr>
                <w:rFonts w:hint="eastAsia" w:ascii="宋体" w:cs="宋体"/>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现场勘验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rPr>
              <w:t>3</w:t>
            </w:r>
            <w:r>
              <w:t>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ascii="宋体"/>
                <w:color w:val="000000"/>
              </w:rPr>
            </w:pPr>
            <w:r>
              <w:rPr>
                <w:rFonts w:hint="eastAsia" w:ascii="宋体"/>
                <w:color w:val="000000"/>
              </w:rPr>
              <w:t>《设置批准书》</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ascii="宋体"/>
                <w:color w:val="000000"/>
              </w:rPr>
            </w:pPr>
            <w:r>
              <w:rPr>
                <w:rFonts w:hint="eastAsia" w:ascii="宋体"/>
                <w:color w:val="000000"/>
              </w:rPr>
              <w:t>1/2/3年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783"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c>
          <w:tcPr>
            <w:tcW w:w="2585"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 xml:space="preserve">跨县  </w:t>
            </w:r>
            <w:r>
              <w:rPr>
                <w:rFonts w:hint="eastAsia" w:ascii="仿宋_GB2312" w:eastAsia="仿宋_GB2312" w:cs="仿宋_GB2312"/>
                <w:color w:val="000000"/>
              </w:rPr>
              <w:sym w:font="Wingdings 2" w:char="0052"/>
            </w:r>
            <w:r>
              <w:rPr>
                <w:rFonts w:hint="eastAsia" w:ascii="宋体" w:hAnsi="宋体" w:eastAsia="仿宋_GB2312" w:cs="宋体"/>
                <w:color w:val="000000"/>
              </w:rPr>
              <w:t>无</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w:t>
            </w:r>
            <w:r>
              <w:rPr>
                <w:rFonts w:hint="eastAsia" w:ascii="宋体" w:hAnsi="宋体" w:cs="宋体"/>
                <w:color w:val="000000"/>
                <w:lang w:eastAsia="zh-CN"/>
              </w:rPr>
              <w:t>徐水区</w:t>
            </w:r>
            <w:r>
              <w:rPr>
                <w:rFonts w:hint="eastAsia" w:ascii="宋体" w:hAnsi="宋体" w:cs="宋体"/>
                <w:color w:val="000000"/>
              </w:rPr>
              <w:t>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eastAsia" w:ascii="宋体" w:eastAsia="宋体"/>
                <w:lang w:val="en-US" w:eastAsia="zh-CN"/>
              </w:rPr>
            </w:pPr>
            <w:r>
              <w:rPr>
                <w:rFonts w:hint="eastAsia" w:ascii="宋体" w:cs="宋体"/>
              </w:rPr>
              <w:t>0312-</w:t>
            </w:r>
            <w:r>
              <w:rPr>
                <w:rFonts w:hint="eastAsia" w:ascii="宋体" w:cs="宋体"/>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宋体" w:hAnsi="宋体" w:cs="宋体"/>
                <w:color w:val="000000"/>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宋体" w:hAnsi="宋体" w:cs="宋体"/>
                <w:color w:val="000000"/>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r>
              <w:rPr>
                <w:rFonts w:hint="eastAsia" w:cs="宋体"/>
                <w:color w:val="000000"/>
                <w:spacing w:val="-2"/>
              </w:rPr>
              <w:t>《营业执照》或法人身份证明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color w:val="000000"/>
              </w:rPr>
            </w:pPr>
            <w:r>
              <w:rPr>
                <w:rFonts w:hint="eastAsia" w:cs="宋体"/>
                <w:color w:val="000000"/>
              </w:rPr>
              <w:t>市、县级行政审批局或上级相关行政管理部门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jc w:val="left"/>
              <w:rPr>
                <w:rFonts w:ascii="宋体" w:hAnsi="宋体" w:cs="宋体"/>
                <w:color w:val="000000"/>
              </w:rPr>
            </w:pPr>
            <w:r>
              <w:rPr>
                <w:rFonts w:hint="eastAsia" w:ascii="宋体" w:hAnsi="宋体" w:cs="宋体"/>
                <w:color w:val="000000"/>
              </w:rPr>
              <w:t>关于优化社会办医疗机构跨部门审批工作的通知》发改社会〔2018〕1147号（一）营利性医疗机构准入跨部门审批基本流程框架。</w:t>
            </w:r>
          </w:p>
          <w:p>
            <w:pPr>
              <w:jc w:val="left"/>
              <w:rPr>
                <w:rFonts w:ascii="宋体" w:hAnsi="宋体" w:cs="宋体"/>
                <w:color w:val="000000"/>
              </w:rPr>
            </w:pPr>
            <w:r>
              <w:rPr>
                <w:rFonts w:hint="eastAsia" w:ascii="宋体" w:hAnsi="宋体" w:cs="宋体"/>
                <w:color w:val="000000"/>
              </w:rPr>
              <w:t>第一步，工商（市场监管）主管部门对医疗机构进行工商登记。</w:t>
            </w:r>
          </w:p>
          <w:p>
            <w:pPr>
              <w:jc w:val="left"/>
              <w:rPr>
                <w:rFonts w:ascii="宋体" w:hAnsi="宋体" w:cs="宋体"/>
                <w:color w:val="000000"/>
              </w:rPr>
            </w:pPr>
            <w:r>
              <w:rPr>
                <w:rFonts w:hint="eastAsia" w:ascii="宋体" w:hAnsi="宋体" w:cs="宋体"/>
                <w:color w:val="000000"/>
              </w:rPr>
              <w:t xml:space="preserve"> 第二步，卫生健康、中医药主管部门根据行业准入管理相关规定，对医疗机构进行设置审批（备案管理）。按规定实行设置审批与执业登记“两证合一”的医疗机构，卫生健康、中医药主管部门在执业登记前提供准入政策咨询。</w:t>
            </w:r>
          </w:p>
          <w:p>
            <w:pPr>
              <w:jc w:val="center"/>
              <w:rPr>
                <w:rFonts w:ascii="宋体"/>
              </w:rPr>
            </w:pPr>
            <w:r>
              <w:rPr>
                <w:rFonts w:hint="eastAsia" w:ascii="宋体" w:hAnsi="宋体" w:cs="宋体"/>
                <w:color w:val="000000"/>
              </w:rPr>
              <w:t xml:space="preserve"> 第三步，卫生健康、中医药主管部门对医疗机构进行执业登记。消防主管部门对医疗机构进行消防设计审核（备案）、验收（备案抽查），生态环境主管部门对医疗机构进行环境影响评价审批（备案管理），与医疗机构执业登记并联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宋体" w:hAnsi="宋体" w:cs="宋体"/>
                <w:color w:val="000000"/>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color w:val="000000"/>
              </w:rPr>
            </w:pPr>
            <w:r>
              <w:rPr>
                <w:rFonts w:hint="eastAsia"/>
                <w:color w:val="000000"/>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18"/>
            <w:vAlign w:val="center"/>
          </w:tcPr>
          <w:p>
            <w:pPr>
              <w:rPr>
                <w:rFonts w:hint="eastAsia"/>
                <w:color w:val="000000"/>
              </w:rPr>
            </w:pPr>
            <w:r>
              <w:rPr>
                <w:rFonts w:hint="eastAsia"/>
                <w:color w:val="000000"/>
                <w:lang w:eastAsia="zh-CN"/>
              </w:rPr>
              <w:t>保定市徐水区行政审批局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18"/>
            <w:vAlign w:val="center"/>
          </w:tcPr>
          <w:p>
            <w:pPr>
              <w:rPr>
                <w:rFonts w:hint="eastAsia"/>
                <w:color w:val="000000"/>
              </w:rPr>
            </w:pPr>
            <w:r>
              <w:rPr>
                <w:rFonts w:hint="eastAsia"/>
                <w:color w:val="000000"/>
                <w:lang w:eastAsia="zh-CN"/>
              </w:rPr>
              <w:t>保定市徐水区人民政府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18"/>
            <w:vAlign w:val="center"/>
          </w:tcPr>
          <w:p>
            <w:pPr>
              <w:rPr>
                <w:rFonts w:hint="eastAsia"/>
                <w:color w:val="000000"/>
              </w:rPr>
            </w:pPr>
            <w:r>
              <w:rPr>
                <w:rFonts w:hint="eastAsia"/>
                <w:color w:val="000000"/>
                <w:lang w:eastAsia="zh-CN"/>
              </w:rPr>
              <w:t>保定市徐水区人民法院</w:t>
            </w:r>
          </w:p>
        </w:tc>
      </w:tr>
    </w:tbl>
    <w:p>
      <w:pPr>
        <w:rPr>
          <w:color w:val="000000"/>
        </w:rPr>
      </w:pPr>
    </w:p>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tbl>
      <w:tblPr>
        <w:tblStyle w:val="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13"/>
        <w:gridCol w:w="923"/>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cs="宋体"/>
                <w:color w:val="000000"/>
              </w:rPr>
            </w:pPr>
            <w:r>
              <w:rPr>
                <w:rFonts w:hint="eastAsia" w:cs="宋体"/>
                <w:color w:val="000000"/>
              </w:rPr>
              <w:t>医疗机构设置审批（整体搬迁、增加执业地点、增加编制床位）</w:t>
            </w:r>
          </w:p>
        </w:tc>
        <w:tc>
          <w:tcPr>
            <w:tcW w:w="567" w:type="dxa"/>
            <w:gridSpan w:val="2"/>
            <w:vMerge w:val="restart"/>
            <w:vAlign w:val="center"/>
          </w:tcPr>
          <w:p>
            <w:pPr>
              <w:spacing w:line="300" w:lineRule="exact"/>
              <w:jc w:val="center"/>
              <w:rPr>
                <w:rFonts w:hint="eastAsia" w:cs="宋体"/>
                <w:color w:val="000000"/>
              </w:rPr>
            </w:pPr>
            <w:r>
              <w:rPr>
                <w:rFonts w:hint="eastAsia" w:cs="宋体"/>
                <w:color w:val="000000"/>
              </w:rPr>
              <w:t>编码</w:t>
            </w:r>
          </w:p>
        </w:tc>
        <w:tc>
          <w:tcPr>
            <w:tcW w:w="1418" w:type="dxa"/>
            <w:gridSpan w:val="7"/>
            <w:vAlign w:val="center"/>
          </w:tcPr>
          <w:p>
            <w:pPr>
              <w:spacing w:line="300" w:lineRule="exact"/>
              <w:jc w:val="center"/>
              <w:rPr>
                <w:rFonts w:hint="eastAsia" w:cs="宋体"/>
                <w:color w:val="000000"/>
              </w:rPr>
            </w:pPr>
            <w:r>
              <w:rPr>
                <w:rFonts w:hint="eastAsia" w:cs="宋体"/>
                <w:color w:val="000000"/>
              </w:rPr>
              <w:t>基本编码</w:t>
            </w:r>
          </w:p>
        </w:tc>
        <w:tc>
          <w:tcPr>
            <w:tcW w:w="1994" w:type="dxa"/>
            <w:gridSpan w:val="2"/>
            <w:vAlign w:val="center"/>
          </w:tcPr>
          <w:p>
            <w:pPr>
              <w:spacing w:line="300" w:lineRule="exact"/>
              <w:jc w:val="center"/>
              <w:rPr>
                <w:color w:val="000000"/>
              </w:rPr>
            </w:pPr>
            <w:r>
              <w:rPr>
                <w:rFonts w:hint="eastAsia" w:ascii="微软雅黑" w:hAnsi="微软雅黑" w:eastAsia="微软雅黑"/>
                <w:color w:val="3D4B64"/>
                <w:sz w:val="20"/>
                <w:szCs w:val="20"/>
                <w:shd w:val="clear" w:color="auto" w:fill="F7F7F7"/>
              </w:rPr>
              <w:t>130123027007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cs="宋体"/>
                <w:color w:val="000000"/>
              </w:rPr>
            </w:pPr>
            <w:r>
              <w:rPr>
                <w:rFonts w:hint="eastAsia" w:cs="宋体"/>
                <w:color w:val="000000"/>
              </w:rPr>
              <w:t>行政许可</w:t>
            </w:r>
          </w:p>
        </w:tc>
        <w:tc>
          <w:tcPr>
            <w:tcW w:w="567" w:type="dxa"/>
            <w:gridSpan w:val="2"/>
            <w:vMerge w:val="continue"/>
            <w:vAlign w:val="center"/>
          </w:tcPr>
          <w:p>
            <w:pPr>
              <w:spacing w:line="300" w:lineRule="exact"/>
              <w:jc w:val="center"/>
              <w:rPr>
                <w:rFonts w:hint="eastAsia" w:cs="宋体"/>
                <w:color w:val="000000"/>
              </w:rPr>
            </w:pPr>
          </w:p>
        </w:tc>
        <w:tc>
          <w:tcPr>
            <w:tcW w:w="1418" w:type="dxa"/>
            <w:gridSpan w:val="7"/>
            <w:vAlign w:val="center"/>
          </w:tcPr>
          <w:p>
            <w:pPr>
              <w:spacing w:line="300" w:lineRule="exact"/>
              <w:jc w:val="center"/>
              <w:rPr>
                <w:rFonts w:hint="eastAsia" w:cs="宋体"/>
                <w:color w:val="000000"/>
              </w:rPr>
            </w:pPr>
            <w:r>
              <w:rPr>
                <w:rFonts w:hint="eastAsia" w:cs="宋体"/>
                <w:color w:val="000000"/>
              </w:rPr>
              <w:t>实施编码</w:t>
            </w:r>
          </w:p>
        </w:tc>
        <w:tc>
          <w:tcPr>
            <w:tcW w:w="1994" w:type="dxa"/>
            <w:gridSpan w:val="2"/>
            <w:vAlign w:val="center"/>
          </w:tcPr>
          <w:p>
            <w:pPr>
              <w:spacing w:line="300" w:lineRule="exact"/>
              <w:jc w:val="center"/>
              <w:rPr>
                <w:rFonts w:hint="eastAsia" w:cs="宋体"/>
                <w:color w:val="000000"/>
                <w:sz w:val="18"/>
                <w:szCs w:val="18"/>
              </w:rPr>
            </w:pPr>
            <w:r>
              <w:rPr>
                <w:rFonts w:ascii="微软雅黑" w:hAnsi="微软雅黑" w:eastAsia="微软雅黑" w:cs="微软雅黑"/>
                <w:i w:val="0"/>
                <w:caps w:val="0"/>
                <w:color w:val="3D4B64"/>
                <w:spacing w:val="0"/>
                <w:sz w:val="18"/>
                <w:szCs w:val="18"/>
                <w:shd w:val="clear" w:fill="F7F7F7"/>
              </w:rPr>
              <w:t>11130609MB1256200X4130123027007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spacing w:line="300" w:lineRule="exact"/>
              <w:jc w:val="center"/>
              <w:rPr>
                <w:rFonts w:hint="eastAsia" w:cs="宋体"/>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rFonts w:hint="eastAsia" w:cs="宋体"/>
                <w:color w:val="000000"/>
              </w:rPr>
            </w:pPr>
            <w:r>
              <w:rPr>
                <w:rFonts w:hint="eastAsia" w:cs="宋体"/>
                <w:color w:val="000000"/>
              </w:rPr>
              <w:t>保定市</w:t>
            </w:r>
            <w:r>
              <w:rPr>
                <w:rFonts w:hint="eastAsia" w:cs="宋体"/>
                <w:color w:val="000000"/>
                <w:lang w:eastAsia="zh-CN"/>
              </w:rPr>
              <w:t>徐水区</w:t>
            </w:r>
            <w:r>
              <w:rPr>
                <w:rFonts w:hint="eastAsia" w:cs="宋体"/>
                <w:color w:val="000000"/>
              </w:rPr>
              <w:t>行政审批局</w:t>
            </w:r>
          </w:p>
        </w:tc>
        <w:tc>
          <w:tcPr>
            <w:tcW w:w="1136" w:type="dxa"/>
            <w:gridSpan w:val="2"/>
            <w:vAlign w:val="center"/>
          </w:tcPr>
          <w:p>
            <w:pPr>
              <w:spacing w:line="300" w:lineRule="exact"/>
              <w:jc w:val="center"/>
              <w:rPr>
                <w:rFonts w:hint="eastAsia" w:cs="宋体"/>
                <w:color w:val="000000"/>
              </w:rPr>
            </w:pPr>
            <w:r>
              <w:rPr>
                <w:rFonts w:hint="eastAsia" w:cs="宋体"/>
                <w:color w:val="000000"/>
              </w:rPr>
              <w:t>主体性质</w:t>
            </w:r>
          </w:p>
        </w:tc>
        <w:tc>
          <w:tcPr>
            <w:tcW w:w="4051" w:type="dxa"/>
            <w:gridSpan w:val="12"/>
            <w:vAlign w:val="center"/>
          </w:tcPr>
          <w:p>
            <w:pPr>
              <w:spacing w:line="300" w:lineRule="exact"/>
              <w:jc w:val="center"/>
              <w:rPr>
                <w:rFonts w:hint="eastAsia" w:cs="宋体"/>
                <w:color w:val="000000"/>
              </w:rPr>
            </w:pPr>
            <w:r>
              <w:rPr>
                <w:rFonts w:hint="eastAsia" w:cs="宋体"/>
                <w:color w:val="000000"/>
              </w:rPr>
              <w:t>☑法定机关□授权组织 □受委托组织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eastAsia" w:cs="宋体"/>
                <w:color w:val="000000"/>
              </w:rPr>
            </w:pPr>
            <w:r>
              <w:rPr>
                <w:rFonts w:hint="eastAsia"/>
                <w:lang w:eastAsia="zh-CN"/>
              </w:rPr>
              <w:t>保定市徐水区政通路</w:t>
            </w:r>
            <w:r>
              <w:rPr>
                <w:rFonts w:hint="eastAsia"/>
                <w:lang w:val="en-US" w:eastAsia="zh-CN"/>
              </w:rPr>
              <w:t>19号政务大厅二数5号综合受理窗口</w:t>
            </w:r>
          </w:p>
        </w:tc>
        <w:tc>
          <w:tcPr>
            <w:tcW w:w="1216" w:type="dxa"/>
            <w:gridSpan w:val="4"/>
            <w:vAlign w:val="center"/>
          </w:tcPr>
          <w:p>
            <w:pPr>
              <w:spacing w:line="300" w:lineRule="exact"/>
              <w:jc w:val="center"/>
              <w:rPr>
                <w:rFonts w:hint="eastAsia" w:cs="宋体"/>
                <w:color w:val="000000"/>
              </w:rPr>
            </w:pPr>
            <w:r>
              <w:rPr>
                <w:rFonts w:hint="eastAsia" w:cs="宋体"/>
                <w:color w:val="000000"/>
              </w:rPr>
              <w:t>咨询电话</w:t>
            </w:r>
          </w:p>
        </w:tc>
        <w:tc>
          <w:tcPr>
            <w:tcW w:w="2551" w:type="dxa"/>
            <w:gridSpan w:val="6"/>
            <w:vAlign w:val="center"/>
          </w:tcPr>
          <w:p>
            <w:pPr>
              <w:spacing w:line="300" w:lineRule="exact"/>
              <w:jc w:val="center"/>
              <w:rPr>
                <w:rFonts w:hint="eastAsia" w:eastAsia="宋体" w:cs="宋体"/>
                <w:color w:val="000000"/>
                <w:lang w:val="en-US" w:eastAsia="zh-CN"/>
              </w:rPr>
            </w:pPr>
            <w:r>
              <w:rPr>
                <w:rFonts w:hint="eastAsia" w:cs="宋体"/>
                <w:color w:val="000000"/>
              </w:rPr>
              <w:t>0312-</w:t>
            </w:r>
            <w:r>
              <w:rPr>
                <w:rFonts w:hint="eastAsia" w:cs="宋体"/>
                <w:color w:val="000000"/>
                <w:lang w:val="en-US" w:eastAsia="zh-CN"/>
              </w:rPr>
              <w:t>8678176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spacing w:line="300" w:lineRule="exact"/>
              <w:jc w:val="center"/>
              <w:rPr>
                <w:rFonts w:hint="eastAsia" w:cs="宋体"/>
                <w:color w:val="000000"/>
              </w:rPr>
            </w:pPr>
            <w:r>
              <w:rPr>
                <w:rFonts w:hint="eastAsia" w:cs="宋体"/>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rFonts w:hint="eastAsia" w:cs="宋体"/>
                <w:b/>
                <w:bCs/>
                <w:color w:val="000000"/>
              </w:rPr>
            </w:pPr>
            <w:r>
              <w:rPr>
                <w:rFonts w:hint="eastAsia" w:cs="宋体"/>
                <w:b/>
                <w:bCs/>
                <w:color w:val="000000"/>
              </w:rPr>
              <w:t>法律及条款</w:t>
            </w:r>
          </w:p>
        </w:tc>
        <w:tc>
          <w:tcPr>
            <w:tcW w:w="7315" w:type="dxa"/>
            <w:gridSpan w:val="16"/>
            <w:vAlign w:val="center"/>
          </w:tcPr>
          <w:p>
            <w:pPr>
              <w:spacing w:line="300" w:lineRule="exact"/>
              <w:jc w:val="left"/>
              <w:rPr>
                <w:rFonts w:hint="eastAsia" w:cs="宋体"/>
                <w:color w:val="000000"/>
              </w:rPr>
            </w:pPr>
            <w:r>
              <w:rPr>
                <w:rFonts w:hint="eastAsia" w:cs="宋体"/>
                <w:color w:val="000000"/>
              </w:rPr>
              <w:t>《医疗机构管理条例》中华人民共和国卫生部令第149号，2016年2月6日国务院令第666号修改实施第九条; 《河北省医疗机构管理实施办法》2014年1月16日河北省人民政府令〔2014〕第2号第四次修正第六条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rFonts w:hint="eastAsia" w:cs="宋体"/>
                <w:b/>
                <w:bCs/>
                <w:color w:val="000000"/>
              </w:rPr>
            </w:pPr>
            <w:r>
              <w:rPr>
                <w:rFonts w:hint="eastAsia" w:cs="宋体"/>
                <w:b/>
                <w:bCs/>
                <w:color w:val="000000"/>
              </w:rPr>
              <w:t xml:space="preserve"> 法规（规章）</w:t>
            </w:r>
          </w:p>
          <w:p>
            <w:pPr>
              <w:jc w:val="center"/>
              <w:rPr>
                <w:rFonts w:hint="eastAsia" w:cs="宋体"/>
                <w:b/>
                <w:bCs/>
                <w:color w:val="000000"/>
              </w:rPr>
            </w:pPr>
            <w:r>
              <w:rPr>
                <w:rFonts w:hint="eastAsia" w:cs="宋体"/>
                <w:b/>
                <w:bCs/>
                <w:color w:val="000000"/>
              </w:rPr>
              <w:t>及条款</w:t>
            </w:r>
          </w:p>
        </w:tc>
        <w:tc>
          <w:tcPr>
            <w:tcW w:w="7315" w:type="dxa"/>
            <w:gridSpan w:val="16"/>
            <w:vAlign w:val="center"/>
          </w:tcPr>
          <w:p>
            <w:pPr>
              <w:spacing w:line="300" w:lineRule="exact"/>
              <w:jc w:val="left"/>
              <w:rPr>
                <w:rFonts w:hint="eastAsia" w:cs="宋体"/>
                <w:color w:val="000000"/>
              </w:rPr>
            </w:pPr>
            <w:r>
              <w:rPr>
                <w:rFonts w:hint="eastAsia" w:cs="宋体"/>
                <w:color w:val="000000"/>
              </w:rPr>
              <w:t>单位或者个人设置医疗机构，必须经县级以上地方人民政府卫生行政部门审查批准，并取得设置医疗机构批准书，方可向有关部门办理其他手续。</w:t>
            </w:r>
          </w:p>
          <w:p>
            <w:pPr>
              <w:spacing w:line="300" w:lineRule="exact"/>
              <w:jc w:val="left"/>
              <w:rPr>
                <w:rFonts w:hint="eastAsia" w:cs="宋体"/>
                <w:color w:val="000000"/>
              </w:rPr>
            </w:pPr>
            <w:r>
              <w:rPr>
                <w:rFonts w:hint="eastAsia" w:cs="宋体"/>
                <w:color w:val="000000"/>
              </w:rPr>
              <w:t>医疗机构的设置审批由县级以上卫生和计划生育行政管理部门分级负责。 　　(一)省卫生和计划生育行政管理部门负责下列医疗机构的设置审批： 　　(1)五百张床位以上的综合医院；(2)一百张床位以上的中医医院、中西医结合医院、民族医医院、专科医院、康复医院、妇幼保健院、疗养院、专科疾病防治机构；(3)急救中心、临床检验中心；(4)中国人民解放军和中国人民武装警察部队驻冀编制外的医疗机构。 　　(二)设区的市卫生和计划生育行政管理部门负责下列医疗机构的设置审批： 　　(1)一百张床位以上五百张床位以下的综合医院；(2)市区内一百张床位以下的综合医院和各类门诊部；(3)一百张床位以下的中医医院、中西医结合医院、民族医医院、专科医院、康复医院、妇幼保健院、疗养院；(4)不设床位和一百张床位以下的专科疾病防治机构；(5)急救站、护理院、护理站；(6)医疗美容机构。 　　(三)县(含县级市、自治县)卫生和计划生育行政管理部门负责下列医疗机构的设置审批； 　　(1)一百张床位以下的综合医院；(2)中心卫生院、乡(镇)卫生院；(3)其他不设床位的医疗机构。 　　(四)市辖区卫生和计划生育行政管理部门负责街道卫生院和各类诊所的设置审批。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rFonts w:hint="eastAsia" w:cs="宋体"/>
                <w:b/>
                <w:bCs/>
                <w:color w:val="000000"/>
              </w:rPr>
            </w:pPr>
            <w:r>
              <w:rPr>
                <w:rFonts w:hint="eastAsia" w:cs="宋体"/>
                <w:b/>
                <w:bCs/>
                <w:color w:val="000000"/>
              </w:rPr>
              <w:t>申请条件的法律依据及条款</w:t>
            </w:r>
          </w:p>
        </w:tc>
        <w:tc>
          <w:tcPr>
            <w:tcW w:w="7315" w:type="dxa"/>
            <w:gridSpan w:val="16"/>
            <w:vAlign w:val="center"/>
          </w:tcPr>
          <w:p>
            <w:pPr>
              <w:spacing w:line="300" w:lineRule="exact"/>
              <w:jc w:val="left"/>
              <w:rPr>
                <w:rFonts w:hint="eastAsia" w:cs="宋体"/>
                <w:color w:val="000000"/>
              </w:rPr>
            </w:pPr>
            <w:r>
              <w:rPr>
                <w:rFonts w:hint="eastAsia" w:cs="宋体"/>
                <w:color w:val="000000"/>
              </w:rPr>
              <w:t>《医疗机构管理条例实施细则》依据文号：中华人民共和国国家卫生和计划生育委员会令</w:t>
            </w:r>
          </w:p>
          <w:p>
            <w:pPr>
              <w:spacing w:line="300" w:lineRule="exact"/>
              <w:jc w:val="left"/>
              <w:rPr>
                <w:rFonts w:hint="eastAsia" w:cs="宋体"/>
                <w:color w:val="000000"/>
              </w:rPr>
            </w:pPr>
            <w:r>
              <w:rPr>
                <w:rFonts w:hint="eastAsia" w:cs="宋体"/>
                <w:color w:val="000000"/>
              </w:rPr>
              <w:t>第12号：第十二条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rFonts w:hint="eastAsia" w:cs="宋体"/>
                <w:b/>
                <w:bCs/>
                <w:color w:val="000000"/>
              </w:rPr>
            </w:pPr>
            <w:r>
              <w:rPr>
                <w:rFonts w:hint="eastAsia" w:cs="宋体"/>
                <w:b/>
                <w:bCs/>
                <w:color w:val="000000"/>
              </w:rPr>
              <w:t>条件具体</w:t>
            </w:r>
          </w:p>
          <w:p>
            <w:pPr>
              <w:jc w:val="center"/>
              <w:rPr>
                <w:rFonts w:hint="eastAsia" w:cs="宋体"/>
                <w:b/>
                <w:bCs/>
                <w:color w:val="000000"/>
              </w:rPr>
            </w:pPr>
            <w:r>
              <w:rPr>
                <w:rFonts w:hint="eastAsia" w:cs="宋体"/>
                <w:b/>
                <w:bCs/>
                <w:color w:val="000000"/>
              </w:rPr>
              <w:t>内容</w:t>
            </w:r>
          </w:p>
        </w:tc>
        <w:tc>
          <w:tcPr>
            <w:tcW w:w="7315" w:type="dxa"/>
            <w:gridSpan w:val="16"/>
            <w:vAlign w:val="center"/>
          </w:tcPr>
          <w:p>
            <w:pPr>
              <w:spacing w:line="300" w:lineRule="exact"/>
              <w:jc w:val="left"/>
              <w:rPr>
                <w:rFonts w:hint="eastAsia" w:cs="宋体"/>
                <w:color w:val="000000"/>
                <w:lang w:eastAsia="zh-CN"/>
              </w:rPr>
            </w:pPr>
            <w:r>
              <w:rPr>
                <w:rFonts w:hint="eastAsia" w:cs="宋体"/>
                <w:color w:val="000000"/>
              </w:rPr>
              <w:t>第十二条 有下列情形之一的，不得申请设置医疗机构：</w:t>
            </w:r>
          </w:p>
          <w:p>
            <w:pPr>
              <w:spacing w:line="300" w:lineRule="exact"/>
              <w:jc w:val="left"/>
              <w:rPr>
                <w:rFonts w:hint="eastAsia" w:cs="宋体"/>
                <w:color w:val="000000"/>
                <w:lang w:eastAsia="zh-CN"/>
              </w:rPr>
            </w:pPr>
            <w:r>
              <w:rPr>
                <w:rFonts w:hint="eastAsia" w:cs="宋体"/>
                <w:color w:val="000000"/>
              </w:rPr>
              <w:t>　　（一）不能独立承担民事责任的单位；</w:t>
            </w:r>
          </w:p>
          <w:p>
            <w:pPr>
              <w:spacing w:line="300" w:lineRule="exact"/>
              <w:jc w:val="left"/>
              <w:rPr>
                <w:rFonts w:hint="eastAsia" w:cs="宋体"/>
                <w:color w:val="000000"/>
                <w:lang w:eastAsia="zh-CN"/>
              </w:rPr>
            </w:pPr>
            <w:r>
              <w:rPr>
                <w:rFonts w:hint="eastAsia" w:cs="宋体"/>
                <w:color w:val="000000"/>
              </w:rPr>
              <w:t>　　（二）正在服刑或者不具有完全民事行为能力的个人；</w:t>
            </w:r>
          </w:p>
          <w:p>
            <w:pPr>
              <w:spacing w:line="300" w:lineRule="exact"/>
              <w:jc w:val="left"/>
              <w:rPr>
                <w:rFonts w:hint="eastAsia" w:cs="宋体"/>
                <w:color w:val="000000"/>
                <w:lang w:eastAsia="zh-CN"/>
              </w:rPr>
            </w:pPr>
            <w:r>
              <w:rPr>
                <w:rFonts w:hint="eastAsia" w:cs="宋体"/>
                <w:color w:val="000000"/>
              </w:rPr>
              <w:t>　　（三）发生二级以上医疗事故未满五年的医务人员；</w:t>
            </w:r>
          </w:p>
          <w:p>
            <w:pPr>
              <w:spacing w:line="300" w:lineRule="exact"/>
              <w:jc w:val="left"/>
              <w:rPr>
                <w:rFonts w:hint="eastAsia" w:cs="宋体"/>
                <w:color w:val="000000"/>
                <w:lang w:eastAsia="zh-CN"/>
              </w:rPr>
            </w:pPr>
            <w:r>
              <w:rPr>
                <w:rFonts w:hint="eastAsia" w:cs="宋体"/>
                <w:color w:val="000000"/>
              </w:rPr>
              <w:t>　　（四）因违反有关法律、法规和规章，已被吊销执业证书的医务人员；</w:t>
            </w:r>
          </w:p>
          <w:p>
            <w:pPr>
              <w:spacing w:line="300" w:lineRule="exact"/>
              <w:jc w:val="left"/>
              <w:rPr>
                <w:rFonts w:hint="eastAsia" w:cs="宋体"/>
                <w:color w:val="000000"/>
                <w:lang w:eastAsia="zh-CN"/>
              </w:rPr>
            </w:pPr>
            <w:r>
              <w:rPr>
                <w:rFonts w:hint="eastAsia" w:cs="宋体"/>
                <w:color w:val="000000"/>
              </w:rPr>
              <w:t>　　（五）被吊销《医疗机构执业许可证》的医疗机构法定代表人或者主要负责人；</w:t>
            </w:r>
          </w:p>
          <w:p>
            <w:pPr>
              <w:spacing w:line="300" w:lineRule="exact"/>
              <w:jc w:val="left"/>
              <w:rPr>
                <w:rFonts w:hint="eastAsia" w:cs="宋体"/>
                <w:color w:val="000000"/>
                <w:lang w:eastAsia="zh-CN"/>
              </w:rPr>
            </w:pPr>
            <w:r>
              <w:rPr>
                <w:rFonts w:hint="eastAsia" w:cs="宋体"/>
                <w:color w:val="000000"/>
              </w:rPr>
              <w:t>　　（六）省、自治区、直辖市政府卫生计生行政部门规定的其他情形。</w:t>
            </w:r>
          </w:p>
          <w:p>
            <w:pPr>
              <w:spacing w:line="300" w:lineRule="exact"/>
              <w:jc w:val="left"/>
              <w:rPr>
                <w:rFonts w:hint="eastAsia" w:cs="宋体"/>
                <w:color w:val="000000"/>
              </w:rPr>
            </w:pPr>
            <w:r>
              <w:rPr>
                <w:rFonts w:hint="eastAsia" w:cs="宋体"/>
                <w:color w:val="000000"/>
              </w:rPr>
              <w:t>　　有前款第（二）、（三）、（四）、（五）项所列情形之一者，不得充任医疗机构的法定代表人或者主要负责人。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rFonts w:hint="eastAsia" w:cs="宋体"/>
                <w:b/>
                <w:bCs/>
                <w:color w:val="000000"/>
              </w:rPr>
            </w:pPr>
            <w:r>
              <w:rPr>
                <w:rFonts w:hint="eastAsia" w:cs="宋体"/>
                <w:b/>
                <w:bCs/>
                <w:color w:val="000000"/>
              </w:rPr>
              <w:t>申请材料的法律依据及条款</w:t>
            </w:r>
          </w:p>
        </w:tc>
        <w:tc>
          <w:tcPr>
            <w:tcW w:w="7315" w:type="dxa"/>
            <w:gridSpan w:val="16"/>
            <w:vAlign w:val="center"/>
          </w:tcPr>
          <w:p>
            <w:pPr>
              <w:spacing w:line="300" w:lineRule="exact"/>
              <w:jc w:val="left"/>
              <w:rPr>
                <w:rFonts w:hint="eastAsia" w:cs="宋体"/>
                <w:color w:val="000000"/>
              </w:rPr>
            </w:pPr>
            <w:r>
              <w:rPr>
                <w:rFonts w:hint="eastAsia" w:cs="宋体"/>
                <w:color w:val="000000"/>
              </w:rPr>
              <w:t>《医疗机构管理条例》第十条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rFonts w:hint="eastAsia" w:cs="宋体"/>
                <w:b/>
                <w:bCs/>
                <w:color w:val="000000"/>
              </w:rPr>
            </w:pPr>
            <w:r>
              <w:rPr>
                <w:rFonts w:hint="eastAsia" w:cs="宋体"/>
                <w:b/>
                <w:bCs/>
                <w:color w:val="000000"/>
              </w:rPr>
              <w:t>材料具体</w:t>
            </w:r>
          </w:p>
          <w:p>
            <w:pPr>
              <w:jc w:val="center"/>
              <w:rPr>
                <w:rFonts w:hint="eastAsia" w:cs="宋体"/>
                <w:b/>
                <w:bCs/>
                <w:color w:val="000000"/>
              </w:rPr>
            </w:pPr>
            <w:r>
              <w:rPr>
                <w:rFonts w:hint="eastAsia" w:cs="宋体"/>
                <w:b/>
                <w:bCs/>
                <w:color w:val="000000"/>
              </w:rPr>
              <w:t>内容及准备要点</w:t>
            </w:r>
          </w:p>
        </w:tc>
        <w:tc>
          <w:tcPr>
            <w:tcW w:w="7315" w:type="dxa"/>
            <w:gridSpan w:val="16"/>
            <w:vAlign w:val="center"/>
          </w:tcPr>
          <w:p>
            <w:pPr>
              <w:spacing w:line="300" w:lineRule="exact"/>
              <w:jc w:val="left"/>
              <w:rPr>
                <w:rFonts w:hint="eastAsia" w:cs="宋体"/>
                <w:color w:val="000000"/>
                <w:lang w:eastAsia="zh-CN"/>
              </w:rPr>
            </w:pPr>
            <w:r>
              <w:rPr>
                <w:rFonts w:hint="eastAsia" w:cs="宋体"/>
                <w:color w:val="000000"/>
              </w:rPr>
              <w:t xml:space="preserve">第十条申请设置医疗机构，应当提交下列文件： </w:t>
            </w:r>
          </w:p>
          <w:p>
            <w:pPr>
              <w:spacing w:line="300" w:lineRule="exact"/>
              <w:jc w:val="left"/>
              <w:rPr>
                <w:rFonts w:hint="eastAsia" w:cs="宋体"/>
                <w:color w:val="000000"/>
                <w:lang w:eastAsia="zh-CN"/>
              </w:rPr>
            </w:pPr>
            <w:r>
              <w:rPr>
                <w:rFonts w:hint="eastAsia" w:cs="宋体"/>
                <w:color w:val="000000"/>
              </w:rPr>
              <w:t xml:space="preserve">　　（一）设置申请书； </w:t>
            </w:r>
          </w:p>
          <w:p>
            <w:pPr>
              <w:spacing w:line="300" w:lineRule="exact"/>
              <w:jc w:val="left"/>
              <w:rPr>
                <w:rFonts w:hint="eastAsia" w:cs="宋体"/>
                <w:color w:val="000000"/>
                <w:lang w:eastAsia="zh-CN"/>
              </w:rPr>
            </w:pPr>
            <w:r>
              <w:rPr>
                <w:rFonts w:hint="eastAsia" w:cs="宋体"/>
                <w:color w:val="000000"/>
              </w:rPr>
              <w:t xml:space="preserve">　　（二）设置可行性研究报告； </w:t>
            </w:r>
          </w:p>
          <w:p>
            <w:pPr>
              <w:spacing w:line="300" w:lineRule="exact"/>
              <w:jc w:val="left"/>
              <w:rPr>
                <w:rFonts w:hint="eastAsia" w:cs="宋体"/>
                <w:color w:val="000000"/>
              </w:rPr>
            </w:pPr>
            <w:r>
              <w:rPr>
                <w:rFonts w:hint="eastAsia" w:cs="宋体"/>
                <w:color w:val="000000"/>
              </w:rPr>
              <w:t>　　（三）选址报告和建筑设计平面图。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rFonts w:hint="eastAsia" w:cs="宋体"/>
                <w:b/>
                <w:bCs/>
                <w:color w:val="000000"/>
              </w:rPr>
            </w:pPr>
            <w:r>
              <w:rPr>
                <w:rFonts w:hint="eastAsia" w:cs="宋体"/>
                <w:b/>
                <w:bCs/>
                <w:color w:val="000000"/>
              </w:rPr>
              <w:t>材料类型</w:t>
            </w:r>
          </w:p>
        </w:tc>
        <w:tc>
          <w:tcPr>
            <w:tcW w:w="7315" w:type="dxa"/>
            <w:gridSpan w:val="16"/>
            <w:vAlign w:val="center"/>
          </w:tcPr>
          <w:p>
            <w:pPr>
              <w:spacing w:line="300" w:lineRule="exact"/>
              <w:jc w:val="center"/>
              <w:rPr>
                <w:rFonts w:hint="eastAsia" w:cs="宋体"/>
                <w:color w:val="000000"/>
              </w:rPr>
            </w:pPr>
            <w:r>
              <w:rPr>
                <w:rFonts w:hint="eastAsia" w:cs="宋体"/>
                <w:color w:val="000000"/>
              </w:rPr>
              <w:t>☑电子材料   ☑纸质材料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rFonts w:hint="eastAsia" w:cs="宋体"/>
                <w:color w:val="000000"/>
              </w:rPr>
            </w:pPr>
            <w:r>
              <w:rPr>
                <w:rFonts w:hint="eastAsia" w:cs="宋体"/>
                <w:color w:val="000000"/>
              </w:rPr>
              <w:t>环节名称</w:t>
            </w:r>
          </w:p>
        </w:tc>
        <w:tc>
          <w:tcPr>
            <w:tcW w:w="2690" w:type="dxa"/>
            <w:gridSpan w:val="4"/>
            <w:vAlign w:val="center"/>
          </w:tcPr>
          <w:p>
            <w:pPr>
              <w:spacing w:line="300" w:lineRule="exact"/>
              <w:jc w:val="center"/>
              <w:rPr>
                <w:rFonts w:hint="eastAsia" w:cs="宋体"/>
                <w:color w:val="000000"/>
              </w:rPr>
            </w:pPr>
            <w:r>
              <w:rPr>
                <w:rFonts w:hint="eastAsia" w:cs="宋体"/>
                <w:color w:val="000000"/>
              </w:rPr>
              <w:t>承办主体</w:t>
            </w:r>
          </w:p>
        </w:tc>
        <w:tc>
          <w:tcPr>
            <w:tcW w:w="2595" w:type="dxa"/>
            <w:gridSpan w:val="9"/>
            <w:vAlign w:val="center"/>
          </w:tcPr>
          <w:p>
            <w:pPr>
              <w:spacing w:line="300" w:lineRule="exact"/>
              <w:jc w:val="center"/>
              <w:rPr>
                <w:rFonts w:hint="eastAsia" w:cs="宋体"/>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受理</w:t>
            </w:r>
          </w:p>
        </w:tc>
        <w:tc>
          <w:tcPr>
            <w:tcW w:w="2690" w:type="dxa"/>
            <w:gridSpan w:val="4"/>
            <w:vAlign w:val="center"/>
          </w:tcPr>
          <w:p>
            <w:pPr>
              <w:spacing w:line="300" w:lineRule="exact"/>
              <w:jc w:val="center"/>
              <w:rPr>
                <w:rFonts w:hint="eastAsia" w:eastAsia="宋体" w:cs="宋体"/>
                <w:color w:val="000000"/>
                <w:lang w:eastAsia="zh-CN"/>
              </w:rPr>
            </w:pPr>
            <w:r>
              <w:rPr>
                <w:rFonts w:hint="eastAsia" w:cs="宋体"/>
                <w:color w:val="000000"/>
                <w:lang w:eastAsia="zh-CN"/>
              </w:rPr>
              <w:t>社会事务股</w:t>
            </w:r>
            <w:r>
              <w:rPr>
                <w:rFonts w:hint="eastAsia" w:cs="宋体"/>
                <w:color w:val="000000"/>
              </w:rPr>
              <w:t>（</w:t>
            </w:r>
            <w:r>
              <w:rPr>
                <w:rFonts w:hint="eastAsia" w:cs="宋体"/>
                <w:color w:val="000000"/>
                <w:lang w:eastAsia="zh-CN"/>
              </w:rPr>
              <w:t>商恬、马翠娟）</w:t>
            </w:r>
          </w:p>
        </w:tc>
        <w:tc>
          <w:tcPr>
            <w:tcW w:w="2595" w:type="dxa"/>
            <w:gridSpan w:val="9"/>
            <w:vAlign w:val="center"/>
          </w:tcPr>
          <w:p>
            <w:pPr>
              <w:spacing w:line="300" w:lineRule="exact"/>
              <w:jc w:val="center"/>
              <w:rPr>
                <w:rFonts w:hint="eastAsia" w:cs="宋体"/>
                <w:color w:val="000000"/>
              </w:rPr>
            </w:pPr>
            <w:r>
              <w:rPr>
                <w:rFonts w:hint="eastAsia" w:cs="宋体"/>
                <w:color w:val="000000"/>
              </w:rPr>
              <w:t>核对资料是否符合法定形式、填写内容是否完整，符合的予以受理。</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ascii="宋体"/>
              </w:rPr>
            </w:pPr>
            <w:r>
              <w:rPr>
                <w:rFonts w:hint="eastAsia" w:ascii="宋体" w:cs="宋体"/>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专家论证</w:t>
            </w:r>
          </w:p>
        </w:tc>
        <w:tc>
          <w:tcPr>
            <w:tcW w:w="2690" w:type="dxa"/>
            <w:gridSpan w:val="4"/>
            <w:vAlign w:val="center"/>
          </w:tcPr>
          <w:p>
            <w:pPr>
              <w:spacing w:line="300" w:lineRule="exact"/>
              <w:jc w:val="center"/>
              <w:rPr>
                <w:rFonts w:hint="eastAsia" w:cs="宋体"/>
                <w:color w:val="000000"/>
              </w:rPr>
            </w:pPr>
            <w:r>
              <w:rPr>
                <w:rFonts w:hint="eastAsia" w:cs="宋体"/>
                <w:color w:val="000000"/>
                <w:lang w:eastAsia="zh-CN"/>
              </w:rPr>
              <w:t>法制股</w:t>
            </w:r>
            <w:r>
              <w:rPr>
                <w:rFonts w:hint="eastAsia" w:cs="宋体"/>
                <w:color w:val="000000"/>
              </w:rPr>
              <w:t>（</w:t>
            </w:r>
            <w:r>
              <w:rPr>
                <w:rFonts w:hint="eastAsia" w:cs="宋体"/>
                <w:color w:val="000000"/>
                <w:lang w:eastAsia="zh-CN"/>
              </w:rPr>
              <w:t>李亚新</w:t>
            </w:r>
            <w:r>
              <w:rPr>
                <w:rFonts w:hint="eastAsia" w:cs="宋体"/>
                <w:color w:val="000000"/>
              </w:rPr>
              <w:t>）</w:t>
            </w:r>
          </w:p>
        </w:tc>
        <w:tc>
          <w:tcPr>
            <w:tcW w:w="2595" w:type="dxa"/>
            <w:gridSpan w:val="9"/>
            <w:vAlign w:val="center"/>
          </w:tcPr>
          <w:p>
            <w:pPr>
              <w:spacing w:line="300" w:lineRule="exact"/>
              <w:jc w:val="center"/>
              <w:rPr>
                <w:rFonts w:hint="eastAsia" w:cs="宋体"/>
                <w:color w:val="000000"/>
              </w:rPr>
            </w:pPr>
            <w:r>
              <w:rPr>
                <w:rFonts w:hint="eastAsia" w:cs="宋体"/>
                <w:color w:val="000000"/>
              </w:rPr>
              <w:t>组织医院管理、医疗相关专业、卫生健康综合监督等方面的专家进行论证，形成论证报告。</w:t>
            </w:r>
          </w:p>
        </w:tc>
        <w:tc>
          <w:tcPr>
            <w:tcW w:w="1417" w:type="dxa"/>
            <w:gridSpan w:val="3"/>
            <w:vAlign w:val="center"/>
          </w:tcPr>
          <w:p>
            <w:pPr>
              <w:spacing w:line="300" w:lineRule="exact"/>
              <w:jc w:val="center"/>
              <w:rPr>
                <w:rFonts w:cs="宋体"/>
                <w:color w:val="000000"/>
              </w:rPr>
            </w:pPr>
            <w:r>
              <w:rPr>
                <w:rFonts w:hint="eastAsia" w:cs="宋体"/>
                <w:color w:val="000000"/>
              </w:rPr>
              <w:t>勘验结论</w:t>
            </w:r>
          </w:p>
        </w:tc>
        <w:tc>
          <w:tcPr>
            <w:tcW w:w="962" w:type="dxa"/>
            <w:vAlign w:val="center"/>
          </w:tcPr>
          <w:p>
            <w:pPr>
              <w:spacing w:line="300" w:lineRule="exact"/>
              <w:jc w:val="center"/>
              <w:rPr>
                <w:rFonts w:ascii="宋体" w:cs="宋体"/>
              </w:rPr>
            </w:pPr>
            <w:r>
              <w:rPr>
                <w:rFonts w:hint="eastAsia" w:ascii="宋体" w:cs="宋体"/>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审查</w:t>
            </w:r>
          </w:p>
        </w:tc>
        <w:tc>
          <w:tcPr>
            <w:tcW w:w="2690" w:type="dxa"/>
            <w:gridSpan w:val="4"/>
            <w:vAlign w:val="center"/>
          </w:tcPr>
          <w:p>
            <w:pPr>
              <w:spacing w:line="300" w:lineRule="exact"/>
              <w:jc w:val="center"/>
              <w:rPr>
                <w:rFonts w:hint="eastAsia" w:cs="宋体"/>
                <w:color w:val="000000"/>
              </w:rPr>
            </w:pPr>
            <w:r>
              <w:rPr>
                <w:rFonts w:hint="eastAsia" w:cs="宋体"/>
                <w:color w:val="000000"/>
                <w:lang w:eastAsia="zh-CN"/>
              </w:rPr>
              <w:t>社会事务股</w:t>
            </w:r>
            <w:r>
              <w:rPr>
                <w:rFonts w:hint="eastAsia" w:cs="宋体"/>
                <w:color w:val="000000"/>
              </w:rPr>
              <w:t>（</w:t>
            </w:r>
            <w:r>
              <w:rPr>
                <w:rFonts w:hint="eastAsia" w:cs="宋体"/>
                <w:color w:val="000000"/>
                <w:lang w:eastAsia="zh-CN"/>
              </w:rPr>
              <w:t>郝爱华）</w:t>
            </w:r>
          </w:p>
        </w:tc>
        <w:tc>
          <w:tcPr>
            <w:tcW w:w="2595" w:type="dxa"/>
            <w:gridSpan w:val="9"/>
            <w:vAlign w:val="center"/>
          </w:tcPr>
          <w:p>
            <w:pPr>
              <w:spacing w:line="300" w:lineRule="exact"/>
              <w:jc w:val="center"/>
              <w:rPr>
                <w:rFonts w:hint="eastAsia" w:cs="宋体"/>
                <w:color w:val="000000"/>
              </w:rPr>
            </w:pPr>
            <w:r>
              <w:rPr>
                <w:rFonts w:hint="eastAsia" w:cs="宋体"/>
                <w:color w:val="000000"/>
              </w:rPr>
              <w:t xml:space="preserve"> 针对专家论证意见进行审核，必要时提请党组会研究决定。</w:t>
            </w:r>
          </w:p>
        </w:tc>
        <w:tc>
          <w:tcPr>
            <w:tcW w:w="1417" w:type="dxa"/>
            <w:gridSpan w:val="3"/>
            <w:vAlign w:val="center"/>
          </w:tcPr>
          <w:p>
            <w:pPr>
              <w:spacing w:line="300" w:lineRule="exact"/>
              <w:jc w:val="center"/>
              <w:rPr>
                <w:color w:val="000000"/>
              </w:rPr>
            </w:pPr>
            <w:r>
              <w:rPr>
                <w:rFonts w:hint="eastAsia" w:cs="宋体"/>
                <w:color w:val="000000"/>
              </w:rPr>
              <w:t>做出审查意见</w:t>
            </w:r>
          </w:p>
        </w:tc>
        <w:tc>
          <w:tcPr>
            <w:tcW w:w="962" w:type="dxa"/>
            <w:vAlign w:val="center"/>
          </w:tcPr>
          <w:p>
            <w:pPr>
              <w:spacing w:line="300" w:lineRule="exact"/>
              <w:jc w:val="center"/>
              <w:rPr>
                <w:rFonts w:ascii="宋体" w:cs="宋体"/>
              </w:rPr>
            </w:pPr>
            <w:r>
              <w:rPr>
                <w:rFonts w:hint="eastAsia" w:ascii="宋体" w:cs="宋体"/>
              </w:rPr>
              <w:t>2个工作日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决定</w:t>
            </w:r>
          </w:p>
        </w:tc>
        <w:tc>
          <w:tcPr>
            <w:tcW w:w="2690" w:type="dxa"/>
            <w:gridSpan w:val="4"/>
            <w:vAlign w:val="center"/>
          </w:tcPr>
          <w:p>
            <w:pPr>
              <w:spacing w:line="300" w:lineRule="exact"/>
              <w:jc w:val="center"/>
              <w:rPr>
                <w:rFonts w:hint="eastAsia" w:cs="宋体"/>
                <w:color w:val="000000"/>
              </w:rPr>
            </w:pPr>
            <w:r>
              <w:rPr>
                <w:rFonts w:hint="eastAsia" w:cs="宋体"/>
                <w:color w:val="000000"/>
                <w:lang w:eastAsia="zh-CN"/>
              </w:rPr>
              <w:t>局</w:t>
            </w:r>
            <w:r>
              <w:rPr>
                <w:rFonts w:hint="eastAsia" w:cs="宋体"/>
                <w:color w:val="000000"/>
              </w:rPr>
              <w:t>领导（</w:t>
            </w:r>
            <w:r>
              <w:rPr>
                <w:rFonts w:hint="eastAsia" w:cs="宋体"/>
                <w:color w:val="000000"/>
                <w:lang w:eastAsia="zh-CN"/>
              </w:rPr>
              <w:t>薛永录</w:t>
            </w:r>
            <w:r>
              <w:rPr>
                <w:rFonts w:hint="eastAsia" w:cs="宋体"/>
                <w:color w:val="000000"/>
              </w:rPr>
              <w:t>）</w:t>
            </w:r>
          </w:p>
        </w:tc>
        <w:tc>
          <w:tcPr>
            <w:tcW w:w="2595" w:type="dxa"/>
            <w:gridSpan w:val="9"/>
            <w:vAlign w:val="center"/>
          </w:tcPr>
          <w:p>
            <w:pPr>
              <w:spacing w:line="300" w:lineRule="exact"/>
              <w:jc w:val="center"/>
              <w:rPr>
                <w:rFonts w:hint="eastAsia" w:cs="宋体"/>
                <w:color w:val="000000"/>
              </w:rPr>
            </w:pPr>
            <w:r>
              <w:rPr>
                <w:rFonts w:hint="eastAsia" w:cs="宋体"/>
                <w:color w:val="000000"/>
              </w:rPr>
              <w:t>对审查结果进行把关</w:t>
            </w:r>
          </w:p>
        </w:tc>
        <w:tc>
          <w:tcPr>
            <w:tcW w:w="1417" w:type="dxa"/>
            <w:gridSpan w:val="3"/>
            <w:vAlign w:val="center"/>
          </w:tcPr>
          <w:p>
            <w:pPr>
              <w:spacing w:line="300" w:lineRule="exact"/>
              <w:jc w:val="center"/>
              <w:rPr>
                <w:color w:val="000000"/>
              </w:rPr>
            </w:pPr>
            <w:r>
              <w:rPr>
                <w:rFonts w:hint="eastAsia" w:cs="宋体"/>
                <w:color w:val="000000"/>
              </w:rPr>
              <w:t>做出决定意见</w:t>
            </w:r>
          </w:p>
        </w:tc>
        <w:tc>
          <w:tcPr>
            <w:tcW w:w="962" w:type="dxa"/>
            <w:vAlign w:val="center"/>
          </w:tcPr>
          <w:p>
            <w:pPr>
              <w:spacing w:line="300" w:lineRule="exact"/>
              <w:jc w:val="center"/>
              <w:rPr>
                <w:rFonts w:ascii="宋体" w:cs="宋体"/>
              </w:rPr>
            </w:pPr>
            <w:r>
              <w:rPr>
                <w:rFonts w:hint="eastAsia" w:ascii="宋体" w:cs="宋体"/>
              </w:rPr>
              <w:t>2个工作日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办结</w:t>
            </w:r>
          </w:p>
        </w:tc>
        <w:tc>
          <w:tcPr>
            <w:tcW w:w="2690" w:type="dxa"/>
            <w:gridSpan w:val="4"/>
            <w:vAlign w:val="center"/>
          </w:tcPr>
          <w:p>
            <w:pPr>
              <w:spacing w:line="300" w:lineRule="exact"/>
              <w:jc w:val="center"/>
              <w:rPr>
                <w:rFonts w:hint="eastAsia" w:cs="宋体"/>
                <w:color w:val="000000"/>
              </w:rPr>
            </w:pPr>
            <w:r>
              <w:rPr>
                <w:rFonts w:hint="eastAsia" w:cs="宋体"/>
                <w:color w:val="000000"/>
                <w:lang w:eastAsia="zh-CN"/>
              </w:rPr>
              <w:t>社会事务股</w:t>
            </w:r>
            <w:r>
              <w:rPr>
                <w:rFonts w:hint="eastAsia" w:cs="宋体"/>
                <w:color w:val="000000"/>
              </w:rPr>
              <w:t>（</w:t>
            </w:r>
            <w:r>
              <w:rPr>
                <w:rFonts w:hint="eastAsia" w:cs="宋体"/>
                <w:color w:val="000000"/>
                <w:lang w:eastAsia="zh-CN"/>
              </w:rPr>
              <w:t>商恬、马翠娟）</w:t>
            </w:r>
          </w:p>
        </w:tc>
        <w:tc>
          <w:tcPr>
            <w:tcW w:w="2595" w:type="dxa"/>
            <w:gridSpan w:val="9"/>
            <w:vAlign w:val="center"/>
          </w:tcPr>
          <w:p>
            <w:pPr>
              <w:spacing w:line="300" w:lineRule="exact"/>
              <w:jc w:val="center"/>
              <w:rPr>
                <w:rFonts w:hint="eastAsia" w:cs="宋体"/>
                <w:color w:val="000000"/>
              </w:rPr>
            </w:pPr>
            <w:r>
              <w:rPr>
                <w:rFonts w:hint="eastAsia" w:cs="宋体"/>
                <w:color w:val="000000"/>
              </w:rPr>
              <w:t>办结、出证、送达</w:t>
            </w:r>
          </w:p>
        </w:tc>
        <w:tc>
          <w:tcPr>
            <w:tcW w:w="1417" w:type="dxa"/>
            <w:gridSpan w:val="3"/>
            <w:vAlign w:val="center"/>
          </w:tcPr>
          <w:p>
            <w:pPr>
              <w:spacing w:line="300" w:lineRule="exact"/>
              <w:jc w:val="center"/>
              <w:rPr>
                <w:color w:val="000000"/>
              </w:rPr>
            </w:pPr>
            <w:r>
              <w:rPr>
                <w:rFonts w:hint="eastAsia" w:cs="宋体"/>
                <w:color w:val="000000"/>
              </w:rPr>
              <w:t>出具准予或不予行政许可的通知书</w:t>
            </w:r>
          </w:p>
        </w:tc>
        <w:tc>
          <w:tcPr>
            <w:tcW w:w="962" w:type="dxa"/>
            <w:vAlign w:val="center"/>
          </w:tcPr>
          <w:p>
            <w:pPr>
              <w:spacing w:line="300" w:lineRule="exact"/>
              <w:jc w:val="center"/>
              <w:rPr>
                <w:rFonts w:ascii="宋体" w:cs="宋体"/>
                <w:color w:val="000000"/>
              </w:rPr>
            </w:pPr>
            <w:r>
              <w:rPr>
                <w:rFonts w:hint="eastAsia" w:ascii="宋体" w:cs="宋体"/>
              </w:rPr>
              <w:t>2个工作日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rPr>
              <w:t>3</w:t>
            </w:r>
            <w:r>
              <w:t>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ascii="宋体"/>
                <w:color w:val="000000"/>
              </w:rPr>
            </w:pPr>
            <w:r>
              <w:rPr>
                <w:rFonts w:hint="eastAsia" w:ascii="宋体"/>
                <w:color w:val="000000"/>
              </w:rPr>
              <w:t>《设置批准书》</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ascii="宋体"/>
                <w:color w:val="000000"/>
              </w:rPr>
            </w:pPr>
            <w:r>
              <w:rPr>
                <w:rFonts w:hint="eastAsia" w:ascii="宋体"/>
                <w:color w:val="000000"/>
              </w:rPr>
              <w:t>1/2/3年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自然人</w:t>
            </w:r>
            <w:r>
              <w:rPr>
                <w:rFonts w:ascii="宋体" w:hAnsi="宋体" w:cs="宋体"/>
                <w:color w:val="000000"/>
              </w:rPr>
              <w:t xml:space="preserve">    </w:t>
            </w:r>
            <w:r>
              <w:rPr>
                <w:rFonts w:hint="eastAsia" w:ascii="MS Mincho" w:hAnsi="MS Mincho" w:eastAsia="MS Mincho" w:cs="MS Mincho"/>
                <w:color w:val="000000"/>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MS Mincho" w:hAnsi="MS Mincho" w:eastAsia="MS Mincho" w:cs="MS Mincho"/>
                <w:color w:val="000000"/>
              </w:rPr>
              <w:t>☑</w:t>
            </w:r>
            <w:r>
              <w:rPr>
                <w:rFonts w:hint="eastAsia" w:ascii="宋体" w:hAnsi="宋体" w:cs="宋体"/>
                <w:color w:val="000000"/>
              </w:rPr>
              <w:t>窗口办理</w:t>
            </w:r>
            <w:r>
              <w:rPr>
                <w:rFonts w:ascii="宋体" w:hAnsi="宋体" w:cs="宋体"/>
                <w:color w:val="000000"/>
              </w:rPr>
              <w:t xml:space="preserve">   </w:t>
            </w:r>
            <w:r>
              <w:rPr>
                <w:rFonts w:hint="eastAsia" w:ascii="MS Mincho" w:hAnsi="MS Mincho" w:eastAsia="MS Mincho" w:cs="MS Mincho"/>
                <w:color w:val="000000"/>
              </w:rPr>
              <w:t>☑</w:t>
            </w:r>
            <w:r>
              <w:rPr>
                <w:rFonts w:hint="eastAsia" w:ascii="宋体" w:hAnsi="宋体" w:cs="宋体"/>
                <w:color w:val="000000"/>
              </w:rPr>
              <w:t>收办分离</w:t>
            </w:r>
            <w:r>
              <w:rPr>
                <w:rFonts w:ascii="宋体" w:hAnsi="宋体" w:cs="宋体"/>
                <w:color w:val="000000"/>
              </w:rPr>
              <w:t xml:space="preserve">  </w:t>
            </w:r>
            <w:r>
              <w:rPr>
                <w:rFonts w:hint="eastAsia" w:ascii="MS Mincho" w:hAnsi="MS Mincho" w:eastAsia="MS Mincho" w:cs="MS Mincho"/>
                <w:color w:val="000000"/>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MS Mincho" w:hAnsi="MS Mincho" w:eastAsia="MS Mincho" w:cs="MS Mincho"/>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13"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MS Mincho" w:hAnsi="MS Mincho" w:eastAsia="MS Mincho" w:cs="MS Mincho"/>
                <w:color w:val="000000"/>
              </w:rPr>
              <w:t>☑</w:t>
            </w:r>
            <w:r>
              <w:rPr>
                <w:rFonts w:hint="eastAsia" w:ascii="宋体" w:hAnsi="宋体" w:cs="宋体"/>
                <w:color w:val="000000"/>
              </w:rPr>
              <w:t>否</w:t>
            </w:r>
          </w:p>
        </w:tc>
        <w:tc>
          <w:tcPr>
            <w:tcW w:w="2555"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 xml:space="preserve">跨县  </w:t>
            </w:r>
            <w:r>
              <w:rPr>
                <w:rFonts w:hint="eastAsia" w:ascii="仿宋_GB2312" w:eastAsia="仿宋_GB2312" w:cs="仿宋_GB2312"/>
                <w:color w:val="000000"/>
              </w:rPr>
              <w:sym w:font="Wingdings 2" w:char="0052"/>
            </w:r>
            <w:r>
              <w:rPr>
                <w:rFonts w:hint="eastAsia" w:ascii="宋体" w:hAnsi="宋体" w:eastAsia="仿宋_GB2312" w:cs="宋体"/>
                <w:color w:val="000000"/>
              </w:rPr>
              <w:t>无</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MS Mincho" w:hAnsi="MS Mincho" w:eastAsia="MS Mincho" w:cs="MS Mincho"/>
                <w:color w:val="000000"/>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MS Mincho" w:hAnsi="MS Mincho" w:eastAsia="MS Mincho" w:cs="MS Mincho"/>
                <w:color w:val="000000"/>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w:t>
            </w:r>
            <w:r>
              <w:rPr>
                <w:rFonts w:hint="eastAsia" w:ascii="宋体" w:hAnsi="宋体" w:cs="宋体"/>
                <w:color w:val="000000"/>
                <w:lang w:eastAsia="zh-CN"/>
              </w:rPr>
              <w:t>徐水区</w:t>
            </w:r>
            <w:r>
              <w:rPr>
                <w:rFonts w:hint="eastAsia" w:ascii="宋体" w:hAnsi="宋体" w:cs="宋体"/>
                <w:color w:val="000000"/>
              </w:rPr>
              <w:t>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eastAsia" w:ascii="宋体" w:eastAsia="宋体"/>
                <w:lang w:val="en-US" w:eastAsia="zh-CN"/>
              </w:rPr>
            </w:pPr>
            <w:r>
              <w:rPr>
                <w:rFonts w:hint="eastAsia" w:ascii="宋体" w:cs="宋体"/>
              </w:rPr>
              <w:t>0312-</w:t>
            </w:r>
            <w:r>
              <w:rPr>
                <w:rFonts w:hint="eastAsia" w:ascii="宋体" w:cs="宋体"/>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MS Mincho" w:hAnsi="MS Mincho" w:eastAsia="MS Mincho" w:cs="MS Mincho"/>
                <w:color w:val="000000"/>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ascii="宋体"/>
                <w:color w:val="000000"/>
              </w:rPr>
            </w:pPr>
            <w:r>
              <w:rPr>
                <w:rFonts w:hint="eastAsia" w:cs="宋体"/>
                <w:color w:val="000000"/>
                <w:sz w:val="18"/>
                <w:szCs w:val="18"/>
              </w:rPr>
              <w:t>有</w:t>
            </w:r>
            <w:r>
              <w:rPr>
                <w:rFonts w:hint="eastAsia" w:ascii="MS Mincho" w:hAnsi="MS Mincho" w:eastAsia="MS Mincho" w:cs="MS Mincho"/>
                <w:color w:val="000000"/>
              </w:rPr>
              <w:t>☑</w:t>
            </w:r>
          </w:p>
          <w:p>
            <w:pPr>
              <w:jc w:val="center"/>
              <w:rPr>
                <w:color w:val="000000"/>
              </w:rPr>
            </w:pPr>
            <w:r>
              <w:rPr>
                <w:rFonts w:hint="eastAsia" w:cs="宋体"/>
                <w:color w:val="000000"/>
                <w:sz w:val="18"/>
                <w:szCs w:val="18"/>
              </w:rPr>
              <w:t>无</w:t>
            </w:r>
            <w:r>
              <w:rPr>
                <w:rFonts w:hint="eastAsia" w:ascii="宋体" w:hAnsi="宋体" w:cs="宋体"/>
                <w:color w:val="000000"/>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r>
              <w:rPr>
                <w:rFonts w:hint="eastAsia" w:cs="宋体"/>
                <w:color w:val="000000"/>
                <w:spacing w:val="-2"/>
              </w:rPr>
              <w:t>《营业执照》或法人身份证明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color w:val="000000"/>
              </w:rPr>
            </w:pPr>
            <w:r>
              <w:rPr>
                <w:rFonts w:hint="eastAsia" w:cs="宋体"/>
                <w:color w:val="000000"/>
              </w:rPr>
              <w:t>市、县级行政审批局或上级相关行政管理部门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jc w:val="left"/>
              <w:rPr>
                <w:rFonts w:ascii="宋体" w:hAnsi="宋体" w:cs="宋体"/>
                <w:color w:val="000000"/>
              </w:rPr>
            </w:pPr>
            <w:r>
              <w:rPr>
                <w:rFonts w:hint="eastAsia" w:ascii="宋体" w:hAnsi="宋体" w:cs="宋体"/>
                <w:color w:val="000000"/>
              </w:rPr>
              <w:t>关于优化社会办医疗机构跨部门审批工作的通知》发改社会〔2018〕1147号（一）营利性医疗机构准入跨部门审批基本流程框架。</w:t>
            </w:r>
          </w:p>
          <w:p>
            <w:pPr>
              <w:jc w:val="left"/>
              <w:rPr>
                <w:rFonts w:ascii="宋体" w:hAnsi="宋体" w:cs="宋体"/>
                <w:color w:val="000000"/>
              </w:rPr>
            </w:pPr>
            <w:r>
              <w:rPr>
                <w:rFonts w:hint="eastAsia" w:ascii="宋体" w:hAnsi="宋体" w:cs="宋体"/>
                <w:color w:val="000000"/>
              </w:rPr>
              <w:t>第一步，工商（市场监管）主管部门对医疗机构进行工商登记。</w:t>
            </w:r>
          </w:p>
          <w:p>
            <w:pPr>
              <w:jc w:val="left"/>
              <w:rPr>
                <w:rFonts w:ascii="宋体" w:hAnsi="宋体" w:cs="宋体"/>
                <w:color w:val="000000"/>
              </w:rPr>
            </w:pPr>
            <w:r>
              <w:rPr>
                <w:rFonts w:hint="eastAsia" w:ascii="宋体" w:hAnsi="宋体" w:cs="宋体"/>
                <w:color w:val="000000"/>
              </w:rPr>
              <w:t xml:space="preserve"> 第二步，卫生健康、中医药主管部门根据行业准入管理相关规定，对医疗机构进行设置审批（备案管理）。按规定实行设置审批与执业登记“两证合一”的医疗机构，卫生健康、中医药主管部门在执业登记前提供准入政策咨询。</w:t>
            </w:r>
          </w:p>
          <w:p>
            <w:pPr>
              <w:jc w:val="center"/>
              <w:rPr>
                <w:rFonts w:ascii="宋体"/>
              </w:rPr>
            </w:pPr>
            <w:r>
              <w:rPr>
                <w:rFonts w:hint="eastAsia" w:ascii="宋体" w:hAnsi="宋体" w:cs="宋体"/>
                <w:color w:val="000000"/>
              </w:rPr>
              <w:t xml:space="preserve"> 第三步，卫生健康、中医药主管部门对医疗机构进行执业登记。消防主管部门对医疗机构进行消防设计审核（备案）、验收（备案抽查），生态环境主管部门对医疗机构进行环境影响评价审批（备案管理），与医疗机构执业登记并联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MS Mincho" w:hAnsi="MS Mincho" w:eastAsia="MS Mincho" w:cs="MS Mincho"/>
                <w:color w:val="000000"/>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color w:val="000000"/>
              </w:rPr>
            </w:pPr>
            <w:r>
              <w:rPr>
                <w:rFonts w:hint="eastAsia"/>
                <w:color w:val="000000"/>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18"/>
            <w:vAlign w:val="center"/>
          </w:tcPr>
          <w:p>
            <w:pPr>
              <w:rPr>
                <w:color w:val="000000"/>
              </w:rPr>
            </w:pPr>
            <w:r>
              <w:rPr>
                <w:rFonts w:hint="eastAsia"/>
                <w:color w:val="000000"/>
                <w:lang w:eastAsia="zh-CN"/>
              </w:rPr>
              <w:t>保定市徐水区行政审批局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18"/>
            <w:vAlign w:val="center"/>
          </w:tcPr>
          <w:p>
            <w:pPr>
              <w:rPr>
                <w:color w:val="000000"/>
              </w:rPr>
            </w:pPr>
            <w:r>
              <w:rPr>
                <w:rFonts w:hint="eastAsia"/>
                <w:color w:val="000000"/>
                <w:lang w:eastAsia="zh-CN"/>
              </w:rPr>
              <w:t>保定市徐水区人民政府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18"/>
            <w:vAlign w:val="center"/>
          </w:tcPr>
          <w:p>
            <w:pPr>
              <w:rPr>
                <w:color w:val="000000"/>
              </w:rPr>
            </w:pPr>
            <w:r>
              <w:rPr>
                <w:rFonts w:hint="eastAsia"/>
                <w:color w:val="000000"/>
                <w:lang w:eastAsia="zh-CN"/>
              </w:rPr>
              <w:t>保定市徐水区人民法院</w:t>
            </w:r>
          </w:p>
        </w:tc>
      </w:tr>
    </w:tbl>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tbl>
      <w:tblPr>
        <w:tblStyle w:val="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183"/>
        <w:gridCol w:w="953"/>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cs="宋体"/>
                <w:color w:val="000000"/>
              </w:rPr>
            </w:pPr>
            <w:r>
              <w:rPr>
                <w:rFonts w:hint="eastAsia" w:cs="宋体"/>
                <w:color w:val="000000"/>
              </w:rPr>
              <w:t>互联网医院设置审批</w:t>
            </w:r>
          </w:p>
        </w:tc>
        <w:tc>
          <w:tcPr>
            <w:tcW w:w="567" w:type="dxa"/>
            <w:gridSpan w:val="2"/>
            <w:vMerge w:val="restart"/>
            <w:vAlign w:val="center"/>
          </w:tcPr>
          <w:p>
            <w:pPr>
              <w:spacing w:line="300" w:lineRule="exact"/>
              <w:jc w:val="center"/>
              <w:rPr>
                <w:rFonts w:hint="eastAsia" w:cs="宋体"/>
                <w:color w:val="000000"/>
              </w:rPr>
            </w:pPr>
            <w:r>
              <w:rPr>
                <w:rFonts w:hint="eastAsia" w:cs="宋体"/>
                <w:color w:val="000000"/>
              </w:rPr>
              <w:t>编码</w:t>
            </w:r>
          </w:p>
        </w:tc>
        <w:tc>
          <w:tcPr>
            <w:tcW w:w="1418" w:type="dxa"/>
            <w:gridSpan w:val="7"/>
            <w:vAlign w:val="center"/>
          </w:tcPr>
          <w:p>
            <w:pPr>
              <w:spacing w:line="300" w:lineRule="exact"/>
              <w:jc w:val="center"/>
              <w:rPr>
                <w:rFonts w:hint="eastAsia" w:cs="宋体"/>
                <w:color w:val="000000"/>
              </w:rPr>
            </w:pPr>
            <w:r>
              <w:rPr>
                <w:rFonts w:hint="eastAsia" w:cs="宋体"/>
                <w:color w:val="000000"/>
              </w:rPr>
              <w:t>基本编码</w:t>
            </w:r>
          </w:p>
        </w:tc>
        <w:tc>
          <w:tcPr>
            <w:tcW w:w="1994" w:type="dxa"/>
            <w:gridSpan w:val="2"/>
            <w:vAlign w:val="center"/>
          </w:tcPr>
          <w:p>
            <w:pPr>
              <w:spacing w:line="300" w:lineRule="exact"/>
              <w:jc w:val="center"/>
              <w:rPr>
                <w:rFonts w:hint="eastAsia" w:cs="宋体"/>
                <w:color w:val="000000"/>
              </w:rPr>
            </w:pPr>
            <w:r>
              <w:rPr>
                <w:rFonts w:hint="eastAsia" w:cs="宋体"/>
                <w:color w:val="000000"/>
              </w:rPr>
              <w:t>130123027004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cs="宋体"/>
                <w:color w:val="000000"/>
              </w:rPr>
            </w:pPr>
            <w:r>
              <w:rPr>
                <w:rFonts w:hint="eastAsia" w:cs="宋体"/>
                <w:color w:val="000000"/>
              </w:rPr>
              <w:t>行政许可</w:t>
            </w:r>
          </w:p>
        </w:tc>
        <w:tc>
          <w:tcPr>
            <w:tcW w:w="567" w:type="dxa"/>
            <w:gridSpan w:val="2"/>
            <w:vMerge w:val="continue"/>
            <w:vAlign w:val="center"/>
          </w:tcPr>
          <w:p>
            <w:pPr>
              <w:spacing w:line="300" w:lineRule="exact"/>
              <w:jc w:val="center"/>
              <w:rPr>
                <w:rFonts w:hint="eastAsia" w:cs="宋体"/>
                <w:color w:val="000000"/>
              </w:rPr>
            </w:pPr>
          </w:p>
        </w:tc>
        <w:tc>
          <w:tcPr>
            <w:tcW w:w="1418" w:type="dxa"/>
            <w:gridSpan w:val="7"/>
            <w:vAlign w:val="center"/>
          </w:tcPr>
          <w:p>
            <w:pPr>
              <w:spacing w:line="300" w:lineRule="exact"/>
              <w:jc w:val="center"/>
              <w:rPr>
                <w:rFonts w:hint="eastAsia" w:cs="宋体"/>
                <w:color w:val="000000"/>
              </w:rPr>
            </w:pPr>
            <w:r>
              <w:rPr>
                <w:rFonts w:hint="eastAsia" w:cs="宋体"/>
                <w:color w:val="000000"/>
              </w:rPr>
              <w:t>实施编码</w:t>
            </w:r>
          </w:p>
        </w:tc>
        <w:tc>
          <w:tcPr>
            <w:tcW w:w="1994" w:type="dxa"/>
            <w:gridSpan w:val="2"/>
            <w:vAlign w:val="center"/>
          </w:tcPr>
          <w:p>
            <w:pPr>
              <w:spacing w:line="300" w:lineRule="exact"/>
              <w:jc w:val="center"/>
              <w:rPr>
                <w:rFonts w:hint="eastAsia" w:cs="宋体"/>
                <w:color w:val="000000"/>
                <w:sz w:val="18"/>
                <w:szCs w:val="18"/>
              </w:rPr>
            </w:pPr>
            <w:r>
              <w:rPr>
                <w:rFonts w:ascii="微软雅黑" w:hAnsi="微软雅黑" w:eastAsia="微软雅黑" w:cs="微软雅黑"/>
                <w:i w:val="0"/>
                <w:caps w:val="0"/>
                <w:color w:val="3D4B64"/>
                <w:spacing w:val="0"/>
                <w:sz w:val="18"/>
                <w:szCs w:val="18"/>
                <w:shd w:val="clear" w:fill="F7F7F7"/>
              </w:rPr>
              <w:t>11130609MB1256200X4130123027004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spacing w:line="300" w:lineRule="exact"/>
              <w:jc w:val="center"/>
              <w:rPr>
                <w:rFonts w:hint="eastAsia" w:cs="宋体"/>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rFonts w:hint="eastAsia" w:cs="宋体"/>
                <w:color w:val="000000"/>
              </w:rPr>
            </w:pPr>
            <w:r>
              <w:rPr>
                <w:rFonts w:hint="eastAsia" w:cs="宋体"/>
                <w:color w:val="000000"/>
              </w:rPr>
              <w:t>保定市</w:t>
            </w:r>
            <w:r>
              <w:rPr>
                <w:rFonts w:hint="eastAsia" w:cs="宋体"/>
                <w:color w:val="000000"/>
                <w:lang w:eastAsia="zh-CN"/>
              </w:rPr>
              <w:t>徐水区</w:t>
            </w:r>
            <w:r>
              <w:rPr>
                <w:rFonts w:hint="eastAsia" w:cs="宋体"/>
                <w:color w:val="000000"/>
              </w:rPr>
              <w:t>行政审批局</w:t>
            </w:r>
          </w:p>
        </w:tc>
        <w:tc>
          <w:tcPr>
            <w:tcW w:w="1136" w:type="dxa"/>
            <w:gridSpan w:val="2"/>
            <w:vAlign w:val="center"/>
          </w:tcPr>
          <w:p>
            <w:pPr>
              <w:spacing w:line="300" w:lineRule="exact"/>
              <w:jc w:val="center"/>
              <w:rPr>
                <w:rFonts w:hint="eastAsia" w:cs="宋体"/>
                <w:color w:val="000000"/>
              </w:rPr>
            </w:pPr>
            <w:r>
              <w:rPr>
                <w:rFonts w:hint="eastAsia" w:cs="宋体"/>
                <w:color w:val="000000"/>
              </w:rPr>
              <w:t>主体性质</w:t>
            </w:r>
          </w:p>
        </w:tc>
        <w:tc>
          <w:tcPr>
            <w:tcW w:w="4051" w:type="dxa"/>
            <w:gridSpan w:val="12"/>
            <w:vAlign w:val="center"/>
          </w:tcPr>
          <w:p>
            <w:pPr>
              <w:spacing w:line="300" w:lineRule="exact"/>
              <w:jc w:val="center"/>
              <w:rPr>
                <w:rFonts w:hint="eastAsia" w:cs="宋体"/>
                <w:color w:val="000000"/>
              </w:rPr>
            </w:pPr>
            <w:r>
              <w:rPr>
                <w:rFonts w:hint="eastAsia" w:cs="宋体"/>
                <w:color w:val="000000"/>
              </w:rPr>
              <w:t>☑法定机关□授权组织 □受委托组织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eastAsia" w:cs="宋体"/>
                <w:color w:val="000000"/>
              </w:rPr>
            </w:pPr>
            <w:r>
              <w:rPr>
                <w:rFonts w:hint="eastAsia"/>
                <w:lang w:eastAsia="zh-CN"/>
              </w:rPr>
              <w:t>保定市徐水区政通路</w:t>
            </w:r>
            <w:r>
              <w:rPr>
                <w:rFonts w:hint="eastAsia"/>
                <w:lang w:val="en-US" w:eastAsia="zh-CN"/>
              </w:rPr>
              <w:t>19号政务大厅二数5号综合受理窗口</w:t>
            </w:r>
          </w:p>
        </w:tc>
        <w:tc>
          <w:tcPr>
            <w:tcW w:w="1216" w:type="dxa"/>
            <w:gridSpan w:val="4"/>
            <w:vAlign w:val="center"/>
          </w:tcPr>
          <w:p>
            <w:pPr>
              <w:spacing w:line="300" w:lineRule="exact"/>
              <w:jc w:val="center"/>
              <w:rPr>
                <w:rFonts w:hint="eastAsia" w:cs="宋体"/>
                <w:color w:val="000000"/>
              </w:rPr>
            </w:pPr>
            <w:r>
              <w:rPr>
                <w:rFonts w:hint="eastAsia" w:cs="宋体"/>
                <w:color w:val="000000"/>
              </w:rPr>
              <w:t>咨询电话</w:t>
            </w:r>
          </w:p>
        </w:tc>
        <w:tc>
          <w:tcPr>
            <w:tcW w:w="2551" w:type="dxa"/>
            <w:gridSpan w:val="6"/>
            <w:vAlign w:val="center"/>
          </w:tcPr>
          <w:p>
            <w:pPr>
              <w:spacing w:line="300" w:lineRule="exact"/>
              <w:jc w:val="center"/>
              <w:rPr>
                <w:rFonts w:hint="eastAsia" w:eastAsia="宋体" w:cs="宋体"/>
                <w:color w:val="000000"/>
                <w:lang w:val="en-US" w:eastAsia="zh-CN"/>
              </w:rPr>
            </w:pPr>
            <w:r>
              <w:rPr>
                <w:rFonts w:hint="eastAsia" w:cs="宋体"/>
                <w:color w:val="000000"/>
              </w:rPr>
              <w:t>0312-</w:t>
            </w:r>
            <w:r>
              <w:rPr>
                <w:rFonts w:hint="eastAsia" w:cs="宋体"/>
                <w:color w:val="000000"/>
                <w:lang w:val="en-US" w:eastAsia="zh-CN"/>
              </w:rPr>
              <w:t>8678176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spacing w:line="300" w:lineRule="exact"/>
              <w:jc w:val="center"/>
              <w:rPr>
                <w:rFonts w:hint="eastAsia" w:cs="宋体"/>
                <w:color w:val="000000"/>
              </w:rPr>
            </w:pPr>
            <w:r>
              <w:rPr>
                <w:rFonts w:hint="eastAsia" w:cs="宋体"/>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spacing w:line="300" w:lineRule="exact"/>
              <w:jc w:val="center"/>
              <w:rPr>
                <w:rFonts w:hint="eastAsia" w:cs="宋体"/>
                <w:color w:val="000000"/>
              </w:rPr>
            </w:pPr>
            <w:r>
              <w:rPr>
                <w:rFonts w:hint="eastAsia" w:cs="宋体"/>
                <w:color w:val="000000"/>
              </w:rPr>
              <w:t>法律及条款</w:t>
            </w:r>
          </w:p>
        </w:tc>
        <w:tc>
          <w:tcPr>
            <w:tcW w:w="7315" w:type="dxa"/>
            <w:gridSpan w:val="16"/>
            <w:vAlign w:val="center"/>
          </w:tcPr>
          <w:p>
            <w:pPr>
              <w:spacing w:line="300" w:lineRule="exact"/>
              <w:jc w:val="cente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rFonts w:hint="eastAsia" w:cs="宋体"/>
                <w:b/>
                <w:bCs/>
                <w:color w:val="000000"/>
              </w:rPr>
            </w:pPr>
            <w:r>
              <w:rPr>
                <w:rFonts w:hint="eastAsia" w:cs="宋体"/>
                <w:b/>
                <w:bCs/>
                <w:color w:val="000000"/>
              </w:rPr>
              <w:t xml:space="preserve"> 法规（规章）</w:t>
            </w:r>
          </w:p>
          <w:p>
            <w:pPr>
              <w:jc w:val="center"/>
              <w:rPr>
                <w:rFonts w:hint="eastAsia" w:cs="宋体"/>
                <w:b/>
                <w:bCs/>
                <w:color w:val="000000"/>
              </w:rPr>
            </w:pPr>
            <w:r>
              <w:rPr>
                <w:rFonts w:hint="eastAsia" w:cs="宋体"/>
                <w:b/>
                <w:bCs/>
                <w:color w:val="000000"/>
              </w:rPr>
              <w:t>及条款</w:t>
            </w:r>
          </w:p>
        </w:tc>
        <w:tc>
          <w:tcPr>
            <w:tcW w:w="7315" w:type="dxa"/>
            <w:gridSpan w:val="16"/>
            <w:vAlign w:val="center"/>
          </w:tcPr>
          <w:p>
            <w:pPr>
              <w:spacing w:line="300" w:lineRule="exact"/>
              <w:jc w:val="left"/>
              <w:rPr>
                <w:rFonts w:hint="eastAsia" w:cs="宋体"/>
                <w:color w:val="000000"/>
              </w:rPr>
            </w:pPr>
            <w:r>
              <w:rPr>
                <w:rFonts w:hint="eastAsia" w:cs="宋体"/>
                <w:color w:val="000000"/>
              </w:rPr>
              <w:t>《河北省互联网医院管理办法实施细则（试行）》冀卫规〔2018〕6号第六条申请独立设置的互联网医院，应当向其依托的实体医疗机构执业登记机关提出设置申请，并提交以下材料：......</w:t>
            </w:r>
          </w:p>
          <w:p>
            <w:pPr>
              <w:spacing w:line="300" w:lineRule="exact"/>
              <w:jc w:val="left"/>
              <w:rPr>
                <w:rFonts w:hint="eastAsia" w:cs="宋体"/>
                <w:color w:val="000000"/>
              </w:rPr>
            </w:pPr>
            <w:r>
              <w:rPr>
                <w:rFonts w:hint="eastAsia" w:cs="宋体"/>
                <w:color w:val="000000"/>
              </w:rPr>
              <w:t>《互联网医院管理办法（试行）》国卫医发〔2018〕25号第七条申请设置互联网医院，应当向其依托的实体医疗机构执业登记机关提出设置申请，并提交以下材料：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rFonts w:hint="eastAsia" w:cs="宋体"/>
                <w:b/>
                <w:bCs/>
                <w:color w:val="000000"/>
              </w:rPr>
            </w:pPr>
            <w:r>
              <w:rPr>
                <w:rFonts w:hint="eastAsia" w:cs="宋体"/>
                <w:b/>
                <w:bCs/>
                <w:color w:val="000000"/>
              </w:rPr>
              <w:t>申请条件的法律依据及条款</w:t>
            </w:r>
          </w:p>
        </w:tc>
        <w:tc>
          <w:tcPr>
            <w:tcW w:w="7315" w:type="dxa"/>
            <w:gridSpan w:val="16"/>
            <w:vAlign w:val="center"/>
          </w:tcPr>
          <w:p>
            <w:pPr>
              <w:spacing w:line="300" w:lineRule="exact"/>
              <w:jc w:val="left"/>
              <w:rPr>
                <w:rFonts w:hint="eastAsia" w:cs="宋体"/>
                <w:color w:val="000000"/>
              </w:rPr>
            </w:pPr>
            <w:r>
              <w:rPr>
                <w:rFonts w:hint="eastAsia" w:cs="宋体"/>
                <w:color w:val="000000"/>
              </w:rPr>
              <w:t>《医疗机构管理条例实施细则》依据文号：中华人民共和国国家卫生和计划生育委员会令</w:t>
            </w:r>
          </w:p>
          <w:p>
            <w:pPr>
              <w:spacing w:line="300" w:lineRule="exact"/>
              <w:jc w:val="left"/>
              <w:rPr>
                <w:rFonts w:hint="eastAsia" w:cs="宋体"/>
                <w:color w:val="000000"/>
              </w:rPr>
            </w:pPr>
            <w:r>
              <w:rPr>
                <w:rFonts w:hint="eastAsia" w:cs="宋体"/>
                <w:color w:val="000000"/>
              </w:rPr>
              <w:t>第12号：第十二条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rFonts w:hint="eastAsia" w:cs="宋体"/>
                <w:b/>
                <w:bCs/>
                <w:color w:val="000000"/>
              </w:rPr>
            </w:pPr>
            <w:r>
              <w:rPr>
                <w:rFonts w:hint="eastAsia" w:cs="宋体"/>
                <w:b/>
                <w:bCs/>
                <w:color w:val="000000"/>
              </w:rPr>
              <w:t>条件具体</w:t>
            </w:r>
          </w:p>
          <w:p>
            <w:pPr>
              <w:jc w:val="center"/>
              <w:rPr>
                <w:rFonts w:hint="eastAsia" w:cs="宋体"/>
                <w:b/>
                <w:bCs/>
                <w:color w:val="000000"/>
              </w:rPr>
            </w:pPr>
            <w:r>
              <w:rPr>
                <w:rFonts w:hint="eastAsia" w:cs="宋体"/>
                <w:b/>
                <w:bCs/>
                <w:color w:val="000000"/>
              </w:rPr>
              <w:t>内容</w:t>
            </w:r>
          </w:p>
        </w:tc>
        <w:tc>
          <w:tcPr>
            <w:tcW w:w="7315" w:type="dxa"/>
            <w:gridSpan w:val="16"/>
            <w:vAlign w:val="center"/>
          </w:tcPr>
          <w:p>
            <w:pPr>
              <w:spacing w:line="300" w:lineRule="exact"/>
              <w:jc w:val="left"/>
              <w:rPr>
                <w:rFonts w:hint="eastAsia" w:cs="宋体"/>
                <w:color w:val="000000"/>
                <w:lang w:eastAsia="zh-CN"/>
              </w:rPr>
            </w:pPr>
            <w:r>
              <w:rPr>
                <w:rFonts w:hint="eastAsia" w:cs="宋体"/>
                <w:color w:val="000000"/>
              </w:rPr>
              <w:t>第十二条 有下列情形之一的，不得申请设置医疗机构：</w:t>
            </w:r>
          </w:p>
          <w:p>
            <w:pPr>
              <w:spacing w:line="300" w:lineRule="exact"/>
              <w:jc w:val="left"/>
              <w:rPr>
                <w:rFonts w:hint="eastAsia" w:cs="宋体"/>
                <w:color w:val="000000"/>
                <w:lang w:eastAsia="zh-CN"/>
              </w:rPr>
            </w:pPr>
            <w:r>
              <w:rPr>
                <w:rFonts w:hint="eastAsia" w:cs="宋体"/>
                <w:color w:val="000000"/>
              </w:rPr>
              <w:t>　　（一）不能独立承担民事责任的单位；</w:t>
            </w:r>
          </w:p>
          <w:p>
            <w:pPr>
              <w:spacing w:line="300" w:lineRule="exact"/>
              <w:jc w:val="left"/>
              <w:rPr>
                <w:rFonts w:hint="eastAsia" w:cs="宋体"/>
                <w:color w:val="000000"/>
                <w:lang w:eastAsia="zh-CN"/>
              </w:rPr>
            </w:pPr>
            <w:r>
              <w:rPr>
                <w:rFonts w:hint="eastAsia" w:cs="宋体"/>
                <w:color w:val="000000"/>
              </w:rPr>
              <w:t>　　（二）正在服刑或者不具有完全民事行为能力的个人；</w:t>
            </w:r>
          </w:p>
          <w:p>
            <w:pPr>
              <w:spacing w:line="300" w:lineRule="exact"/>
              <w:jc w:val="left"/>
              <w:rPr>
                <w:rFonts w:hint="eastAsia" w:cs="宋体"/>
                <w:color w:val="000000"/>
                <w:lang w:eastAsia="zh-CN"/>
              </w:rPr>
            </w:pPr>
            <w:r>
              <w:rPr>
                <w:rFonts w:hint="eastAsia" w:cs="宋体"/>
                <w:color w:val="000000"/>
              </w:rPr>
              <w:t>　　（三）发生二级以上医疗事故未满五年的医务人员；</w:t>
            </w:r>
          </w:p>
          <w:p>
            <w:pPr>
              <w:spacing w:line="300" w:lineRule="exact"/>
              <w:jc w:val="left"/>
              <w:rPr>
                <w:rFonts w:hint="eastAsia" w:cs="宋体"/>
                <w:color w:val="000000"/>
                <w:lang w:eastAsia="zh-CN"/>
              </w:rPr>
            </w:pPr>
            <w:r>
              <w:rPr>
                <w:rFonts w:hint="eastAsia" w:cs="宋体"/>
                <w:color w:val="000000"/>
              </w:rPr>
              <w:t>　　（四）因违反有关法律、法规和规章，已被吊销执业证书的医务人员；</w:t>
            </w:r>
          </w:p>
          <w:p>
            <w:pPr>
              <w:spacing w:line="300" w:lineRule="exact"/>
              <w:jc w:val="left"/>
              <w:rPr>
                <w:rFonts w:hint="eastAsia" w:cs="宋体"/>
                <w:color w:val="000000"/>
                <w:lang w:eastAsia="zh-CN"/>
              </w:rPr>
            </w:pPr>
            <w:r>
              <w:rPr>
                <w:rFonts w:hint="eastAsia" w:cs="宋体"/>
                <w:color w:val="000000"/>
              </w:rPr>
              <w:t>　　（五）被吊销《医疗机构执业许可证》的医疗机构法定代表人或者主要负责人；</w:t>
            </w:r>
          </w:p>
          <w:p>
            <w:pPr>
              <w:spacing w:line="300" w:lineRule="exact"/>
              <w:jc w:val="left"/>
              <w:rPr>
                <w:rFonts w:hint="eastAsia" w:cs="宋体"/>
                <w:color w:val="000000"/>
                <w:lang w:eastAsia="zh-CN"/>
              </w:rPr>
            </w:pPr>
            <w:r>
              <w:rPr>
                <w:rFonts w:hint="eastAsia" w:cs="宋体"/>
                <w:color w:val="000000"/>
              </w:rPr>
              <w:t>　　（六）省、自治区、直辖市政府卫生计生行政部门规定的其他情形。</w:t>
            </w:r>
          </w:p>
          <w:p>
            <w:pPr>
              <w:spacing w:line="300" w:lineRule="exact"/>
              <w:jc w:val="left"/>
              <w:rPr>
                <w:rFonts w:hint="eastAsia" w:cs="宋体"/>
                <w:color w:val="000000"/>
              </w:rPr>
            </w:pPr>
            <w:r>
              <w:rPr>
                <w:rFonts w:hint="eastAsia" w:cs="宋体"/>
                <w:color w:val="000000"/>
              </w:rPr>
              <w:t>　　有前款第（二）、（三）、（四）、（五）项所列情形之一者，不得充任医疗机构的法定代表人或者主要负责人。</w:t>
            </w:r>
          </w:p>
          <w:p>
            <w:pPr>
              <w:spacing w:line="300" w:lineRule="exact"/>
              <w:jc w:val="left"/>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rFonts w:hint="eastAsia" w:cs="宋体"/>
                <w:b/>
                <w:bCs/>
                <w:color w:val="000000"/>
              </w:rPr>
            </w:pPr>
            <w:r>
              <w:rPr>
                <w:rFonts w:hint="eastAsia" w:cs="宋体"/>
                <w:b/>
                <w:bCs/>
                <w:color w:val="000000"/>
              </w:rPr>
              <w:t>申请材料的法律依据及条款</w:t>
            </w:r>
          </w:p>
        </w:tc>
        <w:tc>
          <w:tcPr>
            <w:tcW w:w="7315" w:type="dxa"/>
            <w:gridSpan w:val="16"/>
            <w:vAlign w:val="center"/>
          </w:tcPr>
          <w:p>
            <w:pPr>
              <w:spacing w:line="300" w:lineRule="exact"/>
              <w:jc w:val="left"/>
              <w:rPr>
                <w:rFonts w:hint="eastAsia" w:cs="宋体"/>
                <w:color w:val="000000"/>
              </w:rPr>
            </w:pPr>
            <w:r>
              <w:rPr>
                <w:rFonts w:hint="eastAsia" w:cs="宋体"/>
                <w:color w:val="000000"/>
              </w:rPr>
              <w:t>《河北省互联网医院管理办法实施细则（试行）》冀卫规〔2018〕6号第六条申请独立设置的互联网医院，应当向其依托的实体医疗机构执业登记机关提出设置申请，并提交以下材料：......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rFonts w:hint="eastAsia" w:cs="宋体"/>
                <w:b/>
                <w:bCs/>
                <w:color w:val="000000"/>
              </w:rPr>
            </w:pPr>
            <w:r>
              <w:rPr>
                <w:rFonts w:hint="eastAsia" w:cs="宋体"/>
                <w:b/>
                <w:bCs/>
                <w:color w:val="000000"/>
              </w:rPr>
              <w:t>材料具体</w:t>
            </w:r>
          </w:p>
          <w:p>
            <w:pPr>
              <w:jc w:val="center"/>
              <w:rPr>
                <w:rFonts w:hint="eastAsia" w:cs="宋体"/>
                <w:b/>
                <w:bCs/>
                <w:color w:val="000000"/>
              </w:rPr>
            </w:pPr>
            <w:r>
              <w:rPr>
                <w:rFonts w:hint="eastAsia" w:cs="宋体"/>
                <w:b/>
                <w:bCs/>
                <w:color w:val="000000"/>
              </w:rPr>
              <w:t>内容及准备要点</w:t>
            </w:r>
          </w:p>
        </w:tc>
        <w:tc>
          <w:tcPr>
            <w:tcW w:w="7315" w:type="dxa"/>
            <w:gridSpan w:val="16"/>
            <w:vAlign w:val="center"/>
          </w:tcPr>
          <w:p>
            <w:pPr>
              <w:spacing w:line="300" w:lineRule="exact"/>
              <w:jc w:val="left"/>
              <w:rPr>
                <w:rFonts w:hint="eastAsia" w:cs="宋体"/>
                <w:color w:val="000000"/>
              </w:rPr>
            </w:pPr>
            <w:r>
              <w:rPr>
                <w:rFonts w:hint="eastAsia" w:cs="宋体"/>
                <w:color w:val="000000"/>
              </w:rPr>
              <w:t>第六条　申请独立设置的互联网医院，应当向其依托的实体医疗机构执业登记机关提出设置申请，并提出以下材料：</w:t>
            </w:r>
          </w:p>
          <w:p>
            <w:pPr>
              <w:spacing w:line="300" w:lineRule="exact"/>
              <w:jc w:val="left"/>
              <w:rPr>
                <w:rFonts w:hint="eastAsia" w:cs="宋体"/>
                <w:color w:val="000000"/>
              </w:rPr>
            </w:pPr>
            <w:r>
              <w:rPr>
                <w:rFonts w:hint="eastAsia" w:cs="宋体"/>
                <w:color w:val="000000"/>
              </w:rPr>
              <w:t>（一）设置申请书。内容至少包括：拟设置互联网医院依托的实体医疗机构名称、拟设置互联网医院名称、拟设置互联网医院诊疗科目等。申请设置的诊疗科目不应超出实体医疗机构诊疗科目；</w:t>
            </w:r>
          </w:p>
          <w:p>
            <w:pPr>
              <w:spacing w:line="300" w:lineRule="exact"/>
              <w:jc w:val="left"/>
              <w:rPr>
                <w:rFonts w:hint="eastAsia" w:cs="宋体"/>
                <w:color w:val="000000"/>
              </w:rPr>
            </w:pPr>
            <w:r>
              <w:rPr>
                <w:rFonts w:hint="eastAsia" w:cs="宋体"/>
                <w:color w:val="000000"/>
              </w:rPr>
              <w:t>（二）设置可行性研究报告，内容应包括项目概况、建设背景及必要性、需求分析与建设规模、建设条件、建设方案（软硬件设备设施）、信息技术安全保障等内容、拟开展互联网诊疗活动的有关情况；</w:t>
            </w:r>
          </w:p>
          <w:p>
            <w:pPr>
              <w:spacing w:line="300" w:lineRule="exact"/>
              <w:jc w:val="left"/>
              <w:rPr>
                <w:rFonts w:hint="eastAsia" w:cs="宋体"/>
                <w:color w:val="000000"/>
              </w:rPr>
            </w:pPr>
            <w:r>
              <w:rPr>
                <w:rFonts w:hint="eastAsia" w:cs="宋体"/>
                <w:color w:val="000000"/>
              </w:rPr>
              <w:t>（三）所依托实体医疗机构的地址；</w:t>
            </w:r>
          </w:p>
          <w:p>
            <w:pPr>
              <w:spacing w:line="300" w:lineRule="exact"/>
              <w:jc w:val="left"/>
              <w:rPr>
                <w:rFonts w:hint="eastAsia" w:cs="宋体"/>
                <w:color w:val="000000"/>
              </w:rPr>
            </w:pPr>
            <w:r>
              <w:rPr>
                <w:rFonts w:hint="eastAsia" w:cs="宋体"/>
                <w:color w:val="000000"/>
              </w:rPr>
              <w:t>（四）申请设置方与实体医疗机构共同签署的合作建立互联网医院的协议书。协议书应当明确各方在医疗服务、信息安全、隐私保护等方面的责权利。</w:t>
            </w:r>
          </w:p>
          <w:p>
            <w:pPr>
              <w:spacing w:line="300" w:lineRule="exact"/>
              <w:jc w:val="left"/>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rFonts w:hint="eastAsia" w:cs="宋体"/>
                <w:b/>
                <w:bCs/>
                <w:color w:val="000000"/>
              </w:rPr>
            </w:pPr>
            <w:r>
              <w:rPr>
                <w:rFonts w:hint="eastAsia" w:cs="宋体"/>
                <w:b/>
                <w:bCs/>
                <w:color w:val="000000"/>
              </w:rPr>
              <w:t>材料类型</w:t>
            </w:r>
          </w:p>
        </w:tc>
        <w:tc>
          <w:tcPr>
            <w:tcW w:w="7315" w:type="dxa"/>
            <w:gridSpan w:val="16"/>
            <w:vAlign w:val="center"/>
          </w:tcPr>
          <w:p>
            <w:pPr>
              <w:spacing w:line="300" w:lineRule="exact"/>
              <w:jc w:val="center"/>
              <w:rPr>
                <w:rFonts w:hint="eastAsia" w:cs="宋体"/>
                <w:color w:val="000000"/>
              </w:rPr>
            </w:pPr>
            <w:r>
              <w:rPr>
                <w:rFonts w:hint="eastAsia" w:cs="宋体"/>
                <w:color w:val="000000"/>
              </w:rPr>
              <w:t>☑电子材料   ☑纸质材料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rFonts w:hint="eastAsia" w:cs="宋体"/>
                <w:color w:val="000000"/>
              </w:rPr>
            </w:pPr>
            <w:r>
              <w:rPr>
                <w:rFonts w:hint="eastAsia" w:cs="宋体"/>
                <w:color w:val="000000"/>
              </w:rPr>
              <w:t>环节名称</w:t>
            </w:r>
          </w:p>
        </w:tc>
        <w:tc>
          <w:tcPr>
            <w:tcW w:w="2660" w:type="dxa"/>
            <w:gridSpan w:val="4"/>
            <w:vAlign w:val="center"/>
          </w:tcPr>
          <w:p>
            <w:pPr>
              <w:spacing w:line="300" w:lineRule="exact"/>
              <w:jc w:val="center"/>
              <w:rPr>
                <w:rFonts w:hint="eastAsia" w:cs="宋体"/>
                <w:color w:val="000000"/>
              </w:rPr>
            </w:pPr>
            <w:r>
              <w:rPr>
                <w:rFonts w:hint="eastAsia" w:cs="宋体"/>
                <w:color w:val="000000"/>
              </w:rPr>
              <w:t>承办主体</w:t>
            </w:r>
          </w:p>
        </w:tc>
        <w:tc>
          <w:tcPr>
            <w:tcW w:w="2625" w:type="dxa"/>
            <w:gridSpan w:val="9"/>
            <w:vAlign w:val="center"/>
          </w:tcPr>
          <w:p>
            <w:pPr>
              <w:spacing w:line="300" w:lineRule="exact"/>
              <w:jc w:val="center"/>
              <w:rPr>
                <w:rFonts w:hint="eastAsia" w:cs="宋体"/>
                <w:color w:val="000000"/>
              </w:rPr>
            </w:pPr>
            <w:r>
              <w:rPr>
                <w:rFonts w:hint="eastAsia" w:cs="宋体"/>
                <w:color w:val="000000"/>
              </w:rPr>
              <w:t>审查内容</w:t>
            </w:r>
          </w:p>
        </w:tc>
        <w:tc>
          <w:tcPr>
            <w:tcW w:w="1417" w:type="dxa"/>
            <w:gridSpan w:val="3"/>
            <w:vAlign w:val="center"/>
          </w:tcPr>
          <w:p>
            <w:pPr>
              <w:spacing w:line="300" w:lineRule="exact"/>
              <w:jc w:val="center"/>
              <w:rPr>
                <w:rFonts w:hint="eastAsia" w:cs="宋体"/>
                <w:color w:val="000000"/>
              </w:rPr>
            </w:pPr>
            <w:r>
              <w:rPr>
                <w:rFonts w:hint="eastAsia" w:cs="宋体"/>
                <w:color w:val="000000"/>
              </w:rPr>
              <w:t>审批结果</w:t>
            </w:r>
          </w:p>
        </w:tc>
        <w:tc>
          <w:tcPr>
            <w:tcW w:w="962" w:type="dxa"/>
            <w:vAlign w:val="center"/>
          </w:tcPr>
          <w:p>
            <w:pPr>
              <w:spacing w:line="300" w:lineRule="exact"/>
              <w:jc w:val="center"/>
              <w:rPr>
                <w:rFonts w:hint="eastAsia" w:cs="宋体"/>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受理</w:t>
            </w:r>
          </w:p>
        </w:tc>
        <w:tc>
          <w:tcPr>
            <w:tcW w:w="2660" w:type="dxa"/>
            <w:gridSpan w:val="4"/>
            <w:vAlign w:val="center"/>
          </w:tcPr>
          <w:p>
            <w:pPr>
              <w:spacing w:line="300" w:lineRule="exact"/>
              <w:jc w:val="center"/>
              <w:rPr>
                <w:rFonts w:hint="eastAsia" w:cs="宋体"/>
                <w:color w:val="000000"/>
              </w:rPr>
            </w:pPr>
            <w:r>
              <w:rPr>
                <w:rFonts w:hint="eastAsia" w:cs="宋体"/>
                <w:color w:val="000000"/>
                <w:lang w:eastAsia="zh-CN"/>
              </w:rPr>
              <w:t>社会事务股</w:t>
            </w:r>
            <w:r>
              <w:rPr>
                <w:rFonts w:hint="eastAsia" w:cs="宋体"/>
                <w:color w:val="000000"/>
              </w:rPr>
              <w:t>（</w:t>
            </w:r>
            <w:r>
              <w:rPr>
                <w:rFonts w:hint="eastAsia" w:cs="宋体"/>
                <w:color w:val="000000"/>
                <w:lang w:eastAsia="zh-CN"/>
              </w:rPr>
              <w:t>商恬、马翠娟</w:t>
            </w:r>
            <w:r>
              <w:rPr>
                <w:rFonts w:hint="eastAsia" w:cs="宋体"/>
                <w:color w:val="000000"/>
              </w:rPr>
              <w:t>）</w:t>
            </w:r>
          </w:p>
        </w:tc>
        <w:tc>
          <w:tcPr>
            <w:tcW w:w="2625" w:type="dxa"/>
            <w:gridSpan w:val="9"/>
            <w:vAlign w:val="center"/>
          </w:tcPr>
          <w:p>
            <w:pPr>
              <w:spacing w:line="300" w:lineRule="exact"/>
              <w:jc w:val="center"/>
              <w:rPr>
                <w:rFonts w:hint="eastAsia" w:cs="宋体"/>
                <w:color w:val="000000"/>
              </w:rPr>
            </w:pPr>
            <w:r>
              <w:rPr>
                <w:rFonts w:hint="eastAsia" w:cs="宋体"/>
                <w:color w:val="000000"/>
              </w:rPr>
              <w:t>核对资料是否符合法定形式、填写内容是否完整，符合的予以受理。</w:t>
            </w:r>
          </w:p>
        </w:tc>
        <w:tc>
          <w:tcPr>
            <w:tcW w:w="1417" w:type="dxa"/>
            <w:gridSpan w:val="3"/>
            <w:vAlign w:val="center"/>
          </w:tcPr>
          <w:p>
            <w:pPr>
              <w:spacing w:line="300" w:lineRule="exact"/>
              <w:jc w:val="center"/>
              <w:rPr>
                <w:rFonts w:hint="eastAsia" w:cs="宋体"/>
                <w:color w:val="000000"/>
              </w:rPr>
            </w:pPr>
            <w:r>
              <w:rPr>
                <w:rFonts w:hint="eastAsia" w:cs="宋体"/>
                <w:color w:val="000000"/>
              </w:rPr>
              <w:t>出具受理或不予受理的通知书</w:t>
            </w:r>
          </w:p>
        </w:tc>
        <w:tc>
          <w:tcPr>
            <w:tcW w:w="962" w:type="dxa"/>
            <w:vAlign w:val="center"/>
          </w:tcPr>
          <w:p>
            <w:pPr>
              <w:spacing w:line="300" w:lineRule="exact"/>
              <w:jc w:val="center"/>
              <w:rPr>
                <w:rFonts w:hint="eastAsia" w:cs="宋体"/>
                <w:color w:val="000000"/>
              </w:rPr>
            </w:pPr>
            <w:r>
              <w:rPr>
                <w:rFonts w:hint="eastAsia" w:cs="宋体"/>
                <w:color w:val="000000"/>
              </w:rPr>
              <w:t>5个工作日（不计时效）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审查</w:t>
            </w:r>
          </w:p>
        </w:tc>
        <w:tc>
          <w:tcPr>
            <w:tcW w:w="2660" w:type="dxa"/>
            <w:gridSpan w:val="4"/>
            <w:vAlign w:val="center"/>
          </w:tcPr>
          <w:p>
            <w:pPr>
              <w:spacing w:line="300" w:lineRule="exact"/>
              <w:jc w:val="center"/>
              <w:rPr>
                <w:rFonts w:hint="eastAsia" w:cs="宋体"/>
                <w:color w:val="000000"/>
              </w:rPr>
            </w:pPr>
            <w:r>
              <w:rPr>
                <w:rFonts w:hint="eastAsia" w:cs="宋体"/>
                <w:color w:val="000000"/>
                <w:lang w:eastAsia="zh-CN"/>
              </w:rPr>
              <w:t>社会事务股</w:t>
            </w:r>
            <w:r>
              <w:rPr>
                <w:rFonts w:hint="eastAsia" w:cs="宋体"/>
                <w:color w:val="000000"/>
              </w:rPr>
              <w:t>（</w:t>
            </w:r>
            <w:r>
              <w:rPr>
                <w:rFonts w:hint="eastAsia" w:cs="宋体"/>
                <w:color w:val="000000"/>
                <w:lang w:eastAsia="zh-CN"/>
              </w:rPr>
              <w:t>郝爱华</w:t>
            </w:r>
            <w:r>
              <w:rPr>
                <w:rFonts w:hint="eastAsia" w:cs="宋体"/>
                <w:color w:val="000000"/>
              </w:rPr>
              <w:t>）</w:t>
            </w:r>
          </w:p>
        </w:tc>
        <w:tc>
          <w:tcPr>
            <w:tcW w:w="2625" w:type="dxa"/>
            <w:gridSpan w:val="9"/>
            <w:vAlign w:val="center"/>
          </w:tcPr>
          <w:p>
            <w:pPr>
              <w:spacing w:line="300" w:lineRule="exact"/>
              <w:jc w:val="center"/>
              <w:rPr>
                <w:rFonts w:hint="eastAsia" w:cs="宋体"/>
                <w:color w:val="000000"/>
              </w:rPr>
            </w:pPr>
            <w:r>
              <w:rPr>
                <w:rFonts w:hint="eastAsia" w:cs="宋体"/>
                <w:color w:val="000000"/>
              </w:rPr>
              <w:t xml:space="preserve"> 针对专家论证意见进行审查，必要时提请党组会或局长办公会研究决定</w:t>
            </w:r>
          </w:p>
        </w:tc>
        <w:tc>
          <w:tcPr>
            <w:tcW w:w="1417" w:type="dxa"/>
            <w:gridSpan w:val="3"/>
            <w:vAlign w:val="center"/>
          </w:tcPr>
          <w:p>
            <w:pPr>
              <w:spacing w:line="300" w:lineRule="exact"/>
              <w:jc w:val="center"/>
              <w:rPr>
                <w:rFonts w:hint="eastAsia" w:cs="宋体"/>
                <w:color w:val="000000"/>
              </w:rPr>
            </w:pPr>
            <w:r>
              <w:rPr>
                <w:rFonts w:hint="eastAsia" w:cs="宋体"/>
                <w:color w:val="000000"/>
              </w:rPr>
              <w:t>做出审查意见</w:t>
            </w:r>
          </w:p>
        </w:tc>
        <w:tc>
          <w:tcPr>
            <w:tcW w:w="962" w:type="dxa"/>
            <w:vAlign w:val="center"/>
          </w:tcPr>
          <w:p>
            <w:pPr>
              <w:spacing w:line="300" w:lineRule="exact"/>
              <w:jc w:val="center"/>
              <w:rPr>
                <w:rFonts w:hint="eastAsia" w:cs="宋体"/>
                <w:color w:val="000000"/>
              </w:rPr>
            </w:pPr>
            <w:r>
              <w:rPr>
                <w:rFonts w:hint="eastAsia" w:cs="宋体"/>
                <w:color w:val="000000"/>
              </w:rPr>
              <w:t>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公示</w:t>
            </w:r>
          </w:p>
        </w:tc>
        <w:tc>
          <w:tcPr>
            <w:tcW w:w="2660" w:type="dxa"/>
            <w:gridSpan w:val="4"/>
            <w:vAlign w:val="center"/>
          </w:tcPr>
          <w:p>
            <w:pPr>
              <w:spacing w:line="300" w:lineRule="exact"/>
              <w:jc w:val="center"/>
              <w:rPr>
                <w:rFonts w:hint="eastAsia" w:cs="宋体"/>
                <w:color w:val="000000"/>
              </w:rPr>
            </w:pPr>
            <w:r>
              <w:rPr>
                <w:rFonts w:hint="eastAsia" w:cs="宋体"/>
                <w:color w:val="000000"/>
                <w:lang w:eastAsia="zh-CN"/>
              </w:rPr>
              <w:t>社会事务股</w:t>
            </w:r>
            <w:r>
              <w:rPr>
                <w:rFonts w:hint="eastAsia" w:cs="宋体"/>
                <w:color w:val="000000"/>
              </w:rPr>
              <w:t>（</w:t>
            </w:r>
            <w:r>
              <w:rPr>
                <w:rFonts w:hint="eastAsia" w:cs="宋体"/>
                <w:color w:val="000000"/>
                <w:lang w:eastAsia="zh-CN"/>
              </w:rPr>
              <w:t>商恬、马翠娟</w:t>
            </w:r>
            <w:r>
              <w:rPr>
                <w:rFonts w:hint="eastAsia" w:cs="宋体"/>
                <w:color w:val="000000"/>
              </w:rPr>
              <w:t>）</w:t>
            </w:r>
          </w:p>
        </w:tc>
        <w:tc>
          <w:tcPr>
            <w:tcW w:w="2625" w:type="dxa"/>
            <w:gridSpan w:val="9"/>
            <w:vAlign w:val="center"/>
          </w:tcPr>
          <w:p>
            <w:pPr>
              <w:spacing w:line="300" w:lineRule="exact"/>
              <w:jc w:val="center"/>
              <w:rPr>
                <w:rFonts w:hint="eastAsia" w:cs="宋体"/>
                <w:color w:val="000000"/>
              </w:rPr>
            </w:pPr>
            <w:r>
              <w:rPr>
                <w:rFonts w:hint="eastAsia" w:cs="宋体"/>
                <w:color w:val="000000"/>
              </w:rPr>
              <w:t>在保定市行政审批局官方网站公示5个工作日。</w:t>
            </w:r>
          </w:p>
        </w:tc>
        <w:tc>
          <w:tcPr>
            <w:tcW w:w="1417" w:type="dxa"/>
            <w:gridSpan w:val="3"/>
            <w:vAlign w:val="center"/>
          </w:tcPr>
          <w:p>
            <w:pPr>
              <w:spacing w:line="300" w:lineRule="exact"/>
              <w:jc w:val="center"/>
              <w:rPr>
                <w:rFonts w:hint="eastAsia" w:cs="宋体"/>
                <w:color w:val="000000"/>
              </w:rPr>
            </w:pPr>
            <w:r>
              <w:rPr>
                <w:rFonts w:hint="eastAsia" w:cs="宋体"/>
                <w:color w:val="000000"/>
              </w:rPr>
              <w:t>社会意见反馈</w:t>
            </w:r>
          </w:p>
        </w:tc>
        <w:tc>
          <w:tcPr>
            <w:tcW w:w="962" w:type="dxa"/>
            <w:vAlign w:val="center"/>
          </w:tcPr>
          <w:p>
            <w:pPr>
              <w:spacing w:line="300" w:lineRule="exact"/>
              <w:jc w:val="center"/>
              <w:rPr>
                <w:rFonts w:hint="eastAsia" w:cs="宋体"/>
                <w:color w:val="000000"/>
              </w:rPr>
            </w:pPr>
            <w:r>
              <w:rPr>
                <w:rFonts w:hint="eastAsia" w:cs="宋体"/>
                <w:color w:val="000000"/>
              </w:rPr>
              <w:t>5个工作日（不计时效）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决定</w:t>
            </w:r>
          </w:p>
        </w:tc>
        <w:tc>
          <w:tcPr>
            <w:tcW w:w="2660" w:type="dxa"/>
            <w:gridSpan w:val="4"/>
            <w:vAlign w:val="center"/>
          </w:tcPr>
          <w:p>
            <w:pPr>
              <w:spacing w:line="300" w:lineRule="exact"/>
              <w:jc w:val="center"/>
              <w:rPr>
                <w:rFonts w:hint="eastAsia" w:cs="宋体"/>
                <w:color w:val="000000"/>
              </w:rPr>
            </w:pPr>
            <w:r>
              <w:rPr>
                <w:rFonts w:hint="eastAsia" w:cs="宋体"/>
                <w:color w:val="000000"/>
                <w:lang w:eastAsia="zh-CN"/>
              </w:rPr>
              <w:t>局</w:t>
            </w:r>
            <w:r>
              <w:rPr>
                <w:rFonts w:hint="eastAsia" w:cs="宋体"/>
                <w:color w:val="000000"/>
              </w:rPr>
              <w:t>领导（</w:t>
            </w:r>
            <w:r>
              <w:rPr>
                <w:rFonts w:hint="eastAsia" w:cs="宋体"/>
                <w:color w:val="000000"/>
                <w:lang w:eastAsia="zh-CN"/>
              </w:rPr>
              <w:t>薛永录</w:t>
            </w:r>
            <w:r>
              <w:rPr>
                <w:rFonts w:hint="eastAsia" w:cs="宋体"/>
                <w:color w:val="000000"/>
              </w:rPr>
              <w:t>）</w:t>
            </w:r>
          </w:p>
        </w:tc>
        <w:tc>
          <w:tcPr>
            <w:tcW w:w="2625" w:type="dxa"/>
            <w:gridSpan w:val="9"/>
            <w:vAlign w:val="center"/>
          </w:tcPr>
          <w:p>
            <w:pPr>
              <w:spacing w:line="300" w:lineRule="exact"/>
              <w:jc w:val="center"/>
              <w:rPr>
                <w:rFonts w:hint="eastAsia" w:cs="宋体"/>
                <w:color w:val="000000"/>
              </w:rPr>
            </w:pPr>
            <w:r>
              <w:rPr>
                <w:rFonts w:hint="eastAsia" w:cs="宋体"/>
                <w:color w:val="000000"/>
              </w:rPr>
              <w:t>对审查结果进行把关</w:t>
            </w:r>
          </w:p>
        </w:tc>
        <w:tc>
          <w:tcPr>
            <w:tcW w:w="1417" w:type="dxa"/>
            <w:gridSpan w:val="3"/>
            <w:vAlign w:val="center"/>
          </w:tcPr>
          <w:p>
            <w:pPr>
              <w:spacing w:line="300" w:lineRule="exact"/>
              <w:jc w:val="center"/>
              <w:rPr>
                <w:rFonts w:hint="eastAsia" w:cs="宋体"/>
                <w:color w:val="000000"/>
              </w:rPr>
            </w:pPr>
            <w:r>
              <w:rPr>
                <w:rFonts w:hint="eastAsia" w:cs="宋体"/>
                <w:color w:val="000000"/>
              </w:rPr>
              <w:t>做出决定意见</w:t>
            </w:r>
          </w:p>
        </w:tc>
        <w:tc>
          <w:tcPr>
            <w:tcW w:w="962" w:type="dxa"/>
            <w:vAlign w:val="center"/>
          </w:tcPr>
          <w:p>
            <w:pPr>
              <w:spacing w:line="300" w:lineRule="exact"/>
              <w:jc w:val="center"/>
              <w:rPr>
                <w:rFonts w:hint="eastAsia" w:cs="宋体"/>
                <w:color w:val="000000"/>
              </w:rPr>
            </w:pPr>
            <w:r>
              <w:rPr>
                <w:rFonts w:hint="eastAsia" w:cs="宋体"/>
                <w:color w:val="000000"/>
              </w:rPr>
              <w:t>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s="宋体"/>
                <w:color w:val="000000"/>
              </w:rPr>
            </w:pPr>
            <w:r>
              <w:rPr>
                <w:rFonts w:hint="eastAsia" w:cs="宋体"/>
                <w:color w:val="000000"/>
              </w:rPr>
              <w:t>办结</w:t>
            </w:r>
          </w:p>
        </w:tc>
        <w:tc>
          <w:tcPr>
            <w:tcW w:w="2660" w:type="dxa"/>
            <w:gridSpan w:val="4"/>
            <w:vAlign w:val="center"/>
          </w:tcPr>
          <w:p>
            <w:pPr>
              <w:spacing w:line="300" w:lineRule="exact"/>
              <w:jc w:val="center"/>
              <w:rPr>
                <w:rFonts w:hint="eastAsia" w:cs="宋体"/>
                <w:color w:val="000000"/>
              </w:rPr>
            </w:pPr>
            <w:r>
              <w:rPr>
                <w:rFonts w:hint="eastAsia" w:cs="宋体"/>
                <w:color w:val="000000"/>
                <w:lang w:eastAsia="zh-CN"/>
              </w:rPr>
              <w:t>社会事务股</w:t>
            </w:r>
            <w:r>
              <w:rPr>
                <w:rFonts w:hint="eastAsia" w:cs="宋体"/>
                <w:color w:val="000000"/>
              </w:rPr>
              <w:t>（</w:t>
            </w:r>
            <w:r>
              <w:rPr>
                <w:rFonts w:hint="eastAsia" w:cs="宋体"/>
                <w:color w:val="000000"/>
                <w:lang w:eastAsia="zh-CN"/>
              </w:rPr>
              <w:t>商恬、马翠娟</w:t>
            </w:r>
            <w:r>
              <w:rPr>
                <w:rFonts w:hint="eastAsia" w:cs="宋体"/>
                <w:color w:val="000000"/>
              </w:rPr>
              <w:t>）</w:t>
            </w:r>
          </w:p>
        </w:tc>
        <w:tc>
          <w:tcPr>
            <w:tcW w:w="2625" w:type="dxa"/>
            <w:gridSpan w:val="9"/>
            <w:vAlign w:val="center"/>
          </w:tcPr>
          <w:p>
            <w:pPr>
              <w:spacing w:line="300" w:lineRule="exact"/>
              <w:jc w:val="center"/>
              <w:rPr>
                <w:rFonts w:hint="eastAsia" w:cs="宋体"/>
                <w:color w:val="000000"/>
              </w:rPr>
            </w:pPr>
            <w:r>
              <w:rPr>
                <w:rFonts w:hint="eastAsia" w:cs="宋体"/>
                <w:color w:val="000000"/>
              </w:rPr>
              <w:t>办结、出证、送达</w:t>
            </w:r>
          </w:p>
        </w:tc>
        <w:tc>
          <w:tcPr>
            <w:tcW w:w="1417" w:type="dxa"/>
            <w:gridSpan w:val="3"/>
            <w:vAlign w:val="center"/>
          </w:tcPr>
          <w:p>
            <w:pPr>
              <w:spacing w:line="300" w:lineRule="exact"/>
              <w:jc w:val="center"/>
              <w:rPr>
                <w:rFonts w:hint="eastAsia" w:cs="宋体"/>
                <w:color w:val="000000"/>
              </w:rPr>
            </w:pPr>
            <w:r>
              <w:rPr>
                <w:rFonts w:hint="eastAsia" w:cs="宋体"/>
                <w:color w:val="000000"/>
              </w:rPr>
              <w:t>出具准予或不予行政许可的通知书</w:t>
            </w:r>
          </w:p>
        </w:tc>
        <w:tc>
          <w:tcPr>
            <w:tcW w:w="962" w:type="dxa"/>
            <w:vAlign w:val="center"/>
          </w:tcPr>
          <w:p>
            <w:pPr>
              <w:spacing w:line="300" w:lineRule="exact"/>
              <w:jc w:val="center"/>
              <w:rPr>
                <w:rFonts w:hint="eastAsia" w:cs="宋体"/>
                <w:color w:val="000000"/>
              </w:rPr>
            </w:pPr>
            <w:r>
              <w:rPr>
                <w:rFonts w:hint="eastAsia" w:cs="宋体"/>
                <w:color w:val="000000"/>
              </w:rPr>
              <w:t>5个工作日（不计时效）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tbl>
            <w:tblPr>
              <w:tblStyle w:val="9"/>
              <w:tblW w:w="17975" w:type="dxa"/>
              <w:tblInd w:w="0" w:type="dxa"/>
              <w:shd w:val="clear" w:color="auto" w:fill="FFFFFF"/>
              <w:tblLayout w:type="fixed"/>
              <w:tblCellMar>
                <w:top w:w="0" w:type="dxa"/>
                <w:left w:w="0" w:type="dxa"/>
                <w:bottom w:w="15" w:type="dxa"/>
                <w:right w:w="0" w:type="dxa"/>
              </w:tblCellMar>
            </w:tblPr>
            <w:tblGrid>
              <w:gridCol w:w="8987"/>
              <w:gridCol w:w="8988"/>
            </w:tblGrid>
            <w:tr>
              <w:tblPrEx>
                <w:shd w:val="clear" w:color="auto" w:fill="FFFFFF"/>
                <w:tblLayout w:type="fixed"/>
                <w:tblCellMar>
                  <w:top w:w="0" w:type="dxa"/>
                  <w:left w:w="0" w:type="dxa"/>
                  <w:bottom w:w="15" w:type="dxa"/>
                  <w:right w:w="0" w:type="dxa"/>
                </w:tblCellMar>
              </w:tblPrEx>
              <w:trPr>
                <w:trHeight w:val="15" w:hRule="atLeast"/>
              </w:trPr>
              <w:tc>
                <w:tcPr>
                  <w:tcW w:w="8987" w:type="dxa"/>
                  <w:tcBorders>
                    <w:top w:val="nil"/>
                    <w:left w:val="nil"/>
                    <w:bottom w:val="nil"/>
                    <w:right w:val="nil"/>
                  </w:tcBorders>
                  <w:shd w:val="clear" w:color="auto" w:fill="auto"/>
                  <w:tcMar>
                    <w:left w:w="90" w:type="dxa"/>
                    <w:bottom w:w="0" w:type="dxa"/>
                    <w:right w:w="90" w:type="dxa"/>
                  </w:tcMar>
                  <w:vAlign w:val="center"/>
                </w:tcPr>
                <w:p>
                  <w:pPr>
                    <w:spacing w:line="300" w:lineRule="exact"/>
                    <w:jc w:val="center"/>
                    <w:rPr>
                      <w:rFonts w:hint="eastAsia" w:cs="宋体"/>
                      <w:color w:val="000000"/>
                    </w:rPr>
                  </w:pPr>
                  <w:r>
                    <w:rPr>
                      <w:rFonts w:hint="eastAsia" w:cs="宋体"/>
                      <w:color w:val="000000"/>
                    </w:rPr>
                    <w:t>专家论证、医疗机构设置审批（中外合资、港澳台、外商独资除外）事项需重大行政执法决定法制审核</w:t>
                  </w:r>
                </w:p>
              </w:tc>
              <w:tc>
                <w:tcPr>
                  <w:tcW w:w="8988" w:type="dxa"/>
                  <w:tcBorders>
                    <w:top w:val="nil"/>
                    <w:left w:val="nil"/>
                    <w:bottom w:val="nil"/>
                    <w:right w:val="nil"/>
                  </w:tcBorders>
                  <w:shd w:val="clear" w:color="auto" w:fill="FFFED5"/>
                  <w:tcMar>
                    <w:left w:w="90" w:type="dxa"/>
                    <w:bottom w:w="0" w:type="dxa"/>
                    <w:right w:w="90" w:type="dxa"/>
                  </w:tcMar>
                  <w:vAlign w:val="center"/>
                </w:tcPr>
                <w:p>
                  <w:pPr>
                    <w:spacing w:line="300" w:lineRule="exact"/>
                    <w:jc w:val="center"/>
                    <w:rPr>
                      <w:rFonts w:hint="eastAsia" w:cs="宋体"/>
                      <w:color w:val="000000"/>
                    </w:rPr>
                  </w:pPr>
                </w:p>
              </w:tc>
            </w:tr>
          </w:tbl>
          <w:p>
            <w:pPr>
              <w:spacing w:line="300" w:lineRule="exact"/>
              <w:jc w:val="cente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spacing w:line="300" w:lineRule="exact"/>
              <w:jc w:val="center"/>
              <w:rPr>
                <w:rFonts w:hint="eastAsia" w:cs="宋体"/>
                <w:color w:val="000000"/>
              </w:rPr>
            </w:pPr>
            <w:r>
              <w:rPr>
                <w:rFonts w:hint="eastAsia" w:cs="宋体"/>
                <w:color w:val="000000"/>
              </w:rPr>
              <w:t>法定时限</w:t>
            </w:r>
          </w:p>
        </w:tc>
        <w:tc>
          <w:tcPr>
            <w:tcW w:w="3336" w:type="dxa"/>
            <w:gridSpan w:val="5"/>
            <w:vAlign w:val="center"/>
          </w:tcPr>
          <w:p>
            <w:pPr>
              <w:spacing w:line="300" w:lineRule="exact"/>
              <w:jc w:val="center"/>
              <w:rPr>
                <w:rFonts w:hint="eastAsia" w:cs="宋体"/>
                <w:color w:val="000000"/>
              </w:rPr>
            </w:pPr>
            <w:r>
              <w:rPr>
                <w:rFonts w:hint="eastAsia" w:cs="宋体"/>
                <w:color w:val="000000"/>
              </w:rPr>
              <w:t>20个工作日</w:t>
            </w:r>
          </w:p>
        </w:tc>
        <w:tc>
          <w:tcPr>
            <w:tcW w:w="1276" w:type="dxa"/>
            <w:gridSpan w:val="4"/>
            <w:vAlign w:val="center"/>
          </w:tcPr>
          <w:p>
            <w:pPr>
              <w:spacing w:line="300" w:lineRule="exact"/>
              <w:jc w:val="center"/>
              <w:rPr>
                <w:rFonts w:hint="eastAsia" w:cs="宋体"/>
                <w:color w:val="000000"/>
              </w:rPr>
            </w:pPr>
            <w:r>
              <w:rPr>
                <w:rFonts w:hint="eastAsia" w:cs="宋体"/>
                <w:color w:val="000000"/>
              </w:rPr>
              <w:t>承诺时限</w:t>
            </w:r>
          </w:p>
        </w:tc>
        <w:tc>
          <w:tcPr>
            <w:tcW w:w="2703" w:type="dxa"/>
            <w:gridSpan w:val="7"/>
            <w:vAlign w:val="center"/>
          </w:tcPr>
          <w:p>
            <w:pPr>
              <w:spacing w:line="300" w:lineRule="exact"/>
              <w:jc w:val="center"/>
              <w:rPr>
                <w:rFonts w:hint="eastAsia" w:cs="宋体"/>
                <w:color w:val="000000"/>
              </w:rPr>
            </w:pPr>
            <w:r>
              <w:rPr>
                <w:rFonts w:hint="eastAsia" w:cs="宋体"/>
                <w:color w:val="000000"/>
              </w:rPr>
              <w:t>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ascii="宋体"/>
                <w:color w:val="000000"/>
              </w:rPr>
            </w:pPr>
            <w:r>
              <w:rPr>
                <w:rFonts w:hint="eastAsia" w:ascii="宋体"/>
                <w:color w:val="000000"/>
              </w:rPr>
              <w:t>《设置批准书》</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ascii="宋体"/>
              </w:rPr>
            </w:pPr>
            <w:r>
              <w:rPr>
                <w:rFonts w:hint="eastAsia" w:ascii="宋体"/>
              </w:rPr>
              <w:t>1，2，3年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783"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c>
          <w:tcPr>
            <w:tcW w:w="2585"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eastAsia="仿宋_GB2312"/>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 xml:space="preserve">跨县  </w:t>
            </w:r>
            <w:r>
              <w:rPr>
                <w:rFonts w:hint="eastAsia" w:ascii="仿宋_GB2312" w:eastAsia="仿宋_GB2312" w:cs="仿宋_GB2312"/>
                <w:color w:val="000000"/>
              </w:rPr>
              <w:sym w:font="Wingdings 2" w:char="0052"/>
            </w:r>
            <w:r>
              <w:rPr>
                <w:rFonts w:hint="eastAsia" w:ascii="宋体" w:hAnsi="宋体" w:eastAsia="仿宋_GB2312" w:cs="宋体"/>
                <w:color w:val="000000"/>
              </w:rPr>
              <w:t>无</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w:t>
            </w:r>
            <w:r>
              <w:rPr>
                <w:rFonts w:hint="eastAsia" w:ascii="宋体" w:hAnsi="宋体" w:cs="宋体"/>
                <w:color w:val="000000"/>
                <w:lang w:eastAsia="zh-CN"/>
              </w:rPr>
              <w:t>徐水区</w:t>
            </w:r>
            <w:r>
              <w:rPr>
                <w:rFonts w:hint="eastAsia" w:ascii="宋体" w:hAnsi="宋体" w:cs="宋体"/>
                <w:color w:val="000000"/>
              </w:rPr>
              <w:t>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eastAsia" w:ascii="宋体" w:eastAsia="宋体"/>
                <w:lang w:val="en-US" w:eastAsia="zh-CN"/>
              </w:rPr>
            </w:pPr>
            <w:r>
              <w:rPr>
                <w:rFonts w:hint="eastAsia" w:ascii="宋体" w:cs="宋体"/>
              </w:rPr>
              <w:t>0312-</w:t>
            </w:r>
            <w:r>
              <w:rPr>
                <w:rFonts w:hint="eastAsia" w:ascii="宋体" w:cs="宋体"/>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宋体" w:hAnsi="宋体" w:cs="宋体"/>
                <w:color w:val="000000"/>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宋体" w:hAnsi="宋体" w:cs="宋体"/>
                <w:color w:val="000000"/>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r>
              <w:rPr>
                <w:rFonts w:hint="eastAsia" w:cs="宋体"/>
                <w:color w:val="000000"/>
                <w:spacing w:val="-2"/>
              </w:rPr>
              <w:t>《营业执照》或法人身份证明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color w:val="000000"/>
              </w:rPr>
            </w:pPr>
            <w:r>
              <w:rPr>
                <w:rFonts w:hint="eastAsia" w:cs="宋体"/>
                <w:color w:val="000000"/>
              </w:rPr>
              <w:t>市、县级行政审批局或上级相关行政管理部门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jc w:val="left"/>
              <w:rPr>
                <w:rFonts w:ascii="宋体" w:hAnsi="宋体" w:cs="宋体"/>
                <w:color w:val="000000"/>
              </w:rPr>
            </w:pPr>
            <w:r>
              <w:rPr>
                <w:rFonts w:hint="eastAsia" w:ascii="宋体" w:hAnsi="宋体" w:cs="宋体"/>
                <w:color w:val="000000"/>
              </w:rPr>
              <w:t>关于优化社会办医疗机构跨部门审批工作的通知》发改社会〔2018〕1147号（一）营利性医疗机构准入跨部门审批基本流程框架。</w:t>
            </w:r>
          </w:p>
          <w:p>
            <w:pPr>
              <w:jc w:val="left"/>
              <w:rPr>
                <w:rFonts w:ascii="宋体" w:hAnsi="宋体" w:cs="宋体"/>
                <w:color w:val="000000"/>
              </w:rPr>
            </w:pPr>
            <w:r>
              <w:rPr>
                <w:rFonts w:hint="eastAsia" w:ascii="宋体" w:hAnsi="宋体" w:cs="宋体"/>
                <w:color w:val="000000"/>
              </w:rPr>
              <w:t>第一步，工商（市场监管）主管部门对医疗机构进行工商登记。</w:t>
            </w:r>
          </w:p>
          <w:p>
            <w:pPr>
              <w:jc w:val="left"/>
              <w:rPr>
                <w:rFonts w:ascii="宋体" w:hAnsi="宋体" w:cs="宋体"/>
                <w:color w:val="000000"/>
              </w:rPr>
            </w:pPr>
            <w:r>
              <w:rPr>
                <w:rFonts w:hint="eastAsia" w:ascii="宋体" w:hAnsi="宋体" w:cs="宋体"/>
                <w:color w:val="000000"/>
              </w:rPr>
              <w:t xml:space="preserve"> 第二步，卫生健康、中医药主管部门根据行业准入管理相关规定，对医疗机构进行设置审批（备案管理）。按规定实行设置审批与执业登记“两证合一”的医疗机构，卫生健康、中医药主管部门在执业登记前提供准入政策咨询。</w:t>
            </w:r>
          </w:p>
          <w:p>
            <w:pPr>
              <w:jc w:val="left"/>
              <w:rPr>
                <w:rFonts w:ascii="宋体" w:hAnsi="宋体" w:cs="宋体"/>
                <w:color w:val="000000"/>
              </w:rPr>
            </w:pPr>
            <w:r>
              <w:rPr>
                <w:rFonts w:hint="eastAsia" w:ascii="宋体" w:hAnsi="宋体" w:cs="宋体"/>
                <w:color w:val="000000"/>
              </w:rPr>
              <w:t xml:space="preserve"> 第三步，卫生健康、中医药主管部门对医疗机构进行执业登记。消防主管部门对医疗机构进行消防设计审核（备案）、验收（备案抽查），生态环境主管部门对医疗机构进行环境影响评价审批（备案管理），与医疗机构执业登记并联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color w:val="000000"/>
              </w:rPr>
            </w:pPr>
            <w:r>
              <w:rPr>
                <w:rFonts w:hint="eastAsia" w:cs="宋体"/>
                <w:color w:val="000000"/>
                <w:sz w:val="18"/>
                <w:szCs w:val="18"/>
              </w:rPr>
              <w:t>无</w:t>
            </w:r>
            <w:r>
              <w:rPr>
                <w:rFonts w:hint="eastAsia" w:ascii="宋体" w:hAnsi="宋体" w:cs="宋体"/>
                <w:color w:val="000000"/>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color w:val="000000"/>
              </w:rPr>
            </w:pPr>
            <w:r>
              <w:rPr>
                <w:rFonts w:hint="eastAsia"/>
                <w:color w:val="000000"/>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bookmarkStart w:id="0" w:name="_GoBack" w:colFirst="1" w:colLast="5"/>
            <w:r>
              <w:rPr>
                <w:rFonts w:hint="eastAsia" w:cs="宋体"/>
                <w:color w:val="000000"/>
              </w:rPr>
              <w:t>投诉</w:t>
            </w:r>
          </w:p>
        </w:tc>
        <w:tc>
          <w:tcPr>
            <w:tcW w:w="8787" w:type="dxa"/>
            <w:gridSpan w:val="18"/>
            <w:vAlign w:val="center"/>
          </w:tcPr>
          <w:p>
            <w:pPr>
              <w:rPr>
                <w:rFonts w:hint="eastAsia"/>
                <w:color w:val="000000"/>
              </w:rPr>
            </w:pPr>
            <w:r>
              <w:rPr>
                <w:rFonts w:hint="eastAsia"/>
                <w:color w:val="000000"/>
                <w:lang w:eastAsia="zh-CN"/>
              </w:rPr>
              <w:t>保定市徐水区行政审批局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18"/>
            <w:vAlign w:val="center"/>
          </w:tcPr>
          <w:p>
            <w:pPr>
              <w:rPr>
                <w:rFonts w:hint="eastAsia"/>
                <w:color w:val="000000"/>
              </w:rPr>
            </w:pPr>
            <w:r>
              <w:rPr>
                <w:rFonts w:hint="eastAsia"/>
                <w:color w:val="000000"/>
                <w:lang w:eastAsia="zh-CN"/>
              </w:rPr>
              <w:t>保定市徐水区人民政府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18"/>
            <w:vAlign w:val="center"/>
          </w:tcPr>
          <w:p>
            <w:pPr>
              <w:rPr>
                <w:color w:val="000000"/>
              </w:rPr>
            </w:pPr>
            <w:r>
              <w:rPr>
                <w:rFonts w:hint="eastAsia"/>
                <w:color w:val="000000"/>
                <w:lang w:eastAsia="zh-CN"/>
              </w:rPr>
              <w:t>保定市徐水区人民法院</w:t>
            </w:r>
          </w:p>
        </w:tc>
      </w:tr>
      <w:bookmarkEnd w:id="0"/>
    </w:tbl>
    <w:p>
      <w:pPr>
        <w:jc w:val="center"/>
      </w:pPr>
    </w:p>
    <w:p>
      <w:pPr>
        <w:rPr>
          <w:color w:val="00000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ebdings"/>
    <w:panose1 w:val="00000000000000000000"/>
    <w:charset w:val="00"/>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Webdings">
    <w:panose1 w:val="05030102010509060703"/>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3QW1FLgBAABXAwAADgAAAAAAAAABACAAAAAeAQAAZHJzL2Uyb0RvYy54bWxQSwUGAAAAAAYABgBZ&#10;AQAASAU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1B3"/>
    <w:rsid w:val="000129B7"/>
    <w:rsid w:val="00014A26"/>
    <w:rsid w:val="000166A4"/>
    <w:rsid w:val="0003743F"/>
    <w:rsid w:val="000416E4"/>
    <w:rsid w:val="00047538"/>
    <w:rsid w:val="00056456"/>
    <w:rsid w:val="00057F01"/>
    <w:rsid w:val="00062162"/>
    <w:rsid w:val="00085B6A"/>
    <w:rsid w:val="000A30D5"/>
    <w:rsid w:val="000A4C6D"/>
    <w:rsid w:val="000A7AEE"/>
    <w:rsid w:val="000B4680"/>
    <w:rsid w:val="000C6B51"/>
    <w:rsid w:val="000D0481"/>
    <w:rsid w:val="000E3B4B"/>
    <w:rsid w:val="00115A5C"/>
    <w:rsid w:val="00116A10"/>
    <w:rsid w:val="00127A00"/>
    <w:rsid w:val="00131E6E"/>
    <w:rsid w:val="00132D79"/>
    <w:rsid w:val="0013550F"/>
    <w:rsid w:val="0014021E"/>
    <w:rsid w:val="00145A01"/>
    <w:rsid w:val="001523CF"/>
    <w:rsid w:val="00152EF4"/>
    <w:rsid w:val="00166743"/>
    <w:rsid w:val="0018455A"/>
    <w:rsid w:val="00185E23"/>
    <w:rsid w:val="00192108"/>
    <w:rsid w:val="00192861"/>
    <w:rsid w:val="001931EB"/>
    <w:rsid w:val="001A178F"/>
    <w:rsid w:val="001B2108"/>
    <w:rsid w:val="001C09BF"/>
    <w:rsid w:val="001C65B0"/>
    <w:rsid w:val="001D3A82"/>
    <w:rsid w:val="001D6933"/>
    <w:rsid w:val="001D6FD8"/>
    <w:rsid w:val="00214A42"/>
    <w:rsid w:val="00214F0E"/>
    <w:rsid w:val="00237DEF"/>
    <w:rsid w:val="002415CA"/>
    <w:rsid w:val="00241C30"/>
    <w:rsid w:val="00247229"/>
    <w:rsid w:val="00293488"/>
    <w:rsid w:val="00297680"/>
    <w:rsid w:val="002A786F"/>
    <w:rsid w:val="002B508B"/>
    <w:rsid w:val="002B53FE"/>
    <w:rsid w:val="002C608E"/>
    <w:rsid w:val="002D455E"/>
    <w:rsid w:val="002D6637"/>
    <w:rsid w:val="002D684E"/>
    <w:rsid w:val="00301A87"/>
    <w:rsid w:val="00312CC8"/>
    <w:rsid w:val="003141A2"/>
    <w:rsid w:val="00320A60"/>
    <w:rsid w:val="00324476"/>
    <w:rsid w:val="0033521B"/>
    <w:rsid w:val="003518DF"/>
    <w:rsid w:val="00355CE0"/>
    <w:rsid w:val="00362510"/>
    <w:rsid w:val="0038277D"/>
    <w:rsid w:val="00387188"/>
    <w:rsid w:val="00387723"/>
    <w:rsid w:val="00390F60"/>
    <w:rsid w:val="003945BE"/>
    <w:rsid w:val="00397309"/>
    <w:rsid w:val="003A218C"/>
    <w:rsid w:val="003A4A45"/>
    <w:rsid w:val="003A5AA4"/>
    <w:rsid w:val="003B07BD"/>
    <w:rsid w:val="003B4A06"/>
    <w:rsid w:val="003C0FD4"/>
    <w:rsid w:val="003C236F"/>
    <w:rsid w:val="003C3BCA"/>
    <w:rsid w:val="003D2614"/>
    <w:rsid w:val="003E0C88"/>
    <w:rsid w:val="003F2D89"/>
    <w:rsid w:val="003F5EFF"/>
    <w:rsid w:val="00401A93"/>
    <w:rsid w:val="00447043"/>
    <w:rsid w:val="00450F1A"/>
    <w:rsid w:val="00461523"/>
    <w:rsid w:val="00464818"/>
    <w:rsid w:val="004758B0"/>
    <w:rsid w:val="004800ED"/>
    <w:rsid w:val="00493601"/>
    <w:rsid w:val="004B7E91"/>
    <w:rsid w:val="004C6F7E"/>
    <w:rsid w:val="004D094F"/>
    <w:rsid w:val="004D596A"/>
    <w:rsid w:val="004D7AA4"/>
    <w:rsid w:val="004E266F"/>
    <w:rsid w:val="004E460D"/>
    <w:rsid w:val="004E5DC6"/>
    <w:rsid w:val="004F026D"/>
    <w:rsid w:val="004F09F2"/>
    <w:rsid w:val="004F48BA"/>
    <w:rsid w:val="004F6F4E"/>
    <w:rsid w:val="00501097"/>
    <w:rsid w:val="00520E1F"/>
    <w:rsid w:val="005222A9"/>
    <w:rsid w:val="00527D54"/>
    <w:rsid w:val="00533AF3"/>
    <w:rsid w:val="00534E9D"/>
    <w:rsid w:val="005432D7"/>
    <w:rsid w:val="005444F8"/>
    <w:rsid w:val="00561006"/>
    <w:rsid w:val="00562AC3"/>
    <w:rsid w:val="00572F45"/>
    <w:rsid w:val="005A1548"/>
    <w:rsid w:val="005B1A13"/>
    <w:rsid w:val="005C3672"/>
    <w:rsid w:val="005D539B"/>
    <w:rsid w:val="005E4D76"/>
    <w:rsid w:val="005E5DEE"/>
    <w:rsid w:val="005F46AB"/>
    <w:rsid w:val="00603D36"/>
    <w:rsid w:val="00614116"/>
    <w:rsid w:val="00635354"/>
    <w:rsid w:val="00635E3C"/>
    <w:rsid w:val="00643D51"/>
    <w:rsid w:val="0064650F"/>
    <w:rsid w:val="00662AA3"/>
    <w:rsid w:val="00663B18"/>
    <w:rsid w:val="006643C7"/>
    <w:rsid w:val="00665E5C"/>
    <w:rsid w:val="00676E0B"/>
    <w:rsid w:val="00687F5C"/>
    <w:rsid w:val="006A53B6"/>
    <w:rsid w:val="006B6CAD"/>
    <w:rsid w:val="006C16E8"/>
    <w:rsid w:val="006C314C"/>
    <w:rsid w:val="006C41FF"/>
    <w:rsid w:val="006D1721"/>
    <w:rsid w:val="006D2E27"/>
    <w:rsid w:val="006D7906"/>
    <w:rsid w:val="006E1974"/>
    <w:rsid w:val="006E5450"/>
    <w:rsid w:val="006E740D"/>
    <w:rsid w:val="006F6751"/>
    <w:rsid w:val="006F7557"/>
    <w:rsid w:val="00702B4B"/>
    <w:rsid w:val="00710549"/>
    <w:rsid w:val="00714B8E"/>
    <w:rsid w:val="00725A4F"/>
    <w:rsid w:val="00741941"/>
    <w:rsid w:val="00742C86"/>
    <w:rsid w:val="007474D1"/>
    <w:rsid w:val="00785C3D"/>
    <w:rsid w:val="00787882"/>
    <w:rsid w:val="007905F6"/>
    <w:rsid w:val="007921B3"/>
    <w:rsid w:val="00794A6D"/>
    <w:rsid w:val="007A1DAC"/>
    <w:rsid w:val="007A79D2"/>
    <w:rsid w:val="007B1B97"/>
    <w:rsid w:val="007C52DD"/>
    <w:rsid w:val="007C5E81"/>
    <w:rsid w:val="007D2948"/>
    <w:rsid w:val="007E1366"/>
    <w:rsid w:val="007F2782"/>
    <w:rsid w:val="007F39FE"/>
    <w:rsid w:val="007F3A13"/>
    <w:rsid w:val="007F5659"/>
    <w:rsid w:val="007F609C"/>
    <w:rsid w:val="00813EA3"/>
    <w:rsid w:val="008210E9"/>
    <w:rsid w:val="008225E9"/>
    <w:rsid w:val="00824B49"/>
    <w:rsid w:val="008260AE"/>
    <w:rsid w:val="00836285"/>
    <w:rsid w:val="00836FE5"/>
    <w:rsid w:val="00837F40"/>
    <w:rsid w:val="008400E5"/>
    <w:rsid w:val="00847EF3"/>
    <w:rsid w:val="008600B3"/>
    <w:rsid w:val="008663B0"/>
    <w:rsid w:val="008675E2"/>
    <w:rsid w:val="0087630B"/>
    <w:rsid w:val="0089127F"/>
    <w:rsid w:val="008A3CFB"/>
    <w:rsid w:val="008A63D4"/>
    <w:rsid w:val="008A7404"/>
    <w:rsid w:val="008B19F6"/>
    <w:rsid w:val="008C0266"/>
    <w:rsid w:val="008C4FC5"/>
    <w:rsid w:val="008D23B5"/>
    <w:rsid w:val="008D796F"/>
    <w:rsid w:val="008E2868"/>
    <w:rsid w:val="008E48CB"/>
    <w:rsid w:val="008F12B1"/>
    <w:rsid w:val="009012B4"/>
    <w:rsid w:val="00907CBC"/>
    <w:rsid w:val="00913B6A"/>
    <w:rsid w:val="009349BB"/>
    <w:rsid w:val="00942A59"/>
    <w:rsid w:val="00942A89"/>
    <w:rsid w:val="0094447F"/>
    <w:rsid w:val="00944DAA"/>
    <w:rsid w:val="00947AD6"/>
    <w:rsid w:val="00951CC1"/>
    <w:rsid w:val="00962E1D"/>
    <w:rsid w:val="009841ED"/>
    <w:rsid w:val="00992031"/>
    <w:rsid w:val="009972F9"/>
    <w:rsid w:val="009977C3"/>
    <w:rsid w:val="009A0F27"/>
    <w:rsid w:val="009A438F"/>
    <w:rsid w:val="009A74EA"/>
    <w:rsid w:val="009C0A58"/>
    <w:rsid w:val="009C6484"/>
    <w:rsid w:val="009D33FB"/>
    <w:rsid w:val="009E3AD7"/>
    <w:rsid w:val="00A07DAE"/>
    <w:rsid w:val="00A21C66"/>
    <w:rsid w:val="00A27EB6"/>
    <w:rsid w:val="00A31B05"/>
    <w:rsid w:val="00A31B3D"/>
    <w:rsid w:val="00A366D6"/>
    <w:rsid w:val="00A615AB"/>
    <w:rsid w:val="00A743EA"/>
    <w:rsid w:val="00A74FF2"/>
    <w:rsid w:val="00A766EB"/>
    <w:rsid w:val="00A90091"/>
    <w:rsid w:val="00A95E20"/>
    <w:rsid w:val="00AB3AF5"/>
    <w:rsid w:val="00AC0D51"/>
    <w:rsid w:val="00AC308D"/>
    <w:rsid w:val="00AC70FA"/>
    <w:rsid w:val="00AD0004"/>
    <w:rsid w:val="00AD1734"/>
    <w:rsid w:val="00AE171D"/>
    <w:rsid w:val="00AE4F98"/>
    <w:rsid w:val="00AE6A87"/>
    <w:rsid w:val="00AF36DC"/>
    <w:rsid w:val="00AF5F1E"/>
    <w:rsid w:val="00B02A08"/>
    <w:rsid w:val="00B0314C"/>
    <w:rsid w:val="00B11165"/>
    <w:rsid w:val="00B20548"/>
    <w:rsid w:val="00B32D63"/>
    <w:rsid w:val="00B345F9"/>
    <w:rsid w:val="00B4297B"/>
    <w:rsid w:val="00B80507"/>
    <w:rsid w:val="00B8549C"/>
    <w:rsid w:val="00B85D90"/>
    <w:rsid w:val="00B861BF"/>
    <w:rsid w:val="00B915F3"/>
    <w:rsid w:val="00B943AD"/>
    <w:rsid w:val="00BB4516"/>
    <w:rsid w:val="00BB54BF"/>
    <w:rsid w:val="00BB5F8A"/>
    <w:rsid w:val="00BC3962"/>
    <w:rsid w:val="00BD1B3D"/>
    <w:rsid w:val="00BE2615"/>
    <w:rsid w:val="00BE51DE"/>
    <w:rsid w:val="00BF1685"/>
    <w:rsid w:val="00C02BF1"/>
    <w:rsid w:val="00C03D51"/>
    <w:rsid w:val="00C058DA"/>
    <w:rsid w:val="00C13E23"/>
    <w:rsid w:val="00C2389B"/>
    <w:rsid w:val="00C2530D"/>
    <w:rsid w:val="00C35D49"/>
    <w:rsid w:val="00C36346"/>
    <w:rsid w:val="00C45D51"/>
    <w:rsid w:val="00C4730A"/>
    <w:rsid w:val="00C55AFF"/>
    <w:rsid w:val="00C56105"/>
    <w:rsid w:val="00C64FE9"/>
    <w:rsid w:val="00C71571"/>
    <w:rsid w:val="00C74862"/>
    <w:rsid w:val="00C755F7"/>
    <w:rsid w:val="00CA1C6C"/>
    <w:rsid w:val="00CA1E16"/>
    <w:rsid w:val="00CB2D56"/>
    <w:rsid w:val="00CB71F6"/>
    <w:rsid w:val="00CC3462"/>
    <w:rsid w:val="00CC3A5D"/>
    <w:rsid w:val="00CC4A11"/>
    <w:rsid w:val="00CE2C04"/>
    <w:rsid w:val="00CF050B"/>
    <w:rsid w:val="00D0121F"/>
    <w:rsid w:val="00D1194B"/>
    <w:rsid w:val="00D13577"/>
    <w:rsid w:val="00D200BD"/>
    <w:rsid w:val="00D21E79"/>
    <w:rsid w:val="00D26AC3"/>
    <w:rsid w:val="00D3087B"/>
    <w:rsid w:val="00D324FA"/>
    <w:rsid w:val="00D33A77"/>
    <w:rsid w:val="00D4221E"/>
    <w:rsid w:val="00D5284B"/>
    <w:rsid w:val="00D7706D"/>
    <w:rsid w:val="00D80C73"/>
    <w:rsid w:val="00D909C9"/>
    <w:rsid w:val="00D90C8A"/>
    <w:rsid w:val="00D90CCB"/>
    <w:rsid w:val="00DA14A5"/>
    <w:rsid w:val="00DA2374"/>
    <w:rsid w:val="00DA7B06"/>
    <w:rsid w:val="00DB7617"/>
    <w:rsid w:val="00DC7CA3"/>
    <w:rsid w:val="00DD0BED"/>
    <w:rsid w:val="00DD4535"/>
    <w:rsid w:val="00DD4FC1"/>
    <w:rsid w:val="00DD6BF2"/>
    <w:rsid w:val="00DE1DC6"/>
    <w:rsid w:val="00DF366F"/>
    <w:rsid w:val="00E04CFB"/>
    <w:rsid w:val="00E208BC"/>
    <w:rsid w:val="00E20C72"/>
    <w:rsid w:val="00E22B29"/>
    <w:rsid w:val="00E22D8F"/>
    <w:rsid w:val="00E32E51"/>
    <w:rsid w:val="00E34CC6"/>
    <w:rsid w:val="00E404DA"/>
    <w:rsid w:val="00E6146F"/>
    <w:rsid w:val="00E73781"/>
    <w:rsid w:val="00E74795"/>
    <w:rsid w:val="00E75139"/>
    <w:rsid w:val="00E8555F"/>
    <w:rsid w:val="00E913B3"/>
    <w:rsid w:val="00E934CB"/>
    <w:rsid w:val="00EB245A"/>
    <w:rsid w:val="00EB6F30"/>
    <w:rsid w:val="00EC1F72"/>
    <w:rsid w:val="00ED1E80"/>
    <w:rsid w:val="00ED314A"/>
    <w:rsid w:val="00ED3332"/>
    <w:rsid w:val="00ED4197"/>
    <w:rsid w:val="00EE17AF"/>
    <w:rsid w:val="00EE39B5"/>
    <w:rsid w:val="00EF6585"/>
    <w:rsid w:val="00F00CD6"/>
    <w:rsid w:val="00F106B4"/>
    <w:rsid w:val="00F2133D"/>
    <w:rsid w:val="00F26935"/>
    <w:rsid w:val="00F30E8F"/>
    <w:rsid w:val="00F31C98"/>
    <w:rsid w:val="00F444CE"/>
    <w:rsid w:val="00F455BD"/>
    <w:rsid w:val="00F45948"/>
    <w:rsid w:val="00F47108"/>
    <w:rsid w:val="00F50EDE"/>
    <w:rsid w:val="00F62587"/>
    <w:rsid w:val="00F64683"/>
    <w:rsid w:val="00F745E3"/>
    <w:rsid w:val="00F7512E"/>
    <w:rsid w:val="00F80154"/>
    <w:rsid w:val="00F87EBF"/>
    <w:rsid w:val="00F90330"/>
    <w:rsid w:val="00F91DE3"/>
    <w:rsid w:val="00FA34EF"/>
    <w:rsid w:val="00FB26E0"/>
    <w:rsid w:val="00FB60DD"/>
    <w:rsid w:val="00FC008D"/>
    <w:rsid w:val="00FC334C"/>
    <w:rsid w:val="00FE02C8"/>
    <w:rsid w:val="00FE3812"/>
    <w:rsid w:val="016D5AB4"/>
    <w:rsid w:val="079F6D8C"/>
    <w:rsid w:val="08F95513"/>
    <w:rsid w:val="0B174545"/>
    <w:rsid w:val="0B5B1F52"/>
    <w:rsid w:val="0E9D2C80"/>
    <w:rsid w:val="0F3542B2"/>
    <w:rsid w:val="10CF6424"/>
    <w:rsid w:val="181128B5"/>
    <w:rsid w:val="1AAA2122"/>
    <w:rsid w:val="28FA0DB8"/>
    <w:rsid w:val="2DFF24BE"/>
    <w:rsid w:val="2FA405E9"/>
    <w:rsid w:val="31FC6BAD"/>
    <w:rsid w:val="320E0790"/>
    <w:rsid w:val="33F007BD"/>
    <w:rsid w:val="363931F6"/>
    <w:rsid w:val="377C24F7"/>
    <w:rsid w:val="4436287D"/>
    <w:rsid w:val="46AE4B3A"/>
    <w:rsid w:val="4E882631"/>
    <w:rsid w:val="4E8E48B8"/>
    <w:rsid w:val="5813631D"/>
    <w:rsid w:val="59064854"/>
    <w:rsid w:val="61F616B8"/>
    <w:rsid w:val="624D588E"/>
    <w:rsid w:val="642D5CAB"/>
    <w:rsid w:val="72D174EC"/>
    <w:rsid w:val="792F7DB4"/>
    <w:rsid w:val="7A97129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rFonts w:ascii="Calibri" w:hAnsi="Calibri" w:cs="Calibri"/>
      <w:kern w:val="0"/>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rFonts w:ascii="Calibri" w:hAnsi="Calibri" w:cs="Calibri"/>
      <w:kern w:val="0"/>
      <w:sz w:val="18"/>
      <w:szCs w:val="18"/>
    </w:rPr>
  </w:style>
  <w:style w:type="paragraph" w:styleId="5">
    <w:name w:val="Normal (Web)"/>
    <w:basedOn w:val="1"/>
    <w:qFormat/>
    <w:uiPriority w:val="0"/>
    <w:pPr>
      <w:spacing w:beforeAutospacing="1" w:afterAutospacing="1"/>
      <w:jc w:val="left"/>
    </w:pPr>
    <w:rPr>
      <w:rFonts w:ascii="Calibri" w:hAnsi="Calibri"/>
      <w:kern w:val="0"/>
      <w:sz w:val="24"/>
      <w:szCs w:val="24"/>
    </w:rPr>
  </w:style>
  <w:style w:type="character" w:styleId="7">
    <w:name w:val="Strong"/>
    <w:basedOn w:val="6"/>
    <w:qFormat/>
    <w:locked/>
    <w:uiPriority w:val="0"/>
    <w:rPr>
      <w:b/>
    </w:rPr>
  </w:style>
  <w:style w:type="character" w:styleId="8">
    <w:name w:val="Hyperlink"/>
    <w:basedOn w:val="6"/>
    <w:semiHidden/>
    <w:unhideWhenUsed/>
    <w:qFormat/>
    <w:uiPriority w:val="99"/>
    <w:rPr>
      <w:color w:val="333333"/>
      <w:u w:val="none"/>
      <w:shd w:val="clear" w:color="auto" w:fill="auto"/>
    </w:rPr>
  </w:style>
  <w:style w:type="character" w:customStyle="1" w:styleId="10">
    <w:name w:val="页眉 Char"/>
    <w:basedOn w:val="6"/>
    <w:link w:val="4"/>
    <w:qFormat/>
    <w:locked/>
    <w:uiPriority w:val="99"/>
    <w:rPr>
      <w:sz w:val="18"/>
      <w:szCs w:val="18"/>
    </w:rPr>
  </w:style>
  <w:style w:type="character" w:customStyle="1" w:styleId="11">
    <w:name w:val="页脚 Char"/>
    <w:basedOn w:val="6"/>
    <w:link w:val="3"/>
    <w:qFormat/>
    <w:locked/>
    <w:uiPriority w:val="99"/>
    <w:rPr>
      <w:sz w:val="18"/>
      <w:szCs w:val="18"/>
    </w:rPr>
  </w:style>
  <w:style w:type="paragraph" w:customStyle="1" w:styleId="12">
    <w:name w:val="普通(Web)5"/>
    <w:basedOn w:val="1"/>
    <w:qFormat/>
    <w:uiPriority w:val="99"/>
    <w:pPr>
      <w:widowControl/>
      <w:pBdr>
        <w:top w:val="single" w:color="FFFFFF" w:sz="6" w:space="4"/>
        <w:left w:val="single" w:color="FFFFFF" w:sz="6" w:space="4"/>
        <w:bottom w:val="single" w:color="FFFFFF" w:sz="6" w:space="4"/>
        <w:right w:val="single" w:color="FFFFFF" w:sz="6" w:space="4"/>
      </w:pBdr>
      <w:shd w:val="clear" w:color="auto" w:fill="FEFEFE"/>
      <w:spacing w:before="45"/>
      <w:jc w:val="left"/>
    </w:pPr>
    <w:rPr>
      <w:rFonts w:ascii="宋体" w:hAnsi="宋体" w:cs="宋体"/>
      <w:kern w:val="0"/>
      <w:sz w:val="24"/>
      <w:szCs w:val="24"/>
    </w:rPr>
  </w:style>
  <w:style w:type="character" w:customStyle="1" w:styleId="13">
    <w:name w:val="批注框文本 Char"/>
    <w:basedOn w:val="6"/>
    <w:link w:val="2"/>
    <w:semiHidden/>
    <w:qFormat/>
    <w:locked/>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379</Words>
  <Characters>2162</Characters>
  <Lines>18</Lines>
  <Paragraphs>5</Paragraphs>
  <TotalTime>1</TotalTime>
  <ScaleCrop>false</ScaleCrop>
  <LinksUpToDate>false</LinksUpToDate>
  <CharactersWithSpaces>2536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2018-08-27T02:03:00Z</dcterms:created>
  <dc:creator>侯金利</dc:creator>
  <cp:lastModifiedBy>NTKO</cp:lastModifiedBy>
  <cp:lastPrinted>2017-04-17T01:53:00Z</cp:lastPrinted>
  <dcterms:modified xsi:type="dcterms:W3CDTF">2021-12-01T07:18:31Z</dcterms:modified>
  <dc:title>保定市政务服务中心     窗口业务指导规范</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82CDAEAA857E45B7ADAD9BD8A393F74E</vt:lpwstr>
  </property>
</Properties>
</file>