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徐水区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6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劳务派遣经营许可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设立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000114008001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1130609MB1256200X4000114008001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保定市徐水区政通路19号政务服务大厅二楼五号综合受理窗口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劳动合同法》（2007年6月29日主席令第65号，2012年12月28日予以修改）第五十七条：……经营劳务派遣业务，应当向劳动行政部门依法申请行政许可；经许可的，依法办理相应的公司登记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2013年6月20日人力资源和社会保障部令第19号）第二条：劳务派遣行政许可的申请受理、审查批准以及相关的监督检查等，适用本办法。第三条：……县级以上地方人力资源社会保障行政部门按照省、自治区、直辖市人力资源社会保障行政部门确定的许可管辖分工，负责实施本行政区域内劳务派遣行政许可工作以及相应的监督检查。</w:t>
            </w:r>
            <w:r>
              <w:rPr>
                <w:rFonts w:hint="eastAsia"/>
                <w:color w:val="000000"/>
                <w:szCs w:val="21"/>
              </w:rPr>
              <w:t>第六条  经营劳务派遣业务，应当向所在地有许可管辖权的人力资源社会保障行政部门（以下称许可机关）依法申请行政许可。未经许可，任何单位和个人不得经营劳务派遣业务。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1、全国人民代表大会常务委员会关于修改〈中华人民共和国劳动合同法〉的决定（主席令第七十三号）第五十七条。</w:t>
            </w:r>
          </w:p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2、《劳务派遣行政许可实施办法》（人力资源和社会保障部令第19号）第七条。</w:t>
            </w:r>
          </w:p>
          <w:p>
            <w:pPr>
              <w:spacing w:line="30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3、河北省人力资源和社会保障厅关于贯彻落实《劳务派遣行政许可实施办法》的实施意见（冀人社字[2013]219号）第二项。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申请经营劳务派遣业务应当具备下列条件：</w:t>
            </w:r>
          </w:p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（一）注册资本不得少于人民币200万元；</w:t>
            </w:r>
          </w:p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（二）有与开展业务相适应的固定的经营场所和设施；</w:t>
            </w:r>
          </w:p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（三）有符合法律、行政法规规定的劳务派遣管理制度；</w:t>
            </w:r>
          </w:p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（四）法律、行政法规规定的其他条件。</w:t>
            </w:r>
          </w:p>
          <w:p>
            <w:pPr>
              <w:ind w:firstLine="420" w:firstLineChars="2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申请经营劳务派遣行政许可业务，应当有与开展业务相适应的固定的经营场所和设施是指：劳务派遣单位应具备有产权的经营场所，或者租用租期应不少于2年的固定经营场所；具备电脑、电话、传真、档案文件柜等办公设施以及信息管理系统。</w:t>
            </w:r>
          </w:p>
          <w:p>
            <w:pPr>
              <w:spacing w:line="30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申请经营劳务派遣行政许可业务，还应具备与劳务派遣业务发展相适应的劳动关系协调员（师）或人力资源管理师等职业资格及其他工作人员。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《劳务派遣行政许可实施办法》（人力资源和社会保障部令第19号）</w:t>
            </w:r>
          </w:p>
          <w:p>
            <w:pPr>
              <w:widowControl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人力资源社会保障部办公厅《关于做好劳务派遣行政许可工作的通知》（人社厅发〔2013〕66号）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（一）劳务派遣新经营许可申请书；</w:t>
            </w:r>
          </w:p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（二）营业执照；</w:t>
            </w:r>
          </w:p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（三）公司章程；</w:t>
            </w:r>
          </w:p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（四）验资报告或财务审计报告；</w:t>
            </w:r>
          </w:p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（五）经营场所使用证明；</w:t>
            </w:r>
          </w:p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（六）办公设施设备信息管理系统清单；</w:t>
            </w:r>
          </w:p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（七）法定代表人身份证明；</w:t>
            </w:r>
          </w:p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（八）具有职业资格人员名单；</w:t>
            </w:r>
          </w:p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（九）劳务派遣管理制度样本；</w:t>
            </w:r>
          </w:p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（十）劳务派遣协议样本；</w:t>
            </w:r>
          </w:p>
          <w:p>
            <w:pPr>
              <w:spacing w:line="260" w:lineRule="exact"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（十一）法律法规规定的其他材料。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ascii="Helvetica" w:hAnsi="Helvetica" w:cs="Helvetica"/>
                <w:color w:val="4B4B4B"/>
                <w:kern w:val="0"/>
                <w:sz w:val="24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现场核查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法制股</w:t>
            </w: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（李亚新）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现场查勘、进行评审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提出意见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社会事务股（郝爱华）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作出审核意见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315" w:firstLineChars="1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副局长（薛永录）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对审查结果进行把关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hint="eastAsia" w:asciiTheme="majorEastAsia" w:hAnsiTheme="majorEastAsia" w:eastAsiaTheme="majorEastAsia"/>
                <w:color w:val="000000" w:themeColor="text1"/>
                <w:spacing w:val="-1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劳务派遣经营许可证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验资报告或财务审计报告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《劳务派遣行政许可实施办法》（人力资源和社会保障部令第19号）第八条  （三）公司章程以及验资机构出具的验资报告或者财务审计报告；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验资报告或者财务审计报告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委托双方协商确定</w:t>
            </w: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  <w:r>
              <w:rPr>
                <w:rFonts w:hint="eastAsia"/>
                <w:color w:val="000000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保定市徐水区</w:t>
            </w:r>
            <w:r>
              <w:rPr>
                <w:rFonts w:hint="eastAsia"/>
                <w:color w:val="000000"/>
              </w:rPr>
              <w:t>人民法院</w:t>
            </w:r>
          </w:p>
        </w:tc>
      </w:tr>
    </w:tbl>
    <w:p>
      <w:pPr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徐水区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6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劳务派遣经营许可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延续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000114008005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11130609MB1256200X4000114008005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保定市徐水区政通路19号政务服务大厅二楼五号综合受理窗口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劳动合同法》（2007年6月29日主席令第65号，2012年12月28日予以修改）第五十七条：……经营劳务派遣业务，应当向劳动行政部门依法申请行政许可；经许可的，依法办理相应的公司登记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2013年6月20日人力资源和社会保障部令第19号）第二条：劳务派遣行政许可的申请受理、审查批准以及相关的监督检查等，适用本办法。第三条：……县级以上地方人力资源社会保障行政部门按照省、自治区、直辖市人力资源社会保障行政部门确定的许可管辖分工，负责实施本行政区域内劳务派遣行政许可工作以及相应的监督检查。</w:t>
            </w:r>
            <w:r>
              <w:rPr>
                <w:rFonts w:hint="eastAsia"/>
                <w:color w:val="000000"/>
                <w:szCs w:val="21"/>
              </w:rPr>
              <w:t>第六条  经营劳务派遣业务，应当向所在地有许可管辖权的人力资源社会保障行政部门（以下称许可机关）依法申请行政许可。未经许可，任何单位和个人不得经营劳务派遣业务。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1、全国人民代表大会常务委员会关于修改〈中华人民共和国劳动合同法〉的决定（主席令第七十三号）第五十七条。</w:t>
            </w:r>
          </w:p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2、《劳务派遣行政许可实施办法》（人力资源和社会保障部令第19号）第七条。</w:t>
            </w:r>
          </w:p>
          <w:p>
            <w:pPr>
              <w:spacing w:line="30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3、河北省人力资源和社会保障厅关于贯彻落实《劳务派遣行政许可实施办法》的实施意见（冀人社字[2013]219号）第二项。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经营许可延续</w:t>
            </w:r>
            <w:r>
              <w:rPr>
                <w:rFonts w:hint="eastAsia" w:ascii="宋体" w:hAnsi="宋体"/>
                <w:color w:val="000000"/>
                <w:szCs w:val="21"/>
              </w:rPr>
              <w:t>申请书；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（二）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劳务派遣年度经营报告核验合格告知书（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三年）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（三）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旧劳务派遣经营许可证原件</w:t>
            </w:r>
          </w:p>
          <w:p>
            <w:pPr>
              <w:spacing w:line="300" w:lineRule="exact"/>
              <w:ind w:firstLine="420" w:firstLineChars="200"/>
              <w:rPr>
                <w:color w:val="000000"/>
              </w:rPr>
            </w:pPr>
            <w:r>
              <w:rPr>
                <w:rFonts w:hint="eastAsia" w:ascii="宋体"/>
                <w:color w:val="000000"/>
                <w:szCs w:val="21"/>
                <w:lang w:eastAsia="zh-CN"/>
              </w:rPr>
              <w:t>（四）营业执照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《劳务派遣行政许可实施办法》（人力资源和社会保障部令第19号）</w:t>
            </w:r>
          </w:p>
          <w:p>
            <w:pPr>
              <w:widowControl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人力资源社会保障部办公厅《关于做好劳务派遣行政许可工作的通知》（人社厅发〔2013〕66号）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经营许可延续</w:t>
            </w:r>
            <w:r>
              <w:rPr>
                <w:rFonts w:hint="eastAsia" w:ascii="宋体" w:hAnsi="宋体"/>
                <w:color w:val="000000"/>
                <w:szCs w:val="21"/>
              </w:rPr>
              <w:t>申请书；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（二）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劳务派遣年度经营报告核验合格告知书（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三年）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（三）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旧劳务派遣经营许可证原件</w:t>
            </w:r>
          </w:p>
          <w:p>
            <w:pPr>
              <w:spacing w:line="260" w:lineRule="exact"/>
              <w:ind w:firstLine="420" w:firstLineChars="200"/>
              <w:rPr>
                <w:rFonts w:hint="eastAsia" w:asci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/>
                <w:color w:val="000000"/>
                <w:szCs w:val="21"/>
                <w:lang w:eastAsia="zh-CN"/>
              </w:rPr>
              <w:t>（四）营业执照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ascii="Helvetica" w:hAnsi="Helvetica" w:cs="Helvetica"/>
                <w:color w:val="4B4B4B"/>
                <w:kern w:val="0"/>
                <w:sz w:val="24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社会事务股（郝爱华）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作出审核意见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315" w:firstLineChars="1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副局长（薛永录）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对审查结果进行把关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hint="eastAsia" w:asciiTheme="majorEastAsia" w:hAnsiTheme="majorEastAsia" w:eastAsiaTheme="majorEastAsia"/>
                <w:color w:val="000000" w:themeColor="text1"/>
                <w:spacing w:val="-1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劳务派遣经营许可证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验资报告或财务审计报告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《劳务派遣行政许可实施办法》（人力资源和社会保障部令第19号）第八条  （三）公司章程以及验资机构出具的验资报告或者财务审计报告；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验资报告或者财务审计报告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委托双方协商确定</w:t>
            </w: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  <w:r>
              <w:rPr>
                <w:rFonts w:hint="eastAsia"/>
                <w:color w:val="000000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保定市徐水区</w:t>
            </w:r>
            <w:r>
              <w:rPr>
                <w:rFonts w:hint="eastAsia"/>
                <w:color w:val="000000"/>
              </w:rPr>
              <w:t>人民法院</w:t>
            </w:r>
          </w:p>
        </w:tc>
      </w:tr>
    </w:tbl>
    <w:p>
      <w:pPr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firstLine="360" w:firstLineChars="100"/>
        <w:jc w:val="both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徐水区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6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劳务派遣经营许可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（住所变更）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00011400800301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11130609MB1256200X400011400800301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保定市徐水区政通路19号政务服务大厅二楼五号综合受理窗口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劳动合同法》（2007年6月29日主席令第65号，2012年12月28日予以修改）第五十七条：……经营劳务派遣业务，应当向劳动行政部门依法申请行政许可；经许可的，依法办理相应的公司登记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2013年6月20日人力资源和社会保障部令第19号）第二条：劳务派遣行政许可的申请受理、审查批准以及相关的监督检查等，适用本办法。第三条：……县级以上地方人力资源社会保障行政部门按照省、自治区、直辖市人力资源社会保障行政部门确定的许可管辖分工，负责实施本行政区域内劳务派遣行政许可工作以及相应的监督检查。</w:t>
            </w:r>
            <w:r>
              <w:rPr>
                <w:rFonts w:hint="eastAsia"/>
                <w:color w:val="000000"/>
                <w:szCs w:val="21"/>
              </w:rPr>
              <w:t>第六条  经营劳务派遣业务，应当向所在地有许可管辖权的人力资源社会保障行政部门（以下称许可机关）依法申请行政许可。未经许可，任何单位和个人不得经营劳务派遣业务。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1、全国人民代表大会常务委员会关于修改〈中华人民共和国劳动合同法〉的决定（主席令第七十三号）第五十七条。</w:t>
            </w:r>
          </w:p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2、《劳务派遣行政许可实施办法》（人力资源和社会保障部令第19号）第七条。</w:t>
            </w:r>
          </w:p>
          <w:p>
            <w:pPr>
              <w:spacing w:line="30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3、河北省人力资源和社会保障厅关于贯彻落实《劳务派遣行政许可实施办法》的实施意见（冀人社字[2013]219号）第二项。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经营许可变更</w:t>
            </w:r>
            <w:r>
              <w:rPr>
                <w:rFonts w:hint="eastAsia" w:ascii="宋体" w:hAnsi="宋体"/>
                <w:color w:val="000000"/>
                <w:szCs w:val="21"/>
              </w:rPr>
              <w:t>申请书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（二）经营场所使用证明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（三）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公司关于变更事项的决议或决定</w:t>
            </w:r>
          </w:p>
          <w:p>
            <w:pPr>
              <w:widowControl/>
              <w:ind w:firstLine="420" w:firstLineChars="200"/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（四）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修改后的公司章程或公司章程修正案</w:t>
            </w:r>
          </w:p>
          <w:p>
            <w:pPr>
              <w:widowControl/>
              <w:ind w:firstLine="420" w:firstLineChars="20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（五）旧劳务派遣经营许可证原件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</w:p>
          <w:p>
            <w:pPr>
              <w:widowControl/>
              <w:ind w:firstLine="420" w:firstLineChars="200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（六）营业执照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《劳务派遣行政许可实施办法》（人力资源和社会保障部令第19号）</w:t>
            </w:r>
          </w:p>
          <w:p>
            <w:pPr>
              <w:widowControl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人力资源社会保障部办公厅《关于做好劳务派遣行政许可工作的通知》（人社厅发〔2013〕66号）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经营许可变更</w:t>
            </w:r>
            <w:r>
              <w:rPr>
                <w:rFonts w:hint="eastAsia" w:ascii="宋体" w:hAnsi="宋体"/>
                <w:color w:val="000000"/>
                <w:szCs w:val="21"/>
              </w:rPr>
              <w:t>申请书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（二）经营场所使用证明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（三）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公司关于变更事项的决议或决定</w:t>
            </w:r>
          </w:p>
          <w:p>
            <w:pPr>
              <w:widowControl/>
              <w:ind w:firstLine="420" w:firstLineChars="200"/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（四）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修改后的公司章程或公司章程修正案</w:t>
            </w:r>
          </w:p>
          <w:p>
            <w:pPr>
              <w:widowControl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（五）旧劳务派遣经营许可证原件</w:t>
            </w:r>
          </w:p>
          <w:p>
            <w:pPr>
              <w:widowControl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（六）营业执照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ascii="Helvetica" w:hAnsi="Helvetica" w:cs="Helvetica"/>
                <w:color w:val="4B4B4B"/>
                <w:kern w:val="0"/>
                <w:sz w:val="24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现场核查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法制股</w:t>
            </w: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（李亚新）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现场查勘、进行评审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提出意见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社会事务股（郝爱华）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作出审核意见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315" w:firstLineChars="1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副局长（薛永录）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对审查结果进行把关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hint="eastAsia" w:asciiTheme="majorEastAsia" w:hAnsiTheme="majorEastAsia" w:eastAsiaTheme="majorEastAsia"/>
                <w:color w:val="000000" w:themeColor="text1"/>
                <w:spacing w:val="-1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劳务派遣经营许可证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验资报告或财务审计报告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《劳务派遣行政许可实施办法》（人力资源和社会保障部令第19号）第八条  （三）公司章程以及验资机构出具的验资报告或者财务审计报告；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验资报告或者财务审计报告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委托双方协商确定</w:t>
            </w: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  <w:r>
              <w:rPr>
                <w:rFonts w:hint="eastAsia"/>
                <w:color w:val="000000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保定市徐水区</w:t>
            </w:r>
            <w:r>
              <w:rPr>
                <w:rFonts w:hint="eastAsia"/>
                <w:color w:val="000000"/>
              </w:rPr>
              <w:t>人民法院</w:t>
            </w:r>
          </w:p>
        </w:tc>
      </w:tr>
    </w:tbl>
    <w:p>
      <w:pPr>
        <w:spacing w:line="600" w:lineRule="exact"/>
        <w:ind w:firstLine="360" w:firstLineChars="100"/>
        <w:jc w:val="both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徐水区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6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劳务派遣经营许可（名称变更）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00011400800304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11130609MB1256200X400011400800304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保定市徐水区政通路19号政务服务大厅二楼五号综合受理窗口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劳动合同法》（2007年6月29日主席令第65号，2012年12月28日予以修改）第五十七条：……经营劳务派遣业务，应当向劳动行政部门依法申请行政许可；经许可的，依法办理相应的公司登记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2013年6月20日人力资源和社会保障部令第19号）第二条：劳务派遣行政许可的申请受理、审查批准以及相关的监督检查等，适用本办法。第三条：……县级以上地方人力资源社会保障行政部门按照省、自治区、直辖市人力资源社会保障行政部门确定的许可管辖分工，负责实施本行政区域内劳务派遣行政许可工作以及相应的监督检查。</w:t>
            </w:r>
            <w:r>
              <w:rPr>
                <w:rFonts w:hint="eastAsia"/>
                <w:color w:val="000000"/>
                <w:szCs w:val="21"/>
              </w:rPr>
              <w:t>第六条  经营劳务派遣业务，应当向所在地有许可管辖权的人力资源社会保障行政部门（以下称许可机关）依法申请行政许可。未经许可，任何单位和个人不得经营劳务派遣业务。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1、全国人民代表大会常务委员会关于修改〈中华人民共和国劳动合同法〉的决定（主席令第七十三号）第五十七条。</w:t>
            </w:r>
          </w:p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2、《劳务派遣行政许可实施办法》（人力资源和社会保障部令第19号）第七条。</w:t>
            </w:r>
          </w:p>
          <w:p>
            <w:pPr>
              <w:spacing w:line="30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3、河北省人力资源和社会保障厅关于贯彻落实《劳务派遣行政许可实施办法》的实施意见（冀人社字[2013]219号）第二项。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经营许可变更</w:t>
            </w:r>
            <w:r>
              <w:rPr>
                <w:rFonts w:hint="eastAsia" w:ascii="宋体" w:hAnsi="宋体"/>
                <w:color w:val="000000"/>
                <w:szCs w:val="21"/>
              </w:rPr>
              <w:t>申请书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公司关于变更事项的决议或决定</w:t>
            </w:r>
          </w:p>
          <w:p>
            <w:pPr>
              <w:widowControl/>
              <w:ind w:firstLine="420" w:firstLineChars="200"/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（三）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修改后的公司章程或公司章程修正案</w:t>
            </w:r>
          </w:p>
          <w:p>
            <w:pPr>
              <w:widowControl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（四）名称核准预先通知书或营业执照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（五）旧劳务派遣经营许可证原件</w:t>
            </w:r>
          </w:p>
          <w:p>
            <w:pPr>
              <w:spacing w:line="300" w:lineRule="exact"/>
              <w:ind w:firstLine="420" w:firstLineChars="200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《劳务派遣行政许可实施办法》（人力资源和社会保障部令第19号）</w:t>
            </w:r>
          </w:p>
          <w:p>
            <w:pPr>
              <w:widowControl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人力资源社会保障部办公厅《关于做好劳务派遣行政许可工作的通知》（人社厅发〔2013〕66号）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经营许可变更</w:t>
            </w:r>
            <w:r>
              <w:rPr>
                <w:rFonts w:hint="eastAsia" w:ascii="宋体" w:hAnsi="宋体"/>
                <w:color w:val="000000"/>
                <w:szCs w:val="21"/>
              </w:rPr>
              <w:t>申请书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公司关于变更事项的决议或决定</w:t>
            </w:r>
          </w:p>
          <w:p>
            <w:pPr>
              <w:widowControl/>
              <w:ind w:firstLine="420" w:firstLineChars="200"/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（三）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修改后的公司章程或公司章程修正案</w:t>
            </w:r>
          </w:p>
          <w:p>
            <w:pPr>
              <w:widowControl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（四）名称核准预先通知书或营业执照</w:t>
            </w:r>
          </w:p>
          <w:p>
            <w:pPr>
              <w:widowControl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（五）旧劳务派遣经营许可证原件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ascii="Helvetica" w:hAnsi="Helvetica" w:cs="Helvetica"/>
                <w:color w:val="4B4B4B"/>
                <w:kern w:val="0"/>
                <w:sz w:val="24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社会事务股（郝爱华）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作出审核意见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315" w:firstLineChars="1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副局长（薛永录）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对审查结果进行把关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hint="eastAsia" w:asciiTheme="majorEastAsia" w:hAnsiTheme="majorEastAsia" w:eastAsiaTheme="majorEastAsia"/>
                <w:color w:val="000000" w:themeColor="text1"/>
                <w:spacing w:val="-1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劳务派遣经营许可证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验资报告或财务审计报告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《劳务派遣行政许可实施办法》（人力资源和社会保障部令第19号）第八条  （三）公司章程以及验资机构出具的验资报告或者财务审计报告；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验资报告或者财务审计报告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委托双方协商确定</w:t>
            </w: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  <w:r>
              <w:rPr>
                <w:rFonts w:hint="eastAsia"/>
                <w:color w:val="000000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保定市徐水区</w:t>
            </w:r>
            <w:r>
              <w:rPr>
                <w:rFonts w:hint="eastAsia"/>
                <w:color w:val="000000"/>
              </w:rPr>
              <w:t>人民法院</w:t>
            </w:r>
          </w:p>
        </w:tc>
      </w:tr>
    </w:tbl>
    <w:p>
      <w:pPr>
        <w:spacing w:line="600" w:lineRule="exact"/>
        <w:ind w:firstLine="360" w:firstLineChars="100"/>
        <w:jc w:val="both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徐水区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6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劳务派遣经营许可（</w:t>
            </w: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法定代表人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变更）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00011400800302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11130609MB1256200X400011400800302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保定市徐水区政通路19号政务服务大厅二楼五号综合受理窗口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劳动合同法》（2007年6月29日主席令第65号，2012年12月28日予以修改）第五十七条：……经营劳务派遣业务，应当向劳动行政部门依法申请行政许可；经许可的，依法办理相应的公司登记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2013年6月20日人力资源和社会保障部令第19号）第二条：劳务派遣行政许可的申请受理、审查批准以及相关的监督检查等，适用本办法。第三条：……县级以上地方人力资源社会保障行政部门按照省、自治区、直辖市人力资源社会保障行政部门确定的许可管辖分工，负责实施本行政区域内劳务派遣行政许可工作以及相应的监督检查。</w:t>
            </w:r>
            <w:r>
              <w:rPr>
                <w:rFonts w:hint="eastAsia"/>
                <w:color w:val="000000"/>
                <w:szCs w:val="21"/>
              </w:rPr>
              <w:t>第六条  经营劳务派遣业务，应当向所在地有许可管辖权的人力资源社会保障行政部门（以下称许可机关）依法申请行政许可。未经许可，任何单位和个人不得经营劳务派遣业务。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1、全国人民代表大会常务委员会关于修改〈中华人民共和国劳动合同法〉的决定（主席令第七十三号）第五十七条。</w:t>
            </w:r>
          </w:p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2、《劳务派遣行政许可实施办法》（人力资源和社会保障部令第19号）第七条。</w:t>
            </w:r>
          </w:p>
          <w:p>
            <w:pPr>
              <w:spacing w:line="30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3、河北省人力资源和社会保障厅关于贯彻落实《劳务派遣行政许可实施办法》的实施意见（冀人社字[2013]219号）第二项。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经营许可变更</w:t>
            </w:r>
            <w:r>
              <w:rPr>
                <w:rFonts w:hint="eastAsia" w:ascii="宋体" w:hAnsi="宋体"/>
                <w:color w:val="000000"/>
                <w:szCs w:val="21"/>
              </w:rPr>
              <w:t>申请书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公司关于变更事项的决议或决定</w:t>
            </w:r>
          </w:p>
          <w:p>
            <w:pPr>
              <w:widowControl/>
              <w:ind w:firstLine="420" w:firstLineChars="200"/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（三）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修改后的公司章程或公司章程修正案</w:t>
            </w:r>
          </w:p>
          <w:p>
            <w:pPr>
              <w:widowControl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（四）新旧法定代表人身份证明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（五）旧劳务派遣经营许可证原件</w:t>
            </w:r>
          </w:p>
          <w:p>
            <w:pPr>
              <w:spacing w:line="300" w:lineRule="exact"/>
              <w:ind w:firstLine="420" w:firstLineChars="200"/>
              <w:rPr>
                <w:color w:val="000000"/>
              </w:rPr>
            </w:pPr>
            <w:r>
              <w:rPr>
                <w:rFonts w:hint="eastAsia" w:ascii="宋体"/>
                <w:color w:val="000000"/>
                <w:szCs w:val="21"/>
                <w:lang w:eastAsia="zh-CN"/>
              </w:rPr>
              <w:t>（六）营业执照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《劳务派遣行政许可实施办法》（人力资源和社会保障部令第19号）</w:t>
            </w:r>
          </w:p>
          <w:p>
            <w:pPr>
              <w:widowControl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人力资源社会保障部办公厅《关于做好劳务派遣行政许可工作的通知》（人社厅发〔2013〕66号）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经营许可变更</w:t>
            </w:r>
            <w:r>
              <w:rPr>
                <w:rFonts w:hint="eastAsia" w:ascii="宋体" w:hAnsi="宋体"/>
                <w:color w:val="000000"/>
                <w:szCs w:val="21"/>
              </w:rPr>
              <w:t>申请书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公司关于变更事项的决议或决定</w:t>
            </w:r>
          </w:p>
          <w:p>
            <w:pPr>
              <w:widowControl/>
              <w:ind w:firstLine="420" w:firstLineChars="200"/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（三）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修改后的公司章程或公司章程修正案</w:t>
            </w:r>
          </w:p>
          <w:p>
            <w:pPr>
              <w:widowControl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（四）新旧法定代表人身份证明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（五）旧劳务派遣经营许可证原件</w:t>
            </w:r>
          </w:p>
          <w:p>
            <w:pPr>
              <w:spacing w:line="260" w:lineRule="exact"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  <w:lang w:eastAsia="zh-CN"/>
              </w:rPr>
              <w:t>（六）营业执照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ascii="Helvetica" w:hAnsi="Helvetica" w:cs="Helvetica"/>
                <w:color w:val="4B4B4B"/>
                <w:kern w:val="0"/>
                <w:sz w:val="24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社会事务股（郝爱华）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作出审核意见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315" w:firstLineChars="1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副局长（薛永录）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对审查结果进行把关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hint="eastAsia" w:asciiTheme="majorEastAsia" w:hAnsiTheme="majorEastAsia" w:eastAsiaTheme="majorEastAsia"/>
                <w:color w:val="000000" w:themeColor="text1"/>
                <w:spacing w:val="-1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劳务派遣经营许可证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验资报告或财务审计报告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《劳务派遣行政许可实施办法》（人力资源和社会保障部令第19号）第八条  （三）公司章程以及验资机构出具的验资报告或者财务审计报告；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验资报告或者财务审计报告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委托双方协商确定</w:t>
            </w: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  <w:r>
              <w:rPr>
                <w:rFonts w:hint="eastAsia"/>
                <w:color w:val="000000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保定市徐水区</w:t>
            </w:r>
            <w:r>
              <w:rPr>
                <w:rFonts w:hint="eastAsia"/>
                <w:color w:val="000000"/>
              </w:rPr>
              <w:t>人民法院</w:t>
            </w:r>
          </w:p>
        </w:tc>
      </w:tr>
    </w:tbl>
    <w:p>
      <w:pPr>
        <w:spacing w:line="600" w:lineRule="exact"/>
        <w:ind w:firstLine="360" w:firstLineChars="100"/>
        <w:jc w:val="both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徐水区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6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劳务派遣经营许可（</w:t>
            </w: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注册资本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变更）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00011400800303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11130609MB1256200X400011400800303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保定市徐水区政通路19号政务服务大厅二楼五号综合受理窗口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劳动合同法》（2007年6月29日主席令第65号，2012年12月28日予以修改）第五十七条：……经营劳务派遣业务，应当向劳动行政部门依法申请行政许可；经许可的，依法办理相应的公司登记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2013年6月20日人力资源和社会保障部令第19号）第二条：劳务派遣行政许可的申请受理、审查批准以及相关的监督检查等，适用本办法。第三条：……县级以上地方人力资源社会保障行政部门按照省、自治区、直辖市人力资源社会保障行政部门确定的许可管辖分工，负责实施本行政区域内劳务派遣行政许可工作以及相应的监督检查。</w:t>
            </w:r>
            <w:r>
              <w:rPr>
                <w:rFonts w:hint="eastAsia"/>
                <w:color w:val="000000"/>
                <w:szCs w:val="21"/>
              </w:rPr>
              <w:t>第六条  经营劳务派遣业务，应当向所在地有许可管辖权的人力资源社会保障行政部门（以下称许可机关）依法申请行政许可。未经许可，任何单位和个人不得经营劳务派遣业务。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1、全国人民代表大会常务委员会关于修改〈中华人民共和国劳动合同法〉的决定（主席令第七十三号）第五十七条。</w:t>
            </w:r>
          </w:p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2、《劳务派遣行政许可实施办法》（人力资源和社会保障部令第19号）第七条。</w:t>
            </w:r>
          </w:p>
          <w:p>
            <w:pPr>
              <w:spacing w:line="30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3、河北省人力资源和社会保障厅关于贯彻落实《劳务派遣行政许可实施办法》的实施意见（冀人社字[2013]219号）第二项。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经营许可变更</w:t>
            </w:r>
            <w:r>
              <w:rPr>
                <w:rFonts w:hint="eastAsia" w:ascii="宋体" w:hAnsi="宋体"/>
                <w:color w:val="000000"/>
                <w:szCs w:val="21"/>
              </w:rPr>
              <w:t>申请书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公司关于变更事项的决议或决定</w:t>
            </w:r>
          </w:p>
          <w:p>
            <w:pPr>
              <w:widowControl/>
              <w:ind w:firstLine="420" w:firstLineChars="200"/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（三）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修改后的公司章程或公司章程修正案</w:t>
            </w:r>
          </w:p>
          <w:p>
            <w:pPr>
              <w:widowControl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（四）营业执照</w:t>
            </w:r>
          </w:p>
          <w:p>
            <w:pPr>
              <w:widowControl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（五）旧劳务派遣经营许可证原件</w:t>
            </w:r>
          </w:p>
          <w:p>
            <w:pPr>
              <w:widowControl/>
              <w:ind w:firstLine="420" w:firstLineChars="200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（六）验资报告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《劳务派遣行政许可实施办法》（人力资源和社会保障部令第19号）</w:t>
            </w:r>
          </w:p>
          <w:p>
            <w:pPr>
              <w:widowControl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人力资源社会保障部办公厅《关于做好劳务派遣行政许可工作的通知》（人社厅发〔2013〕66号）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经营许可变更</w:t>
            </w:r>
            <w:r>
              <w:rPr>
                <w:rFonts w:hint="eastAsia" w:ascii="宋体" w:hAnsi="宋体"/>
                <w:color w:val="000000"/>
                <w:szCs w:val="21"/>
              </w:rPr>
              <w:t>申请书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公司关于变更事项的决议或决定</w:t>
            </w:r>
          </w:p>
          <w:p>
            <w:pPr>
              <w:widowControl/>
              <w:ind w:firstLine="420" w:firstLineChars="200"/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（三）</w:t>
            </w: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修改后的公司章程或公司章程修正案</w:t>
            </w:r>
          </w:p>
          <w:p>
            <w:pPr>
              <w:widowControl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（四）新旧法定代表人身份证明</w:t>
            </w:r>
          </w:p>
          <w:p>
            <w:pPr>
              <w:widowControl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（五）旧劳务派遣经营许可证原件</w:t>
            </w:r>
          </w:p>
          <w:p>
            <w:pPr>
              <w:widowControl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（六）验资报告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ascii="Helvetica" w:hAnsi="Helvetica" w:cs="Helvetica"/>
                <w:color w:val="4B4B4B"/>
                <w:kern w:val="0"/>
                <w:sz w:val="24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社会事务股（郝爱华）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作出审核意见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315" w:firstLineChars="1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副局长（薛永录）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对审查结果进行把关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hint="eastAsia" w:asciiTheme="majorEastAsia" w:hAnsiTheme="majorEastAsia" w:eastAsiaTheme="majorEastAsia"/>
                <w:color w:val="000000" w:themeColor="text1"/>
                <w:spacing w:val="-1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劳务派遣经营许可证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验资报告或财务审计报告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《劳务派遣行政许可实施办法》（人力资源和社会保障部令第19号）第八条  （三）公司章程以及验资机构出具的验资报告或者财务审计报告；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验资报告或者财务审计报告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委托双方协商确定</w:t>
            </w: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  <w:r>
              <w:rPr>
                <w:rFonts w:hint="eastAsia"/>
                <w:color w:val="000000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保定市徐水区</w:t>
            </w:r>
            <w:r>
              <w:rPr>
                <w:rFonts w:hint="eastAsia"/>
                <w:color w:val="000000"/>
              </w:rPr>
              <w:t>人民法院</w:t>
            </w:r>
          </w:p>
        </w:tc>
      </w:tr>
    </w:tbl>
    <w:p>
      <w:pPr>
        <w:spacing w:line="600" w:lineRule="exact"/>
        <w:ind w:firstLine="360" w:firstLineChars="100"/>
        <w:jc w:val="both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徐水区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6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eastAsia="宋体" w:asciiTheme="majorEastAsia" w:hAnsi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劳务派遣经营许可</w:t>
            </w: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补证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000114008004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11130609MB1256200X4000114008004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保定市徐水区政通路19号政务服务大厅二楼五号综合受理窗口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劳动合同法》（2007年6月29日主席令第65号，2012年12月28日予以修改）第五十七条：……经营劳务派遣业务，应当向劳动行政部门依法申请行政许可；经许可的，依法办理相应的公司登记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2013年6月20日人力资源和社会保障部令第19号）第二条：劳务派遣行政许可的申请受理、审查批准以及相关的监督检查等，适用本办法。第三条：……县级以上地方人力资源社会保障行政部门按照省、自治区、直辖市人力资源社会保障行政部门确定的许可管辖分工，负责实施本行政区域内劳务派遣行政许可工作以及相应的监督检查。</w:t>
            </w:r>
            <w:r>
              <w:rPr>
                <w:rFonts w:hint="eastAsia"/>
                <w:color w:val="000000"/>
                <w:szCs w:val="21"/>
              </w:rPr>
              <w:t>第六条  经营劳务派遣业务，应当向所在地有许可管辖权的人力资源社会保障行政部门（以下称许可机关）依法申请行政许可。未经许可，任何单位和个人不得经营劳务派遣业务。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1、全国人民代表大会常务委员会关于修改〈中华人民共和国劳动合同法〉的决定（主席令第七十三号）第五十七条。</w:t>
            </w:r>
          </w:p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2、《劳务派遣行政许可实施办法》（人力资源和社会保障部令第19号）第七条。</w:t>
            </w:r>
          </w:p>
          <w:p>
            <w:pPr>
              <w:spacing w:line="30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3、河北省人力资源和社会保障厅关于贯彻落实《劳务派遣行政许可实施办法》的实施意见（冀人社字[2013]219号）第二项。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经营许可补证</w:t>
            </w:r>
            <w:r>
              <w:rPr>
                <w:rFonts w:hint="eastAsia" w:ascii="宋体" w:hAnsi="宋体"/>
                <w:color w:val="000000"/>
                <w:szCs w:val="21"/>
              </w:rPr>
              <w:t>申请书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登报遗失公告声明</w:t>
            </w:r>
          </w:p>
          <w:p>
            <w:pPr>
              <w:widowControl/>
              <w:ind w:firstLine="420" w:firstLineChars="200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 w:ascii="宋体"/>
                <w:color w:val="000000"/>
                <w:szCs w:val="21"/>
                <w:lang w:eastAsia="zh-CN"/>
              </w:rPr>
              <w:t>（三）营业执照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《劳务派遣行政许可实施办法》（人力资源和社会保障部令第19号）</w:t>
            </w:r>
          </w:p>
          <w:p>
            <w:pPr>
              <w:widowControl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人力资源社会保障部办公厅《关于做好劳务派遣行政许可工作的通知》（人社厅发〔2013〕66号）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经营许可补证</w:t>
            </w:r>
            <w:r>
              <w:rPr>
                <w:rFonts w:hint="eastAsia" w:ascii="宋体" w:hAnsi="宋体"/>
                <w:color w:val="000000"/>
                <w:szCs w:val="21"/>
              </w:rPr>
              <w:t>申请书</w:t>
            </w:r>
          </w:p>
          <w:p>
            <w:pPr>
              <w:widowControl/>
              <w:ind w:firstLine="420" w:firstLineChars="200"/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登报遗失公告声明</w:t>
            </w:r>
          </w:p>
          <w:p>
            <w:pPr>
              <w:widowControl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  <w:lang w:eastAsia="zh-CN"/>
              </w:rPr>
              <w:t>（三）营业执照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ascii="Helvetica" w:hAnsi="Helvetica" w:cs="Helvetica"/>
                <w:color w:val="4B4B4B"/>
                <w:kern w:val="0"/>
                <w:sz w:val="24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社会事务股（郝爱华）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作出审核意见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315" w:firstLineChars="1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副局长（薛永录）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对审查结果进行把关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hint="eastAsia" w:asciiTheme="majorEastAsia" w:hAnsiTheme="majorEastAsia" w:eastAsiaTheme="majorEastAsia"/>
                <w:color w:val="000000" w:themeColor="text1"/>
                <w:spacing w:val="-1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劳务派遣经营许可证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验资报告或财务审计报告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《劳务派遣行政许可实施办法》（人力资源和社会保障部令第19号）第八条  （三）公司章程以及验资机构出具的验资报告或者财务审计报告；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验资报告或者财务审计报告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委托双方协商确定</w:t>
            </w: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  <w:r>
              <w:rPr>
                <w:rFonts w:hint="eastAsia"/>
                <w:color w:val="000000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保定市徐水区</w:t>
            </w:r>
            <w:r>
              <w:rPr>
                <w:rFonts w:hint="eastAsia"/>
                <w:color w:val="000000"/>
              </w:rPr>
              <w:t>人民法院</w:t>
            </w:r>
          </w:p>
        </w:tc>
      </w:tr>
    </w:tbl>
    <w:p>
      <w:pPr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firstLine="360" w:firstLineChars="100"/>
        <w:jc w:val="both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spacing w:line="600" w:lineRule="exact"/>
        <w:ind w:firstLine="360" w:firstLineChars="100"/>
        <w:jc w:val="both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徐水区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6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eastAsia="宋体" w:asciiTheme="majorEastAsia" w:hAnsi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劳务派遣经营许可</w:t>
            </w: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注销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000114008002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11130609MB1256200X4000114008002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保定市徐水区政通路19号政务服务大厅二楼五号综合受理窗口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劳动合同法》（2007年6月29日主席令第65号，2012年12月28日予以修改）第五十七条：……经营劳务派遣业务，应当向劳动行政部门依法申请行政许可；经许可的，依法办理相应的公司登记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2013年6月20日人力资源和社会保障部令第19号）第二条：劳务派遣行政许可的申请受理、审查批准以及相关的监督检查等，适用本办法。第三条：……县级以上地方人力资源社会保障行政部门按照省、自治区、直辖市人力资源社会保障行政部门确定的许可管辖分工，负责实施本行政区域内劳务派遣行政许可工作以及相应的监督检查。</w:t>
            </w:r>
            <w:r>
              <w:rPr>
                <w:rFonts w:hint="eastAsia"/>
                <w:color w:val="000000"/>
                <w:szCs w:val="21"/>
              </w:rPr>
              <w:t>第六条  经营劳务派遣业务，应当向所在地有许可管辖权的人力资源社会保障行政部门（以下称许可机关）依法申请行政许可。未经许可，任何单位和个人不得经营劳务派遣业务。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1、全国人民代表大会常务委员会关于修改〈中华人民共和国劳动合同法〉的决定（主席令第七十三号）第五十七条。</w:t>
            </w:r>
          </w:p>
          <w:p>
            <w:pPr>
              <w:pStyle w:val="5"/>
              <w:spacing w:before="0" w:beforeAutospacing="0" w:after="0" w:afterAutospacing="0"/>
              <w:ind w:firstLine="420" w:firstLineChars="20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2、《劳务派遣行政许可实施办法》（人力资源和社会保障部令第19号）第七条。</w:t>
            </w:r>
          </w:p>
          <w:p>
            <w:pPr>
              <w:spacing w:line="30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3、河北省人力资源和社会保障厅关于贯彻落实《劳务派遣行政许可实施办法》的实施意见（冀人社字[2013]219号）第二项。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经营许可注销</w:t>
            </w:r>
            <w:r>
              <w:rPr>
                <w:rFonts w:hint="eastAsia" w:ascii="宋体" w:hAnsi="宋体"/>
                <w:color w:val="000000"/>
                <w:szCs w:val="21"/>
              </w:rPr>
              <w:t>申请书</w:t>
            </w:r>
          </w:p>
          <w:p>
            <w:pPr>
              <w:widowControl/>
              <w:ind w:firstLine="420" w:firstLineChars="20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劳动关系情况说明  </w:t>
            </w:r>
          </w:p>
          <w:p>
            <w:pPr>
              <w:widowControl/>
              <w:ind w:firstLine="420" w:firstLineChars="20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（三）社会保险权益关系情况说明 </w:t>
            </w:r>
          </w:p>
          <w:p>
            <w:pPr>
              <w:widowControl/>
              <w:ind w:firstLine="420" w:firstLineChars="20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（四）旧劳务派遣经营许可证</w:t>
            </w:r>
          </w:p>
          <w:p>
            <w:pPr>
              <w:widowControl/>
              <w:ind w:firstLine="420" w:firstLineChars="20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eastAsia="zh-CN"/>
              </w:rPr>
              <w:t>（五）营业执照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《劳务派遣行政许可实施办法》（人力资源和社会保障部令第19号）</w:t>
            </w:r>
          </w:p>
          <w:p>
            <w:pPr>
              <w:widowControl/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人力资源社会保障部办公厅《关于做好劳务派遣行政许可工作的通知》（人社厅发〔2013〕66号）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（一）劳务派遣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经营许可注销</w:t>
            </w:r>
            <w:r>
              <w:rPr>
                <w:rFonts w:hint="eastAsia" w:ascii="宋体" w:hAnsi="宋体"/>
                <w:color w:val="000000"/>
                <w:szCs w:val="21"/>
              </w:rPr>
              <w:t>申请书</w:t>
            </w:r>
          </w:p>
          <w:p>
            <w:pPr>
              <w:widowControl/>
              <w:ind w:firstLine="420" w:firstLineChars="20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劳动关系情况说明  </w:t>
            </w:r>
          </w:p>
          <w:p>
            <w:pPr>
              <w:widowControl/>
              <w:ind w:firstLine="420" w:firstLineChars="20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（三）社会保险权益关系情况说明</w:t>
            </w:r>
          </w:p>
          <w:p>
            <w:pPr>
              <w:widowControl/>
              <w:ind w:firstLine="420" w:firstLineChars="20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（四）旧劳务派遣经营许可证</w:t>
            </w:r>
          </w:p>
          <w:p>
            <w:pPr>
              <w:widowControl/>
              <w:ind w:firstLine="420" w:firstLineChars="20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eastAsia="zh-CN"/>
              </w:rPr>
              <w:t>（五）营业执照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ascii="Helvetica" w:hAnsi="Helvetica" w:cs="Helvetica"/>
                <w:color w:val="4B4B4B"/>
                <w:kern w:val="0"/>
                <w:sz w:val="24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社会事务股（郝爱华）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作出审核意见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315" w:firstLineChars="1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副局长（薛永录）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对审查结果进行把关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hint="eastAsia" w:asciiTheme="majorEastAsia" w:hAnsiTheme="majorEastAsia" w:eastAsiaTheme="majorEastAsia"/>
                <w:color w:val="000000" w:themeColor="text1"/>
                <w:spacing w:val="-1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劳务派遣经营许可证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0" w:colLast="0"/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验资报告或财务审计报告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《劳务派遣行政许可实施办法》（人力资源和社会保障部令第19号）第八条  （三）公司章程以及验资机构出具的验资报告或者财务审计报告；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验资报告或者财务审计报告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委托双方协商确定</w:t>
            </w: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  <w:r>
              <w:rPr>
                <w:rFonts w:hint="eastAsia"/>
                <w:color w:val="000000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保定市徐水区</w:t>
            </w:r>
            <w:r>
              <w:rPr>
                <w:rFonts w:hint="eastAsia"/>
                <w:color w:val="000000"/>
              </w:rPr>
              <w:t>人民法院</w:t>
            </w:r>
          </w:p>
        </w:tc>
      </w:tr>
    </w:tbl>
    <w:p>
      <w:pPr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ajorEastAsia" w:hAnsiTheme="majorEastAsia" w:eastAsiaTheme="majorEastAsia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246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370A"/>
    <w:rsid w:val="000558F2"/>
    <w:rsid w:val="00056456"/>
    <w:rsid w:val="00057F01"/>
    <w:rsid w:val="00061B36"/>
    <w:rsid w:val="000716BA"/>
    <w:rsid w:val="0007780C"/>
    <w:rsid w:val="0008501C"/>
    <w:rsid w:val="00085B6A"/>
    <w:rsid w:val="0009092E"/>
    <w:rsid w:val="000932AB"/>
    <w:rsid w:val="000A39E0"/>
    <w:rsid w:val="000A77D7"/>
    <w:rsid w:val="000B1E5C"/>
    <w:rsid w:val="000D1564"/>
    <w:rsid w:val="000D44ED"/>
    <w:rsid w:val="000D5130"/>
    <w:rsid w:val="000E3B4B"/>
    <w:rsid w:val="000F7DE4"/>
    <w:rsid w:val="0010145B"/>
    <w:rsid w:val="00115A5C"/>
    <w:rsid w:val="00126487"/>
    <w:rsid w:val="00132D79"/>
    <w:rsid w:val="00152573"/>
    <w:rsid w:val="001526C0"/>
    <w:rsid w:val="0019306E"/>
    <w:rsid w:val="001C0290"/>
    <w:rsid w:val="001C09BF"/>
    <w:rsid w:val="001D4592"/>
    <w:rsid w:val="001D6933"/>
    <w:rsid w:val="001D756D"/>
    <w:rsid w:val="001F6409"/>
    <w:rsid w:val="001F778A"/>
    <w:rsid w:val="002217D4"/>
    <w:rsid w:val="00236449"/>
    <w:rsid w:val="00236744"/>
    <w:rsid w:val="002415CA"/>
    <w:rsid w:val="00244822"/>
    <w:rsid w:val="00250DE1"/>
    <w:rsid w:val="00252939"/>
    <w:rsid w:val="00253764"/>
    <w:rsid w:val="00266EF7"/>
    <w:rsid w:val="0027258B"/>
    <w:rsid w:val="0027304E"/>
    <w:rsid w:val="00280466"/>
    <w:rsid w:val="00287736"/>
    <w:rsid w:val="00292CCA"/>
    <w:rsid w:val="0029721F"/>
    <w:rsid w:val="002A3D89"/>
    <w:rsid w:val="002B05F0"/>
    <w:rsid w:val="002B2003"/>
    <w:rsid w:val="002B508B"/>
    <w:rsid w:val="002C32E5"/>
    <w:rsid w:val="002C398A"/>
    <w:rsid w:val="002D455E"/>
    <w:rsid w:val="00305710"/>
    <w:rsid w:val="003073EE"/>
    <w:rsid w:val="003177C0"/>
    <w:rsid w:val="00322099"/>
    <w:rsid w:val="0032268C"/>
    <w:rsid w:val="003233B2"/>
    <w:rsid w:val="00326867"/>
    <w:rsid w:val="00330EE8"/>
    <w:rsid w:val="0033521B"/>
    <w:rsid w:val="003406F1"/>
    <w:rsid w:val="00342121"/>
    <w:rsid w:val="00354FF8"/>
    <w:rsid w:val="00355DAB"/>
    <w:rsid w:val="003644DC"/>
    <w:rsid w:val="00375862"/>
    <w:rsid w:val="00387188"/>
    <w:rsid w:val="0039143D"/>
    <w:rsid w:val="00397D1F"/>
    <w:rsid w:val="003A218C"/>
    <w:rsid w:val="003B4A06"/>
    <w:rsid w:val="003B5298"/>
    <w:rsid w:val="003B68EB"/>
    <w:rsid w:val="003B7996"/>
    <w:rsid w:val="003C1566"/>
    <w:rsid w:val="003C236F"/>
    <w:rsid w:val="003C4909"/>
    <w:rsid w:val="003D2614"/>
    <w:rsid w:val="003D2A63"/>
    <w:rsid w:val="003F3582"/>
    <w:rsid w:val="004040C5"/>
    <w:rsid w:val="00432CEC"/>
    <w:rsid w:val="00447043"/>
    <w:rsid w:val="004548F5"/>
    <w:rsid w:val="0045520D"/>
    <w:rsid w:val="004579B7"/>
    <w:rsid w:val="00461523"/>
    <w:rsid w:val="0046661C"/>
    <w:rsid w:val="00473272"/>
    <w:rsid w:val="004A5116"/>
    <w:rsid w:val="004B3D2B"/>
    <w:rsid w:val="004C4BDF"/>
    <w:rsid w:val="004C6F7E"/>
    <w:rsid w:val="004D0034"/>
    <w:rsid w:val="004D596A"/>
    <w:rsid w:val="004E266F"/>
    <w:rsid w:val="004E3A04"/>
    <w:rsid w:val="004E5DC6"/>
    <w:rsid w:val="004F20ED"/>
    <w:rsid w:val="004F48BA"/>
    <w:rsid w:val="004F75B2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573F7"/>
    <w:rsid w:val="00561006"/>
    <w:rsid w:val="00567D8A"/>
    <w:rsid w:val="00573413"/>
    <w:rsid w:val="00574279"/>
    <w:rsid w:val="00576960"/>
    <w:rsid w:val="00584C63"/>
    <w:rsid w:val="0058691C"/>
    <w:rsid w:val="005D393D"/>
    <w:rsid w:val="005D6E6D"/>
    <w:rsid w:val="005F54FD"/>
    <w:rsid w:val="006210F2"/>
    <w:rsid w:val="006255F7"/>
    <w:rsid w:val="00626CAC"/>
    <w:rsid w:val="00631CBD"/>
    <w:rsid w:val="0063252D"/>
    <w:rsid w:val="00640116"/>
    <w:rsid w:val="00641C96"/>
    <w:rsid w:val="006647E6"/>
    <w:rsid w:val="00672235"/>
    <w:rsid w:val="00680AD2"/>
    <w:rsid w:val="00692552"/>
    <w:rsid w:val="00696F99"/>
    <w:rsid w:val="006A56FD"/>
    <w:rsid w:val="006B003E"/>
    <w:rsid w:val="006B1BDC"/>
    <w:rsid w:val="006C41FF"/>
    <w:rsid w:val="006D2EE0"/>
    <w:rsid w:val="006E0F76"/>
    <w:rsid w:val="006F1BE2"/>
    <w:rsid w:val="006F1E13"/>
    <w:rsid w:val="006F6D06"/>
    <w:rsid w:val="00725A4F"/>
    <w:rsid w:val="007403DB"/>
    <w:rsid w:val="00750438"/>
    <w:rsid w:val="00753A41"/>
    <w:rsid w:val="00754026"/>
    <w:rsid w:val="00763496"/>
    <w:rsid w:val="00773936"/>
    <w:rsid w:val="00781C0B"/>
    <w:rsid w:val="00782BA9"/>
    <w:rsid w:val="007921B3"/>
    <w:rsid w:val="00793940"/>
    <w:rsid w:val="007A3E2E"/>
    <w:rsid w:val="007A7338"/>
    <w:rsid w:val="007F1E6C"/>
    <w:rsid w:val="007F39FE"/>
    <w:rsid w:val="007F58A4"/>
    <w:rsid w:val="00807CB7"/>
    <w:rsid w:val="0082216F"/>
    <w:rsid w:val="008260AE"/>
    <w:rsid w:val="008355A3"/>
    <w:rsid w:val="00841854"/>
    <w:rsid w:val="008442E3"/>
    <w:rsid w:val="00844557"/>
    <w:rsid w:val="00856A51"/>
    <w:rsid w:val="00863C35"/>
    <w:rsid w:val="008705A7"/>
    <w:rsid w:val="0087237A"/>
    <w:rsid w:val="00874F24"/>
    <w:rsid w:val="00880AF9"/>
    <w:rsid w:val="00887E5C"/>
    <w:rsid w:val="008951B6"/>
    <w:rsid w:val="008C4DCF"/>
    <w:rsid w:val="008C4FC5"/>
    <w:rsid w:val="008C653B"/>
    <w:rsid w:val="008D19E9"/>
    <w:rsid w:val="008D38E4"/>
    <w:rsid w:val="008D796F"/>
    <w:rsid w:val="008E208A"/>
    <w:rsid w:val="008E2868"/>
    <w:rsid w:val="008E5A2F"/>
    <w:rsid w:val="008F3127"/>
    <w:rsid w:val="008F47B7"/>
    <w:rsid w:val="009012B4"/>
    <w:rsid w:val="00901E0D"/>
    <w:rsid w:val="00905D18"/>
    <w:rsid w:val="00913B6A"/>
    <w:rsid w:val="00921843"/>
    <w:rsid w:val="00941500"/>
    <w:rsid w:val="00944DAA"/>
    <w:rsid w:val="00960F2D"/>
    <w:rsid w:val="00980821"/>
    <w:rsid w:val="00980D7E"/>
    <w:rsid w:val="00992031"/>
    <w:rsid w:val="00995193"/>
    <w:rsid w:val="009972F9"/>
    <w:rsid w:val="009A532C"/>
    <w:rsid w:val="009B7111"/>
    <w:rsid w:val="009C36CC"/>
    <w:rsid w:val="009F10CE"/>
    <w:rsid w:val="009F3860"/>
    <w:rsid w:val="00A218D3"/>
    <w:rsid w:val="00A31B05"/>
    <w:rsid w:val="00A52B9B"/>
    <w:rsid w:val="00A7094D"/>
    <w:rsid w:val="00A714B6"/>
    <w:rsid w:val="00A71855"/>
    <w:rsid w:val="00A765BA"/>
    <w:rsid w:val="00A925F9"/>
    <w:rsid w:val="00A96377"/>
    <w:rsid w:val="00AA0555"/>
    <w:rsid w:val="00AC0D51"/>
    <w:rsid w:val="00AC1369"/>
    <w:rsid w:val="00AC286A"/>
    <w:rsid w:val="00AC70FA"/>
    <w:rsid w:val="00AD366B"/>
    <w:rsid w:val="00AE6A87"/>
    <w:rsid w:val="00B02A08"/>
    <w:rsid w:val="00B02AEF"/>
    <w:rsid w:val="00B12881"/>
    <w:rsid w:val="00B261CA"/>
    <w:rsid w:val="00B32890"/>
    <w:rsid w:val="00B540EC"/>
    <w:rsid w:val="00B54B7D"/>
    <w:rsid w:val="00B7058F"/>
    <w:rsid w:val="00B70D8C"/>
    <w:rsid w:val="00B72F8B"/>
    <w:rsid w:val="00B76B04"/>
    <w:rsid w:val="00B85D90"/>
    <w:rsid w:val="00B915F3"/>
    <w:rsid w:val="00B943AD"/>
    <w:rsid w:val="00B95D65"/>
    <w:rsid w:val="00BA26BF"/>
    <w:rsid w:val="00BB4516"/>
    <w:rsid w:val="00BB5F8A"/>
    <w:rsid w:val="00BC0E9D"/>
    <w:rsid w:val="00BE2FC9"/>
    <w:rsid w:val="00BF1685"/>
    <w:rsid w:val="00C03689"/>
    <w:rsid w:val="00C20FF1"/>
    <w:rsid w:val="00C5005B"/>
    <w:rsid w:val="00C50197"/>
    <w:rsid w:val="00C54146"/>
    <w:rsid w:val="00C60444"/>
    <w:rsid w:val="00C64FE9"/>
    <w:rsid w:val="00C71571"/>
    <w:rsid w:val="00C7695F"/>
    <w:rsid w:val="00CC3462"/>
    <w:rsid w:val="00CC3A5D"/>
    <w:rsid w:val="00CD214E"/>
    <w:rsid w:val="00CD3CC2"/>
    <w:rsid w:val="00CD4522"/>
    <w:rsid w:val="00CD53DA"/>
    <w:rsid w:val="00CE1F57"/>
    <w:rsid w:val="00CF2D26"/>
    <w:rsid w:val="00D022AD"/>
    <w:rsid w:val="00D15A59"/>
    <w:rsid w:val="00D21E79"/>
    <w:rsid w:val="00D33A77"/>
    <w:rsid w:val="00D5284B"/>
    <w:rsid w:val="00D6172D"/>
    <w:rsid w:val="00D6604C"/>
    <w:rsid w:val="00D8577F"/>
    <w:rsid w:val="00D909C9"/>
    <w:rsid w:val="00D90C8A"/>
    <w:rsid w:val="00DA2C8E"/>
    <w:rsid w:val="00DC1125"/>
    <w:rsid w:val="00DF366F"/>
    <w:rsid w:val="00E013C8"/>
    <w:rsid w:val="00E0729B"/>
    <w:rsid w:val="00E215CA"/>
    <w:rsid w:val="00E2219A"/>
    <w:rsid w:val="00E331C0"/>
    <w:rsid w:val="00E33FC8"/>
    <w:rsid w:val="00E45FBF"/>
    <w:rsid w:val="00E50362"/>
    <w:rsid w:val="00E70349"/>
    <w:rsid w:val="00E80955"/>
    <w:rsid w:val="00E825AF"/>
    <w:rsid w:val="00E913B3"/>
    <w:rsid w:val="00E957A2"/>
    <w:rsid w:val="00EA6788"/>
    <w:rsid w:val="00EB6F30"/>
    <w:rsid w:val="00EC093B"/>
    <w:rsid w:val="00EE39B5"/>
    <w:rsid w:val="00EE5813"/>
    <w:rsid w:val="00EF6585"/>
    <w:rsid w:val="00F106B4"/>
    <w:rsid w:val="00F117DC"/>
    <w:rsid w:val="00F31C98"/>
    <w:rsid w:val="00F43AF3"/>
    <w:rsid w:val="00F47108"/>
    <w:rsid w:val="00F50194"/>
    <w:rsid w:val="00F62587"/>
    <w:rsid w:val="00F667EC"/>
    <w:rsid w:val="00F80154"/>
    <w:rsid w:val="00F83455"/>
    <w:rsid w:val="00F856AA"/>
    <w:rsid w:val="00F87CC6"/>
    <w:rsid w:val="00F87EBF"/>
    <w:rsid w:val="00F90330"/>
    <w:rsid w:val="00FA6C2B"/>
    <w:rsid w:val="00FB12C1"/>
    <w:rsid w:val="00FB26E0"/>
    <w:rsid w:val="00FB3FD6"/>
    <w:rsid w:val="00FB5DDB"/>
    <w:rsid w:val="00FC059C"/>
    <w:rsid w:val="00FC64DD"/>
    <w:rsid w:val="00FE02C8"/>
    <w:rsid w:val="00FE0B0C"/>
    <w:rsid w:val="00FE3812"/>
    <w:rsid w:val="00FF0729"/>
    <w:rsid w:val="00FF2847"/>
    <w:rsid w:val="0BD64130"/>
    <w:rsid w:val="0CD52FBA"/>
    <w:rsid w:val="16D636FB"/>
    <w:rsid w:val="1C464480"/>
    <w:rsid w:val="1C512CBB"/>
    <w:rsid w:val="1F502324"/>
    <w:rsid w:val="21F612FD"/>
    <w:rsid w:val="2B283FD2"/>
    <w:rsid w:val="2EB52575"/>
    <w:rsid w:val="30E05A7E"/>
    <w:rsid w:val="32B7749A"/>
    <w:rsid w:val="349E6421"/>
    <w:rsid w:val="3EAA5BF4"/>
    <w:rsid w:val="4F5C0197"/>
    <w:rsid w:val="51E4019A"/>
    <w:rsid w:val="60AB1105"/>
    <w:rsid w:val="63B36B25"/>
    <w:rsid w:val="6404306B"/>
    <w:rsid w:val="68123784"/>
    <w:rsid w:val="78F00824"/>
    <w:rsid w:val="7F2D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locked/>
    <w:uiPriority w:val="0"/>
    <w:rPr>
      <w:b/>
    </w:rPr>
  </w:style>
  <w:style w:type="character" w:styleId="9">
    <w:name w:val="FollowedHyperlink"/>
    <w:basedOn w:val="7"/>
    <w:semiHidden/>
    <w:unhideWhenUsed/>
    <w:uiPriority w:val="99"/>
    <w:rPr>
      <w:color w:val="333333"/>
      <w:u w:val="none"/>
    </w:rPr>
  </w:style>
  <w:style w:type="character" w:styleId="10">
    <w:name w:val="Hyperlink"/>
    <w:basedOn w:val="7"/>
    <w:qFormat/>
    <w:uiPriority w:val="99"/>
    <w:rPr>
      <w:rFonts w:cs="Times New Roman"/>
      <w:color w:val="1D1D1D"/>
      <w:u w:val="none"/>
    </w:rPr>
  </w:style>
  <w:style w:type="character" w:customStyle="1" w:styleId="11">
    <w:name w:val="页眉 Char"/>
    <w:basedOn w:val="7"/>
    <w:link w:val="4"/>
    <w:qFormat/>
    <w:locked/>
    <w:uiPriority w:val="99"/>
    <w:rPr>
      <w:rFonts w:cs="Times New Roman"/>
      <w:sz w:val="18"/>
    </w:rPr>
  </w:style>
  <w:style w:type="character" w:customStyle="1" w:styleId="12">
    <w:name w:val="页脚 Char"/>
    <w:basedOn w:val="7"/>
    <w:link w:val="3"/>
    <w:qFormat/>
    <w:locked/>
    <w:uiPriority w:val="99"/>
    <w:rPr>
      <w:rFonts w:cs="Times New Roman"/>
      <w:sz w:val="18"/>
    </w:rPr>
  </w:style>
  <w:style w:type="character" w:customStyle="1" w:styleId="13">
    <w:name w:val="批注框文本 Char"/>
    <w:basedOn w:val="7"/>
    <w:link w:val="2"/>
    <w:semiHidden/>
    <w:qFormat/>
    <w:locked/>
    <w:uiPriority w:val="99"/>
    <w:rPr>
      <w:rFonts w:ascii="Times New Roman" w:hAnsi="Times New Roman" w:cs="Times New Roman"/>
      <w:kern w:val="2"/>
      <w:sz w:val="18"/>
    </w:rPr>
  </w:style>
  <w:style w:type="paragraph" w:customStyle="1" w:styleId="14">
    <w:name w:val="a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5">
    <w:name w:val="first-child"/>
    <w:basedOn w:val="7"/>
    <w:uiPriority w:val="0"/>
  </w:style>
  <w:style w:type="character" w:customStyle="1" w:styleId="16">
    <w:name w:val="first-child1"/>
    <w:basedOn w:val="7"/>
    <w:uiPriority w:val="0"/>
    <w:rPr>
      <w:color w:val="FFFFFF"/>
      <w:sz w:val="21"/>
      <w:szCs w:val="21"/>
    </w:rPr>
  </w:style>
  <w:style w:type="character" w:customStyle="1" w:styleId="17">
    <w:name w:val="last-of-type"/>
    <w:basedOn w:val="7"/>
    <w:uiPriority w:val="0"/>
    <w:rPr>
      <w:color w:val="FFFFFF"/>
      <w:sz w:val="45"/>
      <w:szCs w:val="45"/>
    </w:rPr>
  </w:style>
  <w:style w:type="character" w:customStyle="1" w:styleId="18">
    <w:name w:val="layui-this"/>
    <w:basedOn w:val="7"/>
    <w:uiPriority w:val="0"/>
    <w:rPr>
      <w:bdr w:val="single" w:color="EEEEEE" w:sz="6" w:space="0"/>
      <w:shd w:val="clear" w:fill="FFFFFF"/>
    </w:rPr>
  </w:style>
  <w:style w:type="character" w:customStyle="1" w:styleId="19">
    <w:name w:val="last-child1"/>
    <w:basedOn w:val="7"/>
    <w:uiPriority w:val="0"/>
    <w:rPr>
      <w:color w:val="FBA503"/>
      <w:sz w:val="24"/>
      <w:szCs w:val="24"/>
    </w:rPr>
  </w:style>
  <w:style w:type="character" w:customStyle="1" w:styleId="20">
    <w:name w:val="last-child2"/>
    <w:basedOn w:val="7"/>
    <w:uiPriority w:val="0"/>
    <w:rPr>
      <w:color w:val="333333"/>
    </w:rPr>
  </w:style>
  <w:style w:type="character" w:customStyle="1" w:styleId="21">
    <w:name w:val="on"/>
    <w:basedOn w:val="7"/>
    <w:uiPriority w:val="0"/>
    <w:rPr>
      <w:b/>
    </w:rPr>
  </w:style>
  <w:style w:type="character" w:customStyle="1" w:styleId="22">
    <w:name w:val="first-child2"/>
    <w:basedOn w:val="7"/>
    <w:uiPriority w:val="0"/>
  </w:style>
  <w:style w:type="character" w:customStyle="1" w:styleId="23">
    <w:name w:val="last-child"/>
    <w:basedOn w:val="7"/>
    <w:uiPriority w:val="0"/>
    <w:rPr>
      <w:color w:val="FBA503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F3643E-3348-4570-B9C3-C03DA6BBE4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350</Words>
  <Characters>1998</Characters>
  <Lines>16</Lines>
  <Paragraphs>4</Paragraphs>
  <TotalTime>112</TotalTime>
  <ScaleCrop>false</ScaleCrop>
  <LinksUpToDate>false</LinksUpToDate>
  <CharactersWithSpaces>2344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2017-03-08T02:34:00Z</dcterms:created>
  <dc:creator>侯金利</dc:creator>
  <cp:lastModifiedBy>迪</cp:lastModifiedBy>
  <cp:lastPrinted>2018-03-16T00:39:00Z</cp:lastPrinted>
  <dcterms:modified xsi:type="dcterms:W3CDTF">2021-12-03T03:16:04Z</dcterms:modified>
  <dc:title>保定市政务服务中心安监局窗口业务指导规范 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B41CEB9D39304D10833C6AC2A12C6BA5</vt:lpwstr>
  </property>
</Properties>
</file>