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720" w:firstLineChars="200"/>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保定市行政审批局</w:t>
      </w:r>
      <w:r>
        <w:rPr>
          <w:rFonts w:hint="eastAsia" w:ascii="方正小标宋简体" w:hAnsi="方正小标宋简体" w:eastAsia="方正小标宋简体" w:cs="方正小标宋简体"/>
          <w:color w:val="000000"/>
          <w:sz w:val="36"/>
          <w:szCs w:val="36"/>
          <w:lang w:eastAsia="zh-CN"/>
        </w:rPr>
        <w:t>其他权力</w:t>
      </w:r>
      <w:r>
        <w:rPr>
          <w:rFonts w:hint="eastAsia" w:ascii="方正小标宋简体" w:hAnsi="方正小标宋简体" w:eastAsia="方正小标宋简体" w:cs="方正小标宋简体"/>
          <w:color w:val="000000"/>
          <w:sz w:val="36"/>
          <w:szCs w:val="36"/>
        </w:rPr>
        <w:t>事项</w:t>
      </w:r>
      <w:r>
        <w:rPr>
          <w:rFonts w:hint="eastAsia" w:ascii="方正小标宋简体" w:hAnsi="方正小标宋简体" w:eastAsia="方正小标宋简体" w:cs="方正小标宋简体"/>
          <w:color w:val="000000"/>
          <w:sz w:val="36"/>
          <w:szCs w:val="36"/>
          <w:lang w:eastAsia="zh-CN"/>
        </w:rPr>
        <w:t>办事</w:t>
      </w:r>
      <w:r>
        <w:rPr>
          <w:rFonts w:hint="eastAsia" w:ascii="方正小标宋简体" w:hAnsi="方正小标宋简体" w:eastAsia="方正小标宋简体" w:cs="方正小标宋简体"/>
          <w:color w:val="000000"/>
          <w:sz w:val="36"/>
          <w:szCs w:val="36"/>
        </w:rPr>
        <w:t>指南</w:t>
      </w:r>
    </w:p>
    <w:p>
      <w:pPr>
        <w:spacing w:line="600" w:lineRule="exact"/>
        <w:rPr>
          <w:b/>
          <w:color w:val="000000"/>
          <w:sz w:val="24"/>
        </w:rPr>
      </w:pPr>
    </w:p>
    <w:tbl>
      <w:tblPr>
        <w:tblStyle w:val="2"/>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899"/>
        <w:gridCol w:w="573"/>
        <w:gridCol w:w="142"/>
        <w:gridCol w:w="461"/>
        <w:gridCol w:w="854"/>
        <w:gridCol w:w="556"/>
        <w:gridCol w:w="115"/>
        <w:gridCol w:w="1136"/>
        <w:gridCol w:w="72"/>
        <w:gridCol w:w="212"/>
        <w:gridCol w:w="355"/>
        <w:gridCol w:w="142"/>
        <w:gridCol w:w="425"/>
        <w:gridCol w:w="142"/>
        <w:gridCol w:w="152"/>
        <w:gridCol w:w="172"/>
        <w:gridCol w:w="243"/>
        <w:gridCol w:w="142"/>
        <w:gridCol w:w="1153"/>
        <w:gridCol w:w="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071" w:type="dxa"/>
            <w:vAlign w:val="center"/>
          </w:tcPr>
          <w:p>
            <w:pPr>
              <w:jc w:val="center"/>
              <w:rPr>
                <w:bCs/>
                <w:color w:val="000000"/>
              </w:rPr>
            </w:pPr>
            <w:r>
              <w:rPr>
                <w:rFonts w:hint="eastAsia"/>
                <w:bCs/>
                <w:color w:val="000000"/>
              </w:rPr>
              <w:t>事项名称</w:t>
            </w:r>
          </w:p>
        </w:tc>
        <w:tc>
          <w:tcPr>
            <w:tcW w:w="4808" w:type="dxa"/>
            <w:gridSpan w:val="9"/>
            <w:vAlign w:val="center"/>
          </w:tcPr>
          <w:p>
            <w:pPr>
              <w:jc w:val="left"/>
              <w:rPr>
                <w:rFonts w:ascii="宋体" w:hAnsi="宋体" w:cs="宋体"/>
                <w:sz w:val="24"/>
              </w:rPr>
            </w:pPr>
            <w:r>
              <w:rPr>
                <w:rFonts w:hint="eastAsia"/>
                <w:sz w:val="24"/>
              </w:rPr>
              <w:t>广播电视视频点播业务许可证（乙种）审批</w:t>
            </w:r>
          </w:p>
        </w:tc>
        <w:tc>
          <w:tcPr>
            <w:tcW w:w="567" w:type="dxa"/>
            <w:gridSpan w:val="2"/>
            <w:vMerge w:val="restart"/>
            <w:vAlign w:val="center"/>
          </w:tcPr>
          <w:p>
            <w:pPr>
              <w:jc w:val="center"/>
              <w:rPr>
                <w:color w:val="000000"/>
                <w:sz w:val="24"/>
              </w:rPr>
            </w:pPr>
            <w:r>
              <w:rPr>
                <w:rFonts w:hint="eastAsia"/>
                <w:color w:val="000000"/>
                <w:sz w:val="24"/>
              </w:rPr>
              <w:t>编码</w:t>
            </w:r>
          </w:p>
        </w:tc>
        <w:tc>
          <w:tcPr>
            <w:tcW w:w="1418" w:type="dxa"/>
            <w:gridSpan w:val="7"/>
            <w:vAlign w:val="center"/>
          </w:tcPr>
          <w:p>
            <w:pPr>
              <w:jc w:val="center"/>
              <w:rPr>
                <w:color w:val="000000"/>
                <w:sz w:val="24"/>
              </w:rPr>
            </w:pPr>
            <w:r>
              <w:rPr>
                <w:rFonts w:hint="eastAsia"/>
                <w:color w:val="000000"/>
                <w:sz w:val="24"/>
              </w:rPr>
              <w:t>基本编码</w:t>
            </w:r>
          </w:p>
        </w:tc>
        <w:tc>
          <w:tcPr>
            <w:tcW w:w="1994" w:type="dxa"/>
            <w:gridSpan w:val="2"/>
            <w:vAlign w:val="center"/>
          </w:tcPr>
          <w:p>
            <w:pPr>
              <w:jc w:val="both"/>
              <w:rPr>
                <w:color w:val="000000"/>
                <w:szCs w:val="21"/>
              </w:rPr>
            </w:pPr>
            <w:r>
              <w:rPr>
                <w:rFonts w:ascii="宋体" w:hAnsi="宋体" w:eastAsia="宋体" w:cs="宋体"/>
                <w:sz w:val="24"/>
                <w:szCs w:val="24"/>
              </w:rPr>
              <w:br w:type="textWrapping"/>
            </w:r>
            <w:r>
              <w:rPr>
                <w:rFonts w:ascii="微软雅黑" w:hAnsi="微软雅黑" w:eastAsia="微软雅黑" w:cs="微软雅黑"/>
                <w:i w:val="0"/>
                <w:iCs w:val="0"/>
                <w:caps w:val="0"/>
                <w:color w:val="3D4B64"/>
                <w:spacing w:val="0"/>
                <w:sz w:val="19"/>
                <w:szCs w:val="19"/>
                <w:shd w:val="clear" w:fill="F7F7F7"/>
              </w:rPr>
              <w:t>000132013000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71" w:type="dxa"/>
            <w:vAlign w:val="center"/>
          </w:tcPr>
          <w:p>
            <w:pPr>
              <w:jc w:val="center"/>
              <w:rPr>
                <w:bCs/>
                <w:color w:val="000000"/>
              </w:rPr>
            </w:pPr>
            <w:r>
              <w:rPr>
                <w:rFonts w:hint="eastAsia"/>
                <w:bCs/>
                <w:color w:val="000000"/>
              </w:rPr>
              <w:t>事项类别</w:t>
            </w:r>
          </w:p>
        </w:tc>
        <w:tc>
          <w:tcPr>
            <w:tcW w:w="4808" w:type="dxa"/>
            <w:gridSpan w:val="9"/>
            <w:vAlign w:val="center"/>
          </w:tcPr>
          <w:p>
            <w:pPr>
              <w:jc w:val="center"/>
              <w:rPr>
                <w:color w:val="000000"/>
                <w:sz w:val="24"/>
              </w:rPr>
            </w:pPr>
            <w:r>
              <w:rPr>
                <w:rFonts w:hint="eastAsia"/>
                <w:color w:val="000000"/>
                <w:sz w:val="24"/>
              </w:rPr>
              <w:t>其他权力</w:t>
            </w:r>
          </w:p>
        </w:tc>
        <w:tc>
          <w:tcPr>
            <w:tcW w:w="567" w:type="dxa"/>
            <w:gridSpan w:val="2"/>
            <w:vMerge w:val="continue"/>
            <w:vAlign w:val="center"/>
          </w:tcPr>
          <w:p>
            <w:pPr>
              <w:jc w:val="center"/>
              <w:rPr>
                <w:color w:val="000000"/>
                <w:sz w:val="24"/>
              </w:rPr>
            </w:pPr>
          </w:p>
        </w:tc>
        <w:tc>
          <w:tcPr>
            <w:tcW w:w="1418" w:type="dxa"/>
            <w:gridSpan w:val="7"/>
            <w:vAlign w:val="center"/>
          </w:tcPr>
          <w:p>
            <w:pPr>
              <w:jc w:val="center"/>
              <w:rPr>
                <w:color w:val="000000"/>
                <w:sz w:val="24"/>
              </w:rPr>
            </w:pPr>
            <w:r>
              <w:rPr>
                <w:rFonts w:hint="eastAsia"/>
                <w:color w:val="000000"/>
                <w:sz w:val="24"/>
              </w:rPr>
              <w:t>实施编码</w:t>
            </w:r>
          </w:p>
        </w:tc>
        <w:tc>
          <w:tcPr>
            <w:tcW w:w="1994" w:type="dxa"/>
            <w:gridSpan w:val="2"/>
            <w:vAlign w:val="center"/>
          </w:tcPr>
          <w:p>
            <w:pPr>
              <w:jc w:val="center"/>
              <w:rPr>
                <w:color w:val="000000"/>
                <w:szCs w:val="21"/>
              </w:rPr>
            </w:pPr>
            <w:r>
              <w:rPr>
                <w:rFonts w:ascii="宋体" w:hAnsi="宋体" w:eastAsia="宋体" w:cs="宋体"/>
                <w:sz w:val="24"/>
                <w:szCs w:val="24"/>
              </w:rPr>
              <w:br w:type="textWrapping"/>
            </w:r>
            <w:r>
              <w:rPr>
                <w:rFonts w:ascii="微软雅黑" w:hAnsi="微软雅黑" w:eastAsia="微软雅黑" w:cs="微软雅黑"/>
                <w:i w:val="0"/>
                <w:iCs w:val="0"/>
                <w:caps w:val="0"/>
                <w:color w:val="3D4B64"/>
                <w:spacing w:val="0"/>
                <w:sz w:val="18"/>
                <w:szCs w:val="18"/>
                <w:shd w:val="clear" w:fill="F7F7F7"/>
              </w:rPr>
              <w:t>11130609MB1256200X4000132013000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一、审批服务机构情况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pPr>
              <w:jc w:val="center"/>
              <w:rPr>
                <w:bCs/>
                <w:color w:val="000000"/>
              </w:rPr>
            </w:pPr>
            <w:r>
              <w:rPr>
                <w:rFonts w:hint="eastAsia"/>
                <w:bCs/>
                <w:color w:val="000000"/>
              </w:rPr>
              <w:t>实施机构</w:t>
            </w:r>
          </w:p>
        </w:tc>
        <w:tc>
          <w:tcPr>
            <w:tcW w:w="3600" w:type="dxa"/>
            <w:gridSpan w:val="7"/>
            <w:vAlign w:val="center"/>
          </w:tcPr>
          <w:p>
            <w:pPr>
              <w:jc w:val="center"/>
              <w:rPr>
                <w:color w:val="000000"/>
              </w:rPr>
            </w:pPr>
            <w:r>
              <w:rPr>
                <w:rFonts w:hint="eastAsia"/>
                <w:color w:val="000000"/>
              </w:rPr>
              <w:t>保定市</w:t>
            </w:r>
            <w:r>
              <w:rPr>
                <w:rFonts w:hint="eastAsia"/>
                <w:color w:val="000000"/>
                <w:lang w:eastAsia="zh-CN"/>
              </w:rPr>
              <w:t>徐水区</w:t>
            </w:r>
            <w:r>
              <w:rPr>
                <w:rFonts w:hint="eastAsia"/>
                <w:color w:val="000000"/>
              </w:rPr>
              <w:t>行政审批局</w:t>
            </w:r>
          </w:p>
        </w:tc>
        <w:tc>
          <w:tcPr>
            <w:tcW w:w="1136" w:type="dxa"/>
            <w:vAlign w:val="center"/>
          </w:tcPr>
          <w:p>
            <w:pPr>
              <w:jc w:val="center"/>
              <w:rPr>
                <w:color w:val="000000"/>
              </w:rPr>
            </w:pPr>
            <w:r>
              <w:rPr>
                <w:rFonts w:hint="eastAsia"/>
                <w:bCs/>
                <w:color w:val="000000"/>
              </w:rPr>
              <w:t>主体性质</w:t>
            </w:r>
          </w:p>
        </w:tc>
        <w:tc>
          <w:tcPr>
            <w:tcW w:w="4051" w:type="dxa"/>
            <w:gridSpan w:val="12"/>
            <w:vAlign w:val="center"/>
          </w:tcPr>
          <w:p>
            <w:pPr>
              <w:jc w:val="center"/>
              <w:rPr>
                <w:color w:val="000000"/>
                <w:szCs w:val="21"/>
              </w:rPr>
            </w:pPr>
            <w:r>
              <w:rPr>
                <w:rFonts w:hint="eastAsia"/>
                <w:color w:val="000000"/>
                <w:szCs w:val="21"/>
                <w:lang w:eastAsia="zh-CN"/>
              </w:rPr>
              <w:t>☑</w:t>
            </w:r>
            <w:r>
              <w:rPr>
                <w:rFonts w:hint="eastAsia"/>
                <w:color w:val="000000"/>
                <w:szCs w:val="21"/>
              </w:rPr>
              <w:t xml:space="preserve">法定机关 </w:t>
            </w:r>
            <w:r>
              <w:rPr>
                <w:rFonts w:hint="eastAsia"/>
                <w:color w:val="000000"/>
                <w:szCs w:val="21"/>
              </w:rPr>
              <w:sym w:font="Wingdings" w:char="00A8"/>
            </w:r>
            <w:r>
              <w:rPr>
                <w:rFonts w:hint="eastAsia"/>
                <w:color w:val="000000"/>
                <w:szCs w:val="21"/>
              </w:rPr>
              <w:t>授权组织</w:t>
            </w:r>
            <w:r>
              <w:rPr>
                <w:color w:val="000000"/>
                <w:szCs w:val="21"/>
              </w:rPr>
              <w:t xml:space="preserve"> </w:t>
            </w:r>
            <w:r>
              <w:rPr>
                <w:rFonts w:hint="eastAsia"/>
                <w:color w:val="000000"/>
                <w:szCs w:val="21"/>
              </w:rPr>
              <w:t>□受委托组织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8" w:hRule="atLeast"/>
          <w:jc w:val="center"/>
        </w:trPr>
        <w:tc>
          <w:tcPr>
            <w:tcW w:w="1071" w:type="dxa"/>
            <w:vAlign w:val="center"/>
          </w:tcPr>
          <w:p>
            <w:pPr>
              <w:jc w:val="center"/>
              <w:rPr>
                <w:bCs/>
                <w:color w:val="000000"/>
              </w:rPr>
            </w:pPr>
            <w:r>
              <w:rPr>
                <w:rFonts w:hint="eastAsia"/>
                <w:color w:val="000000"/>
              </w:rPr>
              <w:t>办理地点</w:t>
            </w:r>
          </w:p>
        </w:tc>
        <w:tc>
          <w:tcPr>
            <w:tcW w:w="5020" w:type="dxa"/>
            <w:gridSpan w:val="10"/>
            <w:vAlign w:val="center"/>
          </w:tcPr>
          <w:p>
            <w:pPr>
              <w:ind w:firstLine="735" w:firstLineChars="350"/>
              <w:rPr>
                <w:rFonts w:hint="default" w:ascii="宋体" w:eastAsia="宋体"/>
                <w:color w:val="000000"/>
                <w:lang w:val="en-US" w:eastAsia="zh-CN"/>
              </w:rPr>
            </w:pPr>
            <w:r>
              <w:rPr>
                <w:color w:val="000000"/>
              </w:rPr>
              <w:t>保定市</w:t>
            </w:r>
            <w:r>
              <w:rPr>
                <w:rFonts w:hint="eastAsia"/>
                <w:color w:val="000000"/>
                <w:lang w:eastAsia="zh-CN"/>
              </w:rPr>
              <w:t>徐水区政通路</w:t>
            </w:r>
            <w:r>
              <w:rPr>
                <w:rFonts w:hint="eastAsia"/>
                <w:color w:val="000000"/>
                <w:lang w:val="en-US" w:eastAsia="zh-CN"/>
              </w:rPr>
              <w:t>19号政务大厅二楼5号窗口</w:t>
            </w:r>
          </w:p>
        </w:tc>
        <w:tc>
          <w:tcPr>
            <w:tcW w:w="1216" w:type="dxa"/>
            <w:gridSpan w:val="5"/>
            <w:vAlign w:val="center"/>
          </w:tcPr>
          <w:p>
            <w:pPr>
              <w:rPr>
                <w:color w:val="000000"/>
                <w:szCs w:val="21"/>
              </w:rPr>
            </w:pPr>
            <w:r>
              <w:rPr>
                <w:rFonts w:hint="eastAsia"/>
                <w:color w:val="000000"/>
              </w:rPr>
              <w:t>咨询电话</w:t>
            </w:r>
          </w:p>
        </w:tc>
        <w:tc>
          <w:tcPr>
            <w:tcW w:w="2551" w:type="dxa"/>
            <w:gridSpan w:val="5"/>
            <w:vAlign w:val="center"/>
          </w:tcPr>
          <w:p>
            <w:pPr>
              <w:spacing w:line="300" w:lineRule="exact"/>
              <w:ind w:firstLine="420" w:firstLineChars="200"/>
              <w:rPr>
                <w:rFonts w:hint="default" w:eastAsia="宋体"/>
                <w:color w:val="000000"/>
                <w:lang w:val="en-US" w:eastAsia="zh-CN"/>
              </w:rPr>
            </w:pPr>
            <w:r>
              <w:rPr>
                <w:rFonts w:hint="eastAsia"/>
                <w:color w:val="000000"/>
              </w:rPr>
              <w:t>0312-</w:t>
            </w:r>
            <w:r>
              <w:rPr>
                <w:rFonts w:hint="eastAsia"/>
                <w:color w:val="000000"/>
                <w:lang w:val="en-US" w:eastAsia="zh-CN"/>
              </w:rPr>
              <w:t>8678176</w:t>
            </w:r>
          </w:p>
          <w:p>
            <w:pPr>
              <w:ind w:firstLine="525" w:firstLineChars="250"/>
              <w:rPr>
                <w:rFonts w:hint="default" w:eastAsia="宋体"/>
                <w:color w:val="000000"/>
                <w:szCs w:val="21"/>
                <w:lang w:val="en-US" w:eastAsia="zh-CN"/>
              </w:rPr>
            </w:pPr>
            <w:r>
              <w:rPr>
                <w:rFonts w:hint="eastAsia"/>
                <w:color w:val="000000"/>
              </w:rPr>
              <w:t>0312-</w:t>
            </w:r>
            <w:r>
              <w:rPr>
                <w:rFonts w:hint="eastAsia"/>
                <w:color w:val="000000"/>
                <w:lang w:val="en-US" w:eastAsia="zh-CN"/>
              </w:rPr>
              <w:t>8696386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1"/>
            <w:vAlign w:val="center"/>
          </w:tcPr>
          <w:p>
            <w:pPr>
              <w:jc w:val="center"/>
              <w:rPr>
                <w:color w:val="000000"/>
                <w:szCs w:val="21"/>
              </w:rPr>
            </w:pPr>
            <w:r>
              <w:rPr>
                <w:rFonts w:hint="eastAsia"/>
                <w:color w:val="000000"/>
                <w:szCs w:val="21"/>
              </w:rPr>
              <w:t>二、审批服务事项情况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1" w:type="dxa"/>
            <w:vMerge w:val="restart"/>
            <w:vAlign w:val="center"/>
          </w:tcPr>
          <w:p>
            <w:pPr>
              <w:jc w:val="center"/>
              <w:rPr>
                <w:bCs/>
                <w:color w:val="000000"/>
              </w:rPr>
            </w:pPr>
            <w:r>
              <w:rPr>
                <w:rFonts w:hint="eastAsia"/>
                <w:bCs/>
                <w:color w:val="000000"/>
              </w:rPr>
              <w:t>设定依据</w:t>
            </w:r>
          </w:p>
        </w:tc>
        <w:tc>
          <w:tcPr>
            <w:tcW w:w="1472" w:type="dxa"/>
            <w:gridSpan w:val="2"/>
            <w:vAlign w:val="center"/>
          </w:tcPr>
          <w:p>
            <w:pPr>
              <w:jc w:val="center"/>
              <w:rPr>
                <w:color w:val="000000"/>
              </w:rPr>
            </w:pPr>
            <w:r>
              <w:rPr>
                <w:rFonts w:hint="eastAsia"/>
                <w:color w:val="000000"/>
              </w:rPr>
              <w:t>法律及条款</w:t>
            </w:r>
          </w:p>
        </w:tc>
        <w:tc>
          <w:tcPr>
            <w:tcW w:w="7315" w:type="dxa"/>
            <w:gridSpan w:val="18"/>
            <w:vAlign w:val="center"/>
          </w:tcPr>
          <w:p>
            <w:pPr>
              <w:spacing w:line="340" w:lineRule="exact"/>
              <w:ind w:firstLine="315" w:firstLineChars="150"/>
              <w:jc w:val="lef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color w:val="000000"/>
              </w:rPr>
              <w:t xml:space="preserve"> </w:t>
            </w:r>
            <w:r>
              <w:rPr>
                <w:rFonts w:hint="eastAsia"/>
                <w:color w:val="000000"/>
              </w:rPr>
              <w:t>法规（规章）</w:t>
            </w:r>
          </w:p>
          <w:p>
            <w:pPr>
              <w:jc w:val="center"/>
              <w:rPr>
                <w:color w:val="000000"/>
              </w:rPr>
            </w:pPr>
            <w:r>
              <w:rPr>
                <w:rFonts w:hint="eastAsia"/>
                <w:color w:val="000000"/>
              </w:rPr>
              <w:t>及条款</w:t>
            </w:r>
          </w:p>
        </w:tc>
        <w:tc>
          <w:tcPr>
            <w:tcW w:w="7315" w:type="dxa"/>
            <w:gridSpan w:val="18"/>
            <w:vAlign w:val="center"/>
          </w:tcPr>
          <w:p>
            <w:pPr>
              <w:shd w:val="clear" w:color="auto" w:fill="FFFFFF"/>
              <w:spacing w:line="360" w:lineRule="atLeast"/>
              <w:ind w:firstLine="480"/>
              <w:rPr>
                <w:rFonts w:ascii="Arial" w:hAnsi="Arial" w:cs="Arial"/>
                <w:color w:val="333333"/>
                <w:kern w:val="0"/>
                <w:szCs w:val="21"/>
              </w:rPr>
            </w:pPr>
            <w:r>
              <w:rPr>
                <w:rFonts w:hint="eastAsia" w:ascii="宋体" w:hAnsi="宋体"/>
                <w:bCs/>
                <w:color w:val="000000"/>
                <w:spacing w:val="2"/>
                <w:szCs w:val="21"/>
              </w:rPr>
              <w:t>《国务院对确需保留的行政审批项目设定行政许可的决定》（2004年6月29日国务院令第412号，2009年1月29日予以修改）附件第303项：开办视频点播业务审批（实施机关：广电总局、省级人民政府广播电视行政主管部门）。《广播电视视频点播业务管理办法》（2004年7月6日广电总局令第35号）第五条：开办视频点播业务须取得《广播电视视频点播业务许可证》。第六条：《广播电视视频点播业务许可证》分为甲、乙2种。第十二条：申请《广播电视视频点播业务许可证（乙种）》的，应向当地县级以上广播电视行政部门提出申请，并提交符合第十条规定的申报材料。经逐级审核后，报省级广播电视行政部门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1071" w:type="dxa"/>
            <w:vMerge w:val="restart"/>
            <w:vAlign w:val="center"/>
          </w:tcPr>
          <w:p>
            <w:pPr>
              <w:jc w:val="center"/>
              <w:rPr>
                <w:bCs/>
                <w:color w:val="000000"/>
              </w:rPr>
            </w:pPr>
            <w:r>
              <w:rPr>
                <w:rFonts w:hint="eastAsia"/>
                <w:bCs/>
                <w:color w:val="000000"/>
              </w:rPr>
              <w:t>申请条件</w:t>
            </w:r>
          </w:p>
        </w:tc>
        <w:tc>
          <w:tcPr>
            <w:tcW w:w="1472" w:type="dxa"/>
            <w:gridSpan w:val="2"/>
            <w:vAlign w:val="center"/>
          </w:tcPr>
          <w:p>
            <w:pPr>
              <w:jc w:val="center"/>
              <w:rPr>
                <w:color w:val="000000"/>
              </w:rPr>
            </w:pPr>
            <w:r>
              <w:rPr>
                <w:rFonts w:hint="eastAsia"/>
                <w:color w:val="000000"/>
              </w:rPr>
              <w:t>申请条件法律依据条款</w:t>
            </w:r>
          </w:p>
        </w:tc>
        <w:tc>
          <w:tcPr>
            <w:tcW w:w="7315" w:type="dxa"/>
            <w:gridSpan w:val="18"/>
            <w:vAlign w:val="center"/>
          </w:tcPr>
          <w:p>
            <w:pPr>
              <w:spacing w:line="380" w:lineRule="exact"/>
              <w:ind w:firstLine="321" w:firstLineChars="150"/>
              <w:rPr>
                <w:color w:val="000000"/>
              </w:rPr>
            </w:pPr>
            <w:r>
              <w:rPr>
                <w:rFonts w:hint="eastAsia" w:ascii="宋体" w:hAnsi="宋体"/>
                <w:color w:val="000000"/>
                <w:spacing w:val="2"/>
                <w:szCs w:val="21"/>
              </w:rPr>
              <w:t>《广播电视视频点播业务管理办法》（广电总局令第35号）第九条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条件具体</w:t>
            </w:r>
          </w:p>
          <w:p>
            <w:pPr>
              <w:jc w:val="center"/>
              <w:rPr>
                <w:color w:val="000000"/>
              </w:rPr>
            </w:pPr>
            <w:r>
              <w:rPr>
                <w:rFonts w:hint="eastAsia"/>
                <w:color w:val="000000"/>
              </w:rPr>
              <w:t>内容</w:t>
            </w:r>
          </w:p>
        </w:tc>
        <w:tc>
          <w:tcPr>
            <w:tcW w:w="7315" w:type="dxa"/>
            <w:gridSpan w:val="18"/>
            <w:vAlign w:val="center"/>
          </w:tcPr>
          <w:p>
            <w:pPr>
              <w:widowControl/>
              <w:spacing w:beforeAutospacing="1" w:afterAutospacing="1" w:line="380" w:lineRule="exact"/>
              <w:ind w:firstLine="428" w:firstLineChars="200"/>
              <w:jc w:val="left"/>
              <w:rPr>
                <w:color w:val="000000"/>
              </w:rPr>
            </w:pPr>
            <w:r>
              <w:rPr>
                <w:rFonts w:hint="eastAsia" w:ascii="宋体" w:hAnsi="宋体"/>
                <w:color w:val="000000"/>
                <w:spacing w:val="2"/>
                <w:szCs w:val="21"/>
              </w:rPr>
              <w:t>申请《广播电视视频点播业务许可证》必须具备以下条件：</w:t>
            </w:r>
            <w:r>
              <w:rPr>
                <w:rFonts w:hint="eastAsia" w:ascii="宋体" w:hAnsi="宋体"/>
                <w:color w:val="000000"/>
                <w:spacing w:val="2"/>
                <w:szCs w:val="21"/>
                <w:shd w:val="clear" w:color="auto" w:fill="FFFFFF"/>
              </w:rPr>
              <w:t>1、</w:t>
            </w:r>
            <w:r>
              <w:rPr>
                <w:rFonts w:ascii="宋体" w:hAnsi="宋体"/>
                <w:color w:val="000000"/>
                <w:spacing w:val="2"/>
                <w:szCs w:val="21"/>
                <w:shd w:val="clear" w:color="auto" w:fill="FFFFFF"/>
              </w:rPr>
              <w:t>符合国家视频点播业务总体规划；</w:t>
            </w:r>
            <w:r>
              <w:rPr>
                <w:rFonts w:hint="eastAsia" w:ascii="宋体" w:hAnsi="宋体"/>
                <w:color w:val="000000"/>
                <w:spacing w:val="2"/>
                <w:szCs w:val="21"/>
                <w:shd w:val="clear" w:color="auto" w:fill="FFFFFF"/>
              </w:rPr>
              <w:t>2、</w:t>
            </w:r>
            <w:r>
              <w:rPr>
                <w:rFonts w:ascii="宋体" w:hAnsi="宋体"/>
                <w:color w:val="000000"/>
                <w:spacing w:val="2"/>
                <w:szCs w:val="21"/>
                <w:shd w:val="clear" w:color="auto" w:fill="FFFFFF"/>
              </w:rPr>
              <w:t>有符合本办法规定的节目资源；</w:t>
            </w:r>
            <w:r>
              <w:rPr>
                <w:rFonts w:hint="eastAsia" w:ascii="宋体" w:hAnsi="宋体"/>
                <w:color w:val="000000"/>
                <w:spacing w:val="2"/>
                <w:szCs w:val="21"/>
                <w:shd w:val="clear" w:color="auto" w:fill="FFFFFF"/>
              </w:rPr>
              <w:t>3、</w:t>
            </w:r>
            <w:r>
              <w:rPr>
                <w:rFonts w:ascii="宋体" w:hAnsi="宋体"/>
                <w:color w:val="000000"/>
                <w:spacing w:val="2"/>
                <w:szCs w:val="21"/>
                <w:shd w:val="clear" w:color="auto" w:fill="FFFFFF"/>
              </w:rPr>
              <w:t>具备与视频点播业务开办规模相适应的场所、技术、人员等条件；</w:t>
            </w:r>
            <w:r>
              <w:rPr>
                <w:rFonts w:hint="eastAsia" w:ascii="宋体" w:hAnsi="宋体"/>
                <w:color w:val="000000"/>
                <w:spacing w:val="2"/>
                <w:szCs w:val="21"/>
                <w:shd w:val="clear" w:color="auto" w:fill="FFFFFF"/>
              </w:rPr>
              <w:t>4、</w:t>
            </w:r>
            <w:r>
              <w:rPr>
                <w:rFonts w:ascii="宋体" w:hAnsi="宋体"/>
                <w:color w:val="000000"/>
                <w:spacing w:val="2"/>
                <w:szCs w:val="21"/>
                <w:shd w:val="clear" w:color="auto" w:fill="FFFFFF"/>
              </w:rPr>
              <w:t>所使用的系统和设备符合国家和行业技术标准；</w:t>
            </w:r>
            <w:r>
              <w:rPr>
                <w:rFonts w:hint="eastAsia" w:ascii="宋体" w:hAnsi="宋体"/>
                <w:color w:val="000000"/>
                <w:spacing w:val="2"/>
                <w:szCs w:val="21"/>
                <w:shd w:val="clear" w:color="auto" w:fill="FFFFFF"/>
              </w:rPr>
              <w:t>5、</w:t>
            </w:r>
            <w:r>
              <w:rPr>
                <w:rFonts w:ascii="宋体" w:hAnsi="宋体"/>
                <w:color w:val="000000"/>
                <w:spacing w:val="2"/>
                <w:szCs w:val="21"/>
                <w:shd w:val="clear" w:color="auto" w:fill="FFFFFF"/>
              </w:rPr>
              <w:t>有健全的节目内容审查制度、播出管理制度；</w:t>
            </w:r>
            <w:r>
              <w:rPr>
                <w:rFonts w:hint="eastAsia" w:ascii="宋体" w:hAnsi="宋体"/>
                <w:color w:val="000000"/>
                <w:spacing w:val="2"/>
                <w:szCs w:val="21"/>
                <w:shd w:val="clear" w:color="auto" w:fill="FFFFFF"/>
              </w:rPr>
              <w:t>6、</w:t>
            </w:r>
            <w:r>
              <w:rPr>
                <w:rFonts w:ascii="宋体" w:hAnsi="宋体"/>
                <w:color w:val="000000"/>
                <w:spacing w:val="2"/>
                <w:szCs w:val="21"/>
                <w:shd w:val="clear" w:color="auto" w:fill="FFFFFF"/>
              </w:rPr>
              <w:t>有确定的传播范围；</w:t>
            </w:r>
            <w:r>
              <w:rPr>
                <w:rFonts w:hint="eastAsia" w:ascii="宋体" w:hAnsi="宋体"/>
                <w:color w:val="000000"/>
                <w:spacing w:val="2"/>
                <w:szCs w:val="21"/>
                <w:shd w:val="clear" w:color="auto" w:fill="FFFFFF"/>
              </w:rPr>
              <w:t>7、</w:t>
            </w:r>
            <w:r>
              <w:rPr>
                <w:rFonts w:ascii="宋体" w:hAnsi="宋体"/>
                <w:color w:val="000000"/>
                <w:spacing w:val="2"/>
                <w:szCs w:val="21"/>
                <w:shd w:val="clear" w:color="auto" w:fill="FFFFFF"/>
              </w:rPr>
              <w:t>具备与开办视频点播业务相适应的信誉和服务能力；</w:t>
            </w:r>
            <w:r>
              <w:rPr>
                <w:rFonts w:hint="eastAsia" w:ascii="宋体" w:hAnsi="宋体"/>
                <w:color w:val="000000"/>
                <w:spacing w:val="2"/>
                <w:szCs w:val="21"/>
                <w:shd w:val="clear" w:color="auto" w:fill="FFFFFF"/>
              </w:rPr>
              <w:t>8、</w:t>
            </w:r>
            <w:r>
              <w:rPr>
                <w:rFonts w:ascii="宋体" w:hAnsi="宋体"/>
                <w:color w:val="000000"/>
                <w:spacing w:val="2"/>
                <w:szCs w:val="21"/>
                <w:shd w:val="clear" w:color="auto" w:fill="FFFFFF"/>
              </w:rPr>
              <w:t>有与广播电视行政部门监控系统实现联网的方案</w:t>
            </w:r>
            <w:r>
              <w:rPr>
                <w:rFonts w:hint="eastAsia" w:ascii="宋体" w:hAnsi="宋体"/>
                <w:color w:val="000000"/>
                <w:spacing w:val="2"/>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pPr>
              <w:jc w:val="center"/>
              <w:rPr>
                <w:bCs/>
                <w:color w:val="000000"/>
              </w:rPr>
            </w:pPr>
            <w:r>
              <w:rPr>
                <w:rFonts w:hint="eastAsia"/>
                <w:bCs/>
                <w:color w:val="000000"/>
              </w:rPr>
              <w:t>申报材料</w:t>
            </w:r>
          </w:p>
        </w:tc>
        <w:tc>
          <w:tcPr>
            <w:tcW w:w="1472" w:type="dxa"/>
            <w:gridSpan w:val="2"/>
            <w:vAlign w:val="center"/>
          </w:tcPr>
          <w:p>
            <w:pPr>
              <w:jc w:val="center"/>
              <w:rPr>
                <w:color w:val="000000"/>
              </w:rPr>
            </w:pPr>
            <w:r>
              <w:rPr>
                <w:rFonts w:hint="eastAsia"/>
                <w:color w:val="000000"/>
              </w:rPr>
              <w:t>申请材料的法律依据及条款</w:t>
            </w:r>
          </w:p>
        </w:tc>
        <w:tc>
          <w:tcPr>
            <w:tcW w:w="7315" w:type="dxa"/>
            <w:gridSpan w:val="18"/>
            <w:vAlign w:val="center"/>
          </w:tcPr>
          <w:p>
            <w:pPr>
              <w:spacing w:line="380" w:lineRule="exact"/>
              <w:ind w:firstLine="321" w:firstLineChars="150"/>
              <w:rPr>
                <w:rFonts w:ascii="宋体"/>
                <w:color w:val="000000"/>
                <w:szCs w:val="21"/>
              </w:rPr>
            </w:pPr>
            <w:r>
              <w:rPr>
                <w:rFonts w:hint="eastAsia" w:ascii="宋体" w:hAnsi="宋体"/>
                <w:color w:val="000000"/>
                <w:spacing w:val="2"/>
                <w:szCs w:val="21"/>
              </w:rPr>
              <w:t xml:space="preserve">《广播电视视频点播业务管理办法》（广电总局令第35号）第十条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材料具体</w:t>
            </w:r>
          </w:p>
          <w:p>
            <w:pPr>
              <w:jc w:val="center"/>
              <w:rPr>
                <w:color w:val="000000"/>
              </w:rPr>
            </w:pPr>
            <w:r>
              <w:rPr>
                <w:rFonts w:hint="eastAsia"/>
                <w:color w:val="000000"/>
              </w:rPr>
              <w:t>内容</w:t>
            </w:r>
            <w:r>
              <w:rPr>
                <w:rFonts w:hint="eastAsia"/>
              </w:rPr>
              <w:t>及准备要点</w:t>
            </w:r>
          </w:p>
        </w:tc>
        <w:tc>
          <w:tcPr>
            <w:tcW w:w="7315" w:type="dxa"/>
            <w:gridSpan w:val="18"/>
            <w:vAlign w:val="center"/>
          </w:tcPr>
          <w:p>
            <w:pPr>
              <w:widowControl/>
              <w:spacing w:beforeAutospacing="1" w:afterAutospacing="1" w:line="380" w:lineRule="exact"/>
              <w:ind w:firstLine="428" w:firstLineChars="200"/>
              <w:jc w:val="left"/>
              <w:rPr>
                <w:rFonts w:ascii="宋体"/>
                <w:color w:val="000000"/>
                <w:szCs w:val="21"/>
              </w:rPr>
            </w:pPr>
            <w:r>
              <w:rPr>
                <w:rFonts w:hint="eastAsia" w:ascii="宋体" w:hAnsi="宋体"/>
                <w:color w:val="000000"/>
                <w:spacing w:val="2"/>
                <w:szCs w:val="21"/>
              </w:rPr>
              <w:t>申请《广播电视视频点播业务许可证》的，须提交以下材料：</w:t>
            </w:r>
            <w:r>
              <w:rPr>
                <w:rFonts w:hint="eastAsia" w:ascii="宋体" w:hAnsi="宋体"/>
                <w:color w:val="000000"/>
                <w:spacing w:val="2"/>
                <w:szCs w:val="21"/>
                <w:shd w:val="clear" w:color="auto" w:fill="FFFFFF"/>
              </w:rPr>
              <w:t>1、</w:t>
            </w:r>
            <w:r>
              <w:rPr>
                <w:rFonts w:ascii="宋体" w:hAnsi="宋体"/>
                <w:color w:val="000000"/>
                <w:spacing w:val="2"/>
                <w:szCs w:val="21"/>
                <w:shd w:val="clear" w:color="auto" w:fill="FFFFFF"/>
              </w:rPr>
              <w:t>申请报告，内容应包括：申请许可证类别（甲种、乙种）、传播方式（即时点播、准视频点播、下载播放）、播放范围等；</w:t>
            </w:r>
            <w:r>
              <w:rPr>
                <w:rFonts w:hint="eastAsia" w:ascii="宋体" w:hAnsi="宋体"/>
                <w:color w:val="000000"/>
                <w:spacing w:val="2"/>
                <w:szCs w:val="21"/>
                <w:shd w:val="clear" w:color="auto" w:fill="FFFFFF"/>
              </w:rPr>
              <w:t>2、</w:t>
            </w:r>
            <w:r>
              <w:rPr>
                <w:rFonts w:ascii="宋体" w:hAnsi="宋体"/>
                <w:color w:val="000000"/>
                <w:spacing w:val="2"/>
                <w:szCs w:val="21"/>
                <w:shd w:val="clear" w:color="auto" w:fill="FFFFFF"/>
              </w:rPr>
              <w:t>《广播电视视频点播业务许可证》申请表；</w:t>
            </w:r>
            <w:r>
              <w:rPr>
                <w:rFonts w:hint="eastAsia" w:ascii="宋体" w:hAnsi="宋体" w:cs="宋体"/>
                <w:color w:val="000000"/>
                <w:spacing w:val="2"/>
                <w:szCs w:val="21"/>
                <w:shd w:val="clear" w:color="auto" w:fill="FFFFFF"/>
              </w:rPr>
              <w:t>3、</w:t>
            </w:r>
            <w:r>
              <w:rPr>
                <w:rFonts w:ascii="宋体" w:hAnsi="宋体"/>
                <w:color w:val="000000"/>
                <w:spacing w:val="2"/>
                <w:szCs w:val="21"/>
                <w:shd w:val="clear" w:color="auto" w:fill="FFFFFF"/>
              </w:rPr>
              <w:t>从事广播电视视频点播业务的节目开办方案、技术方案、运营方案、管理制度；</w:t>
            </w:r>
            <w:r>
              <w:rPr>
                <w:rFonts w:hint="eastAsia" w:ascii="宋体" w:hAnsi="宋体"/>
                <w:color w:val="000000"/>
                <w:spacing w:val="2"/>
                <w:szCs w:val="21"/>
                <w:shd w:val="clear" w:color="auto" w:fill="FFFFFF"/>
              </w:rPr>
              <w:t>4、</w:t>
            </w:r>
            <w:r>
              <w:rPr>
                <w:rFonts w:ascii="宋体" w:hAnsi="宋体"/>
                <w:color w:val="000000"/>
                <w:spacing w:val="2"/>
                <w:szCs w:val="21"/>
                <w:shd w:val="clear" w:color="auto" w:fill="FFFFFF"/>
              </w:rPr>
              <w:t>向政府监管部门提供监控信号的监控方案；</w:t>
            </w:r>
            <w:r>
              <w:rPr>
                <w:rFonts w:hint="eastAsia" w:ascii="宋体" w:hAnsi="宋体" w:cs="宋体"/>
                <w:color w:val="000000"/>
                <w:spacing w:val="2"/>
                <w:szCs w:val="21"/>
                <w:shd w:val="clear" w:color="auto" w:fill="FFFFFF"/>
              </w:rPr>
              <w:t>5、</w:t>
            </w:r>
            <w:r>
              <w:rPr>
                <w:rFonts w:ascii="宋体" w:hAnsi="宋体"/>
                <w:color w:val="000000"/>
                <w:spacing w:val="2"/>
                <w:szCs w:val="21"/>
                <w:shd w:val="clear" w:color="auto" w:fill="FFFFFF"/>
              </w:rPr>
              <w:t>主管人员简要情况介绍和设备、场所的证明资料。申请《广播电视视频点播业务许可证（乙种）》的，还应提交营业执照和宾馆饭店星级评定的相关证明；其中，由宾馆饭店以外的机构申请《广播电视视频点播业务许可证（乙种）》的，还需要提交公司章程以及宾馆饭店同意在其宾馆饭店从事视频点播业务的书面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pPr>
              <w:jc w:val="center"/>
              <w:rPr>
                <w:bCs/>
                <w:color w:val="000000"/>
              </w:rPr>
            </w:pPr>
          </w:p>
        </w:tc>
        <w:tc>
          <w:tcPr>
            <w:tcW w:w="1472" w:type="dxa"/>
            <w:gridSpan w:val="2"/>
            <w:vAlign w:val="center"/>
          </w:tcPr>
          <w:p>
            <w:pPr>
              <w:jc w:val="center"/>
              <w:rPr>
                <w:color w:val="000000"/>
              </w:rPr>
            </w:pPr>
            <w:r>
              <w:rPr>
                <w:rFonts w:hint="eastAsia"/>
                <w:color w:val="000000"/>
              </w:rPr>
              <w:t>材料类型</w:t>
            </w:r>
          </w:p>
        </w:tc>
        <w:tc>
          <w:tcPr>
            <w:tcW w:w="7315" w:type="dxa"/>
            <w:gridSpan w:val="18"/>
            <w:vAlign w:val="center"/>
          </w:tcPr>
          <w:p>
            <w:pPr>
              <w:spacing w:line="30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电子材料</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纸质材料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Merge w:val="restart"/>
            <w:vAlign w:val="center"/>
          </w:tcPr>
          <w:p>
            <w:pPr>
              <w:jc w:val="center"/>
              <w:rPr>
                <w:bCs/>
                <w:color w:val="000000"/>
                <w:szCs w:val="21"/>
              </w:rPr>
            </w:pPr>
            <w:r>
              <w:rPr>
                <w:rFonts w:hint="eastAsia"/>
                <w:bCs/>
                <w:color w:val="000000"/>
                <w:szCs w:val="21"/>
              </w:rPr>
              <w:t>办理流程</w:t>
            </w:r>
          </w:p>
        </w:tc>
        <w:tc>
          <w:tcPr>
            <w:tcW w:w="899" w:type="dxa"/>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环节名称</w:t>
            </w:r>
          </w:p>
        </w:tc>
        <w:tc>
          <w:tcPr>
            <w:tcW w:w="1410" w:type="dxa"/>
            <w:gridSpan w:val="2"/>
            <w:vAlign w:val="center"/>
          </w:tcPr>
          <w:p>
            <w:pPr>
              <w:spacing w:line="300" w:lineRule="exact"/>
              <w:jc w:val="center"/>
              <w:rPr>
                <w:color w:val="000000"/>
              </w:rPr>
            </w:pPr>
            <w:r>
              <w:rPr>
                <w:rFonts w:hint="eastAsia"/>
                <w:color w:val="000000"/>
              </w:rPr>
              <w:t>承办主体</w:t>
            </w:r>
          </w:p>
        </w:tc>
        <w:tc>
          <w:tcPr>
            <w:tcW w:w="2923" w:type="dxa"/>
            <w:gridSpan w:val="10"/>
            <w:vAlign w:val="center"/>
          </w:tcPr>
          <w:p>
            <w:pPr>
              <w:spacing w:line="300" w:lineRule="exact"/>
              <w:jc w:val="center"/>
              <w:rPr>
                <w:color w:val="000000"/>
              </w:rPr>
            </w:pPr>
            <w:r>
              <w:rPr>
                <w:rFonts w:hint="eastAsia"/>
                <w:color w:val="000000"/>
              </w:rPr>
              <w:t>审查内容</w:t>
            </w:r>
          </w:p>
        </w:tc>
        <w:tc>
          <w:tcPr>
            <w:tcW w:w="1538" w:type="dxa"/>
            <w:gridSpan w:val="3"/>
            <w:vAlign w:val="center"/>
          </w:tcPr>
          <w:p>
            <w:pPr>
              <w:spacing w:line="300" w:lineRule="exact"/>
              <w:jc w:val="center"/>
              <w:rPr>
                <w:color w:val="000000"/>
              </w:rPr>
            </w:pPr>
            <w:r>
              <w:rPr>
                <w:rFonts w:hint="eastAsia"/>
                <w:color w:val="000000"/>
              </w:rPr>
              <w:t>审批结果</w:t>
            </w:r>
          </w:p>
        </w:tc>
        <w:tc>
          <w:tcPr>
            <w:tcW w:w="841" w:type="dxa"/>
            <w:vAlign w:val="center"/>
          </w:tcPr>
          <w:p>
            <w:pPr>
              <w:spacing w:line="300" w:lineRule="exact"/>
              <w:jc w:val="center"/>
              <w:rPr>
                <w:color w:val="000000"/>
              </w:rPr>
            </w:pPr>
            <w:r>
              <w:rPr>
                <w:rFonts w:hint="eastAsia"/>
                <w:color w:val="000000"/>
              </w:rPr>
              <w:t>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071" w:type="dxa"/>
            <w:vMerge w:val="continue"/>
            <w:vAlign w:val="center"/>
          </w:tcPr>
          <w:p>
            <w:pPr>
              <w:jc w:val="center"/>
              <w:rPr>
                <w:bCs/>
                <w:color w:val="000000"/>
                <w:sz w:val="18"/>
                <w:szCs w:val="18"/>
              </w:rPr>
            </w:pPr>
          </w:p>
        </w:tc>
        <w:tc>
          <w:tcPr>
            <w:tcW w:w="899" w:type="dxa"/>
            <w:vMerge w:val="restart"/>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受理</w:t>
            </w:r>
          </w:p>
        </w:tc>
        <w:tc>
          <w:tcPr>
            <w:tcW w:w="1410" w:type="dxa"/>
            <w:gridSpan w:val="2"/>
            <w:vAlign w:val="center"/>
          </w:tcPr>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rPr>
              <w:t>社会事务</w:t>
            </w:r>
            <w:r>
              <w:rPr>
                <w:rFonts w:hint="eastAsia" w:ascii="宋体"/>
                <w:snapToGrid w:val="0"/>
                <w:color w:val="000000"/>
                <w:spacing w:val="-6"/>
                <w:kern w:val="0"/>
                <w:szCs w:val="21"/>
                <w:lang w:eastAsia="zh-CN"/>
              </w:rPr>
              <w:t>股</w:t>
            </w:r>
          </w:p>
          <w:p>
            <w:pPr>
              <w:spacing w:line="300" w:lineRule="exact"/>
              <w:jc w:val="center"/>
              <w:rPr>
                <w:rFonts w:hint="eastAsia" w:ascii="宋体" w:eastAsia="宋体"/>
                <w:snapToGrid w:val="0"/>
                <w:color w:val="000000"/>
                <w:spacing w:val="-6"/>
                <w:kern w:val="0"/>
                <w:szCs w:val="21"/>
                <w:lang w:eastAsia="zh-CN"/>
              </w:rPr>
            </w:pPr>
            <w:r>
              <w:rPr>
                <w:rFonts w:hint="eastAsia" w:ascii="宋体"/>
                <w:snapToGrid w:val="0"/>
                <w:color w:val="000000"/>
                <w:spacing w:val="-6"/>
                <w:kern w:val="0"/>
                <w:szCs w:val="21"/>
                <w:lang w:eastAsia="zh-CN"/>
              </w:rPr>
              <w:t>商恬</w:t>
            </w:r>
          </w:p>
        </w:tc>
        <w:tc>
          <w:tcPr>
            <w:tcW w:w="2923" w:type="dxa"/>
            <w:gridSpan w:val="10"/>
            <w:vAlign w:val="center"/>
          </w:tcPr>
          <w:p>
            <w:pPr>
              <w:adjustRightInd w:val="0"/>
              <w:snapToGrid w:val="0"/>
              <w:spacing w:line="300" w:lineRule="exact"/>
              <w:rPr>
                <w:rFonts w:ascii="宋体" w:hAnsi="宋体"/>
                <w:color w:val="000000"/>
                <w:szCs w:val="21"/>
              </w:rPr>
            </w:pPr>
            <w:r>
              <w:rPr>
                <w:rFonts w:hint="eastAsia" w:ascii="宋体"/>
                <w:color w:val="000000"/>
                <w:szCs w:val="21"/>
              </w:rPr>
              <w:t>对申请材料进行形式审查：</w:t>
            </w:r>
            <w:r>
              <w:rPr>
                <w:rFonts w:ascii="宋体"/>
                <w:color w:val="000000"/>
                <w:szCs w:val="21"/>
              </w:rPr>
              <w:t>1</w:t>
            </w:r>
            <w:r>
              <w:rPr>
                <w:rFonts w:hint="eastAsia" w:ascii="宋体"/>
                <w:color w:val="000000"/>
                <w:szCs w:val="21"/>
              </w:rPr>
              <w:t>、提交的资料是否齐备；</w:t>
            </w:r>
            <w:r>
              <w:rPr>
                <w:rFonts w:ascii="宋体"/>
                <w:color w:val="000000"/>
                <w:szCs w:val="21"/>
              </w:rPr>
              <w:t>2</w:t>
            </w:r>
            <w:r>
              <w:rPr>
                <w:rFonts w:hint="eastAsia" w:ascii="宋体"/>
                <w:color w:val="000000"/>
                <w:szCs w:val="21"/>
              </w:rPr>
              <w:t>、申请文件包括的内容是否有遗漏，与相关资料是否一致；</w:t>
            </w:r>
            <w:r>
              <w:rPr>
                <w:rFonts w:ascii="宋体"/>
                <w:color w:val="000000"/>
                <w:szCs w:val="21"/>
              </w:rPr>
              <w:t>3</w:t>
            </w:r>
            <w:r>
              <w:rPr>
                <w:rFonts w:hint="eastAsia" w:ascii="宋体"/>
                <w:color w:val="000000"/>
                <w:szCs w:val="21"/>
              </w:rPr>
              <w:t>、提交的相关资料是否在有效期、是否年检；</w:t>
            </w:r>
            <w:r>
              <w:rPr>
                <w:rFonts w:ascii="宋体"/>
                <w:color w:val="000000"/>
                <w:szCs w:val="21"/>
              </w:rPr>
              <w:t>4</w:t>
            </w:r>
            <w:r>
              <w:rPr>
                <w:rFonts w:hint="eastAsia" w:ascii="宋体"/>
                <w:color w:val="000000"/>
                <w:szCs w:val="21"/>
              </w:rPr>
              <w:t>、所有提交材料是否按要求加盖公章，复印件表明与原件一致字样。</w:t>
            </w:r>
          </w:p>
        </w:tc>
        <w:tc>
          <w:tcPr>
            <w:tcW w:w="1538" w:type="dxa"/>
            <w:gridSpan w:val="3"/>
            <w:vAlign w:val="center"/>
          </w:tcPr>
          <w:p>
            <w:pPr>
              <w:spacing w:line="380" w:lineRule="exact"/>
              <w:jc w:val="left"/>
              <w:rPr>
                <w:rFonts w:ascii="宋体"/>
                <w:color w:val="000000"/>
                <w:szCs w:val="21"/>
              </w:rPr>
            </w:pPr>
            <w:r>
              <w:rPr>
                <w:rFonts w:hint="eastAsia" w:ascii="宋体"/>
                <w:color w:val="000000"/>
                <w:szCs w:val="21"/>
              </w:rPr>
              <w:t>材料齐备出具受理通知书，材料不齐出具一次告知书</w:t>
            </w:r>
          </w:p>
        </w:tc>
        <w:tc>
          <w:tcPr>
            <w:tcW w:w="841" w:type="dxa"/>
            <w:vAlign w:val="center"/>
          </w:tcPr>
          <w:p>
            <w:pPr>
              <w:adjustRightInd w:val="0"/>
              <w:snapToGrid w:val="0"/>
              <w:spacing w:line="300" w:lineRule="exact"/>
              <w:jc w:val="center"/>
              <w:rPr>
                <w:rFonts w:ascii="宋体"/>
                <w:color w:val="000000"/>
                <w:szCs w:val="21"/>
              </w:rPr>
            </w:pPr>
            <w:r>
              <w:rPr>
                <w:rFonts w:hint="eastAsia" w:ascii="宋体"/>
                <w:color w:val="000000"/>
                <w:szCs w:val="21"/>
              </w:rPr>
              <w:t>1</w:t>
            </w:r>
          </w:p>
          <w:p>
            <w:pPr>
              <w:adjustRightInd w:val="0"/>
              <w:snapToGrid w:val="0"/>
              <w:spacing w:line="300" w:lineRule="exact"/>
              <w:jc w:val="center"/>
              <w:rPr>
                <w:rFonts w:ascii="宋体"/>
                <w:color w:val="008000"/>
                <w:szCs w:val="21"/>
              </w:rPr>
            </w:pPr>
            <w:r>
              <w:rPr>
                <w:rFonts w:hint="eastAsia" w:ascii="宋体"/>
                <w:color w:val="000000"/>
                <w:szCs w:val="21"/>
              </w:rPr>
              <w:t>不计时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审查</w:t>
            </w:r>
          </w:p>
        </w:tc>
        <w:tc>
          <w:tcPr>
            <w:tcW w:w="1410" w:type="dxa"/>
            <w:gridSpan w:val="2"/>
            <w:vAlign w:val="center"/>
          </w:tcPr>
          <w:p>
            <w:pPr>
              <w:ind w:left="315" w:leftChars="50" w:hanging="210" w:hangingChars="100"/>
              <w:rPr>
                <w:rFonts w:ascii="宋体" w:hAnsi="宋体"/>
                <w:color w:val="000000"/>
                <w:szCs w:val="21"/>
              </w:rPr>
            </w:pPr>
            <w:r>
              <w:rPr>
                <w:rFonts w:hint="eastAsia" w:ascii="宋体" w:hAnsi="宋体"/>
                <w:color w:val="000000"/>
                <w:szCs w:val="21"/>
              </w:rPr>
              <w:t>社会事务处负责人</w:t>
            </w:r>
          </w:p>
          <w:p>
            <w:pPr>
              <w:ind w:left="105" w:leftChars="50" w:firstLine="210" w:firstLineChars="100"/>
              <w:rPr>
                <w:rFonts w:hint="eastAsia" w:ascii="宋体" w:eastAsia="宋体"/>
                <w:color w:val="000000"/>
                <w:szCs w:val="21"/>
                <w:lang w:eastAsia="zh-CN"/>
              </w:rPr>
            </w:pPr>
            <w:r>
              <w:rPr>
                <w:rFonts w:hint="eastAsia" w:ascii="宋体"/>
                <w:color w:val="000000"/>
                <w:szCs w:val="21"/>
                <w:lang w:eastAsia="zh-CN"/>
              </w:rPr>
              <w:t>郝爱华</w:t>
            </w:r>
          </w:p>
        </w:tc>
        <w:tc>
          <w:tcPr>
            <w:tcW w:w="2923" w:type="dxa"/>
            <w:gridSpan w:val="10"/>
            <w:vAlign w:val="center"/>
          </w:tcPr>
          <w:p>
            <w:pPr>
              <w:spacing w:line="300" w:lineRule="exact"/>
              <w:jc w:val="center"/>
              <w:rPr>
                <w:rFonts w:ascii="宋体"/>
                <w:color w:val="000000"/>
                <w:szCs w:val="21"/>
              </w:rPr>
            </w:pPr>
            <w:r>
              <w:rPr>
                <w:rFonts w:hint="eastAsia" w:ascii="宋体" w:hAnsi="宋体"/>
                <w:color w:val="000000"/>
                <w:szCs w:val="21"/>
              </w:rPr>
              <w:t>对申请材料</w:t>
            </w:r>
            <w:r>
              <w:rPr>
                <w:rFonts w:hint="eastAsia" w:ascii="宋体"/>
                <w:color w:val="000000"/>
                <w:szCs w:val="21"/>
              </w:rPr>
              <w:t>的合</w:t>
            </w:r>
          </w:p>
          <w:p>
            <w:pPr>
              <w:spacing w:line="300" w:lineRule="exact"/>
              <w:jc w:val="center"/>
              <w:rPr>
                <w:rFonts w:ascii="宋体" w:hAnsi="宋体"/>
                <w:color w:val="000000"/>
                <w:szCs w:val="21"/>
              </w:rPr>
            </w:pPr>
            <w:r>
              <w:rPr>
                <w:rFonts w:hint="eastAsia" w:ascii="宋体"/>
                <w:color w:val="000000"/>
                <w:szCs w:val="21"/>
              </w:rPr>
              <w:t>法性合规性进行实质性审查</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决定</w:t>
            </w:r>
          </w:p>
        </w:tc>
        <w:tc>
          <w:tcPr>
            <w:tcW w:w="1410" w:type="dxa"/>
            <w:gridSpan w:val="2"/>
            <w:vAlign w:val="center"/>
          </w:tcPr>
          <w:p>
            <w:pPr>
              <w:spacing w:line="300" w:lineRule="exact"/>
              <w:jc w:val="center"/>
              <w:rPr>
                <w:rFonts w:ascii="宋体"/>
                <w:color w:val="000000"/>
                <w:szCs w:val="21"/>
              </w:rPr>
            </w:pPr>
            <w:r>
              <w:rPr>
                <w:rFonts w:hint="eastAsia" w:ascii="宋体"/>
                <w:color w:val="000000"/>
                <w:szCs w:val="21"/>
              </w:rPr>
              <w:t>主管领导</w:t>
            </w:r>
          </w:p>
          <w:p>
            <w:pPr>
              <w:spacing w:line="300" w:lineRule="exact"/>
              <w:jc w:val="center"/>
              <w:rPr>
                <w:rFonts w:hint="eastAsia" w:ascii="宋体" w:eastAsia="宋体"/>
                <w:color w:val="000000"/>
                <w:szCs w:val="21"/>
                <w:lang w:eastAsia="zh-CN"/>
              </w:rPr>
            </w:pPr>
            <w:r>
              <w:rPr>
                <w:rFonts w:hint="eastAsia" w:ascii="宋体"/>
                <w:color w:val="000000"/>
                <w:szCs w:val="21"/>
                <w:lang w:eastAsia="zh-CN"/>
              </w:rPr>
              <w:t>薛永录</w:t>
            </w:r>
          </w:p>
        </w:tc>
        <w:tc>
          <w:tcPr>
            <w:tcW w:w="2923" w:type="dxa"/>
            <w:gridSpan w:val="10"/>
            <w:vAlign w:val="center"/>
          </w:tcPr>
          <w:p>
            <w:pPr>
              <w:spacing w:line="300" w:lineRule="exact"/>
              <w:jc w:val="center"/>
              <w:rPr>
                <w:rFonts w:ascii="宋体" w:hAnsi="宋体"/>
                <w:color w:val="000000"/>
                <w:szCs w:val="21"/>
              </w:rPr>
            </w:pPr>
            <w:r>
              <w:rPr>
                <w:rFonts w:hint="eastAsia" w:ascii="宋体" w:hAnsi="宋体"/>
                <w:color w:val="000000"/>
                <w:szCs w:val="21"/>
              </w:rPr>
              <w:t>对审核情况进行把关</w:t>
            </w:r>
          </w:p>
        </w:tc>
        <w:tc>
          <w:tcPr>
            <w:tcW w:w="1538" w:type="dxa"/>
            <w:gridSpan w:val="3"/>
            <w:vAlign w:val="center"/>
          </w:tcPr>
          <w:p>
            <w:pPr>
              <w:spacing w:line="300" w:lineRule="exact"/>
              <w:rPr>
                <w:rFonts w:ascii="宋体"/>
                <w:color w:val="000000"/>
                <w:szCs w:val="21"/>
              </w:rPr>
            </w:pPr>
            <w:r>
              <w:rPr>
                <w:rFonts w:hint="eastAsia" w:ascii="宋体"/>
                <w:color w:val="000000"/>
                <w:szCs w:val="21"/>
              </w:rPr>
              <w:t>作出审核意见</w:t>
            </w:r>
          </w:p>
        </w:tc>
        <w:tc>
          <w:tcPr>
            <w:tcW w:w="841" w:type="dxa"/>
            <w:vAlign w:val="center"/>
          </w:tcPr>
          <w:p>
            <w:pPr>
              <w:spacing w:line="300" w:lineRule="exact"/>
              <w:jc w:val="center"/>
              <w:rPr>
                <w:rFonts w:ascii="宋体"/>
                <w:color w:val="000000"/>
                <w:szCs w:val="21"/>
              </w:rPr>
            </w:pPr>
            <w:r>
              <w:rPr>
                <w:rFonts w:hint="eastAsia" w:asci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071" w:type="dxa"/>
            <w:vMerge w:val="continue"/>
            <w:vAlign w:val="center"/>
          </w:tcPr>
          <w:p>
            <w:pPr>
              <w:jc w:val="center"/>
              <w:rPr>
                <w:bCs/>
                <w:color w:val="000000"/>
                <w:sz w:val="18"/>
                <w:szCs w:val="18"/>
              </w:rPr>
            </w:pPr>
          </w:p>
        </w:tc>
        <w:tc>
          <w:tcPr>
            <w:tcW w:w="899" w:type="dxa"/>
            <w:vMerge w:val="continue"/>
            <w:vAlign w:val="center"/>
          </w:tcPr>
          <w:p>
            <w:pPr>
              <w:jc w:val="center"/>
              <w:rPr>
                <w:color w:val="000000"/>
              </w:rPr>
            </w:pPr>
          </w:p>
        </w:tc>
        <w:tc>
          <w:tcPr>
            <w:tcW w:w="1176" w:type="dxa"/>
            <w:gridSpan w:val="3"/>
            <w:vAlign w:val="center"/>
          </w:tcPr>
          <w:p>
            <w:pPr>
              <w:spacing w:line="300" w:lineRule="exact"/>
              <w:jc w:val="center"/>
              <w:rPr>
                <w:color w:val="000000"/>
              </w:rPr>
            </w:pPr>
            <w:r>
              <w:rPr>
                <w:rFonts w:hint="eastAsia"/>
                <w:color w:val="000000"/>
              </w:rPr>
              <w:t>送达</w:t>
            </w:r>
          </w:p>
        </w:tc>
        <w:tc>
          <w:tcPr>
            <w:tcW w:w="1410" w:type="dxa"/>
            <w:gridSpan w:val="2"/>
            <w:vAlign w:val="center"/>
          </w:tcPr>
          <w:p>
            <w:pPr>
              <w:ind w:firstLine="380" w:firstLineChars="200"/>
              <w:rPr>
                <w:rFonts w:hint="eastAsia" w:ascii="宋体" w:eastAsia="宋体"/>
                <w:color w:val="000000"/>
                <w:spacing w:val="-10"/>
                <w:szCs w:val="21"/>
                <w:lang w:eastAsia="zh-CN"/>
              </w:rPr>
            </w:pPr>
            <w:r>
              <w:rPr>
                <w:rFonts w:hint="eastAsia" w:ascii="宋体"/>
                <w:color w:val="000000"/>
                <w:spacing w:val="-10"/>
                <w:szCs w:val="21"/>
                <w:lang w:eastAsia="zh-CN"/>
              </w:rPr>
              <w:t>商恬</w:t>
            </w:r>
          </w:p>
        </w:tc>
        <w:tc>
          <w:tcPr>
            <w:tcW w:w="2923" w:type="dxa"/>
            <w:gridSpan w:val="10"/>
            <w:vAlign w:val="center"/>
          </w:tcPr>
          <w:p>
            <w:pPr>
              <w:spacing w:line="300" w:lineRule="exact"/>
              <w:rPr>
                <w:rFonts w:ascii="宋体"/>
                <w:color w:val="000000"/>
                <w:szCs w:val="21"/>
              </w:rPr>
            </w:pPr>
          </w:p>
        </w:tc>
        <w:tc>
          <w:tcPr>
            <w:tcW w:w="1538" w:type="dxa"/>
            <w:gridSpan w:val="3"/>
            <w:vAlign w:val="center"/>
          </w:tcPr>
          <w:p>
            <w:pPr>
              <w:spacing w:line="300" w:lineRule="exact"/>
              <w:rPr>
                <w:rFonts w:ascii="宋体"/>
                <w:color w:val="000000"/>
                <w:szCs w:val="21"/>
              </w:rPr>
            </w:pPr>
            <w:r>
              <w:rPr>
                <w:rFonts w:hint="eastAsia" w:ascii="宋体"/>
                <w:color w:val="000000"/>
                <w:szCs w:val="21"/>
              </w:rPr>
              <w:t xml:space="preserve">   上报省局</w:t>
            </w:r>
          </w:p>
        </w:tc>
        <w:tc>
          <w:tcPr>
            <w:tcW w:w="841" w:type="dxa"/>
            <w:vAlign w:val="center"/>
          </w:tcPr>
          <w:p>
            <w:pPr>
              <w:spacing w:line="300" w:lineRule="exact"/>
              <w:jc w:val="center"/>
              <w:rPr>
                <w:rFonts w:ascii="宋体"/>
                <w:color w:val="000000"/>
                <w:szCs w:val="21"/>
              </w:rPr>
            </w:pPr>
            <w:r>
              <w:rPr>
                <w:rFonts w:hint="eastAsia" w:ascii="宋体"/>
                <w:color w:val="000000"/>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pPr>
              <w:jc w:val="center"/>
              <w:rPr>
                <w:bCs/>
                <w:color w:val="000000"/>
              </w:rPr>
            </w:pPr>
            <w:r>
              <w:rPr>
                <w:rFonts w:hint="eastAsia"/>
                <w:bCs/>
                <w:color w:val="000000"/>
              </w:rPr>
              <w:t>办理时限</w:t>
            </w:r>
          </w:p>
        </w:tc>
        <w:tc>
          <w:tcPr>
            <w:tcW w:w="1472" w:type="dxa"/>
            <w:gridSpan w:val="2"/>
            <w:vAlign w:val="center"/>
          </w:tcPr>
          <w:p>
            <w:pPr>
              <w:jc w:val="center"/>
              <w:rPr>
                <w:color w:val="000000"/>
              </w:rPr>
            </w:pPr>
            <w:r>
              <w:rPr>
                <w:rFonts w:hint="eastAsia"/>
                <w:color w:val="000000"/>
              </w:rPr>
              <w:t>法定时限</w:t>
            </w:r>
          </w:p>
        </w:tc>
        <w:tc>
          <w:tcPr>
            <w:tcW w:w="3336" w:type="dxa"/>
            <w:gridSpan w:val="7"/>
            <w:vAlign w:val="center"/>
          </w:tcPr>
          <w:p>
            <w:pPr>
              <w:jc w:val="center"/>
              <w:rPr>
                <w:color w:val="000000"/>
                <w:szCs w:val="21"/>
              </w:rPr>
            </w:pPr>
            <w:r>
              <w:rPr>
                <w:rFonts w:hint="eastAsia"/>
                <w:color w:val="000000"/>
                <w:szCs w:val="21"/>
              </w:rPr>
              <w:t>20个工作日</w:t>
            </w:r>
          </w:p>
        </w:tc>
        <w:tc>
          <w:tcPr>
            <w:tcW w:w="1276" w:type="dxa"/>
            <w:gridSpan w:val="5"/>
            <w:vAlign w:val="center"/>
          </w:tcPr>
          <w:p>
            <w:pPr>
              <w:jc w:val="center"/>
              <w:rPr>
                <w:color w:val="000000"/>
                <w:szCs w:val="21"/>
              </w:rPr>
            </w:pPr>
            <w:r>
              <w:rPr>
                <w:rFonts w:hint="eastAsia"/>
                <w:color w:val="000000"/>
                <w:szCs w:val="21"/>
              </w:rPr>
              <w:t>承诺时限</w:t>
            </w:r>
          </w:p>
        </w:tc>
        <w:tc>
          <w:tcPr>
            <w:tcW w:w="2703" w:type="dxa"/>
            <w:gridSpan w:val="6"/>
            <w:vAlign w:val="center"/>
          </w:tcPr>
          <w:p>
            <w:pPr>
              <w:jc w:val="center"/>
              <w:rPr>
                <w:color w:val="000000"/>
                <w:szCs w:val="21"/>
              </w:rPr>
            </w:pPr>
            <w:r>
              <w:rPr>
                <w:rFonts w:hint="eastAsia"/>
                <w:color w:val="000000"/>
                <w:szCs w:val="21"/>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批准证件</w:t>
            </w:r>
          </w:p>
        </w:tc>
        <w:tc>
          <w:tcPr>
            <w:tcW w:w="1472" w:type="dxa"/>
            <w:gridSpan w:val="2"/>
            <w:vAlign w:val="center"/>
          </w:tcPr>
          <w:p>
            <w:pPr>
              <w:jc w:val="center"/>
              <w:rPr>
                <w:color w:val="000000"/>
              </w:rPr>
            </w:pPr>
            <w:r>
              <w:rPr>
                <w:rFonts w:hint="eastAsia"/>
                <w:color w:val="000000"/>
              </w:rPr>
              <w:t>名</w:t>
            </w:r>
            <w:r>
              <w:rPr>
                <w:color w:val="000000"/>
              </w:rPr>
              <w:t xml:space="preserve">  </w:t>
            </w:r>
            <w:r>
              <w:rPr>
                <w:rFonts w:hint="eastAsia"/>
                <w:color w:val="000000"/>
              </w:rPr>
              <w:t>称</w:t>
            </w:r>
          </w:p>
        </w:tc>
        <w:tc>
          <w:tcPr>
            <w:tcW w:w="3336" w:type="dxa"/>
            <w:gridSpan w:val="7"/>
            <w:vAlign w:val="center"/>
          </w:tcPr>
          <w:p>
            <w:pPr>
              <w:spacing w:line="340" w:lineRule="exact"/>
              <w:jc w:val="center"/>
              <w:rPr>
                <w:rFonts w:ascii="宋体"/>
                <w:color w:val="000000"/>
                <w:szCs w:val="21"/>
              </w:rPr>
            </w:pPr>
          </w:p>
        </w:tc>
        <w:tc>
          <w:tcPr>
            <w:tcW w:w="1276" w:type="dxa"/>
            <w:gridSpan w:val="5"/>
            <w:vAlign w:val="center"/>
          </w:tcPr>
          <w:p>
            <w:pPr>
              <w:spacing w:line="340" w:lineRule="exact"/>
              <w:jc w:val="center"/>
              <w:rPr>
                <w:rFonts w:ascii="宋体"/>
                <w:color w:val="000000"/>
                <w:szCs w:val="21"/>
              </w:rPr>
            </w:pPr>
            <w:r>
              <w:rPr>
                <w:rFonts w:hint="eastAsia" w:ascii="宋体" w:hAnsi="宋体"/>
                <w:color w:val="000000"/>
                <w:szCs w:val="21"/>
              </w:rPr>
              <w:t>有效期</w:t>
            </w:r>
          </w:p>
        </w:tc>
        <w:tc>
          <w:tcPr>
            <w:tcW w:w="2703" w:type="dxa"/>
            <w:gridSpan w:val="6"/>
            <w:vAlign w:val="center"/>
          </w:tcPr>
          <w:p>
            <w:pPr>
              <w:spacing w:line="340" w:lineRule="exact"/>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服务对象</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自然人</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法人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审批权限</w:t>
            </w:r>
          </w:p>
        </w:tc>
        <w:tc>
          <w:tcPr>
            <w:tcW w:w="8787" w:type="dxa"/>
            <w:gridSpan w:val="20"/>
            <w:vAlign w:val="center"/>
          </w:tcPr>
          <w:p>
            <w:pPr>
              <w:rPr>
                <w:rFonts w:ascii="宋体"/>
                <w:color w:val="000000"/>
                <w:szCs w:val="21"/>
              </w:rPr>
            </w:pPr>
            <w:r>
              <w:rPr>
                <w:rFonts w:hint="eastAsia" w:ascii="宋体"/>
                <w:color w:val="000000"/>
                <w:szCs w:val="21"/>
              </w:rPr>
              <w:t>市级审核省级审批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办理方式</w:t>
            </w:r>
          </w:p>
        </w:tc>
        <w:tc>
          <w:tcPr>
            <w:tcW w:w="4808" w:type="dxa"/>
            <w:gridSpan w:val="9"/>
            <w:vAlign w:val="center"/>
          </w:tcPr>
          <w:p>
            <w:pPr>
              <w:spacing w:line="340" w:lineRule="exact"/>
              <w:ind w:firstLine="210" w:firstLineChars="100"/>
              <w:rPr>
                <w:rFonts w:ascii="仿宋_GB2312" w:eastAsia="仿宋_GB2312"/>
                <w:color w:val="000000"/>
                <w:szCs w:val="21"/>
              </w:rPr>
            </w:pPr>
            <w:r>
              <w:rPr>
                <w:rFonts w:hint="eastAsia" w:ascii="仿宋_GB2312" w:eastAsia="仿宋_GB2312"/>
                <w:color w:val="000000"/>
                <w:szCs w:val="21"/>
              </w:rPr>
              <w:t>■</w:t>
            </w:r>
            <w:r>
              <w:rPr>
                <w:rFonts w:hint="eastAsia" w:ascii="宋体" w:hAnsi="宋体"/>
                <w:color w:val="000000"/>
                <w:szCs w:val="21"/>
              </w:rPr>
              <w:t>窗口办理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网上办理</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网上预审</w:t>
            </w:r>
          </w:p>
        </w:tc>
        <w:tc>
          <w:tcPr>
            <w:tcW w:w="1134" w:type="dxa"/>
            <w:gridSpan w:val="4"/>
            <w:vAlign w:val="center"/>
          </w:tcPr>
          <w:p>
            <w:pPr>
              <w:jc w:val="center"/>
              <w:rPr>
                <w:bCs/>
                <w:color w:val="000000"/>
              </w:rPr>
            </w:pPr>
            <w:r>
              <w:rPr>
                <w:rFonts w:hint="eastAsia"/>
                <w:bCs/>
                <w:color w:val="000000"/>
              </w:rPr>
              <w:t>预约办理</w:t>
            </w:r>
          </w:p>
        </w:tc>
        <w:tc>
          <w:tcPr>
            <w:tcW w:w="2845" w:type="dxa"/>
            <w:gridSpan w:val="7"/>
            <w:vAlign w:val="center"/>
          </w:tcPr>
          <w:p>
            <w:pPr>
              <w:ind w:firstLine="210" w:firstLineChars="100"/>
              <w:rPr>
                <w:bCs/>
                <w:color w:val="000000"/>
              </w:rPr>
            </w:pPr>
            <w:r>
              <w:rPr>
                <w:rFonts w:hint="eastAsia" w:ascii="仿宋_GB2312" w:eastAsia="仿宋_GB2312"/>
                <w:color w:val="000000"/>
                <w:szCs w:val="21"/>
              </w:rPr>
              <w:t>■</w:t>
            </w:r>
            <w:r>
              <w:rPr>
                <w:rFonts w:hint="eastAsia"/>
                <w:bCs/>
                <w:color w:val="000000"/>
              </w:rPr>
              <w:t>能</w:t>
            </w:r>
            <w:r>
              <w:rPr>
                <w:bCs/>
                <w:color w:val="000000"/>
              </w:rPr>
              <w:t xml:space="preserve">    </w:t>
            </w:r>
            <w:r>
              <w:rPr>
                <w:rFonts w:hint="eastAsia" w:ascii="仿宋_GB2312" w:eastAsia="仿宋_GB2312"/>
                <w:color w:val="000000"/>
                <w:szCs w:val="21"/>
              </w:rPr>
              <w:t>□</w:t>
            </w:r>
            <w:r>
              <w:rPr>
                <w:rFonts w:hint="eastAsia"/>
                <w:bCs/>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数量限制</w:t>
            </w:r>
          </w:p>
        </w:tc>
        <w:tc>
          <w:tcPr>
            <w:tcW w:w="2929" w:type="dxa"/>
            <w:gridSpan w:val="5"/>
            <w:vAlign w:val="center"/>
          </w:tcPr>
          <w:p>
            <w:pPr>
              <w:spacing w:line="340" w:lineRule="exact"/>
              <w:rPr>
                <w:rFonts w:ascii="宋体"/>
                <w:color w:val="000000"/>
                <w:szCs w:val="21"/>
              </w:rPr>
            </w:pP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是</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否</w:t>
            </w:r>
          </w:p>
        </w:tc>
        <w:tc>
          <w:tcPr>
            <w:tcW w:w="2446" w:type="dxa"/>
            <w:gridSpan w:val="6"/>
            <w:vAlign w:val="center"/>
          </w:tcPr>
          <w:p>
            <w:pPr>
              <w:spacing w:line="340" w:lineRule="exact"/>
              <w:rPr>
                <w:rFonts w:ascii="宋体" w:hAnsi="宋体"/>
                <w:color w:val="000000"/>
                <w:szCs w:val="21"/>
              </w:rPr>
            </w:pPr>
            <w:r>
              <w:rPr>
                <w:rFonts w:hint="eastAsia" w:ascii="宋体" w:hAnsi="宋体"/>
                <w:color w:val="000000"/>
                <w:szCs w:val="21"/>
              </w:rPr>
              <w:t>有数量限制的情况说明</w:t>
            </w:r>
          </w:p>
        </w:tc>
        <w:tc>
          <w:tcPr>
            <w:tcW w:w="3412" w:type="dxa"/>
            <w:gridSpan w:val="9"/>
            <w:vAlign w:val="center"/>
          </w:tcPr>
          <w:p>
            <w:pPr>
              <w:spacing w:line="340" w:lineRule="exact"/>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通办范围</w:t>
            </w:r>
          </w:p>
        </w:tc>
        <w:tc>
          <w:tcPr>
            <w:tcW w:w="4808" w:type="dxa"/>
            <w:gridSpan w:val="9"/>
            <w:vAlign w:val="center"/>
          </w:tcPr>
          <w:p>
            <w:pPr>
              <w:adjustRightInd w:val="0"/>
              <w:snapToGrid w:val="0"/>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全国</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跨省</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跨市</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跨县</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运行系统</w:t>
            </w:r>
          </w:p>
        </w:tc>
        <w:tc>
          <w:tcPr>
            <w:tcW w:w="2845" w:type="dxa"/>
            <w:gridSpan w:val="7"/>
            <w:vAlign w:val="center"/>
          </w:tcPr>
          <w:p>
            <w:pPr>
              <w:spacing w:line="340" w:lineRule="exact"/>
              <w:rPr>
                <w:rFonts w:ascii="宋体"/>
                <w:color w:val="000000"/>
                <w:szCs w:val="21"/>
              </w:rPr>
            </w:pPr>
            <w:r>
              <w:rPr>
                <w:rFonts w:hint="eastAsia" w:ascii="仿宋_GB2312" w:eastAsia="仿宋_GB2312"/>
                <w:color w:val="000000"/>
                <w:szCs w:val="21"/>
              </w:rPr>
              <w:t>□</w:t>
            </w:r>
            <w:r>
              <w:rPr>
                <w:rFonts w:hint="eastAsia" w:ascii="宋体" w:hAnsi="宋体"/>
                <w:color w:val="000000"/>
                <w:szCs w:val="21"/>
              </w:rPr>
              <w:t>国家级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省级</w:t>
            </w:r>
            <w:r>
              <w:rPr>
                <w:rFonts w:ascii="宋体" w:hAnsi="宋体"/>
                <w:color w:val="000000"/>
                <w:szCs w:val="21"/>
              </w:rPr>
              <w:t xml:space="preserve">  </w:t>
            </w:r>
            <w:r>
              <w:rPr>
                <w:rFonts w:hint="eastAsia" w:ascii="仿宋_GB2312" w:eastAsia="仿宋_GB2312"/>
                <w:color w:val="000000"/>
                <w:szCs w:val="21"/>
              </w:rPr>
              <w:t>■</w:t>
            </w:r>
            <w:r>
              <w:rPr>
                <w:rFonts w:hint="eastAsia" w:ascii="宋体" w:hAnsi="宋体"/>
                <w:color w:val="000000"/>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
                <w:color w:val="000000"/>
              </w:rPr>
            </w:pPr>
            <w:r>
              <w:rPr>
                <w:rFonts w:hint="eastAsia" w:ascii="宋体" w:hAnsi="宋体"/>
                <w:color w:val="000000"/>
                <w:szCs w:val="21"/>
              </w:rPr>
              <w:t>物流快递</w:t>
            </w:r>
          </w:p>
        </w:tc>
        <w:tc>
          <w:tcPr>
            <w:tcW w:w="8787" w:type="dxa"/>
            <w:gridSpan w:val="20"/>
            <w:vAlign w:val="center"/>
          </w:tcPr>
          <w:p>
            <w:pPr>
              <w:spacing w:line="340" w:lineRule="exact"/>
              <w:ind w:firstLine="210" w:firstLineChars="100"/>
              <w:rPr>
                <w:rFonts w:ascii="宋体"/>
                <w:color w:val="000000"/>
                <w:szCs w:val="21"/>
              </w:rPr>
            </w:pPr>
            <w:r>
              <w:rPr>
                <w:rFonts w:hint="eastAsia" w:ascii="仿宋_GB2312" w:eastAsia="仿宋_GB2312"/>
                <w:color w:val="000000"/>
                <w:szCs w:val="21"/>
              </w:rPr>
              <w:t>■</w:t>
            </w:r>
            <w:r>
              <w:rPr>
                <w:rFonts w:hint="eastAsia" w:ascii="宋体" w:hAnsi="宋体"/>
                <w:color w:val="000000"/>
                <w:szCs w:val="21"/>
              </w:rPr>
              <w:t>能</w:t>
            </w:r>
            <w:r>
              <w:rPr>
                <w:rFonts w:ascii="宋体" w:hAnsi="宋体"/>
                <w:color w:val="000000"/>
                <w:szCs w:val="21"/>
              </w:rPr>
              <w:t xml:space="preserve">   </w:t>
            </w:r>
            <w:r>
              <w:rPr>
                <w:rFonts w:hint="eastAsia" w:ascii="宋体" w:hAnsi="宋体"/>
                <w:color w:val="000000"/>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pPr>
              <w:jc w:val="center"/>
              <w:rPr>
                <w:bCs/>
                <w:color w:val="000000"/>
              </w:rPr>
            </w:pPr>
            <w:r>
              <w:rPr>
                <w:rFonts w:hint="eastAsia"/>
                <w:bCs/>
                <w:color w:val="000000"/>
              </w:rPr>
              <w:t>监督部门</w:t>
            </w:r>
          </w:p>
        </w:tc>
        <w:tc>
          <w:tcPr>
            <w:tcW w:w="4808" w:type="dxa"/>
            <w:gridSpan w:val="9"/>
            <w:vAlign w:val="center"/>
          </w:tcPr>
          <w:p>
            <w:pPr>
              <w:jc w:val="center"/>
              <w:rPr>
                <w:rFonts w:ascii="宋体"/>
                <w:color w:val="000000"/>
                <w:szCs w:val="21"/>
              </w:rPr>
            </w:pPr>
            <w:r>
              <w:rPr>
                <w:rFonts w:hint="eastAsia" w:ascii="宋体" w:hAnsi="宋体"/>
                <w:color w:val="000000"/>
                <w:szCs w:val="21"/>
              </w:rPr>
              <w:t>保定市</w:t>
            </w:r>
            <w:r>
              <w:rPr>
                <w:rFonts w:hint="eastAsia" w:ascii="宋体" w:hAnsi="宋体"/>
                <w:color w:val="000000"/>
                <w:szCs w:val="21"/>
                <w:lang w:eastAsia="zh-CN"/>
              </w:rPr>
              <w:t>徐水区</w:t>
            </w:r>
            <w:r>
              <w:rPr>
                <w:rFonts w:hint="eastAsia" w:ascii="宋体" w:hAnsi="宋体"/>
                <w:color w:val="000000"/>
                <w:szCs w:val="21"/>
              </w:rPr>
              <w:t>行政审批局</w:t>
            </w:r>
          </w:p>
        </w:tc>
        <w:tc>
          <w:tcPr>
            <w:tcW w:w="1134" w:type="dxa"/>
            <w:gridSpan w:val="4"/>
            <w:vAlign w:val="center"/>
          </w:tcPr>
          <w:p>
            <w:pPr>
              <w:spacing w:line="340" w:lineRule="exact"/>
              <w:jc w:val="center"/>
              <w:rPr>
                <w:rFonts w:ascii="宋体"/>
                <w:color w:val="000000"/>
                <w:szCs w:val="21"/>
              </w:rPr>
            </w:pPr>
            <w:r>
              <w:rPr>
                <w:rFonts w:hint="eastAsia" w:ascii="宋体" w:hAnsi="宋体"/>
                <w:color w:val="000000"/>
                <w:szCs w:val="21"/>
              </w:rPr>
              <w:t>监督电话</w:t>
            </w:r>
          </w:p>
        </w:tc>
        <w:tc>
          <w:tcPr>
            <w:tcW w:w="2845" w:type="dxa"/>
            <w:gridSpan w:val="7"/>
            <w:vAlign w:val="center"/>
          </w:tcPr>
          <w:p>
            <w:pPr>
              <w:spacing w:line="340" w:lineRule="exact"/>
              <w:jc w:val="center"/>
              <w:rPr>
                <w:rFonts w:hint="default" w:ascii="宋体" w:eastAsia="宋体"/>
                <w:color w:val="000000"/>
                <w:szCs w:val="21"/>
                <w:lang w:val="en-US" w:eastAsia="zh-CN"/>
              </w:rPr>
            </w:pPr>
            <w:r>
              <w:rPr>
                <w:rFonts w:hint="eastAsia" w:ascii="宋体"/>
                <w:color w:val="000000"/>
                <w:szCs w:val="21"/>
              </w:rPr>
              <w:t>0312</w:t>
            </w:r>
            <w:r>
              <w:rPr>
                <w:rFonts w:hint="eastAsia" w:ascii="宋体"/>
                <w:color w:val="000000"/>
                <w:szCs w:val="21"/>
                <w:lang w:val="en-US" w:eastAsia="zh-CN"/>
              </w:rPr>
              <w:t>-8688234</w:t>
            </w:r>
          </w:p>
          <w:p>
            <w:pPr>
              <w:spacing w:line="340" w:lineRule="exact"/>
              <w:jc w:val="center"/>
              <w:rPr>
                <w:rFonts w:asci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1"/>
            <w:vAlign w:val="center"/>
          </w:tcPr>
          <w:p>
            <w:pPr>
              <w:jc w:val="center"/>
              <w:rPr>
                <w:rFonts w:ascii="仿宋_GB2312" w:eastAsia="仿宋_GB2312"/>
                <w:color w:val="000000"/>
                <w:szCs w:val="21"/>
              </w:rPr>
            </w:pPr>
            <w:r>
              <w:rPr>
                <w:rFonts w:hint="eastAsia"/>
                <w:bCs/>
                <w:color w:val="000000"/>
              </w:rPr>
              <w:t>三、收费管理情况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pPr>
              <w:jc w:val="center"/>
              <w:rPr>
                <w:bCs/>
                <w:color w:val="000000"/>
              </w:rPr>
            </w:pPr>
            <w:r>
              <w:rPr>
                <w:rFonts w:hint="eastAsia"/>
                <w:bCs/>
                <w:color w:val="000000"/>
              </w:rPr>
              <w:t>收费情况</w:t>
            </w:r>
          </w:p>
          <w:p>
            <w:pPr>
              <w:jc w:val="center"/>
              <w:rPr>
                <w:rFonts w:ascii="宋体"/>
                <w:bCs/>
                <w:color w:val="000000"/>
                <w:szCs w:val="21"/>
              </w:rPr>
            </w:pPr>
            <w:r>
              <w:rPr>
                <w:rFonts w:hint="eastAsia"/>
                <w:bCs/>
                <w:color w:val="000000"/>
                <w:sz w:val="18"/>
                <w:szCs w:val="18"/>
              </w:rPr>
              <w:t>有</w:t>
            </w:r>
            <w:r>
              <w:rPr>
                <w:rFonts w:hint="eastAsia" w:ascii="仿宋_GB2312" w:eastAsia="仿宋_GB2312"/>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1614" w:type="dxa"/>
            <w:gridSpan w:val="3"/>
            <w:vAlign w:val="center"/>
          </w:tcPr>
          <w:p>
            <w:pPr>
              <w:jc w:val="center"/>
              <w:rPr>
                <w:color w:val="000000"/>
              </w:rPr>
            </w:pPr>
            <w:r>
              <w:rPr>
                <w:rFonts w:hint="eastAsia"/>
                <w:color w:val="000000"/>
              </w:rPr>
              <w:t>收费项目名称</w:t>
            </w:r>
          </w:p>
        </w:tc>
        <w:tc>
          <w:tcPr>
            <w:tcW w:w="7173" w:type="dxa"/>
            <w:gridSpan w:val="17"/>
            <w:vAlign w:val="center"/>
          </w:tcPr>
          <w:p>
            <w:pPr>
              <w:jc w:val="cente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收费依据</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收费标准</w:t>
            </w:r>
          </w:p>
        </w:tc>
        <w:tc>
          <w:tcPr>
            <w:tcW w:w="7173" w:type="dxa"/>
            <w:gridSpan w:val="17"/>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收费性质</w:t>
            </w:r>
          </w:p>
        </w:tc>
        <w:tc>
          <w:tcPr>
            <w:tcW w:w="7173" w:type="dxa"/>
            <w:gridSpan w:val="17"/>
            <w:vAlign w:val="center"/>
          </w:tcPr>
          <w:p>
            <w:pPr>
              <w:ind w:firstLine="210" w:firstLineChars="100"/>
              <w:rPr>
                <w:color w:val="000000"/>
              </w:rPr>
            </w:pPr>
            <w:r>
              <w:rPr>
                <w:rFonts w:hint="eastAsia"/>
                <w:color w:val="000000"/>
              </w:rPr>
              <w:t>□行政事业性收费</w:t>
            </w:r>
            <w:r>
              <w:rPr>
                <w:color w:val="000000"/>
              </w:rPr>
              <w:t xml:space="preserve">    </w:t>
            </w:r>
            <w:r>
              <w:rPr>
                <w:rFonts w:hint="eastAsia"/>
                <w:color w:val="000000"/>
              </w:rPr>
              <w:t>□经营服务性收费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pPr>
              <w:jc w:val="center"/>
              <w:rPr>
                <w:bCs/>
                <w:color w:val="000000"/>
              </w:rPr>
            </w:pPr>
          </w:p>
        </w:tc>
        <w:tc>
          <w:tcPr>
            <w:tcW w:w="1614" w:type="dxa"/>
            <w:gridSpan w:val="3"/>
            <w:vAlign w:val="center"/>
          </w:tcPr>
          <w:p>
            <w:pPr>
              <w:jc w:val="center"/>
              <w:rPr>
                <w:color w:val="000000"/>
              </w:rPr>
            </w:pPr>
            <w:r>
              <w:rPr>
                <w:rFonts w:hint="eastAsia"/>
                <w:color w:val="000000"/>
              </w:rPr>
              <w:t>网上支付</w:t>
            </w:r>
          </w:p>
        </w:tc>
        <w:tc>
          <w:tcPr>
            <w:tcW w:w="7173" w:type="dxa"/>
            <w:gridSpan w:val="17"/>
            <w:vAlign w:val="center"/>
          </w:tcPr>
          <w:p>
            <w:pPr>
              <w:ind w:firstLine="210" w:firstLineChars="100"/>
              <w:rPr>
                <w:color w:val="000000"/>
              </w:rPr>
            </w:pPr>
            <w:r>
              <w:rPr>
                <w:rFonts w:hint="eastAsia" w:ascii="仿宋_GB2312" w:eastAsia="仿宋_GB2312"/>
                <w:color w:val="000000"/>
                <w:szCs w:val="21"/>
              </w:rPr>
              <w:t>□</w:t>
            </w:r>
            <w:r>
              <w:rPr>
                <w:rFonts w:hint="eastAsia"/>
                <w:color w:val="000000"/>
              </w:rPr>
              <w:t>能</w:t>
            </w:r>
            <w:r>
              <w:rPr>
                <w:color w:val="000000"/>
              </w:rPr>
              <w:t xml:space="preserve">    </w:t>
            </w:r>
            <w:r>
              <w:rPr>
                <w:rFonts w:hint="eastAsia" w:ascii="仿宋_GB2312" w:eastAsia="仿宋_GB2312"/>
                <w:color w:val="000000"/>
                <w:szCs w:val="21"/>
              </w:rPr>
              <w:t>□</w:t>
            </w:r>
            <w:r>
              <w:rPr>
                <w:rFonts w:hint="eastAsia"/>
                <w:color w:val="000000"/>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1"/>
            <w:vAlign w:val="center"/>
          </w:tcPr>
          <w:p>
            <w:pPr>
              <w:jc w:val="center"/>
              <w:rPr>
                <w:color w:val="000000"/>
                <w:spacing w:val="-2"/>
              </w:rPr>
            </w:pPr>
            <w:r>
              <w:rPr>
                <w:rFonts w:hint="eastAsia"/>
                <w:bCs/>
                <w:color w:val="000000"/>
              </w:rPr>
              <w:t>四、前置审批情况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Merge w:val="restart"/>
            <w:vAlign w:val="center"/>
          </w:tcPr>
          <w:p>
            <w:pPr>
              <w:jc w:val="center"/>
              <w:rPr>
                <w:bCs/>
                <w:color w:val="000000"/>
              </w:rPr>
            </w:pPr>
            <w:r>
              <w:rPr>
                <w:rFonts w:hint="eastAsia"/>
                <w:bCs/>
                <w:color w:val="000000"/>
              </w:rPr>
              <w:t>前置审批情况</w:t>
            </w:r>
          </w:p>
          <w:p>
            <w:pPr>
              <w:jc w:val="center"/>
              <w:rPr>
                <w:rFonts w:ascii="宋体"/>
                <w:bCs/>
                <w:color w:val="000000"/>
                <w:szCs w:val="21"/>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前置审批文书</w:t>
            </w:r>
          </w:p>
        </w:tc>
        <w:tc>
          <w:tcPr>
            <w:tcW w:w="6712" w:type="dxa"/>
            <w:gridSpan w:val="16"/>
            <w:vAlign w:val="center"/>
          </w:tcPr>
          <w:p>
            <w:pPr>
              <w:rPr>
                <w:color w:val="000000"/>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前置审批机关</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设定前置审批依据</w:t>
            </w:r>
          </w:p>
        </w:tc>
        <w:tc>
          <w:tcPr>
            <w:tcW w:w="6712" w:type="dxa"/>
            <w:gridSpan w:val="16"/>
            <w:vAlign w:val="center"/>
          </w:tcPr>
          <w:p>
            <w:pP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9858" w:type="dxa"/>
            <w:gridSpan w:val="21"/>
            <w:vAlign w:val="center"/>
          </w:tcPr>
          <w:p>
            <w:pPr>
              <w:jc w:val="center"/>
              <w:rPr>
                <w:color w:val="000000"/>
              </w:rPr>
            </w:pPr>
            <w:r>
              <w:rPr>
                <w:rFonts w:hint="eastAsia"/>
                <w:color w:val="000000"/>
              </w:rPr>
              <w:t>五、进入审批过程中介服务情况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1071" w:type="dxa"/>
            <w:vMerge w:val="restart"/>
            <w:vAlign w:val="center"/>
          </w:tcPr>
          <w:p>
            <w:pPr>
              <w:jc w:val="center"/>
              <w:rPr>
                <w:bCs/>
                <w:color w:val="000000"/>
              </w:rPr>
            </w:pPr>
            <w:r>
              <w:rPr>
                <w:rFonts w:hint="eastAsia"/>
                <w:bCs/>
                <w:color w:val="000000"/>
              </w:rPr>
              <w:t>中介服务情况</w:t>
            </w:r>
          </w:p>
          <w:p>
            <w:pPr>
              <w:jc w:val="center"/>
              <w:rPr>
                <w:rFonts w:ascii="宋体"/>
                <w:bCs/>
                <w:color w:val="000000"/>
                <w:sz w:val="18"/>
                <w:szCs w:val="18"/>
              </w:rPr>
            </w:pPr>
            <w:r>
              <w:rPr>
                <w:rFonts w:hint="eastAsia"/>
                <w:bCs/>
                <w:color w:val="000000"/>
                <w:sz w:val="18"/>
                <w:szCs w:val="18"/>
              </w:rPr>
              <w:t>有</w:t>
            </w:r>
            <w:r>
              <w:rPr>
                <w:rFonts w:hint="eastAsia" w:ascii="宋体" w:hAnsi="宋体"/>
                <w:bCs/>
                <w:color w:val="000000"/>
                <w:szCs w:val="21"/>
              </w:rPr>
              <w:t>□</w:t>
            </w:r>
          </w:p>
          <w:p>
            <w:pPr>
              <w:jc w:val="center"/>
              <w:rPr>
                <w:bCs/>
                <w:color w:val="000000"/>
              </w:rPr>
            </w:pPr>
            <w:r>
              <w:rPr>
                <w:rFonts w:hint="eastAsia"/>
                <w:bCs/>
                <w:color w:val="000000"/>
                <w:sz w:val="18"/>
                <w:szCs w:val="18"/>
              </w:rPr>
              <w:t>无</w:t>
            </w:r>
            <w:r>
              <w:rPr>
                <w:rFonts w:hint="eastAsia" w:ascii="仿宋_GB2312" w:eastAsia="仿宋_GB2312"/>
                <w:color w:val="000000"/>
                <w:szCs w:val="21"/>
              </w:rPr>
              <w:t>■</w:t>
            </w:r>
          </w:p>
        </w:tc>
        <w:tc>
          <w:tcPr>
            <w:tcW w:w="2075" w:type="dxa"/>
            <w:gridSpan w:val="4"/>
            <w:vAlign w:val="center"/>
          </w:tcPr>
          <w:p>
            <w:pPr>
              <w:jc w:val="center"/>
              <w:rPr>
                <w:color w:val="000000"/>
              </w:rPr>
            </w:pPr>
            <w:r>
              <w:rPr>
                <w:rFonts w:hint="eastAsia"/>
                <w:color w:val="000000"/>
              </w:rPr>
              <w:t>中介服务事项名称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8" w:hRule="atLeast"/>
          <w:jc w:val="center"/>
        </w:trPr>
        <w:tc>
          <w:tcPr>
            <w:tcW w:w="1071" w:type="dxa"/>
            <w:vMerge w:val="continue"/>
            <w:vAlign w:val="center"/>
          </w:tcPr>
          <w:p>
            <w:pPr>
              <w:jc w:val="center"/>
              <w:rPr>
                <w:bCs/>
                <w:color w:val="000000"/>
              </w:rPr>
            </w:pPr>
          </w:p>
        </w:tc>
        <w:tc>
          <w:tcPr>
            <w:tcW w:w="2075" w:type="dxa"/>
            <w:gridSpan w:val="4"/>
            <w:vAlign w:val="center"/>
          </w:tcPr>
          <w:p>
            <w:pPr>
              <w:jc w:val="center"/>
              <w:rPr>
                <w:color w:val="000000"/>
              </w:rPr>
            </w:pPr>
            <w:r>
              <w:rPr>
                <w:rFonts w:hint="eastAsia"/>
                <w:color w:val="000000"/>
              </w:rPr>
              <w:t>设定的法律依据</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中介机构提供的要件名称</w:t>
            </w:r>
          </w:p>
        </w:tc>
        <w:tc>
          <w:tcPr>
            <w:tcW w:w="6712" w:type="dxa"/>
            <w:gridSpan w:val="16"/>
            <w:vAlign w:val="center"/>
          </w:tcPr>
          <w:p>
            <w:pPr>
              <w:rPr>
                <w:color w:val="000000"/>
              </w:rPr>
            </w:pPr>
            <w:r>
              <w:rPr>
                <w:rFonts w:hint="eastAsia"/>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pPr>
              <w:jc w:val="center"/>
              <w:rPr>
                <w:b/>
                <w:color w:val="000000"/>
              </w:rPr>
            </w:pPr>
          </w:p>
        </w:tc>
        <w:tc>
          <w:tcPr>
            <w:tcW w:w="2075" w:type="dxa"/>
            <w:gridSpan w:val="4"/>
            <w:vAlign w:val="center"/>
          </w:tcPr>
          <w:p>
            <w:pPr>
              <w:jc w:val="center"/>
              <w:rPr>
                <w:color w:val="000000"/>
              </w:rPr>
            </w:pPr>
            <w:r>
              <w:rPr>
                <w:rFonts w:hint="eastAsia"/>
                <w:color w:val="000000"/>
              </w:rPr>
              <w:t>收费标准及依据</w:t>
            </w:r>
            <w:r>
              <w:rPr>
                <w:color w:val="000000"/>
              </w:rPr>
              <w:t xml:space="preserve"> </w:t>
            </w:r>
          </w:p>
        </w:tc>
        <w:tc>
          <w:tcPr>
            <w:tcW w:w="3442" w:type="dxa"/>
            <w:gridSpan w:val="8"/>
            <w:vAlign w:val="center"/>
          </w:tcPr>
          <w:p>
            <w:pPr>
              <w:jc w:val="center"/>
              <w:rPr>
                <w:color w:val="000000"/>
              </w:rPr>
            </w:pPr>
          </w:p>
        </w:tc>
        <w:tc>
          <w:tcPr>
            <w:tcW w:w="1134" w:type="dxa"/>
            <w:gridSpan w:val="5"/>
            <w:vAlign w:val="center"/>
          </w:tcPr>
          <w:p>
            <w:pPr>
              <w:jc w:val="center"/>
              <w:rPr>
                <w:color w:val="000000"/>
              </w:rPr>
            </w:pPr>
            <w:r>
              <w:rPr>
                <w:rFonts w:hint="eastAsia"/>
                <w:color w:val="000000"/>
              </w:rPr>
              <w:t>收费性质</w:t>
            </w:r>
          </w:p>
        </w:tc>
        <w:tc>
          <w:tcPr>
            <w:tcW w:w="2136" w:type="dxa"/>
            <w:gridSpan w:val="3"/>
            <w:vAlign w:val="center"/>
          </w:tcPr>
          <w:p>
            <w:pPr>
              <w:jc w:val="center"/>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9858" w:type="dxa"/>
            <w:gridSpan w:val="21"/>
            <w:vAlign w:val="center"/>
          </w:tcPr>
          <w:p>
            <w:pPr>
              <w:jc w:val="center"/>
              <w:rPr>
                <w:color w:val="000000"/>
              </w:rPr>
            </w:pPr>
            <w:r>
              <w:rPr>
                <w:rFonts w:hint="eastAsia"/>
                <w:color w:val="000000"/>
              </w:rPr>
              <w:t>六、常见问题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1071" w:type="dxa"/>
            <w:vAlign w:val="center"/>
          </w:tcPr>
          <w:p>
            <w:pPr>
              <w:jc w:val="center"/>
              <w:rPr>
                <w:color w:val="000000"/>
              </w:rPr>
            </w:pPr>
            <w:r>
              <w:rPr>
                <w:rFonts w:hint="eastAsia"/>
                <w:color w:val="000000"/>
              </w:rPr>
              <w:t>常见问题</w:t>
            </w:r>
          </w:p>
        </w:tc>
        <w:tc>
          <w:tcPr>
            <w:tcW w:w="8787" w:type="dxa"/>
            <w:gridSpan w:val="20"/>
            <w:vAlign w:val="center"/>
          </w:tcPr>
          <w:p>
            <w:pPr>
              <w:ind w:firstLine="315" w:firstLineChars="150"/>
              <w:rPr>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1071" w:type="dxa"/>
            <w:vAlign w:val="center"/>
          </w:tcPr>
          <w:p>
            <w:pPr>
              <w:jc w:val="center"/>
              <w:rPr>
                <w:color w:val="000000"/>
              </w:rPr>
            </w:pPr>
            <w:r>
              <w:rPr>
                <w:rFonts w:hint="eastAsia"/>
                <w:color w:val="000000"/>
              </w:rPr>
              <w:t>提</w:t>
            </w:r>
            <w:r>
              <w:rPr>
                <w:color w:val="000000"/>
              </w:rPr>
              <w:t xml:space="preserve">  </w:t>
            </w:r>
            <w:r>
              <w:rPr>
                <w:rFonts w:hint="eastAsia"/>
                <w:color w:val="000000"/>
              </w:rPr>
              <w:t>示</w:t>
            </w:r>
          </w:p>
        </w:tc>
        <w:tc>
          <w:tcPr>
            <w:tcW w:w="8787" w:type="dxa"/>
            <w:gridSpan w:val="20"/>
            <w:vAlign w:val="center"/>
          </w:tcPr>
          <w:p>
            <w:pPr>
              <w:ind w:firstLine="360" w:firstLineChars="150"/>
              <w:rPr>
                <w:rFonts w:asci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1"/>
            <w:vAlign w:val="center"/>
          </w:tcPr>
          <w:p>
            <w:pPr>
              <w:jc w:val="center"/>
              <w:rPr>
                <w:color w:val="000000"/>
              </w:rPr>
            </w:pPr>
            <w:r>
              <w:rPr>
                <w:rFonts w:hint="eastAsia"/>
                <w:color w:val="000000"/>
              </w:rPr>
              <w:t>七、行政救济途径及方式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pPr>
              <w:jc w:val="center"/>
              <w:rPr>
                <w:rFonts w:cs="宋体"/>
                <w:color w:val="000000"/>
              </w:rPr>
            </w:pPr>
            <w:r>
              <w:rPr>
                <w:rFonts w:hint="eastAsia" w:cs="宋体"/>
                <w:color w:val="000000"/>
              </w:rPr>
              <w:t>投诉</w:t>
            </w:r>
          </w:p>
        </w:tc>
        <w:tc>
          <w:tcPr>
            <w:tcW w:w="8787" w:type="dxa"/>
            <w:gridSpan w:val="20"/>
            <w:vAlign w:val="center"/>
          </w:tcPr>
          <w:p>
            <w:pPr>
              <w:rPr>
                <w:rFonts w:hint="eastAsia" w:eastAsia="宋体"/>
                <w:color w:val="000000"/>
                <w:lang w:eastAsia="zh-CN"/>
              </w:rPr>
            </w:pPr>
            <w:r>
              <w:rPr>
                <w:rFonts w:hint="eastAsia"/>
                <w:color w:val="000000"/>
              </w:rPr>
              <w:t>保定市</w:t>
            </w:r>
            <w:r>
              <w:rPr>
                <w:rFonts w:hint="eastAsia"/>
                <w:color w:val="000000"/>
                <w:lang w:eastAsia="zh-CN"/>
              </w:rPr>
              <w:t>徐水区</w:t>
            </w:r>
            <w:r>
              <w:rPr>
                <w:rFonts w:hint="eastAsia"/>
                <w:color w:val="000000"/>
              </w:rPr>
              <w:t>行政审批局</w:t>
            </w:r>
            <w:r>
              <w:rPr>
                <w:rFonts w:hint="eastAsia"/>
                <w:color w:val="000000"/>
                <w:lang w:eastAsia="zh-CN"/>
              </w:rPr>
              <w:t>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pPr>
              <w:jc w:val="center"/>
              <w:rPr>
                <w:rFonts w:cs="宋体"/>
                <w:color w:val="000000"/>
              </w:rPr>
            </w:pPr>
            <w:r>
              <w:rPr>
                <w:rFonts w:hint="eastAsia" w:cs="宋体"/>
                <w:color w:val="000000"/>
              </w:rPr>
              <w:t>行政复议</w:t>
            </w:r>
          </w:p>
        </w:tc>
        <w:tc>
          <w:tcPr>
            <w:tcW w:w="8787" w:type="dxa"/>
            <w:gridSpan w:val="20"/>
            <w:vAlign w:val="center"/>
          </w:tcPr>
          <w:p>
            <w:pPr>
              <w:rPr>
                <w:color w:val="000000"/>
              </w:rPr>
            </w:pPr>
            <w:r>
              <w:rPr>
                <w:rFonts w:hint="eastAsia"/>
                <w:color w:val="000000"/>
              </w:rPr>
              <w:t>保定市</w:t>
            </w:r>
            <w:r>
              <w:rPr>
                <w:rFonts w:hint="eastAsia"/>
                <w:color w:val="000000"/>
                <w:lang w:eastAsia="zh-CN"/>
              </w:rPr>
              <w:t>徐水区</w:t>
            </w:r>
            <w:r>
              <w:rPr>
                <w:rFonts w:hint="eastAsia"/>
                <w:color w:val="000000"/>
              </w:rPr>
              <w:t>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pPr>
              <w:jc w:val="center"/>
              <w:rPr>
                <w:rFonts w:cs="宋体"/>
                <w:color w:val="000000"/>
              </w:rPr>
            </w:pPr>
            <w:r>
              <w:rPr>
                <w:rFonts w:hint="eastAsia" w:cs="宋体"/>
                <w:color w:val="000000"/>
              </w:rPr>
              <w:t>行政诉讼</w:t>
            </w:r>
          </w:p>
        </w:tc>
        <w:tc>
          <w:tcPr>
            <w:tcW w:w="8787" w:type="dxa"/>
            <w:gridSpan w:val="20"/>
            <w:vAlign w:val="center"/>
          </w:tcPr>
          <w:p>
            <w:pPr>
              <w:rPr>
                <w:color w:val="000000"/>
              </w:rPr>
            </w:pPr>
            <w:r>
              <w:rPr>
                <w:rFonts w:hint="eastAsia"/>
                <w:color w:val="000000"/>
                <w:lang w:eastAsia="zh-CN"/>
              </w:rPr>
              <w:t>徐水区</w:t>
            </w:r>
            <w:bookmarkStart w:id="0" w:name="_GoBack"/>
            <w:bookmarkEnd w:id="0"/>
            <w:r>
              <w:rPr>
                <w:rFonts w:hint="eastAsia"/>
                <w:color w:val="000000"/>
              </w:rPr>
              <w:t>人民法院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E714C"/>
    <w:rsid w:val="5285568C"/>
    <w:rsid w:val="59781DCE"/>
    <w:rsid w:val="5A5E7891"/>
    <w:rsid w:val="6CB532B0"/>
    <w:rsid w:val="7EBE7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2021-10-18T01:50:00Z</dcterms:created>
  <dc:creator>Administrator</dc:creator>
  <cp:lastModifiedBy>NTKO</cp:lastModifiedBy>
  <dcterms:modified xsi:type="dcterms:W3CDTF">2021-12-01T03:30:37Z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5C9CCB76383F498EA39910E07029AAD6</vt:lpwstr>
  </property>
</Properties>
</file>