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保定市行政审批局行政许可事项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eastAsia="zh-CN"/>
        </w:rPr>
        <w:t>办事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指南</w:t>
      </w:r>
    </w:p>
    <w:p>
      <w:pPr>
        <w:spacing w:line="600" w:lineRule="exact"/>
        <w:rPr>
          <w:b/>
          <w:color w:val="000000"/>
          <w:sz w:val="24"/>
        </w:rPr>
      </w:pPr>
    </w:p>
    <w:tbl>
      <w:tblPr>
        <w:tblStyle w:val="5"/>
        <w:tblW w:w="985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1"/>
        <w:gridCol w:w="899"/>
        <w:gridCol w:w="573"/>
        <w:gridCol w:w="142"/>
        <w:gridCol w:w="461"/>
        <w:gridCol w:w="854"/>
        <w:gridCol w:w="556"/>
        <w:gridCol w:w="115"/>
        <w:gridCol w:w="1136"/>
        <w:gridCol w:w="72"/>
        <w:gridCol w:w="212"/>
        <w:gridCol w:w="355"/>
        <w:gridCol w:w="126"/>
        <w:gridCol w:w="16"/>
        <w:gridCol w:w="425"/>
        <w:gridCol w:w="142"/>
        <w:gridCol w:w="152"/>
        <w:gridCol w:w="172"/>
        <w:gridCol w:w="243"/>
        <w:gridCol w:w="142"/>
        <w:gridCol w:w="1243"/>
        <w:gridCol w:w="7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事项名称</w:t>
            </w:r>
          </w:p>
        </w:tc>
        <w:tc>
          <w:tcPr>
            <w:tcW w:w="5020" w:type="dxa"/>
            <w:gridSpan w:val="10"/>
            <w:vAlign w:val="center"/>
          </w:tcPr>
          <w:p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博物馆处理不够入藏标准、无保存价值的文物或标本审批</w:t>
            </w:r>
          </w:p>
        </w:tc>
        <w:tc>
          <w:tcPr>
            <w:tcW w:w="481" w:type="dxa"/>
            <w:gridSpan w:val="2"/>
            <w:vMerge w:val="restart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编码</w:t>
            </w:r>
          </w:p>
        </w:tc>
        <w:tc>
          <w:tcPr>
            <w:tcW w:w="1292" w:type="dxa"/>
            <w:gridSpan w:val="7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基本编码</w:t>
            </w:r>
          </w:p>
        </w:tc>
        <w:tc>
          <w:tcPr>
            <w:tcW w:w="1994" w:type="dxa"/>
            <w:gridSpan w:val="2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ascii="微软雅黑" w:hAnsi="微软雅黑" w:eastAsia="微软雅黑" w:cs="微软雅黑"/>
                <w:i w:val="0"/>
                <w:caps w:val="0"/>
                <w:color w:val="3D4B64"/>
                <w:spacing w:val="0"/>
                <w:sz w:val="19"/>
                <w:szCs w:val="19"/>
                <w:shd w:val="clear" w:fill="F7F7F7"/>
              </w:rPr>
              <w:t>130168033003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事项类别</w:t>
            </w:r>
          </w:p>
        </w:tc>
        <w:tc>
          <w:tcPr>
            <w:tcW w:w="5020" w:type="dxa"/>
            <w:gridSpan w:val="10"/>
            <w:vAlign w:val="center"/>
          </w:tcPr>
          <w:p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行政许可</w:t>
            </w:r>
          </w:p>
        </w:tc>
        <w:tc>
          <w:tcPr>
            <w:tcW w:w="481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92" w:type="dxa"/>
            <w:gridSpan w:val="7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实施编码</w:t>
            </w:r>
          </w:p>
        </w:tc>
        <w:tc>
          <w:tcPr>
            <w:tcW w:w="1994" w:type="dxa"/>
            <w:gridSpan w:val="2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ascii="微软雅黑" w:hAnsi="微软雅黑" w:eastAsia="微软雅黑" w:cs="微软雅黑"/>
                <w:i w:val="0"/>
                <w:caps w:val="0"/>
                <w:color w:val="3D4B64"/>
                <w:spacing w:val="0"/>
                <w:sz w:val="19"/>
                <w:szCs w:val="19"/>
                <w:shd w:val="clear" w:fill="F7F7F7"/>
              </w:rPr>
              <w:t>11130609MB1256200X4130168033003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9858" w:type="dxa"/>
            <w:gridSpan w:val="22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一、审批服务机构情况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实施机构</w:t>
            </w:r>
          </w:p>
        </w:tc>
        <w:tc>
          <w:tcPr>
            <w:tcW w:w="3600" w:type="dxa"/>
            <w:gridSpan w:val="7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保定市</w:t>
            </w:r>
            <w:r>
              <w:rPr>
                <w:rFonts w:hint="eastAsia"/>
                <w:color w:val="000000"/>
                <w:lang w:eastAsia="zh-CN"/>
              </w:rPr>
              <w:t>徐水区</w:t>
            </w:r>
            <w:r>
              <w:rPr>
                <w:rFonts w:hint="eastAsia"/>
                <w:color w:val="000000"/>
              </w:rPr>
              <w:t>行政审批局</w:t>
            </w:r>
          </w:p>
        </w:tc>
        <w:tc>
          <w:tcPr>
            <w:tcW w:w="1136" w:type="dxa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主体性质</w:t>
            </w:r>
          </w:p>
        </w:tc>
        <w:tc>
          <w:tcPr>
            <w:tcW w:w="4051" w:type="dxa"/>
            <w:gridSpan w:val="13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eastAsia="zh-CN"/>
              </w:rPr>
              <w:t>☑</w:t>
            </w:r>
            <w:r>
              <w:rPr>
                <w:rFonts w:hint="eastAsia"/>
                <w:color w:val="000000"/>
                <w:szCs w:val="21"/>
              </w:rPr>
              <w:t>法定机关□授权组织</w:t>
            </w:r>
            <w:r>
              <w:rPr>
                <w:rFonts w:hint="eastAsia"/>
                <w:color w:val="000000"/>
                <w:szCs w:val="21"/>
              </w:rPr>
              <w:sym w:font="Wingdings" w:char="00A8"/>
            </w:r>
            <w:r>
              <w:rPr>
                <w:rFonts w:hint="eastAsia"/>
                <w:color w:val="000000"/>
                <w:szCs w:val="21"/>
              </w:rPr>
              <w:t>受委托组织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color w:val="000000"/>
              </w:rPr>
              <w:t>办理地点</w:t>
            </w:r>
          </w:p>
        </w:tc>
        <w:tc>
          <w:tcPr>
            <w:tcW w:w="5020" w:type="dxa"/>
            <w:gridSpan w:val="10"/>
            <w:vAlign w:val="center"/>
          </w:tcPr>
          <w:p>
            <w:pPr>
              <w:ind w:firstLine="735" w:firstLineChars="350"/>
              <w:rPr>
                <w:rFonts w:ascii="宋体"/>
                <w:color w:val="000000"/>
              </w:rPr>
            </w:pPr>
            <w:r>
              <w:rPr>
                <w:rFonts w:hint="eastAsia"/>
                <w:color w:val="000000"/>
              </w:rPr>
              <w:t>保定市徐水区政通路19号政务大厅二楼5号综合受理窗口</w:t>
            </w:r>
          </w:p>
        </w:tc>
        <w:tc>
          <w:tcPr>
            <w:tcW w:w="1216" w:type="dxa"/>
            <w:gridSpan w:val="6"/>
            <w:vAlign w:val="center"/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</w:rPr>
              <w:t>咨询电话</w:t>
            </w:r>
          </w:p>
        </w:tc>
        <w:tc>
          <w:tcPr>
            <w:tcW w:w="2551" w:type="dxa"/>
            <w:gridSpan w:val="5"/>
            <w:vAlign w:val="center"/>
          </w:tcPr>
          <w:p>
            <w:pPr>
              <w:spacing w:line="300" w:lineRule="exact"/>
              <w:ind w:firstLine="420" w:firstLineChars="200"/>
              <w:rPr>
                <w:rFonts w:hint="eastAsia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</w:rPr>
              <w:t>0312-</w:t>
            </w:r>
            <w:r>
              <w:rPr>
                <w:rFonts w:hint="eastAsia"/>
                <w:color w:val="000000"/>
                <w:lang w:val="en-US" w:eastAsia="zh-CN"/>
              </w:rPr>
              <w:t>8678176</w:t>
            </w:r>
          </w:p>
          <w:p>
            <w:pPr>
              <w:ind w:firstLine="525" w:firstLineChars="250"/>
              <w:rPr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</w:rPr>
              <w:t>0312-</w:t>
            </w:r>
            <w:r>
              <w:rPr>
                <w:rFonts w:hint="eastAsia"/>
                <w:color w:val="000000"/>
                <w:lang w:val="en-US" w:eastAsia="zh-CN"/>
              </w:rPr>
              <w:t>8688234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9858" w:type="dxa"/>
            <w:gridSpan w:val="22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二、审批服务事项情况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7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设定依据</w:t>
            </w:r>
          </w:p>
        </w:tc>
        <w:tc>
          <w:tcPr>
            <w:tcW w:w="1472" w:type="dxa"/>
            <w:gridSpan w:val="2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法律及条款</w:t>
            </w:r>
          </w:p>
        </w:tc>
        <w:tc>
          <w:tcPr>
            <w:tcW w:w="7315" w:type="dxa"/>
            <w:gridSpan w:val="19"/>
            <w:vAlign w:val="center"/>
          </w:tcPr>
          <w:p>
            <w:pPr>
              <w:spacing w:line="340" w:lineRule="exact"/>
              <w:ind w:firstLine="316" w:firstLineChars="150"/>
              <w:jc w:val="left"/>
              <w:rPr>
                <w:rFonts w:hint="eastAsia" w:eastAsia="宋体"/>
                <w:lang w:eastAsia="zh-CN"/>
              </w:rPr>
            </w:pPr>
            <w:r>
              <w:rPr>
                <w:rStyle w:val="4"/>
                <w:rFonts w:hint="eastAsia"/>
              </w:rPr>
              <w:t>《博物馆管理办法》第二十二条</w:t>
            </w:r>
            <w:r>
              <w:rPr>
                <w:rFonts w:hint="eastAsia"/>
              </w:rPr>
              <w:t>　博物馆不够本馆收藏标准，或因腐蚀损毁等原因无法修复并无继续保存价值的藏品，经本馆或受委托的专家委员会评估认定后，可以向省级文物行政部门申请退出馆藏。</w:t>
            </w:r>
          </w:p>
          <w:p>
            <w:pPr>
              <w:spacing w:line="340" w:lineRule="exact"/>
              <w:ind w:firstLine="315" w:firstLineChars="150"/>
              <w:jc w:val="left"/>
              <w:rPr>
                <w:rFonts w:ascii="宋体"/>
                <w:color w:val="000000"/>
                <w:szCs w:val="21"/>
              </w:rPr>
            </w:pPr>
            <w:r>
              <w:rPr>
                <w:rFonts w:hint="eastAsia"/>
              </w:rPr>
              <w:t>    退出馆藏申请材料的内容，应当包括拟不再收藏的藏品名称、数量和退出馆藏的原因，并附有关藏品档案复制件。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472" w:type="dxa"/>
            <w:gridSpan w:val="2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>法规（规章）</w:t>
            </w:r>
          </w:p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及条款</w:t>
            </w:r>
          </w:p>
        </w:tc>
        <w:tc>
          <w:tcPr>
            <w:tcW w:w="7315" w:type="dxa"/>
            <w:gridSpan w:val="19"/>
            <w:vAlign w:val="center"/>
          </w:tcPr>
          <w:p>
            <w:pPr>
              <w:spacing w:line="300" w:lineRule="exact"/>
              <w:rPr>
                <w:color w:val="000000"/>
              </w:rPr>
            </w:pPr>
            <w:r>
              <w:rPr>
                <w:rFonts w:hint="eastAsia"/>
                <w:color w:val="3D3D3D"/>
                <w:sz w:val="18"/>
                <w:szCs w:val="18"/>
              </w:rPr>
              <w:t>1.《博物馆管理办法》第二十二条“博物馆不够本馆收藏标准，或因腐蚀损毁等原因无法修复并无继续保存价值的藏品，经本馆或受委托的专家委员会评估认定后，可以向省级文物行政部门申请退出馆藏。 ”2.</w:t>
            </w:r>
            <w:r>
              <w:rPr>
                <w:rStyle w:val="6"/>
                <w:rFonts w:hint="eastAsia"/>
                <w:color w:val="3D3D3D"/>
                <w:sz w:val="18"/>
                <w:szCs w:val="18"/>
              </w:rPr>
              <w:t> </w:t>
            </w:r>
            <w:r>
              <w:rPr>
                <w:rFonts w:hint="eastAsia"/>
                <w:color w:val="3D3D3D"/>
                <w:sz w:val="18"/>
                <w:szCs w:val="18"/>
              </w:rPr>
              <w:t>《国务院对确需保留的行政审批项目设定行政许可的决定》(2004年6月国务院令第412号)第465项“博物馆处理不够入藏标准、无保存价值的文物或标本审批”实施机关为县级以上人民政府文物行政主管部门。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申请条件</w:t>
            </w:r>
          </w:p>
        </w:tc>
        <w:tc>
          <w:tcPr>
            <w:tcW w:w="1472" w:type="dxa"/>
            <w:gridSpan w:val="2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申请条件的法律依据及条款</w:t>
            </w:r>
          </w:p>
        </w:tc>
        <w:tc>
          <w:tcPr>
            <w:tcW w:w="7315" w:type="dxa"/>
            <w:gridSpan w:val="19"/>
            <w:vAlign w:val="center"/>
          </w:tcPr>
          <w:p>
            <w:pPr>
              <w:spacing w:line="300" w:lineRule="exact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472" w:type="dxa"/>
            <w:gridSpan w:val="2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条件具体</w:t>
            </w:r>
          </w:p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内容</w:t>
            </w:r>
          </w:p>
        </w:tc>
        <w:tc>
          <w:tcPr>
            <w:tcW w:w="7315" w:type="dxa"/>
            <w:gridSpan w:val="19"/>
            <w:vAlign w:val="center"/>
          </w:tcPr>
          <w:p>
            <w:pPr>
              <w:pStyle w:val="2"/>
              <w:rPr>
                <w:color w:val="00000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</w:rPr>
              <w:t>1.必须是不够博物馆收藏标准，或因腐蚀损毁等原因无法修复并无继续保存价值的文物或标本.　　2.退出馆藏的文物或标本必须经本馆或受委托的专家委员评估认定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申报材料</w:t>
            </w:r>
          </w:p>
        </w:tc>
        <w:tc>
          <w:tcPr>
            <w:tcW w:w="1472" w:type="dxa"/>
            <w:gridSpan w:val="2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申请材料的法律依据及条款</w:t>
            </w:r>
          </w:p>
        </w:tc>
        <w:tc>
          <w:tcPr>
            <w:tcW w:w="7315" w:type="dxa"/>
            <w:gridSpan w:val="19"/>
            <w:vAlign w:val="center"/>
          </w:tcPr>
          <w:p>
            <w:pPr>
              <w:spacing w:line="300" w:lineRule="exact"/>
              <w:rPr>
                <w:rFonts w:asci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472" w:type="dxa"/>
            <w:gridSpan w:val="2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材料具体</w:t>
            </w:r>
          </w:p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内容</w:t>
            </w:r>
            <w:r>
              <w:rPr>
                <w:rFonts w:hint="eastAsia"/>
              </w:rPr>
              <w:t>及准备要点</w:t>
            </w:r>
          </w:p>
        </w:tc>
        <w:tc>
          <w:tcPr>
            <w:tcW w:w="7315" w:type="dxa"/>
            <w:gridSpan w:val="19"/>
            <w:vAlign w:val="center"/>
          </w:tcPr>
          <w:p>
            <w:pPr>
              <w:pStyle w:val="2"/>
              <w:rPr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</w:rPr>
              <w:t>1.申请书;　2.拟退出馆藏文物或标本清单;　　3.拟退出馆藏的文物或标本藏品档案副本;　　4.本馆或受委托的专家委员会评估认定意见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472" w:type="dxa"/>
            <w:gridSpan w:val="2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材料类型</w:t>
            </w:r>
          </w:p>
        </w:tc>
        <w:tc>
          <w:tcPr>
            <w:tcW w:w="7315" w:type="dxa"/>
            <w:gridSpan w:val="19"/>
            <w:vAlign w:val="center"/>
          </w:tcPr>
          <w:p>
            <w:pPr>
              <w:spacing w:line="300" w:lineRule="exact"/>
              <w:ind w:firstLine="210" w:firstLineChars="100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■</w:t>
            </w:r>
            <w:r>
              <w:rPr>
                <w:rFonts w:hint="eastAsia" w:ascii="宋体" w:hAnsi="宋体"/>
                <w:color w:val="000000"/>
                <w:szCs w:val="21"/>
              </w:rPr>
              <w:t>电子材料</w:t>
            </w:r>
            <w:r>
              <w:rPr>
                <w:rFonts w:ascii="宋体" w:hAnsi="宋体"/>
                <w:color w:val="000000"/>
                <w:szCs w:val="21"/>
              </w:rPr>
              <w:t xml:space="preserve">   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■</w:t>
            </w:r>
            <w:r>
              <w:rPr>
                <w:rFonts w:hint="eastAsia" w:ascii="宋体" w:hAnsi="宋体"/>
                <w:color w:val="000000"/>
                <w:szCs w:val="21"/>
              </w:rPr>
              <w:t>纸质材料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办理流程</w:t>
            </w:r>
          </w:p>
        </w:tc>
        <w:tc>
          <w:tcPr>
            <w:tcW w:w="899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17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环节名称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承办主体</w:t>
            </w:r>
          </w:p>
        </w:tc>
        <w:tc>
          <w:tcPr>
            <w:tcW w:w="2923" w:type="dxa"/>
            <w:gridSpan w:val="11"/>
            <w:vAlign w:val="center"/>
          </w:tcPr>
          <w:p>
            <w:pPr>
              <w:spacing w:line="30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审查内容</w:t>
            </w:r>
          </w:p>
        </w:tc>
        <w:tc>
          <w:tcPr>
            <w:tcW w:w="1628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审批结果</w:t>
            </w:r>
          </w:p>
        </w:tc>
        <w:tc>
          <w:tcPr>
            <w:tcW w:w="751" w:type="dxa"/>
            <w:vAlign w:val="center"/>
          </w:tcPr>
          <w:p>
            <w:pPr>
              <w:spacing w:line="30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时限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99" w:type="dxa"/>
            <w:vMerge w:val="restart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17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受理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宋体"/>
                <w:snapToGrid w:val="0"/>
                <w:color w:val="000000"/>
                <w:spacing w:val="-6"/>
                <w:kern w:val="0"/>
                <w:szCs w:val="21"/>
                <w:lang w:eastAsia="zh-CN"/>
              </w:rPr>
            </w:pPr>
            <w:r>
              <w:rPr>
                <w:rFonts w:hint="eastAsia" w:ascii="宋体"/>
                <w:snapToGrid w:val="0"/>
                <w:color w:val="000000"/>
                <w:spacing w:val="-6"/>
                <w:kern w:val="0"/>
                <w:szCs w:val="21"/>
              </w:rPr>
              <w:t>社会事务</w:t>
            </w:r>
            <w:r>
              <w:rPr>
                <w:rFonts w:hint="eastAsia" w:ascii="宋体"/>
                <w:snapToGrid w:val="0"/>
                <w:color w:val="000000"/>
                <w:spacing w:val="-6"/>
                <w:kern w:val="0"/>
                <w:szCs w:val="21"/>
                <w:lang w:eastAsia="zh-CN"/>
              </w:rPr>
              <w:t>股</w:t>
            </w:r>
          </w:p>
          <w:p>
            <w:pPr>
              <w:spacing w:line="300" w:lineRule="exact"/>
              <w:jc w:val="center"/>
              <w:rPr>
                <w:rFonts w:hint="eastAsia" w:ascii="宋体" w:eastAsia="宋体"/>
                <w:snapToGrid w:val="0"/>
                <w:color w:val="000000"/>
                <w:spacing w:val="-6"/>
                <w:kern w:val="0"/>
                <w:szCs w:val="21"/>
                <w:lang w:eastAsia="zh-CN"/>
              </w:rPr>
            </w:pPr>
            <w:r>
              <w:rPr>
                <w:rFonts w:hint="eastAsia" w:ascii="宋体"/>
                <w:snapToGrid w:val="0"/>
                <w:color w:val="000000"/>
                <w:spacing w:val="-6"/>
                <w:kern w:val="0"/>
                <w:szCs w:val="21"/>
                <w:lang w:eastAsia="zh-CN"/>
              </w:rPr>
              <w:t>商恬</w:t>
            </w:r>
          </w:p>
        </w:tc>
        <w:tc>
          <w:tcPr>
            <w:tcW w:w="2923" w:type="dxa"/>
            <w:gridSpan w:val="11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对申请材料进行形式审查：</w:t>
            </w:r>
            <w:r>
              <w:rPr>
                <w:rFonts w:ascii="宋体"/>
                <w:color w:val="000000"/>
                <w:szCs w:val="21"/>
              </w:rPr>
              <w:t>1</w:t>
            </w:r>
            <w:r>
              <w:rPr>
                <w:rFonts w:hint="eastAsia" w:ascii="宋体"/>
                <w:color w:val="000000"/>
                <w:szCs w:val="21"/>
              </w:rPr>
              <w:t>、提交的资料是否齐备；</w:t>
            </w:r>
            <w:r>
              <w:rPr>
                <w:rFonts w:ascii="宋体"/>
                <w:color w:val="000000"/>
                <w:szCs w:val="21"/>
              </w:rPr>
              <w:t>2</w:t>
            </w:r>
            <w:r>
              <w:rPr>
                <w:rFonts w:hint="eastAsia" w:ascii="宋体"/>
                <w:color w:val="000000"/>
                <w:szCs w:val="21"/>
              </w:rPr>
              <w:t>、申请文件包括的内容是否有遗漏，与相关资料是否一致；</w:t>
            </w:r>
            <w:r>
              <w:rPr>
                <w:rFonts w:ascii="宋体"/>
                <w:color w:val="000000"/>
                <w:szCs w:val="21"/>
              </w:rPr>
              <w:t>3</w:t>
            </w:r>
            <w:r>
              <w:rPr>
                <w:rFonts w:hint="eastAsia" w:ascii="宋体"/>
                <w:color w:val="000000"/>
                <w:szCs w:val="21"/>
              </w:rPr>
              <w:t>、提交的相关资料是否在有效期、是否年检；</w:t>
            </w:r>
            <w:r>
              <w:rPr>
                <w:rFonts w:ascii="宋体"/>
                <w:color w:val="000000"/>
                <w:szCs w:val="21"/>
              </w:rPr>
              <w:t>4</w:t>
            </w:r>
            <w:r>
              <w:rPr>
                <w:rFonts w:hint="eastAsia" w:ascii="宋体"/>
                <w:color w:val="000000"/>
                <w:szCs w:val="21"/>
              </w:rPr>
              <w:t>、所有提交材料是否按要求加盖公章，复印件表明与原件一致字样。</w:t>
            </w:r>
          </w:p>
        </w:tc>
        <w:tc>
          <w:tcPr>
            <w:tcW w:w="1628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材料齐备出具受理通知书，材料不齐出具一次告知书</w:t>
            </w:r>
          </w:p>
        </w:tc>
        <w:tc>
          <w:tcPr>
            <w:tcW w:w="751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1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ascii="宋体"/>
                <w:color w:val="008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不计时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99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17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决定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ind w:left="315" w:leftChars="50" w:hanging="210" w:hangingChars="100"/>
              <w:rPr>
                <w:rFonts w:hint="eastAsia" w:ascii="宋体" w:eastAsia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局长办公室薛永录</w:t>
            </w:r>
          </w:p>
        </w:tc>
        <w:tc>
          <w:tcPr>
            <w:tcW w:w="2923" w:type="dxa"/>
            <w:gridSpan w:val="11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对申请材料</w:t>
            </w:r>
            <w:r>
              <w:rPr>
                <w:rFonts w:hint="eastAsia" w:ascii="宋体"/>
                <w:color w:val="000000"/>
                <w:szCs w:val="21"/>
              </w:rPr>
              <w:t>的合</w:t>
            </w:r>
          </w:p>
          <w:p>
            <w:pPr>
              <w:spacing w:line="30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法性合规性进行实质性审查</w:t>
            </w:r>
          </w:p>
        </w:tc>
        <w:tc>
          <w:tcPr>
            <w:tcW w:w="1628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作出审核意见</w:t>
            </w:r>
          </w:p>
        </w:tc>
        <w:tc>
          <w:tcPr>
            <w:tcW w:w="751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99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17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送达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ind w:firstLine="380" w:firstLineChars="200"/>
              <w:rPr>
                <w:rFonts w:hint="eastAsia" w:ascii="宋体" w:eastAsia="宋体"/>
                <w:color w:val="000000"/>
                <w:spacing w:val="-1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spacing w:val="-10"/>
                <w:szCs w:val="21"/>
                <w:lang w:eastAsia="zh-CN"/>
              </w:rPr>
              <w:t>商恬</w:t>
            </w:r>
          </w:p>
        </w:tc>
        <w:tc>
          <w:tcPr>
            <w:tcW w:w="2923" w:type="dxa"/>
            <w:gridSpan w:val="11"/>
            <w:vAlign w:val="center"/>
          </w:tcPr>
          <w:p>
            <w:pPr>
              <w:spacing w:line="300" w:lineRule="exact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628" w:type="dxa"/>
            <w:gridSpan w:val="3"/>
            <w:vAlign w:val="center"/>
          </w:tcPr>
          <w:p>
            <w:pPr>
              <w:spacing w:line="300" w:lineRule="exact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送达《准予行政许可决定书》</w:t>
            </w:r>
          </w:p>
        </w:tc>
        <w:tc>
          <w:tcPr>
            <w:tcW w:w="751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办理时限</w:t>
            </w:r>
          </w:p>
        </w:tc>
        <w:tc>
          <w:tcPr>
            <w:tcW w:w="1472" w:type="dxa"/>
            <w:gridSpan w:val="2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法定时限</w:t>
            </w:r>
          </w:p>
        </w:tc>
        <w:tc>
          <w:tcPr>
            <w:tcW w:w="3336" w:type="dxa"/>
            <w:gridSpan w:val="7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20个工作日</w:t>
            </w:r>
          </w:p>
        </w:tc>
        <w:tc>
          <w:tcPr>
            <w:tcW w:w="1276" w:type="dxa"/>
            <w:gridSpan w:val="6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承诺时限</w:t>
            </w:r>
          </w:p>
        </w:tc>
        <w:tc>
          <w:tcPr>
            <w:tcW w:w="2703" w:type="dxa"/>
            <w:gridSpan w:val="6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5个工作日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批准证件</w:t>
            </w:r>
          </w:p>
        </w:tc>
        <w:tc>
          <w:tcPr>
            <w:tcW w:w="1472" w:type="dxa"/>
            <w:gridSpan w:val="2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名</w:t>
            </w:r>
            <w:r>
              <w:rPr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称</w:t>
            </w:r>
          </w:p>
        </w:tc>
        <w:tc>
          <w:tcPr>
            <w:tcW w:w="3336" w:type="dxa"/>
            <w:gridSpan w:val="7"/>
            <w:vAlign w:val="center"/>
          </w:tcPr>
          <w:p>
            <w:pPr>
              <w:spacing w:line="3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《准予行政许可决定书》</w:t>
            </w:r>
          </w:p>
        </w:tc>
        <w:tc>
          <w:tcPr>
            <w:tcW w:w="1276" w:type="dxa"/>
            <w:gridSpan w:val="6"/>
            <w:vAlign w:val="center"/>
          </w:tcPr>
          <w:p>
            <w:pPr>
              <w:spacing w:line="3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有效期</w:t>
            </w:r>
          </w:p>
        </w:tc>
        <w:tc>
          <w:tcPr>
            <w:tcW w:w="2703" w:type="dxa"/>
            <w:gridSpan w:val="6"/>
            <w:vAlign w:val="center"/>
          </w:tcPr>
          <w:p>
            <w:pPr>
              <w:spacing w:line="3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一次性有效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服务对象</w:t>
            </w:r>
          </w:p>
        </w:tc>
        <w:tc>
          <w:tcPr>
            <w:tcW w:w="8787" w:type="dxa"/>
            <w:gridSpan w:val="21"/>
            <w:vAlign w:val="center"/>
          </w:tcPr>
          <w:p>
            <w:pPr>
              <w:spacing w:line="340" w:lineRule="exact"/>
              <w:ind w:firstLine="210" w:firstLineChars="100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□</w:t>
            </w:r>
            <w:r>
              <w:rPr>
                <w:rFonts w:hint="eastAsia" w:ascii="宋体" w:hAnsi="宋体"/>
                <w:color w:val="000000"/>
                <w:szCs w:val="21"/>
              </w:rPr>
              <w:t>自然人</w:t>
            </w:r>
            <w:r>
              <w:rPr>
                <w:rFonts w:ascii="宋体" w:hAnsi="宋体"/>
                <w:color w:val="000000"/>
                <w:szCs w:val="21"/>
              </w:rPr>
              <w:t xml:space="preserve">    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■</w:t>
            </w:r>
            <w:r>
              <w:rPr>
                <w:rFonts w:hint="eastAsia" w:ascii="宋体" w:hAnsi="宋体"/>
                <w:color w:val="000000"/>
                <w:szCs w:val="21"/>
              </w:rPr>
              <w:t>法人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审批权限</w:t>
            </w:r>
          </w:p>
        </w:tc>
        <w:tc>
          <w:tcPr>
            <w:tcW w:w="8787" w:type="dxa"/>
            <w:gridSpan w:val="21"/>
            <w:vAlign w:val="center"/>
          </w:tcPr>
          <w:p>
            <w:pPr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市级人民政府行政审批部门本级审批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办理方式</w:t>
            </w:r>
          </w:p>
        </w:tc>
        <w:tc>
          <w:tcPr>
            <w:tcW w:w="4808" w:type="dxa"/>
            <w:gridSpan w:val="9"/>
            <w:vAlign w:val="center"/>
          </w:tcPr>
          <w:p>
            <w:pPr>
              <w:spacing w:line="340" w:lineRule="exact"/>
              <w:ind w:firstLine="210" w:firstLineChars="10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■</w:t>
            </w:r>
            <w:r>
              <w:rPr>
                <w:rFonts w:hint="eastAsia" w:ascii="宋体" w:hAnsi="宋体"/>
                <w:color w:val="000000"/>
                <w:szCs w:val="21"/>
              </w:rPr>
              <w:t>窗口办理</w:t>
            </w:r>
            <w:r>
              <w:rPr>
                <w:rFonts w:ascii="宋体" w:hAnsi="宋体"/>
                <w:color w:val="000000"/>
                <w:szCs w:val="21"/>
              </w:rPr>
              <w:t xml:space="preserve">   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■</w:t>
            </w:r>
            <w:r>
              <w:rPr>
                <w:rFonts w:hint="eastAsia" w:ascii="宋体" w:hAnsi="宋体"/>
                <w:color w:val="000000"/>
                <w:szCs w:val="21"/>
              </w:rPr>
              <w:t>网上办理</w:t>
            </w:r>
            <w:r>
              <w:rPr>
                <w:rFonts w:ascii="宋体" w:hAnsi="宋体"/>
                <w:color w:val="000000"/>
                <w:szCs w:val="21"/>
              </w:rPr>
              <w:t xml:space="preserve">   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■</w:t>
            </w:r>
            <w:r>
              <w:rPr>
                <w:rFonts w:hint="eastAsia" w:ascii="宋体" w:hAnsi="宋体"/>
                <w:color w:val="000000"/>
                <w:szCs w:val="21"/>
              </w:rPr>
              <w:t>网上预审</w:t>
            </w:r>
          </w:p>
        </w:tc>
        <w:tc>
          <w:tcPr>
            <w:tcW w:w="1134" w:type="dxa"/>
            <w:gridSpan w:val="5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预约办理</w:t>
            </w:r>
          </w:p>
        </w:tc>
        <w:tc>
          <w:tcPr>
            <w:tcW w:w="2845" w:type="dxa"/>
            <w:gridSpan w:val="7"/>
            <w:vAlign w:val="center"/>
          </w:tcPr>
          <w:p>
            <w:pPr>
              <w:ind w:firstLine="210" w:firstLineChars="100"/>
              <w:rPr>
                <w:bCs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■</w:t>
            </w:r>
            <w:r>
              <w:rPr>
                <w:rFonts w:hint="eastAsia"/>
                <w:bCs/>
                <w:color w:val="000000"/>
              </w:rPr>
              <w:t>能</w:t>
            </w:r>
            <w:r>
              <w:rPr>
                <w:bCs/>
                <w:color w:val="000000"/>
              </w:rPr>
              <w:t xml:space="preserve">    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□</w:t>
            </w:r>
            <w:r>
              <w:rPr>
                <w:rFonts w:hint="eastAsia"/>
                <w:bCs/>
                <w:color w:val="000000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数量限制</w:t>
            </w:r>
          </w:p>
        </w:tc>
        <w:tc>
          <w:tcPr>
            <w:tcW w:w="2929" w:type="dxa"/>
            <w:gridSpan w:val="5"/>
            <w:vAlign w:val="center"/>
          </w:tcPr>
          <w:p>
            <w:pPr>
              <w:spacing w:line="340" w:lineRule="exact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□</w:t>
            </w:r>
            <w:r>
              <w:rPr>
                <w:rFonts w:hint="eastAsia" w:ascii="宋体" w:hAnsi="宋体"/>
                <w:color w:val="000000"/>
                <w:szCs w:val="21"/>
              </w:rPr>
              <w:t>是</w:t>
            </w:r>
            <w:r>
              <w:rPr>
                <w:rFonts w:ascii="宋体" w:hAnsi="宋体"/>
                <w:color w:val="000000"/>
                <w:szCs w:val="21"/>
              </w:rPr>
              <w:t xml:space="preserve">    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■</w:t>
            </w:r>
            <w:r>
              <w:rPr>
                <w:rFonts w:hint="eastAsia" w:ascii="宋体" w:hAnsi="宋体"/>
                <w:color w:val="000000"/>
                <w:szCs w:val="21"/>
              </w:rPr>
              <w:t>否</w:t>
            </w:r>
          </w:p>
        </w:tc>
        <w:tc>
          <w:tcPr>
            <w:tcW w:w="2446" w:type="dxa"/>
            <w:gridSpan w:val="6"/>
            <w:vAlign w:val="center"/>
          </w:tcPr>
          <w:p>
            <w:pPr>
              <w:spacing w:line="34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有数量限制的情况说明</w:t>
            </w:r>
          </w:p>
        </w:tc>
        <w:tc>
          <w:tcPr>
            <w:tcW w:w="3412" w:type="dxa"/>
            <w:gridSpan w:val="10"/>
            <w:vAlign w:val="center"/>
          </w:tcPr>
          <w:p>
            <w:pPr>
              <w:spacing w:line="340" w:lineRule="exact"/>
              <w:rPr>
                <w:rFonts w:asci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通办范围</w:t>
            </w:r>
          </w:p>
        </w:tc>
        <w:tc>
          <w:tcPr>
            <w:tcW w:w="4808" w:type="dxa"/>
            <w:gridSpan w:val="9"/>
            <w:vAlign w:val="center"/>
          </w:tcPr>
          <w:p>
            <w:pPr>
              <w:adjustRightInd w:val="0"/>
              <w:snapToGrid w:val="0"/>
              <w:spacing w:line="340" w:lineRule="exact"/>
              <w:ind w:firstLine="210" w:firstLineChars="100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□</w:t>
            </w:r>
            <w:r>
              <w:rPr>
                <w:rFonts w:hint="eastAsia" w:ascii="宋体" w:hAnsi="宋体"/>
                <w:color w:val="000000"/>
                <w:szCs w:val="21"/>
              </w:rPr>
              <w:t>全国</w:t>
            </w:r>
            <w:r>
              <w:rPr>
                <w:rFonts w:ascii="宋体" w:hAnsi="宋体"/>
                <w:color w:val="000000"/>
                <w:szCs w:val="21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□</w:t>
            </w:r>
            <w:r>
              <w:rPr>
                <w:rFonts w:hint="eastAsia" w:ascii="宋体" w:hAnsi="宋体"/>
                <w:color w:val="000000"/>
                <w:szCs w:val="21"/>
              </w:rPr>
              <w:t>跨省</w:t>
            </w:r>
            <w:r>
              <w:rPr>
                <w:rFonts w:ascii="宋体" w:hAnsi="宋体"/>
                <w:color w:val="000000"/>
                <w:szCs w:val="21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□</w:t>
            </w:r>
            <w:r>
              <w:rPr>
                <w:rFonts w:hint="eastAsia" w:ascii="宋体" w:hAnsi="宋体"/>
                <w:color w:val="000000"/>
                <w:szCs w:val="21"/>
              </w:rPr>
              <w:t>跨市</w:t>
            </w:r>
            <w:r>
              <w:rPr>
                <w:rFonts w:ascii="宋体" w:hAnsi="宋体"/>
                <w:color w:val="000000"/>
                <w:szCs w:val="21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■</w:t>
            </w:r>
            <w:r>
              <w:rPr>
                <w:rFonts w:hint="eastAsia" w:ascii="宋体" w:hAnsi="宋体"/>
                <w:color w:val="000000"/>
                <w:szCs w:val="21"/>
              </w:rPr>
              <w:t>跨县</w:t>
            </w:r>
          </w:p>
        </w:tc>
        <w:tc>
          <w:tcPr>
            <w:tcW w:w="1134" w:type="dxa"/>
            <w:gridSpan w:val="5"/>
            <w:vAlign w:val="center"/>
          </w:tcPr>
          <w:p>
            <w:pPr>
              <w:spacing w:line="3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运行系统</w:t>
            </w:r>
          </w:p>
        </w:tc>
        <w:tc>
          <w:tcPr>
            <w:tcW w:w="2845" w:type="dxa"/>
            <w:gridSpan w:val="7"/>
            <w:vAlign w:val="center"/>
          </w:tcPr>
          <w:p>
            <w:pPr>
              <w:spacing w:line="340" w:lineRule="exact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□</w:t>
            </w:r>
            <w:r>
              <w:rPr>
                <w:rFonts w:hint="eastAsia" w:ascii="宋体" w:hAnsi="宋体"/>
                <w:color w:val="000000"/>
                <w:szCs w:val="21"/>
              </w:rPr>
              <w:t>国家级</w:t>
            </w:r>
            <w:r>
              <w:rPr>
                <w:rFonts w:ascii="宋体" w:hAnsi="宋体"/>
                <w:color w:val="000000"/>
                <w:szCs w:val="21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□</w:t>
            </w:r>
            <w:r>
              <w:rPr>
                <w:rFonts w:hint="eastAsia" w:ascii="宋体" w:hAnsi="宋体"/>
                <w:color w:val="000000"/>
                <w:szCs w:val="21"/>
              </w:rPr>
              <w:t>省级</w:t>
            </w:r>
            <w:r>
              <w:rPr>
                <w:rFonts w:ascii="宋体" w:hAnsi="宋体"/>
                <w:color w:val="000000"/>
                <w:szCs w:val="21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■</w:t>
            </w:r>
            <w:r>
              <w:rPr>
                <w:rFonts w:hint="eastAsia" w:ascii="宋体" w:hAnsi="宋体"/>
                <w:color w:val="000000"/>
                <w:szCs w:val="21"/>
              </w:rPr>
              <w:t>市级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b/>
                <w:color w:val="000000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物流快递</w:t>
            </w:r>
          </w:p>
        </w:tc>
        <w:tc>
          <w:tcPr>
            <w:tcW w:w="8787" w:type="dxa"/>
            <w:gridSpan w:val="21"/>
            <w:vAlign w:val="center"/>
          </w:tcPr>
          <w:p>
            <w:pPr>
              <w:spacing w:line="340" w:lineRule="exact"/>
              <w:ind w:firstLine="210" w:firstLineChars="100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■</w:t>
            </w:r>
            <w:r>
              <w:rPr>
                <w:rFonts w:hint="eastAsia" w:ascii="宋体" w:hAnsi="宋体"/>
                <w:color w:val="000000"/>
                <w:szCs w:val="21"/>
              </w:rPr>
              <w:t>能</w:t>
            </w:r>
            <w:r>
              <w:rPr>
                <w:rFonts w:ascii="宋体" w:hAnsi="宋体"/>
                <w:color w:val="000000"/>
                <w:szCs w:val="21"/>
              </w:rPr>
              <w:t xml:space="preserve">   </w:t>
            </w:r>
            <w:r>
              <w:rPr>
                <w:rFonts w:hint="eastAsia" w:ascii="宋体" w:hAnsi="宋体"/>
                <w:color w:val="000000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监督部门</w:t>
            </w:r>
          </w:p>
        </w:tc>
        <w:tc>
          <w:tcPr>
            <w:tcW w:w="4808" w:type="dxa"/>
            <w:gridSpan w:val="9"/>
            <w:vAlign w:val="center"/>
          </w:tcPr>
          <w:p>
            <w:pPr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保定市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徐水区</w:t>
            </w:r>
            <w:r>
              <w:rPr>
                <w:rFonts w:hint="eastAsia" w:ascii="宋体" w:hAnsi="宋体"/>
                <w:color w:val="000000"/>
                <w:szCs w:val="21"/>
              </w:rPr>
              <w:t>行政审批局</w:t>
            </w:r>
          </w:p>
        </w:tc>
        <w:tc>
          <w:tcPr>
            <w:tcW w:w="1134" w:type="dxa"/>
            <w:gridSpan w:val="5"/>
            <w:vAlign w:val="center"/>
          </w:tcPr>
          <w:p>
            <w:pPr>
              <w:spacing w:line="3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监督电话</w:t>
            </w:r>
          </w:p>
        </w:tc>
        <w:tc>
          <w:tcPr>
            <w:tcW w:w="2845" w:type="dxa"/>
            <w:gridSpan w:val="7"/>
            <w:vAlign w:val="center"/>
          </w:tcPr>
          <w:p>
            <w:pPr>
              <w:spacing w:line="340" w:lineRule="exact"/>
              <w:rPr>
                <w:rFonts w:hint="eastAsia" w:asci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/>
                <w:color w:val="000000"/>
                <w:szCs w:val="21"/>
              </w:rPr>
              <w:t>0312-</w:t>
            </w:r>
            <w:r>
              <w:rPr>
                <w:rFonts w:hint="eastAsia" w:ascii="宋体"/>
                <w:color w:val="000000"/>
                <w:szCs w:val="21"/>
                <w:lang w:val="en-US" w:eastAsia="zh-CN"/>
              </w:rPr>
              <w:t>8688234</w:t>
            </w:r>
          </w:p>
          <w:p>
            <w:pPr>
              <w:spacing w:line="340" w:lineRule="exact"/>
              <w:jc w:val="center"/>
              <w:rPr>
                <w:rFonts w:asci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9858" w:type="dxa"/>
            <w:gridSpan w:val="2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</w:rPr>
              <w:t>三、收费管理情况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收费情况</w:t>
            </w:r>
          </w:p>
          <w:p>
            <w:pPr>
              <w:jc w:val="center"/>
              <w:rPr>
                <w:rFonts w:ascii="宋体"/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</w:rPr>
              <w:t>有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□</w:t>
            </w:r>
          </w:p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</w:rPr>
              <w:t>无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■</w:t>
            </w: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收费项目名称</w:t>
            </w:r>
          </w:p>
        </w:tc>
        <w:tc>
          <w:tcPr>
            <w:tcW w:w="7173" w:type="dxa"/>
            <w:gridSpan w:val="18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收费依据</w:t>
            </w:r>
          </w:p>
        </w:tc>
        <w:tc>
          <w:tcPr>
            <w:tcW w:w="7173" w:type="dxa"/>
            <w:gridSpan w:val="18"/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收费标准</w:t>
            </w:r>
          </w:p>
        </w:tc>
        <w:tc>
          <w:tcPr>
            <w:tcW w:w="7173" w:type="dxa"/>
            <w:gridSpan w:val="18"/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收费性质</w:t>
            </w:r>
          </w:p>
        </w:tc>
        <w:tc>
          <w:tcPr>
            <w:tcW w:w="7173" w:type="dxa"/>
            <w:gridSpan w:val="18"/>
            <w:vAlign w:val="center"/>
          </w:tcPr>
          <w:p>
            <w:pPr>
              <w:ind w:firstLine="210" w:firstLineChars="10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□行政事业性收费</w:t>
            </w:r>
            <w:r>
              <w:rPr>
                <w:color w:val="000000"/>
              </w:rPr>
              <w:t xml:space="preserve">    </w:t>
            </w:r>
            <w:r>
              <w:rPr>
                <w:rFonts w:hint="eastAsia"/>
                <w:color w:val="000000"/>
              </w:rPr>
              <w:t>□经营服务性收费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网上支付</w:t>
            </w:r>
          </w:p>
        </w:tc>
        <w:tc>
          <w:tcPr>
            <w:tcW w:w="7173" w:type="dxa"/>
            <w:gridSpan w:val="18"/>
            <w:vAlign w:val="center"/>
          </w:tcPr>
          <w:p>
            <w:pPr>
              <w:ind w:firstLine="210" w:firstLineChars="100"/>
              <w:rPr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</w:rPr>
              <w:t>能</w:t>
            </w:r>
            <w:r>
              <w:rPr>
                <w:color w:val="000000"/>
              </w:rPr>
              <w:t xml:space="preserve">    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9858" w:type="dxa"/>
            <w:gridSpan w:val="22"/>
            <w:vAlign w:val="center"/>
          </w:tcPr>
          <w:p>
            <w:pPr>
              <w:jc w:val="center"/>
              <w:rPr>
                <w:color w:val="000000"/>
                <w:spacing w:val="-2"/>
              </w:rPr>
            </w:pPr>
            <w:r>
              <w:rPr>
                <w:rFonts w:hint="eastAsia"/>
                <w:bCs/>
                <w:color w:val="000000"/>
              </w:rPr>
              <w:t>四、前置审批情况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前置审批情况</w:t>
            </w:r>
          </w:p>
          <w:p>
            <w:pPr>
              <w:jc w:val="center"/>
              <w:rPr>
                <w:rFonts w:ascii="宋体"/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bCs/>
                <w:color w:val="000000"/>
                <w:szCs w:val="21"/>
              </w:rPr>
              <w:t>□</w:t>
            </w:r>
          </w:p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</w:rPr>
              <w:t>无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■</w:t>
            </w: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前置审批文书</w:t>
            </w:r>
          </w:p>
        </w:tc>
        <w:tc>
          <w:tcPr>
            <w:tcW w:w="6712" w:type="dxa"/>
            <w:gridSpan w:val="17"/>
            <w:vAlign w:val="center"/>
          </w:tcPr>
          <w:p>
            <w:pPr>
              <w:rPr>
                <w:color w:val="000000"/>
                <w:spacing w:val="-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前置审批机关</w:t>
            </w:r>
          </w:p>
        </w:tc>
        <w:tc>
          <w:tcPr>
            <w:tcW w:w="6712" w:type="dxa"/>
            <w:gridSpan w:val="17"/>
            <w:vAlign w:val="center"/>
          </w:tcPr>
          <w:p>
            <w:pPr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设定前置审批依据</w:t>
            </w:r>
          </w:p>
        </w:tc>
        <w:tc>
          <w:tcPr>
            <w:tcW w:w="6712" w:type="dxa"/>
            <w:gridSpan w:val="17"/>
            <w:vAlign w:val="center"/>
          </w:tcPr>
          <w:p>
            <w:pPr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  <w:jc w:val="center"/>
        </w:trPr>
        <w:tc>
          <w:tcPr>
            <w:tcW w:w="9858" w:type="dxa"/>
            <w:gridSpan w:val="22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五、进入审批过程中介服务情况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中介服务情况</w:t>
            </w:r>
          </w:p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bCs/>
                <w:color w:val="000000"/>
                <w:szCs w:val="21"/>
              </w:rPr>
              <w:t>□</w:t>
            </w:r>
          </w:p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</w:rPr>
              <w:t>无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■</w:t>
            </w: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中介服务事项名称</w:t>
            </w:r>
          </w:p>
        </w:tc>
        <w:tc>
          <w:tcPr>
            <w:tcW w:w="6712" w:type="dxa"/>
            <w:gridSpan w:val="17"/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设定的法律依据</w:t>
            </w:r>
          </w:p>
        </w:tc>
        <w:tc>
          <w:tcPr>
            <w:tcW w:w="6712" w:type="dxa"/>
            <w:gridSpan w:val="17"/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中介机构提供的要件名称</w:t>
            </w:r>
          </w:p>
        </w:tc>
        <w:tc>
          <w:tcPr>
            <w:tcW w:w="6712" w:type="dxa"/>
            <w:gridSpan w:val="17"/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收费标准及依据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442" w:type="dxa"/>
            <w:gridSpan w:val="9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5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收费性质</w:t>
            </w:r>
          </w:p>
        </w:tc>
        <w:tc>
          <w:tcPr>
            <w:tcW w:w="2136" w:type="dxa"/>
            <w:gridSpan w:val="3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9858" w:type="dxa"/>
            <w:gridSpan w:val="22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六、常见问题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常见问题</w:t>
            </w:r>
          </w:p>
        </w:tc>
        <w:tc>
          <w:tcPr>
            <w:tcW w:w="8787" w:type="dxa"/>
            <w:gridSpan w:val="21"/>
            <w:vAlign w:val="center"/>
          </w:tcPr>
          <w:p>
            <w:pPr>
              <w:ind w:firstLine="315" w:firstLineChars="150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0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提</w:t>
            </w:r>
            <w:r>
              <w:rPr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示</w:t>
            </w:r>
          </w:p>
        </w:tc>
        <w:tc>
          <w:tcPr>
            <w:tcW w:w="8787" w:type="dxa"/>
            <w:gridSpan w:val="21"/>
            <w:vAlign w:val="center"/>
          </w:tcPr>
          <w:p>
            <w:pPr>
              <w:ind w:firstLine="360" w:firstLineChars="150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3" w:hRule="atLeast"/>
          <w:jc w:val="center"/>
        </w:trPr>
        <w:tc>
          <w:tcPr>
            <w:tcW w:w="9858" w:type="dxa"/>
            <w:gridSpan w:val="22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七、行政救济途径及方式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cs="宋体"/>
                <w:color w:val="000000"/>
              </w:rPr>
            </w:pPr>
            <w:r>
              <w:rPr>
                <w:rFonts w:hint="eastAsia" w:cs="宋体"/>
                <w:color w:val="000000"/>
              </w:rPr>
              <w:t>投诉</w:t>
            </w:r>
          </w:p>
        </w:tc>
        <w:tc>
          <w:tcPr>
            <w:tcW w:w="8787" w:type="dxa"/>
            <w:gridSpan w:val="21"/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保定市</w:t>
            </w:r>
            <w:r>
              <w:rPr>
                <w:rFonts w:hint="eastAsia"/>
                <w:color w:val="000000"/>
                <w:lang w:eastAsia="zh-CN"/>
              </w:rPr>
              <w:t>徐水区</w:t>
            </w:r>
            <w:r>
              <w:rPr>
                <w:rFonts w:hint="eastAsia"/>
                <w:color w:val="000000"/>
              </w:rPr>
              <w:t>行政审批局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cs="宋体"/>
                <w:color w:val="000000"/>
              </w:rPr>
            </w:pPr>
            <w:r>
              <w:rPr>
                <w:rFonts w:hint="eastAsia" w:cs="宋体"/>
                <w:color w:val="000000"/>
              </w:rPr>
              <w:t>行政复议</w:t>
            </w:r>
          </w:p>
        </w:tc>
        <w:tc>
          <w:tcPr>
            <w:tcW w:w="8787" w:type="dxa"/>
            <w:gridSpan w:val="21"/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保定市</w:t>
            </w:r>
            <w:r>
              <w:rPr>
                <w:rFonts w:hint="eastAsia"/>
                <w:color w:val="000000"/>
                <w:lang w:eastAsia="zh-CN"/>
              </w:rPr>
              <w:t>徐水区</w:t>
            </w:r>
            <w:r>
              <w:rPr>
                <w:rFonts w:hint="eastAsia"/>
                <w:color w:val="000000"/>
              </w:rPr>
              <w:t>人民政府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cs="宋体"/>
                <w:color w:val="000000"/>
              </w:rPr>
            </w:pPr>
            <w:r>
              <w:rPr>
                <w:rFonts w:hint="eastAsia" w:cs="宋体"/>
                <w:color w:val="000000"/>
              </w:rPr>
              <w:t>行政诉讼</w:t>
            </w:r>
          </w:p>
        </w:tc>
        <w:tc>
          <w:tcPr>
            <w:tcW w:w="8787" w:type="dxa"/>
            <w:gridSpan w:val="21"/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保定市徐水区</w:t>
            </w:r>
            <w:bookmarkStart w:id="0" w:name="_GoBack"/>
            <w:bookmarkEnd w:id="0"/>
            <w:r>
              <w:rPr>
                <w:rFonts w:hint="eastAsia"/>
                <w:color w:val="000000"/>
              </w:rPr>
              <w:t>人民法院</w:t>
            </w:r>
          </w:p>
        </w:tc>
      </w:tr>
    </w:tbl>
    <w:p>
      <w:pPr>
        <w:rPr>
          <w:color w:val="000000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D51"/>
    <w:rsid w:val="00C05D51"/>
    <w:rsid w:val="4B05700C"/>
    <w:rsid w:val="4C584C5C"/>
    <w:rsid w:val="4FD35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4">
    <w:name w:val="Strong"/>
    <w:basedOn w:val="3"/>
    <w:qFormat/>
    <w:uiPriority w:val="22"/>
    <w:rPr>
      <w:b/>
      <w:bCs/>
    </w:rPr>
  </w:style>
  <w:style w:type="character" w:customStyle="1" w:styleId="6">
    <w:name w:val="apple-converted-space"/>
    <w:basedOn w:val="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2021-10-18T01:56:00Z</dcterms:created>
  <dc:creator>Administrator</dc:creator>
  <cp:lastModifiedBy>蓝桉跑过少年时</cp:lastModifiedBy>
  <dcterms:modified xsi:type="dcterms:W3CDTF">2021-12-01T03:51:39Z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  <property fmtid="{D5CDD505-2E9C-101B-9397-08002B2CF9AE}" pid="3" name="ICV">
    <vt:lpwstr>FDDB6CB33B3641409CB0B739CBC67B63</vt:lpwstr>
  </property>
</Properties>
</file>