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rPr>
          <w:b/>
          <w:color w:val="000000"/>
          <w:sz w:val="24"/>
        </w:rPr>
      </w:pPr>
    </w:p>
    <w:tbl>
      <w:tblPr>
        <w:tblStyle w:val="3"/>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99"/>
        <w:gridCol w:w="573"/>
        <w:gridCol w:w="142"/>
        <w:gridCol w:w="461"/>
        <w:gridCol w:w="854"/>
        <w:gridCol w:w="556"/>
        <w:gridCol w:w="115"/>
        <w:gridCol w:w="1136"/>
        <w:gridCol w:w="72"/>
        <w:gridCol w:w="212"/>
        <w:gridCol w:w="355"/>
        <w:gridCol w:w="142"/>
        <w:gridCol w:w="425"/>
        <w:gridCol w:w="142"/>
        <w:gridCol w:w="152"/>
        <w:gridCol w:w="172"/>
        <w:gridCol w:w="243"/>
        <w:gridCol w:w="142"/>
        <w:gridCol w:w="1153"/>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9"/>
            <w:vAlign w:val="center"/>
          </w:tcPr>
          <w:p>
            <w:pPr>
              <w:spacing w:line="380" w:lineRule="exact"/>
              <w:jc w:val="left"/>
              <w:rPr>
                <w:color w:val="000000"/>
                <w:sz w:val="24"/>
              </w:rPr>
            </w:pPr>
            <w:r>
              <w:rPr>
                <w:rFonts w:hint="eastAsia" w:ascii="宋体" w:hAnsi="宋体"/>
                <w:color w:val="000000"/>
                <w:spacing w:val="2"/>
                <w:sz w:val="24"/>
              </w:rPr>
              <w:t>设置卫星电视广播地面接收设施审批</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7"/>
            <w:vAlign w:val="center"/>
          </w:tcPr>
          <w:p>
            <w:pPr>
              <w:jc w:val="center"/>
              <w:rPr>
                <w:color w:val="000000"/>
                <w:sz w:val="24"/>
              </w:rPr>
            </w:pPr>
            <w:r>
              <w:rPr>
                <w:rFonts w:hint="eastAsia"/>
                <w:color w:val="000000"/>
                <w:sz w:val="24"/>
              </w:rPr>
              <w:t>基本编码</w:t>
            </w:r>
          </w:p>
        </w:tc>
        <w:tc>
          <w:tcPr>
            <w:tcW w:w="1994" w:type="dxa"/>
            <w:gridSpan w:val="2"/>
            <w:vAlign w:val="center"/>
          </w:tcPr>
          <w:p>
            <w:pPr>
              <w:jc w:val="center"/>
              <w:rPr>
                <w:color w:val="000000"/>
                <w:szCs w:val="21"/>
              </w:rPr>
            </w:pPr>
            <w:r>
              <w:rPr>
                <w:color w:val="000000"/>
                <w:szCs w:val="21"/>
              </w:rPr>
              <w:t>000132006000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9"/>
            <w:vAlign w:val="center"/>
          </w:tcPr>
          <w:p>
            <w:pPr>
              <w:jc w:val="center"/>
              <w:rPr>
                <w:color w:val="000000"/>
                <w:sz w:val="24"/>
              </w:rPr>
            </w:pPr>
            <w:r>
              <w:rPr>
                <w:rFonts w:hint="eastAsia"/>
                <w:color w:val="000000"/>
                <w:sz w:val="24"/>
              </w:rPr>
              <w:t>行政许可</w:t>
            </w:r>
          </w:p>
        </w:tc>
        <w:tc>
          <w:tcPr>
            <w:tcW w:w="567" w:type="dxa"/>
            <w:gridSpan w:val="2"/>
            <w:vMerge w:val="continue"/>
            <w:vAlign w:val="center"/>
          </w:tcPr>
          <w:p>
            <w:pPr>
              <w:jc w:val="center"/>
              <w:rPr>
                <w:color w:val="000000"/>
                <w:sz w:val="24"/>
              </w:rPr>
            </w:pPr>
          </w:p>
        </w:tc>
        <w:tc>
          <w:tcPr>
            <w:tcW w:w="1418" w:type="dxa"/>
            <w:gridSpan w:val="7"/>
            <w:vAlign w:val="center"/>
          </w:tcPr>
          <w:p>
            <w:pPr>
              <w:jc w:val="center"/>
              <w:rPr>
                <w:color w:val="000000"/>
                <w:sz w:val="24"/>
              </w:rPr>
            </w:pPr>
            <w:r>
              <w:rPr>
                <w:rFonts w:hint="eastAsia"/>
                <w:color w:val="000000"/>
                <w:sz w:val="24"/>
              </w:rPr>
              <w:t>实施编码</w:t>
            </w:r>
          </w:p>
        </w:tc>
        <w:tc>
          <w:tcPr>
            <w:tcW w:w="1994" w:type="dxa"/>
            <w:gridSpan w:val="2"/>
            <w:vAlign w:val="center"/>
          </w:tcPr>
          <w:p>
            <w:pPr>
              <w:jc w:val="center"/>
              <w:rPr>
                <w:color w:val="000000"/>
                <w:szCs w:val="21"/>
              </w:rPr>
            </w:pPr>
            <w:r>
              <w:rPr>
                <w:color w:val="000000"/>
                <w:szCs w:val="21"/>
              </w:rPr>
              <w:t>11130600MB1242343A3000132006000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7"/>
            <w:vAlign w:val="center"/>
          </w:tcPr>
          <w:p>
            <w:pPr>
              <w:jc w:val="center"/>
              <w:rPr>
                <w:color w:val="000000"/>
              </w:rPr>
            </w:pPr>
            <w:r>
              <w:rPr>
                <w:rFonts w:hint="eastAsia"/>
                <w:color w:val="000000"/>
              </w:rPr>
              <w:t>保定市</w:t>
            </w:r>
            <w:r>
              <w:rPr>
                <w:rFonts w:hint="eastAsia"/>
                <w:color w:val="000000"/>
                <w:lang w:val="en-US"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 xml:space="preserve">法定机关 </w:t>
            </w:r>
            <w:r>
              <w:rPr>
                <w:rFonts w:hint="eastAsia"/>
                <w:color w:val="000000"/>
                <w:szCs w:val="21"/>
              </w:rPr>
              <w:sym w:font="Wingdings" w:char="00A8"/>
            </w:r>
            <w:r>
              <w:rPr>
                <w:rFonts w:hint="eastAsia"/>
                <w:color w:val="000000"/>
                <w:szCs w:val="21"/>
              </w:rPr>
              <w:t>授权组织</w:t>
            </w:r>
            <w:r>
              <w:rPr>
                <w:color w:val="000000"/>
                <w:szCs w:val="21"/>
              </w:rPr>
              <w:t xml:space="preserve"> </w:t>
            </w:r>
            <w:r>
              <w:rPr>
                <w:rFonts w:hint="eastAsia"/>
                <w:color w:val="000000"/>
                <w:szCs w:val="21"/>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10"/>
            <w:vAlign w:val="center"/>
          </w:tcPr>
          <w:p>
            <w:pPr>
              <w:ind w:firstLine="735" w:firstLineChars="350"/>
              <w:rPr>
                <w:rFonts w:ascii="宋体"/>
                <w:color w:val="000000"/>
              </w:rPr>
            </w:pPr>
            <w:r>
              <w:rPr>
                <w:rFonts w:hint="eastAsia"/>
                <w:color w:val="000000"/>
              </w:rPr>
              <w:t>保定市徐水区政通路19号政务大厅二楼5号综合受理窗口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ind w:firstLine="420" w:firstLineChars="200"/>
              <w:rPr>
                <w:rFonts w:hint="eastAsia" w:eastAsia="宋体"/>
                <w:color w:val="000000"/>
                <w:lang w:val="en-US" w:eastAsia="zh-CN"/>
              </w:rPr>
            </w:pPr>
            <w:r>
              <w:rPr>
                <w:rFonts w:hint="eastAsia"/>
                <w:color w:val="000000"/>
              </w:rPr>
              <w:t>0312-</w:t>
            </w:r>
            <w:r>
              <w:rPr>
                <w:rFonts w:hint="eastAsia"/>
                <w:color w:val="000000"/>
                <w:lang w:val="en-US" w:eastAsia="zh-CN"/>
              </w:rPr>
              <w:t>8678176</w:t>
            </w:r>
          </w:p>
          <w:p>
            <w:pPr>
              <w:ind w:firstLine="525" w:firstLineChars="250"/>
              <w:rPr>
                <w:rFonts w:hint="eastAsia" w:eastAsia="宋体"/>
                <w:color w:val="000000"/>
                <w:szCs w:val="21"/>
                <w:lang w:val="en-US" w:eastAsia="zh-CN"/>
              </w:rPr>
            </w:pPr>
            <w:r>
              <w:rPr>
                <w:rFonts w:hint="eastAsia"/>
                <w:color w:val="000000"/>
              </w:rPr>
              <w:t>0312-</w:t>
            </w:r>
            <w:r>
              <w:rPr>
                <w:rFonts w:hint="eastAsia"/>
                <w:color w:val="000000"/>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gridSpan w:val="2"/>
            <w:vAlign w:val="center"/>
          </w:tcPr>
          <w:p>
            <w:pPr>
              <w:jc w:val="center"/>
              <w:rPr>
                <w:color w:val="000000"/>
              </w:rPr>
            </w:pPr>
            <w:r>
              <w:rPr>
                <w:rFonts w:hint="eastAsia"/>
                <w:color w:val="000000"/>
              </w:rPr>
              <w:t>法律及条款</w:t>
            </w:r>
          </w:p>
        </w:tc>
        <w:tc>
          <w:tcPr>
            <w:tcW w:w="7315" w:type="dxa"/>
            <w:gridSpan w:val="18"/>
            <w:vAlign w:val="center"/>
          </w:tcPr>
          <w:p>
            <w:pPr>
              <w:spacing w:line="340" w:lineRule="exact"/>
              <w:ind w:firstLine="315" w:firstLineChars="150"/>
              <w:jc w:val="lef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8"/>
            <w:vAlign w:val="center"/>
          </w:tcPr>
          <w:p>
            <w:pPr>
              <w:spacing w:line="380" w:lineRule="exact"/>
              <w:ind w:firstLine="419" w:firstLineChars="196"/>
              <w:rPr>
                <w:rFonts w:ascii="宋体" w:hAnsi="宋体" w:cs="宋体"/>
                <w:color w:val="000000"/>
                <w:spacing w:val="2"/>
                <w:szCs w:val="21"/>
              </w:rPr>
            </w:pPr>
            <w:r>
              <w:rPr>
                <w:rFonts w:hint="eastAsia" w:ascii="宋体" w:hAnsi="宋体" w:cs="宋体"/>
                <w:bCs/>
                <w:color w:val="000000"/>
                <w:spacing w:val="2"/>
                <w:szCs w:val="21"/>
              </w:rPr>
              <w:t>行政法规：</w:t>
            </w:r>
            <w:r>
              <w:rPr>
                <w:rFonts w:hint="eastAsia" w:ascii="宋体" w:hAnsi="宋体" w:cs="宋体"/>
                <w:kern w:val="0"/>
                <w:szCs w:val="21"/>
              </w:rPr>
              <w:t>《广播电视管理条例》（国务院令第228号）第二十六条：</w:t>
            </w:r>
            <w:r>
              <w:rPr>
                <w:rFonts w:ascii="Tahoma" w:hAnsi="Tahoma" w:cs="Tahoma"/>
                <w:color w:val="000000"/>
                <w:kern w:val="0"/>
                <w:szCs w:val="21"/>
              </w:rPr>
              <w:t>安装和使用卫星广播电视地面接收设施，应当按照国家有关规定向省、自治区、直辖市人民政府广播电视行政部门申领许可证。</w:t>
            </w:r>
            <w:r>
              <w:rPr>
                <w:rFonts w:hint="eastAsia" w:ascii="宋体" w:hAnsi="宋体" w:cs="宋体"/>
                <w:color w:val="000000"/>
                <w:spacing w:val="2"/>
                <w:szCs w:val="21"/>
              </w:rPr>
              <w:t>《卫星电视广播地面接收设施管理规定》(国务院第129号令1993年10月5日起施行）第八条、第九条。第八条：“单位设置卫星地面接收设施的，必须向当地县、市人民政府广播电视行政部门提出申请，报省、自治区、直辖市人民政府广播电视行政管理部门审批，凭审批机关开具的证明购买卫星地面接收设施。卫星地面接收设施安装完毕，由审批机关发给《接收卫星传送的电视节目许可证》；第九条：个人不得安装和使用卫星地面接收设施”。</w:t>
            </w:r>
          </w:p>
          <w:p>
            <w:pPr>
              <w:spacing w:line="300" w:lineRule="exact"/>
              <w:rPr>
                <w:rFonts w:ascii="宋体"/>
                <w:color w:val="000000"/>
                <w:szCs w:val="21"/>
              </w:rPr>
            </w:pPr>
            <w:r>
              <w:rPr>
                <w:rFonts w:hint="eastAsia" w:ascii="宋体" w:hAnsi="宋体" w:cs="宋体"/>
                <w:b/>
                <w:color w:val="000000"/>
                <w:spacing w:val="2"/>
                <w:szCs w:val="21"/>
              </w:rPr>
              <w:t xml:space="preserve">   </w:t>
            </w:r>
            <w:r>
              <w:rPr>
                <w:rFonts w:hint="eastAsia" w:ascii="宋体" w:hAnsi="宋体" w:cs="宋体"/>
                <w:bCs/>
                <w:color w:val="000000"/>
                <w:spacing w:val="2"/>
                <w:szCs w:val="21"/>
              </w:rPr>
              <w:t xml:space="preserve"> 部委规章：</w:t>
            </w:r>
            <w:r>
              <w:rPr>
                <w:rFonts w:hint="eastAsia" w:ascii="宋体" w:hAnsi="宋体" w:cs="宋体"/>
                <w:color w:val="000000"/>
                <w:spacing w:val="2"/>
                <w:szCs w:val="21"/>
              </w:rPr>
              <w:t>《卫星电视广播地面接收设施管理规定实施细则》（广电部11号令1994年2月3日起施行）第五条、第六条。第五条：“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经审查批准的单位，凭审批机关开具的证明购买卫星地面接收设施。卫星地面接收设施安装完毕，经审批机关检验合格后由其发给《卫星地面接收设施接收卫星传送的境内电视节目许可证》(以下简称《许可证》)，并报省、自治区、直辖市广播电视行政部门、国家安全部门备案。此种《许可证》格式由广播电影电视部统一制定，各省、自治区、直辖市自行印制。 设置卫星地面接收设施专门接收卫星传送的境内教育电视节目的各类学校和教育、教学单位，亦按上述程序办理审批手续，经审查批准的，可由当地教育行政部门负责管理，同时接受广播电视行政部门和公安、国家安全部门的检查和管理。第六条：个人不得安装和使用卫星地面接收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gridSpan w:val="2"/>
            <w:vAlign w:val="center"/>
          </w:tcPr>
          <w:p>
            <w:pPr>
              <w:jc w:val="center"/>
              <w:rPr>
                <w:color w:val="000000"/>
              </w:rPr>
            </w:pPr>
            <w:r>
              <w:rPr>
                <w:rFonts w:hint="eastAsia"/>
                <w:color w:val="000000"/>
              </w:rPr>
              <w:t>申请条件的法律依据及条款</w:t>
            </w:r>
          </w:p>
        </w:tc>
        <w:tc>
          <w:tcPr>
            <w:tcW w:w="7315" w:type="dxa"/>
            <w:gridSpan w:val="18"/>
            <w:vAlign w:val="center"/>
          </w:tcPr>
          <w:p>
            <w:pPr>
              <w:spacing w:line="380" w:lineRule="exact"/>
              <w:ind w:firstLine="321" w:firstLineChars="150"/>
              <w:jc w:val="left"/>
              <w:rPr>
                <w:color w:val="000000"/>
              </w:rPr>
            </w:pPr>
            <w:r>
              <w:rPr>
                <w:rFonts w:hint="eastAsia" w:ascii="宋体" w:hAnsi="宋体" w:cs="宋体"/>
                <w:color w:val="000000"/>
                <w:spacing w:val="2"/>
                <w:szCs w:val="21"/>
              </w:rPr>
              <w:t>《卫星电视广播地面接收设施管理规定实施细则》（广电部11号令1994年2月3日起施行）第三条。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8"/>
            <w:vAlign w:val="center"/>
          </w:tcPr>
          <w:p>
            <w:pPr>
              <w:spacing w:line="380" w:lineRule="exact"/>
              <w:ind w:firstLine="428" w:firstLineChars="200"/>
              <w:jc w:val="left"/>
              <w:rPr>
                <w:rFonts w:ascii="宋体" w:hAnsi="宋体" w:cs="宋体"/>
                <w:color w:val="000000"/>
                <w:spacing w:val="2"/>
                <w:szCs w:val="21"/>
              </w:rPr>
            </w:pPr>
            <w:r>
              <w:rPr>
                <w:rFonts w:hint="eastAsia" w:ascii="宋体" w:hAnsi="宋体" w:cs="宋体"/>
                <w:color w:val="000000"/>
                <w:spacing w:val="2"/>
                <w:szCs w:val="21"/>
              </w:rPr>
              <w:t>申请设置卫星地面接收设施接收卫星传送的电视节目的单位，应当具备下列条件：</w:t>
            </w:r>
          </w:p>
          <w:p>
            <w:pPr>
              <w:spacing w:line="380" w:lineRule="exact"/>
              <w:ind w:firstLine="428" w:firstLineChars="200"/>
              <w:jc w:val="left"/>
              <w:rPr>
                <w:rFonts w:ascii="宋体" w:hAnsi="宋体" w:cs="宋体"/>
                <w:color w:val="000000"/>
                <w:spacing w:val="2"/>
                <w:szCs w:val="21"/>
              </w:rPr>
            </w:pPr>
            <w:r>
              <w:rPr>
                <w:rFonts w:hint="eastAsia" w:ascii="宋体" w:hAnsi="宋体" w:cs="宋体"/>
                <w:color w:val="000000"/>
                <w:spacing w:val="2"/>
                <w:szCs w:val="21"/>
              </w:rPr>
              <w:t>1、有确定的接收方位、接收内容和收视对象范围；</w:t>
            </w:r>
          </w:p>
          <w:p>
            <w:pPr>
              <w:spacing w:line="380" w:lineRule="exact"/>
              <w:ind w:firstLine="428" w:firstLineChars="200"/>
              <w:jc w:val="left"/>
              <w:rPr>
                <w:rFonts w:ascii="宋体" w:hAnsi="宋体" w:cs="宋体"/>
                <w:color w:val="000000"/>
                <w:spacing w:val="2"/>
                <w:szCs w:val="21"/>
              </w:rPr>
            </w:pPr>
            <w:r>
              <w:rPr>
                <w:rFonts w:hint="eastAsia" w:ascii="宋体" w:hAnsi="宋体" w:cs="宋体"/>
                <w:color w:val="000000"/>
                <w:spacing w:val="2"/>
                <w:szCs w:val="21"/>
              </w:rPr>
              <w:t>2、有符合国家标准的接收设备；</w:t>
            </w:r>
          </w:p>
          <w:p>
            <w:pPr>
              <w:spacing w:line="380" w:lineRule="exact"/>
              <w:ind w:firstLine="428" w:firstLineChars="200"/>
              <w:jc w:val="left"/>
              <w:rPr>
                <w:rFonts w:ascii="宋体" w:hAnsi="宋体" w:cs="宋体"/>
                <w:color w:val="000000"/>
                <w:spacing w:val="2"/>
                <w:szCs w:val="21"/>
              </w:rPr>
            </w:pPr>
            <w:r>
              <w:rPr>
                <w:rFonts w:hint="eastAsia" w:ascii="宋体" w:hAnsi="宋体" w:cs="宋体"/>
                <w:color w:val="000000"/>
                <w:spacing w:val="2"/>
                <w:szCs w:val="21"/>
              </w:rPr>
              <w:t>3、有合格的专职管理人员；</w:t>
            </w:r>
          </w:p>
          <w:p>
            <w:pPr>
              <w:spacing w:line="380" w:lineRule="exact"/>
              <w:ind w:firstLine="428" w:firstLineChars="200"/>
              <w:jc w:val="left"/>
              <w:rPr>
                <w:color w:val="000000"/>
              </w:rPr>
            </w:pPr>
            <w:r>
              <w:rPr>
                <w:rFonts w:hint="eastAsia" w:ascii="宋体" w:hAnsi="宋体" w:cs="宋体"/>
                <w:color w:val="000000"/>
                <w:spacing w:val="2"/>
                <w:szCs w:val="21"/>
              </w:rPr>
              <w:t>4、有健全的管理制度。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gridSpan w:val="2"/>
            <w:vAlign w:val="center"/>
          </w:tcPr>
          <w:p>
            <w:pPr>
              <w:jc w:val="center"/>
              <w:rPr>
                <w:color w:val="000000"/>
              </w:rPr>
            </w:pPr>
            <w:r>
              <w:rPr>
                <w:rFonts w:hint="eastAsia"/>
                <w:color w:val="000000"/>
              </w:rPr>
              <w:t>申请材料的法律依据及条款</w:t>
            </w:r>
          </w:p>
        </w:tc>
        <w:tc>
          <w:tcPr>
            <w:tcW w:w="7315" w:type="dxa"/>
            <w:gridSpan w:val="18"/>
            <w:vAlign w:val="center"/>
          </w:tcPr>
          <w:p>
            <w:pPr>
              <w:spacing w:line="380" w:lineRule="exact"/>
              <w:ind w:firstLine="321" w:firstLineChars="150"/>
              <w:jc w:val="left"/>
              <w:rPr>
                <w:rFonts w:ascii="宋体"/>
                <w:color w:val="000000"/>
                <w:szCs w:val="21"/>
              </w:rPr>
            </w:pPr>
            <w:r>
              <w:rPr>
                <w:rFonts w:hint="eastAsia" w:ascii="宋体" w:hAnsi="宋体"/>
                <w:color w:val="000000"/>
                <w:spacing w:val="2"/>
                <w:szCs w:val="21"/>
              </w:rPr>
              <w:t>《</w:t>
            </w:r>
            <w:r>
              <w:rPr>
                <w:rFonts w:hint="eastAsia" w:ascii="宋体" w:hAnsi="宋体" w:cs="宋体"/>
                <w:color w:val="000000"/>
                <w:spacing w:val="2"/>
                <w:szCs w:val="21"/>
              </w:rPr>
              <w:t>卫星电视广播地面接收设施管理规定实施细则》（广电部11号令1994年2月3日起施行）第三条。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8"/>
          </w:tcPr>
          <w:p>
            <w:pPr>
              <w:spacing w:line="380" w:lineRule="exact"/>
              <w:ind w:firstLine="428" w:firstLineChars="200"/>
              <w:jc w:val="left"/>
              <w:rPr>
                <w:rFonts w:ascii="宋体" w:hAnsi="宋体"/>
                <w:color w:val="000000"/>
                <w:spacing w:val="2"/>
                <w:szCs w:val="21"/>
              </w:rPr>
            </w:pPr>
            <w:r>
              <w:rPr>
                <w:rFonts w:hint="eastAsia" w:ascii="宋体" w:hAnsi="宋体"/>
                <w:color w:val="000000"/>
                <w:spacing w:val="2"/>
                <w:szCs w:val="21"/>
              </w:rPr>
              <w:t>申请设置卫星地面接收设施接收卫星传送境内电视节目，应当提交以下材料：</w:t>
            </w:r>
          </w:p>
          <w:p>
            <w:pPr>
              <w:spacing w:line="380" w:lineRule="exact"/>
              <w:ind w:firstLine="428" w:firstLineChars="200"/>
              <w:jc w:val="left"/>
              <w:rPr>
                <w:rFonts w:ascii="宋体" w:hAnsi="宋体"/>
                <w:color w:val="000000"/>
                <w:spacing w:val="2"/>
                <w:szCs w:val="21"/>
              </w:rPr>
            </w:pPr>
            <w:r>
              <w:rPr>
                <w:rFonts w:hint="eastAsia" w:ascii="宋体" w:hAnsi="宋体"/>
                <w:color w:val="000000"/>
                <w:spacing w:val="2"/>
                <w:szCs w:val="21"/>
              </w:rPr>
              <w:t>1、申请书；</w:t>
            </w:r>
          </w:p>
          <w:p>
            <w:pPr>
              <w:spacing w:line="380" w:lineRule="exact"/>
              <w:ind w:firstLine="428" w:firstLineChars="200"/>
              <w:jc w:val="left"/>
              <w:rPr>
                <w:rFonts w:ascii="宋体" w:hAnsi="宋体"/>
                <w:color w:val="000000"/>
                <w:spacing w:val="2"/>
                <w:szCs w:val="21"/>
              </w:rPr>
            </w:pPr>
            <w:r>
              <w:rPr>
                <w:rFonts w:hint="eastAsia" w:ascii="宋体" w:hAnsi="宋体"/>
                <w:color w:val="000000"/>
                <w:spacing w:val="2"/>
                <w:szCs w:val="21"/>
              </w:rPr>
              <w:t>2、《使用卫星地面接收设施接收境内电视节目许可证申请表》；</w:t>
            </w:r>
          </w:p>
          <w:p>
            <w:pPr>
              <w:spacing w:line="380" w:lineRule="exact"/>
              <w:ind w:firstLine="428" w:firstLineChars="200"/>
              <w:jc w:val="left"/>
              <w:rPr>
                <w:rFonts w:ascii="宋体" w:hAnsi="宋体"/>
                <w:color w:val="000000"/>
                <w:spacing w:val="2"/>
                <w:szCs w:val="21"/>
              </w:rPr>
            </w:pPr>
            <w:r>
              <w:rPr>
                <w:rFonts w:hint="eastAsia" w:ascii="宋体" w:hAnsi="宋体"/>
                <w:color w:val="000000"/>
                <w:spacing w:val="2"/>
                <w:szCs w:val="21"/>
              </w:rPr>
              <w:t>3、《营业执照》或《组织机构代码证》；</w:t>
            </w:r>
          </w:p>
          <w:p>
            <w:pPr>
              <w:spacing w:line="380" w:lineRule="exact"/>
              <w:ind w:firstLine="428" w:firstLineChars="200"/>
              <w:jc w:val="left"/>
              <w:rPr>
                <w:rFonts w:ascii="宋体"/>
                <w:color w:val="000000"/>
                <w:szCs w:val="21"/>
              </w:rPr>
            </w:pPr>
            <w:r>
              <w:rPr>
                <w:rFonts w:hint="eastAsia" w:ascii="宋体" w:hAnsi="宋体"/>
                <w:color w:val="000000"/>
                <w:spacing w:val="2"/>
                <w:szCs w:val="21"/>
              </w:rPr>
              <w:t>4、房屋产权证明(租赁合同或产权证复印件)。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材料类型</w:t>
            </w:r>
          </w:p>
        </w:tc>
        <w:tc>
          <w:tcPr>
            <w:tcW w:w="7315" w:type="dxa"/>
            <w:gridSpan w:val="18"/>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899" w:type="dxa"/>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环节名称</w:t>
            </w:r>
          </w:p>
        </w:tc>
        <w:tc>
          <w:tcPr>
            <w:tcW w:w="1410" w:type="dxa"/>
            <w:gridSpan w:val="2"/>
            <w:vAlign w:val="center"/>
          </w:tcPr>
          <w:p>
            <w:pPr>
              <w:spacing w:line="300" w:lineRule="exact"/>
              <w:jc w:val="center"/>
              <w:rPr>
                <w:color w:val="000000"/>
              </w:rPr>
            </w:pPr>
            <w:r>
              <w:rPr>
                <w:rFonts w:hint="eastAsia"/>
                <w:color w:val="000000"/>
              </w:rPr>
              <w:t>承办主体</w:t>
            </w:r>
          </w:p>
        </w:tc>
        <w:tc>
          <w:tcPr>
            <w:tcW w:w="2923" w:type="dxa"/>
            <w:gridSpan w:val="10"/>
            <w:vAlign w:val="center"/>
          </w:tcPr>
          <w:p>
            <w:pPr>
              <w:spacing w:line="300" w:lineRule="exact"/>
              <w:jc w:val="center"/>
              <w:rPr>
                <w:color w:val="000000"/>
              </w:rPr>
            </w:pPr>
            <w:r>
              <w:rPr>
                <w:rFonts w:hint="eastAsia"/>
                <w:color w:val="000000"/>
              </w:rPr>
              <w:t>审查内容</w:t>
            </w:r>
          </w:p>
        </w:tc>
        <w:tc>
          <w:tcPr>
            <w:tcW w:w="1538" w:type="dxa"/>
            <w:gridSpan w:val="3"/>
            <w:vAlign w:val="center"/>
          </w:tcPr>
          <w:p>
            <w:pPr>
              <w:spacing w:line="300" w:lineRule="exact"/>
              <w:jc w:val="center"/>
              <w:rPr>
                <w:color w:val="000000"/>
              </w:rPr>
            </w:pPr>
            <w:r>
              <w:rPr>
                <w:rFonts w:hint="eastAsia"/>
                <w:color w:val="000000"/>
              </w:rPr>
              <w:t>审批结果</w:t>
            </w:r>
          </w:p>
        </w:tc>
        <w:tc>
          <w:tcPr>
            <w:tcW w:w="841"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bCs/>
                <w:color w:val="000000"/>
                <w:sz w:val="18"/>
                <w:szCs w:val="18"/>
              </w:rPr>
            </w:pPr>
          </w:p>
        </w:tc>
        <w:tc>
          <w:tcPr>
            <w:tcW w:w="899" w:type="dxa"/>
            <w:vMerge w:val="restart"/>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受理</w:t>
            </w:r>
          </w:p>
        </w:tc>
        <w:tc>
          <w:tcPr>
            <w:tcW w:w="1410" w:type="dxa"/>
            <w:gridSpan w:val="2"/>
            <w:vAlign w:val="center"/>
          </w:tcPr>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rPr>
              <w:t>社会事务</w:t>
            </w:r>
            <w:r>
              <w:rPr>
                <w:rFonts w:hint="eastAsia" w:ascii="宋体"/>
                <w:snapToGrid w:val="0"/>
                <w:color w:val="000000"/>
                <w:spacing w:val="-6"/>
                <w:kern w:val="0"/>
                <w:szCs w:val="21"/>
                <w:lang w:eastAsia="zh-CN"/>
              </w:rPr>
              <w:t>股</w:t>
            </w:r>
          </w:p>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lang w:eastAsia="zh-CN"/>
              </w:rPr>
              <w:t>商恬</w:t>
            </w:r>
          </w:p>
        </w:tc>
        <w:tc>
          <w:tcPr>
            <w:tcW w:w="2923" w:type="dxa"/>
            <w:gridSpan w:val="10"/>
            <w:vAlign w:val="center"/>
          </w:tcPr>
          <w:p>
            <w:pPr>
              <w:adjustRightInd w:val="0"/>
              <w:snapToGrid w:val="0"/>
              <w:spacing w:line="300" w:lineRule="exact"/>
              <w:rPr>
                <w:rFonts w:ascii="宋体" w:hAnsi="宋体"/>
                <w:color w:val="000000"/>
                <w:szCs w:val="21"/>
              </w:rPr>
            </w:pPr>
            <w:r>
              <w:rPr>
                <w:rFonts w:hint="eastAsia" w:ascii="宋体"/>
                <w:color w:val="000000"/>
                <w:szCs w:val="21"/>
              </w:rPr>
              <w:t>对申请材料进行形式审查：</w:t>
            </w:r>
            <w:r>
              <w:rPr>
                <w:rFonts w:ascii="宋体"/>
                <w:color w:val="000000"/>
                <w:szCs w:val="21"/>
              </w:rPr>
              <w:t>1</w:t>
            </w:r>
            <w:r>
              <w:rPr>
                <w:rFonts w:hint="eastAsia" w:ascii="宋体"/>
                <w:color w:val="000000"/>
                <w:szCs w:val="21"/>
              </w:rPr>
              <w:t>、提交的资料是否齐备；</w:t>
            </w:r>
            <w:r>
              <w:rPr>
                <w:rFonts w:ascii="宋体"/>
                <w:color w:val="000000"/>
                <w:szCs w:val="21"/>
              </w:rPr>
              <w:t>2</w:t>
            </w:r>
            <w:r>
              <w:rPr>
                <w:rFonts w:hint="eastAsia" w:ascii="宋体"/>
                <w:color w:val="000000"/>
                <w:szCs w:val="21"/>
              </w:rPr>
              <w:t>、申请文件包括的内容是否有遗漏，与相关资料是否一致；</w:t>
            </w:r>
            <w:r>
              <w:rPr>
                <w:rFonts w:ascii="宋体"/>
                <w:color w:val="000000"/>
                <w:szCs w:val="21"/>
              </w:rPr>
              <w:t>3</w:t>
            </w:r>
            <w:r>
              <w:rPr>
                <w:rFonts w:hint="eastAsia" w:ascii="宋体"/>
                <w:color w:val="000000"/>
                <w:szCs w:val="21"/>
              </w:rPr>
              <w:t>、提交的相关资料是否在有效期、是否年检；</w:t>
            </w:r>
            <w:r>
              <w:rPr>
                <w:rFonts w:ascii="宋体"/>
                <w:color w:val="000000"/>
                <w:szCs w:val="21"/>
              </w:rPr>
              <w:t>4</w:t>
            </w:r>
            <w:r>
              <w:rPr>
                <w:rFonts w:hint="eastAsia" w:ascii="宋体"/>
                <w:color w:val="000000"/>
                <w:szCs w:val="21"/>
              </w:rPr>
              <w:t>、所有提交材料是否按要求加盖公章，复印件表明与原件一致字样。</w:t>
            </w:r>
          </w:p>
        </w:tc>
        <w:tc>
          <w:tcPr>
            <w:tcW w:w="1538" w:type="dxa"/>
            <w:gridSpan w:val="3"/>
            <w:vAlign w:val="center"/>
          </w:tcPr>
          <w:p>
            <w:pPr>
              <w:spacing w:line="380" w:lineRule="exact"/>
              <w:jc w:val="left"/>
              <w:rPr>
                <w:rFonts w:ascii="宋体"/>
                <w:color w:val="000000"/>
                <w:szCs w:val="21"/>
              </w:rPr>
            </w:pPr>
            <w:r>
              <w:rPr>
                <w:rFonts w:hint="eastAsia" w:ascii="宋体"/>
                <w:color w:val="000000"/>
                <w:szCs w:val="21"/>
              </w:rPr>
              <w:t>材料齐备出具受理通知书，材料不齐出具一次告知书</w:t>
            </w:r>
          </w:p>
        </w:tc>
        <w:tc>
          <w:tcPr>
            <w:tcW w:w="841" w:type="dxa"/>
            <w:vAlign w:val="center"/>
          </w:tcPr>
          <w:p>
            <w:pPr>
              <w:adjustRightInd w:val="0"/>
              <w:snapToGrid w:val="0"/>
              <w:spacing w:line="300" w:lineRule="exact"/>
              <w:jc w:val="center"/>
              <w:rPr>
                <w:rFonts w:ascii="宋体"/>
                <w:color w:val="000000"/>
                <w:szCs w:val="21"/>
              </w:rPr>
            </w:pPr>
            <w:r>
              <w:rPr>
                <w:rFonts w:hint="eastAsia" w:ascii="宋体"/>
                <w:color w:val="000000"/>
                <w:szCs w:val="21"/>
              </w:rPr>
              <w:t>1</w:t>
            </w:r>
          </w:p>
          <w:p>
            <w:pPr>
              <w:adjustRightInd w:val="0"/>
              <w:snapToGrid w:val="0"/>
              <w:spacing w:line="300" w:lineRule="exact"/>
              <w:jc w:val="center"/>
              <w:rPr>
                <w:rFonts w:ascii="宋体"/>
                <w:color w:val="008000"/>
                <w:szCs w:val="21"/>
              </w:rPr>
            </w:pPr>
            <w:r>
              <w:rPr>
                <w:rFonts w:hint="eastAsia" w:ascii="宋体"/>
                <w:color w:val="000000"/>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决定</w:t>
            </w:r>
          </w:p>
        </w:tc>
        <w:tc>
          <w:tcPr>
            <w:tcW w:w="1410" w:type="dxa"/>
            <w:gridSpan w:val="2"/>
            <w:vAlign w:val="center"/>
          </w:tcPr>
          <w:p>
            <w:pPr>
              <w:ind w:left="105" w:leftChars="50"/>
              <w:rPr>
                <w:rFonts w:hint="eastAsia" w:ascii="宋体" w:eastAsia="宋体"/>
                <w:color w:val="000000"/>
                <w:szCs w:val="21"/>
                <w:lang w:eastAsia="zh-CN"/>
              </w:rPr>
            </w:pPr>
            <w:r>
              <w:rPr>
                <w:rFonts w:hint="eastAsia" w:ascii="宋体" w:hAnsi="宋体"/>
                <w:color w:val="000000"/>
                <w:szCs w:val="21"/>
                <w:lang w:eastAsia="zh-CN"/>
              </w:rPr>
              <w:t>局办公室</w:t>
            </w:r>
            <w:r>
              <w:rPr>
                <w:rFonts w:hint="eastAsia" w:ascii="宋体" w:hAnsi="宋体"/>
                <w:color w:val="000000"/>
                <w:szCs w:val="21"/>
                <w:lang w:val="en-US" w:eastAsia="zh-CN"/>
              </w:rPr>
              <w:t xml:space="preserve"> </w:t>
            </w:r>
            <w:r>
              <w:rPr>
                <w:rFonts w:hint="eastAsia" w:ascii="宋体" w:hAnsi="宋体"/>
                <w:color w:val="000000"/>
                <w:szCs w:val="21"/>
                <w:lang w:eastAsia="zh-CN"/>
              </w:rPr>
              <w:t>薛永录</w:t>
            </w:r>
          </w:p>
        </w:tc>
        <w:tc>
          <w:tcPr>
            <w:tcW w:w="2923" w:type="dxa"/>
            <w:gridSpan w:val="10"/>
            <w:vAlign w:val="center"/>
          </w:tcPr>
          <w:p>
            <w:pPr>
              <w:spacing w:line="300" w:lineRule="exact"/>
              <w:jc w:val="center"/>
              <w:rPr>
                <w:rFonts w:ascii="宋体"/>
                <w:color w:val="000000"/>
                <w:szCs w:val="21"/>
              </w:rPr>
            </w:pPr>
            <w:r>
              <w:rPr>
                <w:rFonts w:hint="eastAsia" w:ascii="宋体" w:hAnsi="宋体"/>
                <w:color w:val="000000"/>
                <w:szCs w:val="21"/>
              </w:rPr>
              <w:t>对申请材料</w:t>
            </w:r>
            <w:r>
              <w:rPr>
                <w:rFonts w:hint="eastAsia" w:ascii="宋体"/>
                <w:color w:val="000000"/>
                <w:szCs w:val="21"/>
              </w:rPr>
              <w:t>的合</w:t>
            </w:r>
          </w:p>
          <w:p>
            <w:pPr>
              <w:spacing w:line="300" w:lineRule="exact"/>
              <w:jc w:val="center"/>
              <w:rPr>
                <w:rFonts w:ascii="宋体" w:hAnsi="宋体"/>
                <w:color w:val="000000"/>
                <w:szCs w:val="21"/>
              </w:rPr>
            </w:pPr>
            <w:r>
              <w:rPr>
                <w:rFonts w:hint="eastAsia" w:ascii="宋体"/>
                <w:color w:val="000000"/>
                <w:szCs w:val="21"/>
              </w:rPr>
              <w:t>法性合规性进行实质性审查</w:t>
            </w:r>
          </w:p>
        </w:tc>
        <w:tc>
          <w:tcPr>
            <w:tcW w:w="1538" w:type="dxa"/>
            <w:gridSpan w:val="3"/>
            <w:vAlign w:val="center"/>
          </w:tcPr>
          <w:p>
            <w:pPr>
              <w:spacing w:line="300" w:lineRule="exact"/>
              <w:rPr>
                <w:rFonts w:ascii="宋体"/>
                <w:color w:val="000000"/>
                <w:szCs w:val="21"/>
              </w:rPr>
            </w:pPr>
            <w:r>
              <w:rPr>
                <w:rFonts w:hint="eastAsia" w:ascii="宋体"/>
                <w:color w:val="000000"/>
                <w:szCs w:val="21"/>
              </w:rPr>
              <w:t>作出审核意见</w:t>
            </w:r>
          </w:p>
        </w:tc>
        <w:tc>
          <w:tcPr>
            <w:tcW w:w="841" w:type="dxa"/>
            <w:vAlign w:val="center"/>
          </w:tcPr>
          <w:p>
            <w:pPr>
              <w:spacing w:line="300" w:lineRule="exact"/>
              <w:jc w:val="center"/>
              <w:rPr>
                <w:rFonts w:ascii="宋体"/>
                <w:color w:val="000000"/>
                <w:szCs w:val="21"/>
              </w:rPr>
            </w:pPr>
            <w:r>
              <w:rPr>
                <w:rFonts w:hint="eastAsia" w:asci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送达</w:t>
            </w:r>
          </w:p>
        </w:tc>
        <w:tc>
          <w:tcPr>
            <w:tcW w:w="1410" w:type="dxa"/>
            <w:gridSpan w:val="2"/>
            <w:vAlign w:val="center"/>
          </w:tcPr>
          <w:p>
            <w:pPr>
              <w:ind w:firstLine="380" w:firstLineChars="200"/>
              <w:rPr>
                <w:rFonts w:hint="eastAsia" w:ascii="宋体" w:eastAsia="宋体"/>
                <w:color w:val="000000"/>
                <w:spacing w:val="-10"/>
                <w:szCs w:val="21"/>
                <w:lang w:eastAsia="zh-CN"/>
              </w:rPr>
            </w:pPr>
            <w:r>
              <w:rPr>
                <w:rFonts w:hint="eastAsia" w:ascii="宋体" w:hAnsi="宋体"/>
                <w:color w:val="000000"/>
                <w:spacing w:val="-10"/>
                <w:szCs w:val="21"/>
                <w:lang w:eastAsia="zh-CN"/>
              </w:rPr>
              <w:t>商恬</w:t>
            </w:r>
          </w:p>
        </w:tc>
        <w:tc>
          <w:tcPr>
            <w:tcW w:w="2923" w:type="dxa"/>
            <w:gridSpan w:val="10"/>
            <w:vAlign w:val="center"/>
          </w:tcPr>
          <w:p>
            <w:pPr>
              <w:spacing w:line="300" w:lineRule="exact"/>
              <w:rPr>
                <w:rFonts w:ascii="宋体"/>
                <w:color w:val="000000"/>
                <w:szCs w:val="21"/>
              </w:rPr>
            </w:pPr>
          </w:p>
        </w:tc>
        <w:tc>
          <w:tcPr>
            <w:tcW w:w="1538" w:type="dxa"/>
            <w:gridSpan w:val="3"/>
            <w:vAlign w:val="center"/>
          </w:tcPr>
          <w:p>
            <w:pPr>
              <w:spacing w:line="300" w:lineRule="exact"/>
              <w:jc w:val="center"/>
              <w:rPr>
                <w:rFonts w:ascii="宋体"/>
                <w:color w:val="000000"/>
                <w:szCs w:val="21"/>
              </w:rPr>
            </w:pPr>
            <w:r>
              <w:rPr>
                <w:rFonts w:hint="eastAsia" w:ascii="宋体"/>
                <w:color w:val="000000"/>
                <w:szCs w:val="21"/>
              </w:rPr>
              <w:t>发证</w:t>
            </w:r>
          </w:p>
        </w:tc>
        <w:tc>
          <w:tcPr>
            <w:tcW w:w="841" w:type="dxa"/>
            <w:vAlign w:val="center"/>
          </w:tcPr>
          <w:p>
            <w:pPr>
              <w:spacing w:line="300" w:lineRule="exact"/>
              <w:jc w:val="center"/>
              <w:rPr>
                <w:rFonts w:ascii="宋体"/>
                <w:color w:val="000000"/>
                <w:szCs w:val="21"/>
              </w:rPr>
            </w:pPr>
            <w:r>
              <w:rPr>
                <w:rFonts w:hint="eastAsia" w:ascii="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bCs/>
                <w:color w:val="000000"/>
              </w:rPr>
            </w:pPr>
            <w:r>
              <w:rPr>
                <w:rFonts w:hint="eastAsia"/>
                <w:bCs/>
                <w:color w:val="000000"/>
              </w:rPr>
              <w:t>办理时限</w:t>
            </w:r>
          </w:p>
        </w:tc>
        <w:tc>
          <w:tcPr>
            <w:tcW w:w="1472" w:type="dxa"/>
            <w:gridSpan w:val="2"/>
            <w:vAlign w:val="center"/>
          </w:tcPr>
          <w:p>
            <w:pPr>
              <w:jc w:val="center"/>
              <w:rPr>
                <w:color w:val="000000"/>
              </w:rPr>
            </w:pPr>
            <w:r>
              <w:rPr>
                <w:rFonts w:hint="eastAsia"/>
                <w:color w:val="000000"/>
              </w:rPr>
              <w:t>法定时限</w:t>
            </w:r>
          </w:p>
        </w:tc>
        <w:tc>
          <w:tcPr>
            <w:tcW w:w="3336" w:type="dxa"/>
            <w:gridSpan w:val="7"/>
            <w:vAlign w:val="center"/>
          </w:tcPr>
          <w:p>
            <w:pPr>
              <w:jc w:val="center"/>
              <w:rPr>
                <w:color w:val="000000"/>
                <w:szCs w:val="21"/>
              </w:rPr>
            </w:pPr>
            <w:r>
              <w:rPr>
                <w:rFonts w:hint="eastAsia"/>
                <w:color w:val="000000"/>
                <w:szCs w:val="21"/>
              </w:rPr>
              <w:t>20个工作日</w:t>
            </w:r>
          </w:p>
        </w:tc>
        <w:tc>
          <w:tcPr>
            <w:tcW w:w="1276" w:type="dxa"/>
            <w:gridSpan w:val="5"/>
            <w:vAlign w:val="center"/>
          </w:tcPr>
          <w:p>
            <w:pPr>
              <w:jc w:val="center"/>
              <w:rPr>
                <w:color w:val="000000"/>
                <w:szCs w:val="21"/>
              </w:rPr>
            </w:pPr>
            <w:r>
              <w:rPr>
                <w:rFonts w:hint="eastAsia"/>
                <w:color w:val="000000"/>
                <w:szCs w:val="21"/>
              </w:rPr>
              <w:t>承诺时限</w:t>
            </w:r>
          </w:p>
        </w:tc>
        <w:tc>
          <w:tcPr>
            <w:tcW w:w="2703" w:type="dxa"/>
            <w:gridSpan w:val="6"/>
            <w:vAlign w:val="center"/>
          </w:tcPr>
          <w:p>
            <w:pPr>
              <w:jc w:val="center"/>
              <w:rPr>
                <w:color w:val="000000"/>
                <w:szCs w:val="21"/>
              </w:rPr>
            </w:pPr>
            <w:r>
              <w:rPr>
                <w:rFonts w:hint="eastAsia"/>
                <w:color w:val="000000"/>
                <w:szCs w:val="21"/>
              </w:rPr>
              <w:t>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批准证件</w:t>
            </w:r>
          </w:p>
        </w:tc>
        <w:tc>
          <w:tcPr>
            <w:tcW w:w="1472" w:type="dxa"/>
            <w:gridSpan w:val="2"/>
            <w:vAlign w:val="center"/>
          </w:tcPr>
          <w:p>
            <w:pPr>
              <w:jc w:val="center"/>
              <w:rPr>
                <w:color w:val="000000"/>
              </w:rPr>
            </w:pPr>
            <w:r>
              <w:rPr>
                <w:rFonts w:hint="eastAsia"/>
                <w:color w:val="000000"/>
              </w:rPr>
              <w:t>名</w:t>
            </w:r>
            <w:r>
              <w:rPr>
                <w:color w:val="000000"/>
              </w:rPr>
              <w:t xml:space="preserve">  </w:t>
            </w:r>
            <w:r>
              <w:rPr>
                <w:rFonts w:hint="eastAsia"/>
                <w:color w:val="000000"/>
              </w:rPr>
              <w:t>称</w:t>
            </w:r>
          </w:p>
        </w:tc>
        <w:tc>
          <w:tcPr>
            <w:tcW w:w="3336" w:type="dxa"/>
            <w:gridSpan w:val="7"/>
            <w:vAlign w:val="center"/>
          </w:tcPr>
          <w:p>
            <w:pPr>
              <w:spacing w:line="340" w:lineRule="exact"/>
              <w:jc w:val="center"/>
              <w:rPr>
                <w:rFonts w:ascii="宋体" w:hAnsi="宋体"/>
                <w:color w:val="000000"/>
                <w:spacing w:val="2"/>
                <w:szCs w:val="21"/>
              </w:rPr>
            </w:pPr>
            <w:r>
              <w:rPr>
                <w:rFonts w:hint="eastAsia" w:ascii="宋体" w:hAnsi="宋体"/>
                <w:color w:val="000000"/>
                <w:spacing w:val="2"/>
                <w:szCs w:val="21"/>
              </w:rPr>
              <w:t>《卫星地面接收设施接收卫星</w:t>
            </w:r>
          </w:p>
          <w:p>
            <w:pPr>
              <w:spacing w:line="340" w:lineRule="exact"/>
              <w:jc w:val="center"/>
              <w:rPr>
                <w:rFonts w:ascii="宋体"/>
                <w:color w:val="000000"/>
                <w:szCs w:val="21"/>
              </w:rPr>
            </w:pPr>
            <w:r>
              <w:rPr>
                <w:rFonts w:hint="eastAsia" w:ascii="宋体" w:hAnsi="宋体"/>
                <w:color w:val="000000"/>
                <w:spacing w:val="2"/>
                <w:szCs w:val="21"/>
              </w:rPr>
              <w:t>传送的境内电视节目许可证》</w:t>
            </w:r>
          </w:p>
        </w:tc>
        <w:tc>
          <w:tcPr>
            <w:tcW w:w="1276" w:type="dxa"/>
            <w:gridSpan w:val="5"/>
            <w:vAlign w:val="center"/>
          </w:tcPr>
          <w:p>
            <w:pPr>
              <w:spacing w:line="340" w:lineRule="exact"/>
              <w:jc w:val="center"/>
              <w:rPr>
                <w:rFonts w:ascii="宋体"/>
                <w:color w:val="000000"/>
                <w:szCs w:val="21"/>
              </w:rPr>
            </w:pPr>
            <w:r>
              <w:rPr>
                <w:rFonts w:hint="eastAsia" w:ascii="宋体" w:hAnsi="宋体"/>
                <w:color w:val="000000"/>
                <w:szCs w:val="21"/>
              </w:rPr>
              <w:t>有效期</w:t>
            </w:r>
          </w:p>
        </w:tc>
        <w:tc>
          <w:tcPr>
            <w:tcW w:w="2703" w:type="dxa"/>
            <w:gridSpan w:val="6"/>
            <w:vAlign w:val="center"/>
          </w:tcPr>
          <w:p>
            <w:pPr>
              <w:spacing w:line="340" w:lineRule="exact"/>
              <w:jc w:val="center"/>
              <w:rPr>
                <w:rFonts w:ascii="宋体"/>
                <w:color w:val="000000"/>
                <w:szCs w:val="21"/>
              </w:rPr>
            </w:pPr>
            <w:r>
              <w:rPr>
                <w:rFonts w:hint="eastAsia" w:ascii="宋体"/>
                <w:color w:val="000000"/>
                <w:szCs w:val="21"/>
              </w:rPr>
              <w:t>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服务对象</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自然人</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审批权限</w:t>
            </w:r>
          </w:p>
        </w:tc>
        <w:tc>
          <w:tcPr>
            <w:tcW w:w="8787" w:type="dxa"/>
            <w:gridSpan w:val="20"/>
            <w:vAlign w:val="center"/>
          </w:tcPr>
          <w:p>
            <w:pPr>
              <w:rPr>
                <w:rFonts w:ascii="宋体"/>
                <w:color w:val="000000"/>
                <w:szCs w:val="21"/>
              </w:rPr>
            </w:pPr>
            <w:r>
              <w:rPr>
                <w:rFonts w:hint="eastAsia"/>
                <w:color w:val="000000"/>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办理方式</w:t>
            </w:r>
          </w:p>
        </w:tc>
        <w:tc>
          <w:tcPr>
            <w:tcW w:w="4808" w:type="dxa"/>
            <w:gridSpan w:val="9"/>
            <w:vAlign w:val="center"/>
          </w:tcPr>
          <w:p>
            <w:pPr>
              <w:spacing w:line="340" w:lineRule="exact"/>
              <w:ind w:firstLine="210" w:firstLineChars="100"/>
              <w:rPr>
                <w:rFonts w:ascii="仿宋_GB2312" w:eastAsia="仿宋_GB2312"/>
                <w:color w:val="000000"/>
                <w:szCs w:val="21"/>
              </w:rPr>
            </w:pPr>
            <w:r>
              <w:rPr>
                <w:rFonts w:hint="eastAsia" w:ascii="仿宋_GB2312" w:eastAsia="仿宋_GB2312"/>
                <w:color w:val="000000"/>
                <w:szCs w:val="21"/>
              </w:rPr>
              <w:t>■</w:t>
            </w:r>
            <w:r>
              <w:rPr>
                <w:rFonts w:hint="eastAsia" w:ascii="宋体" w:hAnsi="宋体"/>
                <w:color w:val="000000"/>
                <w:szCs w:val="21"/>
              </w:rPr>
              <w:t>窗口办理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网上预审</w:t>
            </w:r>
          </w:p>
        </w:tc>
        <w:tc>
          <w:tcPr>
            <w:tcW w:w="1134" w:type="dxa"/>
            <w:gridSpan w:val="4"/>
            <w:vAlign w:val="center"/>
          </w:tcPr>
          <w:p>
            <w:pPr>
              <w:jc w:val="center"/>
              <w:rPr>
                <w:bCs/>
                <w:color w:val="000000"/>
              </w:rPr>
            </w:pPr>
            <w:r>
              <w:rPr>
                <w:rFonts w:hint="eastAsia"/>
                <w:bCs/>
                <w:color w:val="000000"/>
              </w:rPr>
              <w:t>预约办理</w:t>
            </w:r>
          </w:p>
        </w:tc>
        <w:tc>
          <w:tcPr>
            <w:tcW w:w="2845" w:type="dxa"/>
            <w:gridSpan w:val="7"/>
            <w:vAlign w:val="center"/>
          </w:tcPr>
          <w:p>
            <w:pPr>
              <w:ind w:firstLine="210" w:firstLineChars="100"/>
              <w:rPr>
                <w:bCs/>
                <w:color w:val="000000"/>
              </w:rPr>
            </w:pPr>
            <w:r>
              <w:rPr>
                <w:rFonts w:hint="eastAsia" w:ascii="仿宋_GB2312" w:eastAsia="仿宋_GB2312"/>
                <w:color w:val="000000"/>
                <w:szCs w:val="21"/>
              </w:rPr>
              <w:t>■</w:t>
            </w:r>
            <w:r>
              <w:rPr>
                <w:rFonts w:hint="eastAsia"/>
                <w:bCs/>
                <w:color w:val="000000"/>
              </w:rPr>
              <w:t>能</w:t>
            </w:r>
            <w:r>
              <w:rPr>
                <w:bCs/>
                <w:color w:val="000000"/>
              </w:rPr>
              <w:t xml:space="preserve">    </w:t>
            </w:r>
            <w:r>
              <w:rPr>
                <w:rFonts w:hint="eastAsia" w:ascii="仿宋_GB2312" w:eastAsia="仿宋_GB2312"/>
                <w:color w:val="000000"/>
                <w:szCs w:val="21"/>
              </w:rPr>
              <w:t>□</w:t>
            </w:r>
            <w:r>
              <w:rPr>
                <w:rFonts w:hint="eastAsia"/>
                <w:bCs/>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数量限制</w:t>
            </w:r>
          </w:p>
        </w:tc>
        <w:tc>
          <w:tcPr>
            <w:tcW w:w="2929" w:type="dxa"/>
            <w:gridSpan w:val="5"/>
            <w:vAlign w:val="center"/>
          </w:tcPr>
          <w:p>
            <w:pPr>
              <w:spacing w:line="340" w:lineRule="exact"/>
              <w:rPr>
                <w:rFonts w:ascii="宋体"/>
                <w:color w:val="000000"/>
                <w:szCs w:val="21"/>
              </w:rPr>
            </w:pP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是</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否</w:t>
            </w:r>
          </w:p>
        </w:tc>
        <w:tc>
          <w:tcPr>
            <w:tcW w:w="2446" w:type="dxa"/>
            <w:gridSpan w:val="6"/>
            <w:vAlign w:val="center"/>
          </w:tcPr>
          <w:p>
            <w:pPr>
              <w:spacing w:line="340" w:lineRule="exact"/>
              <w:rPr>
                <w:rFonts w:ascii="宋体" w:hAnsi="宋体"/>
                <w:color w:val="000000"/>
                <w:szCs w:val="21"/>
              </w:rPr>
            </w:pPr>
            <w:r>
              <w:rPr>
                <w:rFonts w:hint="eastAsia" w:ascii="宋体" w:hAnsi="宋体"/>
                <w:color w:val="000000"/>
                <w:szCs w:val="21"/>
              </w:rPr>
              <w:t>有数量限制的情况说明</w:t>
            </w:r>
          </w:p>
        </w:tc>
        <w:tc>
          <w:tcPr>
            <w:tcW w:w="3412" w:type="dxa"/>
            <w:gridSpan w:val="9"/>
            <w:vAlign w:val="center"/>
          </w:tcPr>
          <w:p>
            <w:pPr>
              <w:spacing w:line="340" w:lineRule="exac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通办范围</w:t>
            </w:r>
          </w:p>
        </w:tc>
        <w:tc>
          <w:tcPr>
            <w:tcW w:w="4808" w:type="dxa"/>
            <w:gridSpan w:val="9"/>
            <w:vAlign w:val="center"/>
          </w:tcPr>
          <w:p>
            <w:pPr>
              <w:adjustRightInd w:val="0"/>
              <w:snapToGrid w:val="0"/>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全国</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跨省</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跨市</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跨县</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运行系统</w:t>
            </w:r>
          </w:p>
        </w:tc>
        <w:tc>
          <w:tcPr>
            <w:tcW w:w="2845" w:type="dxa"/>
            <w:gridSpan w:val="7"/>
            <w:vAlign w:val="center"/>
          </w:tcPr>
          <w:p>
            <w:pPr>
              <w:spacing w:line="340" w:lineRule="exact"/>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国家级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省级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
                <w:color w:val="000000"/>
              </w:rPr>
            </w:pPr>
            <w:r>
              <w:rPr>
                <w:rFonts w:hint="eastAsia" w:ascii="宋体" w:hAnsi="宋体"/>
                <w:color w:val="000000"/>
                <w:szCs w:val="21"/>
              </w:rPr>
              <w:t>物流快递</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能</w:t>
            </w:r>
            <w:r>
              <w:rPr>
                <w:rFonts w:ascii="宋体" w:hAnsi="宋体"/>
                <w:color w:val="000000"/>
                <w:szCs w:val="21"/>
              </w:rPr>
              <w:t xml:space="preserve">    </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监督部门</w:t>
            </w:r>
          </w:p>
        </w:tc>
        <w:tc>
          <w:tcPr>
            <w:tcW w:w="4808" w:type="dxa"/>
            <w:gridSpan w:val="9"/>
            <w:vAlign w:val="center"/>
          </w:tcPr>
          <w:p>
            <w:pPr>
              <w:jc w:val="center"/>
              <w:rPr>
                <w:rFonts w:ascii="宋体"/>
                <w:color w:val="000000"/>
                <w:szCs w:val="21"/>
              </w:rPr>
            </w:pPr>
            <w:r>
              <w:rPr>
                <w:rFonts w:hint="eastAsia" w:ascii="宋体" w:hAnsi="宋体"/>
                <w:color w:val="000000"/>
                <w:szCs w:val="21"/>
              </w:rPr>
              <w:t>保定市</w:t>
            </w:r>
            <w:r>
              <w:rPr>
                <w:rFonts w:hint="eastAsia" w:ascii="宋体" w:hAnsi="宋体"/>
                <w:color w:val="000000"/>
                <w:szCs w:val="21"/>
                <w:lang w:eastAsia="zh-CN"/>
              </w:rPr>
              <w:t>徐水区</w:t>
            </w:r>
            <w:r>
              <w:rPr>
                <w:rFonts w:hint="eastAsia" w:ascii="宋体" w:hAnsi="宋体"/>
                <w:color w:val="000000"/>
                <w:szCs w:val="21"/>
              </w:rPr>
              <w:t>行政审批局</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监督电话</w:t>
            </w:r>
          </w:p>
        </w:tc>
        <w:tc>
          <w:tcPr>
            <w:tcW w:w="2845" w:type="dxa"/>
            <w:gridSpan w:val="7"/>
            <w:vAlign w:val="center"/>
          </w:tcPr>
          <w:p>
            <w:pPr>
              <w:spacing w:line="340" w:lineRule="exact"/>
              <w:jc w:val="center"/>
              <w:rPr>
                <w:rFonts w:hint="eastAsia" w:ascii="宋体" w:eastAsia="宋体"/>
                <w:color w:val="000000"/>
                <w:szCs w:val="21"/>
                <w:lang w:val="en-US" w:eastAsia="zh-CN"/>
              </w:rPr>
            </w:pPr>
            <w:r>
              <w:rPr>
                <w:rFonts w:hint="eastAsia" w:ascii="宋体"/>
                <w:szCs w:val="21"/>
              </w:rPr>
              <w:t>0312-</w:t>
            </w:r>
            <w:r>
              <w:rPr>
                <w:rFonts w:hint="eastAsia" w:ascii="宋体"/>
                <w:szCs w:val="21"/>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rFonts w:ascii="仿宋_GB2312" w:eastAsia="仿宋_GB2312"/>
                <w:color w:val="000000"/>
                <w:szCs w:val="21"/>
              </w:rPr>
            </w:pPr>
            <w:r>
              <w:rPr>
                <w:rFonts w:hint="eastAsia"/>
                <w:bCs/>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color w:val="000000"/>
              </w:rPr>
            </w:pPr>
            <w:r>
              <w:rPr>
                <w:rFonts w:hint="eastAsia"/>
                <w:bCs/>
                <w:color w:val="000000"/>
              </w:rPr>
              <w:t>收费情况</w:t>
            </w:r>
          </w:p>
          <w:p>
            <w:pPr>
              <w:jc w:val="center"/>
              <w:rPr>
                <w:rFonts w:ascii="宋体"/>
                <w:bCs/>
                <w:color w:val="000000"/>
                <w:szCs w:val="21"/>
              </w:rPr>
            </w:pPr>
            <w:r>
              <w:rPr>
                <w:rFonts w:hint="eastAsia"/>
                <w:bCs/>
                <w:color w:val="000000"/>
                <w:sz w:val="18"/>
                <w:szCs w:val="18"/>
              </w:rPr>
              <w:t>有</w:t>
            </w:r>
            <w:r>
              <w:rPr>
                <w:rFonts w:hint="eastAsia" w:ascii="仿宋_GB2312" w:eastAsia="仿宋_GB2312"/>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1614" w:type="dxa"/>
            <w:gridSpan w:val="3"/>
            <w:vAlign w:val="center"/>
          </w:tcPr>
          <w:p>
            <w:pPr>
              <w:jc w:val="center"/>
              <w:rPr>
                <w:color w:val="000000"/>
              </w:rPr>
            </w:pPr>
            <w:r>
              <w:rPr>
                <w:rFonts w:hint="eastAsia"/>
                <w:color w:val="000000"/>
              </w:rPr>
              <w:t>收费项目名称</w:t>
            </w:r>
          </w:p>
        </w:tc>
        <w:tc>
          <w:tcPr>
            <w:tcW w:w="7173"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收费依据</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收费标准</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收费性质</w:t>
            </w:r>
          </w:p>
        </w:tc>
        <w:tc>
          <w:tcPr>
            <w:tcW w:w="7173" w:type="dxa"/>
            <w:gridSpan w:val="17"/>
            <w:vAlign w:val="center"/>
          </w:tcPr>
          <w:p>
            <w:pPr>
              <w:ind w:firstLine="210" w:firstLineChars="100"/>
              <w:rPr>
                <w:color w:val="000000"/>
              </w:rPr>
            </w:pPr>
            <w:r>
              <w:rPr>
                <w:rFonts w:hint="eastAsia"/>
                <w:color w:val="000000"/>
              </w:rPr>
              <w:t>□行政事业性收费</w:t>
            </w:r>
            <w:r>
              <w:rPr>
                <w:color w:val="000000"/>
              </w:rPr>
              <w:t xml:space="preserve">    </w:t>
            </w:r>
            <w:r>
              <w:rPr>
                <w:rFonts w:hint="eastAsia"/>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网上支付</w:t>
            </w:r>
          </w:p>
        </w:tc>
        <w:tc>
          <w:tcPr>
            <w:tcW w:w="7173" w:type="dxa"/>
            <w:gridSpan w:val="17"/>
            <w:vAlign w:val="center"/>
          </w:tcPr>
          <w:p>
            <w:pPr>
              <w:ind w:firstLine="210" w:firstLineChars="100"/>
              <w:rPr>
                <w:color w:val="000000"/>
              </w:rPr>
            </w:pPr>
            <w:r>
              <w:rPr>
                <w:rFonts w:hint="eastAsia" w:ascii="仿宋_GB2312" w:eastAsia="仿宋_GB2312"/>
                <w:color w:val="000000"/>
                <w:szCs w:val="21"/>
              </w:rPr>
              <w:t>□</w:t>
            </w:r>
            <w:r>
              <w:rPr>
                <w:rFonts w:hint="eastAsia"/>
                <w:color w:val="000000"/>
              </w:rPr>
              <w:t>能</w:t>
            </w:r>
            <w:r>
              <w:rPr>
                <w:color w:val="000000"/>
              </w:rPr>
              <w:t xml:space="preserve">    </w:t>
            </w:r>
            <w:r>
              <w:rPr>
                <w:rFonts w:hint="eastAsia" w:ascii="仿宋_GB2312" w:eastAsia="仿宋_GB2312"/>
                <w:color w:val="000000"/>
                <w:szCs w:val="21"/>
              </w:rPr>
              <w:t>□</w:t>
            </w:r>
            <w:r>
              <w:rPr>
                <w:rFonts w:hint="eastAsia"/>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color w:val="000000"/>
                <w:spacing w:val="-2"/>
              </w:rPr>
            </w:pPr>
            <w:r>
              <w:rPr>
                <w:rFonts w:hint="eastAsia"/>
                <w:bCs/>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color w:val="000000"/>
              </w:rPr>
            </w:pPr>
            <w:r>
              <w:rPr>
                <w:rFonts w:hint="eastAsia"/>
                <w:bCs/>
                <w:color w:val="000000"/>
              </w:rPr>
              <w:t>前置审批情况</w:t>
            </w:r>
          </w:p>
          <w:p>
            <w:pPr>
              <w:jc w:val="center"/>
              <w:rPr>
                <w:rFonts w:ascii="宋体"/>
                <w:bCs/>
                <w:color w:val="000000"/>
                <w:szCs w:val="21"/>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前置审批文书</w:t>
            </w:r>
          </w:p>
        </w:tc>
        <w:tc>
          <w:tcPr>
            <w:tcW w:w="6712" w:type="dxa"/>
            <w:gridSpan w:val="16"/>
            <w:vAlign w:val="center"/>
          </w:tcPr>
          <w:p>
            <w:pP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前置审批机关</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设定前置审批依据</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21"/>
            <w:vAlign w:val="center"/>
          </w:tcPr>
          <w:p>
            <w:pPr>
              <w:jc w:val="center"/>
              <w:rPr>
                <w:color w:val="000000"/>
              </w:rPr>
            </w:pPr>
            <w:r>
              <w:rPr>
                <w:rFonts w:hint="eastAsia"/>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中介服务事项名称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设定的法律依据</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中介机构提供的要件名称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收费标准及依据</w:t>
            </w:r>
            <w:r>
              <w:rPr>
                <w:color w:val="000000"/>
              </w:rPr>
              <w:t xml:space="preserve"> </w:t>
            </w:r>
          </w:p>
        </w:tc>
        <w:tc>
          <w:tcPr>
            <w:tcW w:w="3442" w:type="dxa"/>
            <w:gridSpan w:val="8"/>
            <w:vAlign w:val="center"/>
          </w:tcPr>
          <w:p>
            <w:pPr>
              <w:jc w:val="center"/>
              <w:rPr>
                <w:color w:val="000000"/>
              </w:rPr>
            </w:pPr>
          </w:p>
        </w:tc>
        <w:tc>
          <w:tcPr>
            <w:tcW w:w="1134" w:type="dxa"/>
            <w:gridSpan w:val="5"/>
            <w:vAlign w:val="center"/>
          </w:tcPr>
          <w:p>
            <w:pPr>
              <w:jc w:val="center"/>
              <w:rPr>
                <w:color w:val="000000"/>
              </w:rPr>
            </w:pPr>
            <w:r>
              <w:rPr>
                <w:rFonts w:hint="eastAsia"/>
                <w:color w:val="000000"/>
              </w:rPr>
              <w:t>收费性质</w:t>
            </w:r>
          </w:p>
        </w:tc>
        <w:tc>
          <w:tcPr>
            <w:tcW w:w="2136" w:type="dxa"/>
            <w:gridSpan w:val="3"/>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21"/>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20"/>
            <w:vAlign w:val="center"/>
          </w:tcPr>
          <w:p>
            <w:pPr>
              <w:ind w:firstLine="315" w:firstLineChars="15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20"/>
            <w:vAlign w:val="center"/>
          </w:tcPr>
          <w:p>
            <w:pPr>
              <w:ind w:firstLine="360" w:firstLineChars="150"/>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21"/>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20"/>
            <w:vAlign w:val="center"/>
          </w:tcPr>
          <w:p>
            <w:pPr>
              <w:rPr>
                <w:color w:val="000000"/>
              </w:rPr>
            </w:pPr>
            <w:r>
              <w:rPr>
                <w:rFonts w:hint="eastAsia"/>
                <w:color w:val="000000"/>
                <w:lang w:eastAsia="zh-CN"/>
              </w:rPr>
              <w:t>保定市徐水区</w:t>
            </w:r>
            <w:bookmarkStart w:id="0" w:name="_GoBack"/>
            <w:bookmarkEnd w:id="0"/>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615AA7"/>
    <w:rsid w:val="156F616E"/>
    <w:rsid w:val="414C0982"/>
    <w:rsid w:val="47615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2021-10-18T01:48:00Z</dcterms:created>
  <dc:creator>Administrator</dc:creator>
  <cp:lastModifiedBy>蓝桉跑过少年时</cp:lastModifiedBy>
  <dcterms:modified xsi:type="dcterms:W3CDTF">2021-12-01T03:44:26Z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1DE5D3241CDB4F06803206996F31162D</vt:lpwstr>
  </property>
</Properties>
</file>