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保定市行政审批局行政许可事项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eastAsia="zh-CN"/>
        </w:rPr>
        <w:t>办事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指南</w:t>
      </w:r>
    </w:p>
    <w:p>
      <w:pPr>
        <w:spacing w:line="600" w:lineRule="exact"/>
        <w:rPr>
          <w:b/>
          <w:color w:val="000000"/>
          <w:sz w:val="24"/>
        </w:rPr>
      </w:pPr>
    </w:p>
    <w:tbl>
      <w:tblPr>
        <w:tblStyle w:val="4"/>
        <w:tblW w:w="985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1"/>
        <w:gridCol w:w="899"/>
        <w:gridCol w:w="573"/>
        <w:gridCol w:w="142"/>
        <w:gridCol w:w="461"/>
        <w:gridCol w:w="854"/>
        <w:gridCol w:w="556"/>
        <w:gridCol w:w="115"/>
        <w:gridCol w:w="1136"/>
        <w:gridCol w:w="72"/>
        <w:gridCol w:w="212"/>
        <w:gridCol w:w="355"/>
        <w:gridCol w:w="142"/>
        <w:gridCol w:w="425"/>
        <w:gridCol w:w="142"/>
        <w:gridCol w:w="152"/>
        <w:gridCol w:w="172"/>
        <w:gridCol w:w="243"/>
        <w:gridCol w:w="142"/>
        <w:gridCol w:w="1153"/>
        <w:gridCol w:w="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事项名称</w:t>
            </w:r>
          </w:p>
        </w:tc>
        <w:tc>
          <w:tcPr>
            <w:tcW w:w="4808" w:type="dxa"/>
            <w:gridSpan w:val="9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内部资料性出版物准印证核发</w:t>
            </w:r>
          </w:p>
        </w:tc>
        <w:tc>
          <w:tcPr>
            <w:tcW w:w="567" w:type="dxa"/>
            <w:gridSpan w:val="2"/>
            <w:vMerge w:val="restart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编码</w:t>
            </w:r>
          </w:p>
        </w:tc>
        <w:tc>
          <w:tcPr>
            <w:tcW w:w="1418" w:type="dxa"/>
            <w:gridSpan w:val="7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基本编码</w:t>
            </w:r>
          </w:p>
        </w:tc>
        <w:tc>
          <w:tcPr>
            <w:tcW w:w="1994" w:type="dxa"/>
            <w:gridSpan w:val="2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ascii="微软雅黑" w:hAnsi="微软雅黑" w:eastAsia="微软雅黑" w:cs="微软雅黑"/>
                <w:i w:val="0"/>
                <w:caps w:val="0"/>
                <w:color w:val="3D4B64"/>
                <w:spacing w:val="0"/>
                <w:sz w:val="19"/>
                <w:szCs w:val="19"/>
                <w:shd w:val="clear" w:fill="F7F7F7"/>
              </w:rPr>
              <w:t>130139053002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事项类别</w:t>
            </w:r>
          </w:p>
        </w:tc>
        <w:tc>
          <w:tcPr>
            <w:tcW w:w="4808" w:type="dxa"/>
            <w:gridSpan w:val="9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行政许可</w:t>
            </w:r>
          </w:p>
        </w:tc>
        <w:tc>
          <w:tcPr>
            <w:tcW w:w="567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418" w:type="dxa"/>
            <w:gridSpan w:val="7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实施编码</w:t>
            </w:r>
          </w:p>
        </w:tc>
        <w:tc>
          <w:tcPr>
            <w:tcW w:w="1994" w:type="dxa"/>
            <w:gridSpan w:val="2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ascii="微软雅黑" w:hAnsi="微软雅黑" w:eastAsia="微软雅黑" w:cs="微软雅黑"/>
                <w:i w:val="0"/>
                <w:caps w:val="0"/>
                <w:color w:val="3D4B64"/>
                <w:spacing w:val="0"/>
                <w:sz w:val="19"/>
                <w:szCs w:val="19"/>
                <w:shd w:val="clear" w:fill="F7F7F7"/>
              </w:rPr>
              <w:t>11130609MB1256200X4130139053002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一、审批服务机构情况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实施机构</w:t>
            </w:r>
          </w:p>
        </w:tc>
        <w:tc>
          <w:tcPr>
            <w:tcW w:w="3600" w:type="dxa"/>
            <w:gridSpan w:val="7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保定市</w:t>
            </w:r>
            <w:r>
              <w:rPr>
                <w:rFonts w:hint="eastAsia"/>
                <w:color w:val="000000"/>
                <w:lang w:eastAsia="zh-CN"/>
              </w:rPr>
              <w:t>徐水区</w:t>
            </w:r>
            <w:r>
              <w:rPr>
                <w:rFonts w:hint="eastAsia"/>
                <w:color w:val="000000"/>
              </w:rPr>
              <w:t>行政审批局</w:t>
            </w:r>
          </w:p>
        </w:tc>
        <w:tc>
          <w:tcPr>
            <w:tcW w:w="1136" w:type="dxa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主体性质</w:t>
            </w:r>
          </w:p>
        </w:tc>
        <w:tc>
          <w:tcPr>
            <w:tcW w:w="4051" w:type="dxa"/>
            <w:gridSpan w:val="12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eastAsia="zh-CN"/>
              </w:rPr>
              <w:t>☑</w:t>
            </w:r>
            <w:r>
              <w:rPr>
                <w:rFonts w:hint="eastAsia"/>
                <w:color w:val="000000"/>
                <w:szCs w:val="21"/>
              </w:rPr>
              <w:t xml:space="preserve">法定机关 </w:t>
            </w:r>
            <w:r>
              <w:rPr>
                <w:rFonts w:hint="eastAsia"/>
                <w:color w:val="000000"/>
                <w:szCs w:val="21"/>
              </w:rPr>
              <w:sym w:font="Wingdings" w:char="00A8"/>
            </w:r>
            <w:r>
              <w:rPr>
                <w:rFonts w:hint="eastAsia"/>
                <w:color w:val="000000"/>
                <w:szCs w:val="21"/>
              </w:rPr>
              <w:t>授权组织</w:t>
            </w:r>
            <w:r>
              <w:rPr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□受委托组织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color w:val="000000"/>
              </w:rPr>
              <w:t>办理地点</w:t>
            </w:r>
          </w:p>
        </w:tc>
        <w:tc>
          <w:tcPr>
            <w:tcW w:w="5020" w:type="dxa"/>
            <w:gridSpan w:val="10"/>
            <w:vAlign w:val="center"/>
          </w:tcPr>
          <w:p>
            <w:pPr>
              <w:ind w:firstLine="735" w:firstLineChars="350"/>
              <w:rPr>
                <w:rFonts w:ascii="宋体"/>
                <w:color w:val="000000"/>
              </w:rPr>
            </w:pPr>
            <w:r>
              <w:rPr>
                <w:rFonts w:hint="eastAsia"/>
                <w:color w:val="000000"/>
              </w:rPr>
              <w:t>保定市徐水区政通路19号政务大厅二楼5号综合受理窗口</w:t>
            </w:r>
          </w:p>
        </w:tc>
        <w:tc>
          <w:tcPr>
            <w:tcW w:w="1216" w:type="dxa"/>
            <w:gridSpan w:val="5"/>
            <w:vAlign w:val="center"/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</w:rPr>
              <w:t>咨询电话</w:t>
            </w:r>
          </w:p>
        </w:tc>
        <w:tc>
          <w:tcPr>
            <w:tcW w:w="2551" w:type="dxa"/>
            <w:gridSpan w:val="5"/>
            <w:vAlign w:val="center"/>
          </w:tcPr>
          <w:p>
            <w:pPr>
              <w:spacing w:line="300" w:lineRule="exact"/>
              <w:ind w:firstLine="420" w:firstLineChars="200"/>
              <w:rPr>
                <w:rFonts w:hint="eastAsia" w:eastAsia="宋体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</w:rPr>
              <w:t>0312-</w:t>
            </w:r>
            <w:r>
              <w:rPr>
                <w:rFonts w:hint="eastAsia"/>
                <w:color w:val="000000"/>
                <w:lang w:val="en-US" w:eastAsia="zh-CN"/>
              </w:rPr>
              <w:t>8678176</w:t>
            </w:r>
          </w:p>
          <w:p>
            <w:pPr>
              <w:ind w:firstLine="525" w:firstLineChars="250"/>
              <w:rPr>
                <w:rFonts w:hint="eastAsia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</w:rPr>
              <w:t>0312-</w:t>
            </w:r>
            <w:r>
              <w:rPr>
                <w:rFonts w:hint="eastAsia"/>
                <w:color w:val="000000"/>
                <w:lang w:val="en-US" w:eastAsia="zh-CN"/>
              </w:rPr>
              <w:t>8688234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二、审批服务事项情况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设定依据</w:t>
            </w:r>
          </w:p>
        </w:tc>
        <w:tc>
          <w:tcPr>
            <w:tcW w:w="1472" w:type="dxa"/>
            <w:gridSpan w:val="2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法律及条款</w:t>
            </w:r>
          </w:p>
        </w:tc>
        <w:tc>
          <w:tcPr>
            <w:tcW w:w="7315" w:type="dxa"/>
            <w:gridSpan w:val="18"/>
            <w:vAlign w:val="center"/>
          </w:tcPr>
          <w:p>
            <w:pPr>
              <w:spacing w:line="340" w:lineRule="exact"/>
              <w:ind w:firstLine="315" w:firstLineChars="150"/>
              <w:jc w:val="left"/>
              <w:rPr>
                <w:rFonts w:asci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472" w:type="dxa"/>
            <w:gridSpan w:val="2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>法规（规章）</w:t>
            </w:r>
          </w:p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及条款</w:t>
            </w:r>
          </w:p>
        </w:tc>
        <w:tc>
          <w:tcPr>
            <w:tcW w:w="7315" w:type="dxa"/>
            <w:gridSpan w:val="18"/>
            <w:vAlign w:val="center"/>
          </w:tcPr>
          <w:p>
            <w:pPr>
              <w:spacing w:line="300" w:lineRule="exact"/>
              <w:ind w:firstLine="428" w:firstLineChars="200"/>
              <w:rPr>
                <w:rFonts w:ascii="宋体" w:hAnsi="宋体"/>
                <w:color w:val="000000"/>
                <w:spacing w:val="2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pacing w:val="2"/>
                <w:szCs w:val="21"/>
              </w:rPr>
              <w:t>行政法规：</w:t>
            </w:r>
            <w:r>
              <w:rPr>
                <w:rFonts w:hint="eastAsia" w:ascii="宋体" w:hAnsi="宋体"/>
                <w:color w:val="000000"/>
                <w:spacing w:val="2"/>
                <w:szCs w:val="21"/>
              </w:rPr>
              <w:t>《印刷业管理条例》（2001年8月2日国务院令第315号，2016年2月6日予以修改）第十九条：印刷企业接受委托印刷内部资料性出版物的，必须验证县级以上地方人民政府出版行政部门核发的准印证。印刷企业接受委托印刷宗教内容的内部资料性出版物的，必须验证省、自治区、直辖市人民政府宗教事务管理部门的批准文件和省、自治区、直辖市人民政府出版行政部门核发的准印证。</w:t>
            </w:r>
          </w:p>
          <w:p>
            <w:pPr>
              <w:spacing w:line="300" w:lineRule="exact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pacing w:val="2"/>
                <w:szCs w:val="21"/>
              </w:rPr>
              <w:t xml:space="preserve">   </w:t>
            </w:r>
            <w:r>
              <w:rPr>
                <w:rFonts w:hint="eastAsia" w:ascii="宋体" w:hAnsi="宋体"/>
                <w:bCs/>
                <w:color w:val="000000"/>
                <w:spacing w:val="2"/>
                <w:szCs w:val="21"/>
              </w:rPr>
              <w:t xml:space="preserve"> 部委规章：</w:t>
            </w:r>
            <w:r>
              <w:rPr>
                <w:rFonts w:hint="eastAsia" w:ascii="宋体" w:hAnsi="宋体"/>
                <w:color w:val="000000"/>
                <w:spacing w:val="2"/>
                <w:szCs w:val="21"/>
              </w:rPr>
              <w:t>《内部资料性出版物管理办法》（《国家新闻出版广电总局令》第2号，2015年4月1日起施行）第四条：“编印内部资料，应当向所在地省、自治区、直辖市新闻出版行政部门提出申请，经审核批准，领取《准印证》后，方可从事编印活动</w:t>
            </w:r>
            <w:r>
              <w:rPr>
                <w:rFonts w:ascii="宋体" w:hAnsi="宋体" w:cs="宋体"/>
                <w:kern w:val="0"/>
                <w:sz w:val="24"/>
              </w:rPr>
              <w:t>。</w:t>
            </w:r>
            <w:r>
              <w:rPr>
                <w:rFonts w:hint="eastAsia" w:ascii="宋体" w:hAnsi="宋体"/>
                <w:color w:val="000000"/>
                <w:spacing w:val="2"/>
                <w:szCs w:val="21"/>
              </w:rPr>
              <w:t>”；</w:t>
            </w:r>
            <w:r>
              <w:rPr>
                <w:rFonts w:ascii="宋体" w:hAnsi="宋体"/>
                <w:color w:val="000000"/>
                <w:spacing w:val="2"/>
                <w:szCs w:val="21"/>
              </w:rPr>
              <w:t>第十条</w:t>
            </w:r>
            <w:r>
              <w:rPr>
                <w:rFonts w:hint="eastAsia" w:ascii="宋体" w:hAnsi="宋体"/>
                <w:color w:val="000000"/>
                <w:spacing w:val="2"/>
                <w:szCs w:val="21"/>
              </w:rPr>
              <w:t>：</w:t>
            </w:r>
            <w:r>
              <w:rPr>
                <w:rFonts w:ascii="宋体" w:hAnsi="宋体"/>
                <w:color w:val="000000"/>
                <w:spacing w:val="2"/>
                <w:szCs w:val="21"/>
              </w:rPr>
              <w:t>省、自治区、直辖市新闻出版行政部门自受理申请之日起20日内作出审批决定。决定批准的，核发一次性内部资料或者连续性内部资料《准印证》；不予批准的，应当书面说明理由</w:t>
            </w:r>
            <w:r>
              <w:rPr>
                <w:rFonts w:hint="eastAsia" w:ascii="宋体" w:hAnsi="宋体" w:cs="宋体"/>
                <w:kern w:val="0"/>
                <w:sz w:val="24"/>
              </w:rPr>
              <w:t>；</w:t>
            </w:r>
            <w:r>
              <w:rPr>
                <w:rFonts w:hint="eastAsia" w:ascii="宋体" w:hAnsi="宋体" w:cs="宋体"/>
                <w:color w:val="000000"/>
                <w:szCs w:val="21"/>
                <w:shd w:val="clear" w:color="auto" w:fill="FFFFFF"/>
              </w:rPr>
              <w:t>第二十五条：省、自治区、直辖市新闻出版行政部门可根据本地区内部资料管理的情况，对本办法规定的内部资料的审批条件和审批程序作出具体规定，也可以规定由副省级以下新闻出版行政部门承担部分审批职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申请条件</w:t>
            </w:r>
          </w:p>
        </w:tc>
        <w:tc>
          <w:tcPr>
            <w:tcW w:w="1472" w:type="dxa"/>
            <w:gridSpan w:val="2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申请条件的法律依据及条款</w:t>
            </w:r>
          </w:p>
        </w:tc>
        <w:tc>
          <w:tcPr>
            <w:tcW w:w="7315" w:type="dxa"/>
            <w:gridSpan w:val="18"/>
            <w:vAlign w:val="center"/>
          </w:tcPr>
          <w:p>
            <w:pPr>
              <w:spacing w:line="300" w:lineRule="exact"/>
              <w:rPr>
                <w:color w:val="000000"/>
              </w:rPr>
            </w:pPr>
            <w:r>
              <w:rPr>
                <w:rFonts w:hint="eastAsia" w:ascii="宋体" w:hAnsi="宋体"/>
                <w:color w:val="000000"/>
                <w:spacing w:val="2"/>
                <w:szCs w:val="21"/>
              </w:rPr>
              <w:t xml:space="preserve">    《内部资料性出版物管理办法》（《国家新闻出版广电总局令》第2号，2015年4月1日起施行）第二条、第五条、第六条、第十二条、第十三条、第十四条、第十五条、第十六条。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472" w:type="dxa"/>
            <w:gridSpan w:val="2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条件具体</w:t>
            </w:r>
          </w:p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内容</w:t>
            </w:r>
          </w:p>
        </w:tc>
        <w:tc>
          <w:tcPr>
            <w:tcW w:w="7315" w:type="dxa"/>
            <w:gridSpan w:val="18"/>
            <w:vAlign w:val="center"/>
          </w:tcPr>
          <w:p>
            <w:pPr>
              <w:spacing w:line="360" w:lineRule="exact"/>
              <w:rPr>
                <w:rFonts w:ascii="宋体" w:hAnsi="宋体"/>
                <w:color w:val="000000"/>
                <w:spacing w:val="2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2"/>
                <w:szCs w:val="21"/>
              </w:rPr>
              <w:t xml:space="preserve">    1、申请方应为党政机关、企事业、社会团体等单位；</w:t>
            </w:r>
          </w:p>
          <w:p>
            <w:pPr>
              <w:pStyle w:val="2"/>
              <w:spacing w:before="0" w:beforeAutospacing="0" w:after="0" w:afterAutospacing="0" w:line="360" w:lineRule="exact"/>
              <w:rPr>
                <w:rFonts w:cs="Times New Roman"/>
                <w:color w:val="000000"/>
                <w:spacing w:val="2"/>
                <w:kern w:val="2"/>
                <w:sz w:val="21"/>
                <w:szCs w:val="21"/>
              </w:rPr>
            </w:pPr>
            <w:r>
              <w:rPr>
                <w:rFonts w:hint="eastAsia" w:cs="Times New Roman"/>
                <w:color w:val="000000"/>
                <w:spacing w:val="2"/>
                <w:kern w:val="2"/>
                <w:sz w:val="21"/>
                <w:szCs w:val="21"/>
              </w:rPr>
              <w:t xml:space="preserve">    2、编印目的及发送范围符合本办法第二条（凡从事内部资料性出版物编印和发送活动，必须遵守本办法。本办法所称内部资料性出版物(以下简称内部资料)，是指在本行业、本系统、本单位内部，用于指导工作、交流信息的非卖性单本成册或连续性折页、散页印刷品，不包括机关公文性的简报等信息资料。内部资料分为一次性内部资料和连续性内部资料。）的规定，编印内容与编印单位的性质和能力相一致；</w:t>
            </w:r>
          </w:p>
          <w:p>
            <w:pPr>
              <w:spacing w:line="360" w:lineRule="exact"/>
              <w:rPr>
                <w:rFonts w:ascii="宋体" w:hAnsi="宋体"/>
                <w:color w:val="000000"/>
                <w:spacing w:val="2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2"/>
                <w:szCs w:val="21"/>
              </w:rPr>
              <w:t xml:space="preserve">    3、稿件内容符合本办法第十三条的规定；（第十三条：内部资料不得含有下列内容：（一）反对宪法确定的基本原则的；（二）危害国家统一、主权和领土完整的；（三）泄露国家秘密、危害国家安全或者损害国家荣誉和利益的；（四）煽动民族仇恨、民族歧视，破坏民族团结，或者侵害少数民族风俗、习惯的；（五）宣扬邪教、迷信的；（六）扰乱社会秩序，破坏社会稳定的；（七）宣扬淫秽、赌博、暴力或者教唆犯罪的；（八）侮辱或者诽谤他人，侵害他人合法权益的；（九）危害社会公德或者民族优秀文化传统的；（十）法律、行政法规和国家规定禁止的其他内容的。）</w:t>
            </w:r>
          </w:p>
          <w:p>
            <w:pPr>
              <w:spacing w:line="300" w:lineRule="exact"/>
              <w:rPr>
                <w:color w:val="000000"/>
              </w:rPr>
            </w:pPr>
            <w:r>
              <w:rPr>
                <w:rFonts w:hint="eastAsia" w:ascii="宋体" w:hAnsi="宋体"/>
                <w:color w:val="000000"/>
                <w:spacing w:val="2"/>
                <w:szCs w:val="21"/>
              </w:rPr>
              <w:t xml:space="preserve">    4、拟委托印刷的单位为出版物印刷企业。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申报材料</w:t>
            </w:r>
          </w:p>
        </w:tc>
        <w:tc>
          <w:tcPr>
            <w:tcW w:w="1472" w:type="dxa"/>
            <w:gridSpan w:val="2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申请材料的法律依据及条款</w:t>
            </w:r>
          </w:p>
        </w:tc>
        <w:tc>
          <w:tcPr>
            <w:tcW w:w="7315" w:type="dxa"/>
            <w:gridSpan w:val="18"/>
            <w:vAlign w:val="center"/>
          </w:tcPr>
          <w:p>
            <w:pPr>
              <w:spacing w:line="300" w:lineRule="exact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2"/>
                <w:szCs w:val="21"/>
              </w:rPr>
              <w:t xml:space="preserve">   《内部资料性出版物管理办法》（《国家新闻出版广电总局令》第2号，2015年4月1日起施行）第六条、第十六条。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472" w:type="dxa"/>
            <w:gridSpan w:val="2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材料具体</w:t>
            </w:r>
          </w:p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内容</w:t>
            </w:r>
            <w:r>
              <w:rPr>
                <w:rFonts w:hint="eastAsia"/>
              </w:rPr>
              <w:t>及准备要点</w:t>
            </w:r>
          </w:p>
        </w:tc>
        <w:tc>
          <w:tcPr>
            <w:tcW w:w="7315" w:type="dxa"/>
            <w:gridSpan w:val="18"/>
            <w:vAlign w:val="center"/>
          </w:tcPr>
          <w:p>
            <w:pPr>
              <w:spacing w:line="260" w:lineRule="exact"/>
              <w:ind w:firstLine="420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2"/>
                <w:szCs w:val="21"/>
              </w:rPr>
              <w:t>1、《编印内部资料性印刷品申请表》一份；2、承印单位的《印刷经营许可证》（副本）复印件一份（需加盖承印单位公章）；3、经主管部门审核同意的出版物打印稿一份。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472" w:type="dxa"/>
            <w:gridSpan w:val="2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材料类型</w:t>
            </w:r>
          </w:p>
        </w:tc>
        <w:tc>
          <w:tcPr>
            <w:tcW w:w="7315" w:type="dxa"/>
            <w:gridSpan w:val="18"/>
            <w:vAlign w:val="center"/>
          </w:tcPr>
          <w:p>
            <w:pPr>
              <w:spacing w:line="300" w:lineRule="exact"/>
              <w:ind w:firstLine="210" w:firstLineChars="100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■</w:t>
            </w:r>
            <w:r>
              <w:rPr>
                <w:rFonts w:hint="eastAsia" w:ascii="宋体" w:hAnsi="宋体"/>
                <w:color w:val="000000"/>
                <w:szCs w:val="21"/>
              </w:rPr>
              <w:t>电子材料</w:t>
            </w:r>
            <w:r>
              <w:rPr>
                <w:rFonts w:ascii="宋体" w:hAnsi="宋体"/>
                <w:color w:val="000000"/>
                <w:szCs w:val="21"/>
              </w:rPr>
              <w:t xml:space="preserve">   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■</w:t>
            </w:r>
            <w:r>
              <w:rPr>
                <w:rFonts w:hint="eastAsia" w:ascii="宋体" w:hAnsi="宋体"/>
                <w:color w:val="000000"/>
                <w:szCs w:val="21"/>
              </w:rPr>
              <w:t>纸质材料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办理流程</w:t>
            </w:r>
          </w:p>
        </w:tc>
        <w:tc>
          <w:tcPr>
            <w:tcW w:w="899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17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环节名称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承办主体</w:t>
            </w:r>
          </w:p>
        </w:tc>
        <w:tc>
          <w:tcPr>
            <w:tcW w:w="2923" w:type="dxa"/>
            <w:gridSpan w:val="10"/>
            <w:vAlign w:val="center"/>
          </w:tcPr>
          <w:p>
            <w:pPr>
              <w:spacing w:line="30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审查内容</w:t>
            </w:r>
          </w:p>
        </w:tc>
        <w:tc>
          <w:tcPr>
            <w:tcW w:w="1538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审批结果</w:t>
            </w:r>
          </w:p>
        </w:tc>
        <w:tc>
          <w:tcPr>
            <w:tcW w:w="841" w:type="dxa"/>
            <w:vAlign w:val="center"/>
          </w:tcPr>
          <w:p>
            <w:pPr>
              <w:spacing w:line="30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时限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99" w:type="dxa"/>
            <w:vMerge w:val="restart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17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受理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宋体"/>
                <w:snapToGrid w:val="0"/>
                <w:color w:val="000000"/>
                <w:spacing w:val="-6"/>
                <w:kern w:val="0"/>
                <w:szCs w:val="21"/>
                <w:lang w:eastAsia="zh-CN"/>
              </w:rPr>
            </w:pPr>
            <w:r>
              <w:rPr>
                <w:rFonts w:hint="eastAsia" w:ascii="宋体"/>
                <w:snapToGrid w:val="0"/>
                <w:color w:val="000000"/>
                <w:spacing w:val="-6"/>
                <w:kern w:val="0"/>
                <w:szCs w:val="21"/>
              </w:rPr>
              <w:t>社会事务</w:t>
            </w:r>
            <w:r>
              <w:rPr>
                <w:rFonts w:hint="eastAsia" w:ascii="宋体"/>
                <w:snapToGrid w:val="0"/>
                <w:color w:val="000000"/>
                <w:spacing w:val="-6"/>
                <w:kern w:val="0"/>
                <w:szCs w:val="21"/>
                <w:lang w:eastAsia="zh-CN"/>
              </w:rPr>
              <w:t>股</w:t>
            </w:r>
            <w:r>
              <w:rPr>
                <w:rFonts w:hint="eastAsia" w:ascii="宋体"/>
                <w:snapToGrid w:val="0"/>
                <w:color w:val="000000"/>
                <w:spacing w:val="-6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/>
                <w:snapToGrid w:val="0"/>
                <w:color w:val="000000"/>
                <w:spacing w:val="-6"/>
                <w:kern w:val="0"/>
                <w:szCs w:val="21"/>
                <w:lang w:eastAsia="zh-CN"/>
              </w:rPr>
              <w:t>商恬</w:t>
            </w:r>
          </w:p>
        </w:tc>
        <w:tc>
          <w:tcPr>
            <w:tcW w:w="2923" w:type="dxa"/>
            <w:gridSpan w:val="10"/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对申请材料进行形式审查：</w:t>
            </w:r>
            <w:r>
              <w:rPr>
                <w:rFonts w:ascii="宋体"/>
                <w:color w:val="000000"/>
                <w:szCs w:val="21"/>
              </w:rPr>
              <w:t>1</w:t>
            </w:r>
            <w:r>
              <w:rPr>
                <w:rFonts w:hint="eastAsia" w:ascii="宋体"/>
                <w:color w:val="000000"/>
                <w:szCs w:val="21"/>
              </w:rPr>
              <w:t>、提交的资料是否齐备；</w:t>
            </w:r>
            <w:r>
              <w:rPr>
                <w:rFonts w:ascii="宋体"/>
                <w:color w:val="000000"/>
                <w:szCs w:val="21"/>
              </w:rPr>
              <w:t>2</w:t>
            </w:r>
            <w:r>
              <w:rPr>
                <w:rFonts w:hint="eastAsia" w:ascii="宋体"/>
                <w:color w:val="000000"/>
                <w:szCs w:val="21"/>
              </w:rPr>
              <w:t>、申请文件包括的内容是否有遗漏，与相关资料是否一致；</w:t>
            </w:r>
            <w:r>
              <w:rPr>
                <w:rFonts w:ascii="宋体"/>
                <w:color w:val="000000"/>
                <w:szCs w:val="21"/>
              </w:rPr>
              <w:t>3</w:t>
            </w:r>
            <w:r>
              <w:rPr>
                <w:rFonts w:hint="eastAsia" w:ascii="宋体"/>
                <w:color w:val="000000"/>
                <w:szCs w:val="21"/>
              </w:rPr>
              <w:t>、提交的相关资料是否在有效期、是否年检；</w:t>
            </w:r>
            <w:r>
              <w:rPr>
                <w:rFonts w:ascii="宋体"/>
                <w:color w:val="000000"/>
                <w:szCs w:val="21"/>
              </w:rPr>
              <w:t>4</w:t>
            </w:r>
            <w:r>
              <w:rPr>
                <w:rFonts w:hint="eastAsia" w:ascii="宋体"/>
                <w:color w:val="000000"/>
                <w:szCs w:val="21"/>
              </w:rPr>
              <w:t>、所有提交材料是否按要求加盖公章，复印件表明与原件一致字样。</w:t>
            </w:r>
          </w:p>
        </w:tc>
        <w:tc>
          <w:tcPr>
            <w:tcW w:w="1538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材料齐备出具受理通知书，材料不齐出具一次告知书</w:t>
            </w:r>
          </w:p>
        </w:tc>
        <w:tc>
          <w:tcPr>
            <w:tcW w:w="841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1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ascii="宋体"/>
                <w:color w:val="008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不计时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99" w:type="dxa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17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决定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ind w:left="315" w:leftChars="50" w:hanging="210" w:hangingChars="100"/>
              <w:rPr>
                <w:rFonts w:hint="eastAsia" w:asci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局办公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薛永录</w:t>
            </w:r>
          </w:p>
        </w:tc>
        <w:tc>
          <w:tcPr>
            <w:tcW w:w="2923" w:type="dxa"/>
            <w:gridSpan w:val="10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对申请材料</w:t>
            </w:r>
            <w:r>
              <w:rPr>
                <w:rFonts w:hint="eastAsia" w:ascii="宋体"/>
                <w:color w:val="000000"/>
                <w:szCs w:val="21"/>
              </w:rPr>
              <w:t>的合</w:t>
            </w:r>
          </w:p>
          <w:p>
            <w:pPr>
              <w:spacing w:line="30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法性合规性进行实质性审查</w:t>
            </w:r>
          </w:p>
        </w:tc>
        <w:tc>
          <w:tcPr>
            <w:tcW w:w="1538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作出审核意见</w:t>
            </w:r>
          </w:p>
        </w:tc>
        <w:tc>
          <w:tcPr>
            <w:tcW w:w="841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99" w:type="dxa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17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送达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rPr>
                <w:rFonts w:hint="eastAsia" w:ascii="宋体" w:eastAsia="宋体"/>
                <w:color w:val="000000"/>
                <w:spacing w:val="-10"/>
                <w:szCs w:val="21"/>
                <w:lang w:eastAsia="zh-CN"/>
              </w:rPr>
            </w:pPr>
            <w:r>
              <w:rPr>
                <w:rFonts w:hint="eastAsia" w:ascii="宋体"/>
                <w:snapToGrid w:val="0"/>
                <w:color w:val="000000"/>
                <w:spacing w:val="-6"/>
                <w:kern w:val="0"/>
                <w:szCs w:val="21"/>
              </w:rPr>
              <w:t>社会事务</w:t>
            </w:r>
            <w:r>
              <w:rPr>
                <w:rFonts w:hint="eastAsia" w:ascii="宋体"/>
                <w:snapToGrid w:val="0"/>
                <w:color w:val="000000"/>
                <w:spacing w:val="-6"/>
                <w:kern w:val="0"/>
                <w:szCs w:val="21"/>
                <w:lang w:eastAsia="zh-CN"/>
              </w:rPr>
              <w:t>股</w:t>
            </w:r>
            <w:r>
              <w:rPr>
                <w:rFonts w:hint="eastAsia" w:ascii="宋体"/>
                <w:snapToGrid w:val="0"/>
                <w:color w:val="000000"/>
                <w:spacing w:val="-6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/>
                <w:snapToGrid w:val="0"/>
                <w:color w:val="000000"/>
                <w:spacing w:val="-6"/>
                <w:kern w:val="0"/>
                <w:szCs w:val="21"/>
                <w:lang w:eastAsia="zh-CN"/>
              </w:rPr>
              <w:t>商恬</w:t>
            </w:r>
          </w:p>
        </w:tc>
        <w:tc>
          <w:tcPr>
            <w:tcW w:w="2923" w:type="dxa"/>
            <w:gridSpan w:val="10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538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出证</w:t>
            </w:r>
          </w:p>
        </w:tc>
        <w:tc>
          <w:tcPr>
            <w:tcW w:w="841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办理时限</w:t>
            </w:r>
          </w:p>
        </w:tc>
        <w:tc>
          <w:tcPr>
            <w:tcW w:w="1472" w:type="dxa"/>
            <w:gridSpan w:val="2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法定时限</w:t>
            </w:r>
          </w:p>
        </w:tc>
        <w:tc>
          <w:tcPr>
            <w:tcW w:w="3336" w:type="dxa"/>
            <w:gridSpan w:val="7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20个工作日</w:t>
            </w:r>
          </w:p>
        </w:tc>
        <w:tc>
          <w:tcPr>
            <w:tcW w:w="1276" w:type="dxa"/>
            <w:gridSpan w:val="5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承诺时限</w:t>
            </w:r>
          </w:p>
        </w:tc>
        <w:tc>
          <w:tcPr>
            <w:tcW w:w="2703" w:type="dxa"/>
            <w:gridSpan w:val="6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5个工作日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批准证件</w:t>
            </w:r>
          </w:p>
        </w:tc>
        <w:tc>
          <w:tcPr>
            <w:tcW w:w="1472" w:type="dxa"/>
            <w:gridSpan w:val="2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名</w:t>
            </w:r>
            <w:r>
              <w:rPr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称</w:t>
            </w:r>
          </w:p>
        </w:tc>
        <w:tc>
          <w:tcPr>
            <w:tcW w:w="3336" w:type="dxa"/>
            <w:gridSpan w:val="7"/>
            <w:vAlign w:val="center"/>
          </w:tcPr>
          <w:p>
            <w:pPr>
              <w:spacing w:line="3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2"/>
                <w:szCs w:val="21"/>
              </w:rPr>
              <w:t>《内部资料性印刷品准印证》</w:t>
            </w:r>
          </w:p>
        </w:tc>
        <w:tc>
          <w:tcPr>
            <w:tcW w:w="1276" w:type="dxa"/>
            <w:gridSpan w:val="5"/>
            <w:vAlign w:val="center"/>
          </w:tcPr>
          <w:p>
            <w:pPr>
              <w:spacing w:line="3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有效期</w:t>
            </w:r>
          </w:p>
        </w:tc>
        <w:tc>
          <w:tcPr>
            <w:tcW w:w="2703" w:type="dxa"/>
            <w:gridSpan w:val="6"/>
            <w:vAlign w:val="center"/>
          </w:tcPr>
          <w:p>
            <w:pPr>
              <w:spacing w:line="3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一次性有效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服务对象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spacing w:line="340" w:lineRule="exact"/>
              <w:ind w:firstLine="210" w:firstLineChars="100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□</w:t>
            </w:r>
            <w:r>
              <w:rPr>
                <w:rFonts w:hint="eastAsia" w:ascii="宋体" w:hAnsi="宋体"/>
                <w:color w:val="000000"/>
                <w:szCs w:val="21"/>
              </w:rPr>
              <w:t>自然人</w:t>
            </w:r>
            <w:r>
              <w:rPr>
                <w:rFonts w:ascii="宋体" w:hAnsi="宋体"/>
                <w:color w:val="000000"/>
                <w:szCs w:val="21"/>
              </w:rPr>
              <w:t xml:space="preserve">    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■</w:t>
            </w:r>
            <w:r>
              <w:rPr>
                <w:rFonts w:hint="eastAsia" w:ascii="宋体" w:hAnsi="宋体"/>
                <w:color w:val="000000"/>
                <w:szCs w:val="21"/>
              </w:rPr>
              <w:t>法人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审批权限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  <w:lang w:eastAsia="zh-CN"/>
              </w:rPr>
              <w:t>本</w:t>
            </w:r>
            <w:r>
              <w:rPr>
                <w:rFonts w:hint="eastAsia" w:ascii="宋体"/>
                <w:color w:val="000000"/>
                <w:szCs w:val="21"/>
              </w:rPr>
              <w:t>级行政审批局审批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办理方式</w:t>
            </w:r>
          </w:p>
        </w:tc>
        <w:tc>
          <w:tcPr>
            <w:tcW w:w="4808" w:type="dxa"/>
            <w:gridSpan w:val="9"/>
            <w:vAlign w:val="center"/>
          </w:tcPr>
          <w:p>
            <w:pPr>
              <w:spacing w:line="340" w:lineRule="exact"/>
              <w:ind w:firstLine="210" w:firstLineChars="10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■</w:t>
            </w:r>
            <w:r>
              <w:rPr>
                <w:rFonts w:hint="eastAsia" w:ascii="宋体" w:hAnsi="宋体"/>
                <w:color w:val="000000"/>
                <w:szCs w:val="21"/>
              </w:rPr>
              <w:t>窗口办理</w:t>
            </w:r>
            <w:r>
              <w:rPr>
                <w:rFonts w:ascii="宋体" w:hAnsi="宋体"/>
                <w:color w:val="000000"/>
                <w:szCs w:val="21"/>
              </w:rPr>
              <w:t xml:space="preserve">   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■</w:t>
            </w:r>
            <w:r>
              <w:rPr>
                <w:rFonts w:hint="eastAsia" w:ascii="宋体" w:hAnsi="宋体"/>
                <w:color w:val="000000"/>
                <w:szCs w:val="21"/>
              </w:rPr>
              <w:t>网上办理</w:t>
            </w:r>
            <w:r>
              <w:rPr>
                <w:rFonts w:ascii="宋体" w:hAnsi="宋体"/>
                <w:color w:val="000000"/>
                <w:szCs w:val="21"/>
              </w:rPr>
              <w:t xml:space="preserve">   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■</w:t>
            </w:r>
            <w:r>
              <w:rPr>
                <w:rFonts w:hint="eastAsia" w:ascii="宋体" w:hAnsi="宋体"/>
                <w:color w:val="000000"/>
                <w:szCs w:val="21"/>
              </w:rPr>
              <w:t>网上预审</w:t>
            </w:r>
          </w:p>
        </w:tc>
        <w:tc>
          <w:tcPr>
            <w:tcW w:w="1134" w:type="dxa"/>
            <w:gridSpan w:val="4"/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预约办理</w:t>
            </w:r>
          </w:p>
        </w:tc>
        <w:tc>
          <w:tcPr>
            <w:tcW w:w="2845" w:type="dxa"/>
            <w:gridSpan w:val="7"/>
            <w:vAlign w:val="center"/>
          </w:tcPr>
          <w:p>
            <w:pPr>
              <w:ind w:firstLine="210" w:firstLineChars="100"/>
              <w:rPr>
                <w:bCs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■</w:t>
            </w:r>
            <w:r>
              <w:rPr>
                <w:rFonts w:hint="eastAsia"/>
                <w:bCs/>
                <w:color w:val="000000"/>
              </w:rPr>
              <w:t>能</w:t>
            </w:r>
            <w:r>
              <w:rPr>
                <w:bCs/>
                <w:color w:val="000000"/>
              </w:rPr>
              <w:t xml:space="preserve">    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□</w:t>
            </w:r>
            <w:r>
              <w:rPr>
                <w:rFonts w:hint="eastAsia"/>
                <w:bCs/>
                <w:color w:val="000000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数量限制</w:t>
            </w:r>
          </w:p>
        </w:tc>
        <w:tc>
          <w:tcPr>
            <w:tcW w:w="2929" w:type="dxa"/>
            <w:gridSpan w:val="5"/>
            <w:vAlign w:val="center"/>
          </w:tcPr>
          <w:p>
            <w:pPr>
              <w:spacing w:line="340" w:lineRule="exact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□</w:t>
            </w:r>
            <w:r>
              <w:rPr>
                <w:rFonts w:hint="eastAsia" w:ascii="宋体" w:hAnsi="宋体"/>
                <w:color w:val="000000"/>
                <w:szCs w:val="21"/>
              </w:rPr>
              <w:t>是</w:t>
            </w:r>
            <w:r>
              <w:rPr>
                <w:rFonts w:ascii="宋体" w:hAnsi="宋体"/>
                <w:color w:val="000000"/>
                <w:szCs w:val="21"/>
              </w:rPr>
              <w:t xml:space="preserve">    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■</w:t>
            </w:r>
            <w:r>
              <w:rPr>
                <w:rFonts w:hint="eastAsia" w:ascii="宋体" w:hAnsi="宋体"/>
                <w:color w:val="000000"/>
                <w:szCs w:val="21"/>
              </w:rPr>
              <w:t>否</w:t>
            </w:r>
          </w:p>
        </w:tc>
        <w:tc>
          <w:tcPr>
            <w:tcW w:w="2446" w:type="dxa"/>
            <w:gridSpan w:val="6"/>
            <w:vAlign w:val="center"/>
          </w:tcPr>
          <w:p>
            <w:pPr>
              <w:spacing w:line="34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有数量限制的情况说明</w:t>
            </w:r>
          </w:p>
        </w:tc>
        <w:tc>
          <w:tcPr>
            <w:tcW w:w="3412" w:type="dxa"/>
            <w:gridSpan w:val="9"/>
            <w:vAlign w:val="center"/>
          </w:tcPr>
          <w:p>
            <w:pPr>
              <w:spacing w:line="340" w:lineRule="exact"/>
              <w:rPr>
                <w:rFonts w:asci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通办范围</w:t>
            </w:r>
          </w:p>
        </w:tc>
        <w:tc>
          <w:tcPr>
            <w:tcW w:w="4808" w:type="dxa"/>
            <w:gridSpan w:val="9"/>
            <w:vAlign w:val="center"/>
          </w:tcPr>
          <w:p>
            <w:pPr>
              <w:adjustRightInd w:val="0"/>
              <w:snapToGrid w:val="0"/>
              <w:spacing w:line="340" w:lineRule="exact"/>
              <w:ind w:firstLine="210" w:firstLineChars="100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□</w:t>
            </w:r>
            <w:r>
              <w:rPr>
                <w:rFonts w:hint="eastAsia" w:ascii="宋体" w:hAnsi="宋体"/>
                <w:color w:val="000000"/>
                <w:szCs w:val="21"/>
              </w:rPr>
              <w:t>全国</w:t>
            </w:r>
            <w:r>
              <w:rPr>
                <w:rFonts w:ascii="宋体" w:hAnsi="宋体"/>
                <w:color w:val="000000"/>
                <w:szCs w:val="21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□</w:t>
            </w:r>
            <w:r>
              <w:rPr>
                <w:rFonts w:hint="eastAsia" w:ascii="宋体" w:hAnsi="宋体"/>
                <w:color w:val="000000"/>
                <w:szCs w:val="21"/>
              </w:rPr>
              <w:t>跨省</w:t>
            </w:r>
            <w:r>
              <w:rPr>
                <w:rFonts w:ascii="宋体" w:hAnsi="宋体"/>
                <w:color w:val="000000"/>
                <w:szCs w:val="21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□</w:t>
            </w:r>
            <w:r>
              <w:rPr>
                <w:rFonts w:hint="eastAsia" w:ascii="宋体" w:hAnsi="宋体"/>
                <w:color w:val="000000"/>
                <w:szCs w:val="21"/>
              </w:rPr>
              <w:t>跨市</w:t>
            </w:r>
            <w:r>
              <w:rPr>
                <w:rFonts w:ascii="宋体" w:hAnsi="宋体"/>
                <w:color w:val="000000"/>
                <w:szCs w:val="21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■</w:t>
            </w:r>
            <w:r>
              <w:rPr>
                <w:rFonts w:hint="eastAsia" w:ascii="宋体" w:hAnsi="宋体"/>
                <w:color w:val="000000"/>
                <w:szCs w:val="21"/>
              </w:rPr>
              <w:t>跨县</w:t>
            </w:r>
          </w:p>
        </w:tc>
        <w:tc>
          <w:tcPr>
            <w:tcW w:w="1134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运行系统</w:t>
            </w:r>
          </w:p>
        </w:tc>
        <w:tc>
          <w:tcPr>
            <w:tcW w:w="2845" w:type="dxa"/>
            <w:gridSpan w:val="7"/>
            <w:vAlign w:val="center"/>
          </w:tcPr>
          <w:p>
            <w:pPr>
              <w:spacing w:line="340" w:lineRule="exact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□</w:t>
            </w:r>
            <w:r>
              <w:rPr>
                <w:rFonts w:hint="eastAsia" w:ascii="宋体" w:hAnsi="宋体"/>
                <w:color w:val="000000"/>
                <w:szCs w:val="21"/>
              </w:rPr>
              <w:t>国家级</w:t>
            </w:r>
            <w:r>
              <w:rPr>
                <w:rFonts w:ascii="宋体" w:hAnsi="宋体"/>
                <w:color w:val="000000"/>
                <w:szCs w:val="21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□</w:t>
            </w:r>
            <w:r>
              <w:rPr>
                <w:rFonts w:hint="eastAsia" w:ascii="宋体" w:hAnsi="宋体"/>
                <w:color w:val="000000"/>
                <w:szCs w:val="21"/>
              </w:rPr>
              <w:t>省级</w:t>
            </w:r>
            <w:r>
              <w:rPr>
                <w:rFonts w:ascii="宋体" w:hAnsi="宋体"/>
                <w:color w:val="000000"/>
                <w:szCs w:val="21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■</w:t>
            </w:r>
            <w:r>
              <w:rPr>
                <w:rFonts w:hint="eastAsia" w:ascii="宋体" w:hAnsi="宋体"/>
                <w:color w:val="000000"/>
                <w:szCs w:val="21"/>
              </w:rPr>
              <w:t>市级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b/>
                <w:color w:val="000000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物流快递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spacing w:line="340" w:lineRule="exact"/>
              <w:ind w:firstLine="210" w:firstLineChars="100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■</w:t>
            </w:r>
            <w:r>
              <w:rPr>
                <w:rFonts w:hint="eastAsia" w:ascii="宋体" w:hAnsi="宋体"/>
                <w:color w:val="000000"/>
                <w:szCs w:val="21"/>
              </w:rPr>
              <w:t>能</w:t>
            </w:r>
            <w:r>
              <w:rPr>
                <w:rFonts w:ascii="宋体" w:hAnsi="宋体"/>
                <w:color w:val="000000"/>
                <w:szCs w:val="21"/>
              </w:rPr>
              <w:t xml:space="preserve">    </w:t>
            </w:r>
            <w:r>
              <w:rPr>
                <w:rFonts w:hint="eastAsia" w:ascii="宋体" w:hAnsi="宋体"/>
                <w:color w:val="000000"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监督部门</w:t>
            </w:r>
          </w:p>
        </w:tc>
        <w:tc>
          <w:tcPr>
            <w:tcW w:w="4808" w:type="dxa"/>
            <w:gridSpan w:val="9"/>
            <w:vAlign w:val="center"/>
          </w:tcPr>
          <w:p>
            <w:pPr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保定市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徐水区</w:t>
            </w:r>
            <w:r>
              <w:rPr>
                <w:rFonts w:hint="eastAsia" w:ascii="宋体" w:hAnsi="宋体"/>
                <w:color w:val="000000"/>
                <w:szCs w:val="21"/>
              </w:rPr>
              <w:t>行政审批局</w:t>
            </w:r>
          </w:p>
          <w:p>
            <w:pPr>
              <w:adjustRightInd w:val="0"/>
              <w:snapToGrid w:val="0"/>
              <w:spacing w:line="340" w:lineRule="exact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134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监督电话</w:t>
            </w:r>
          </w:p>
        </w:tc>
        <w:tc>
          <w:tcPr>
            <w:tcW w:w="2845" w:type="dxa"/>
            <w:gridSpan w:val="7"/>
            <w:vAlign w:val="center"/>
          </w:tcPr>
          <w:p>
            <w:pPr>
              <w:spacing w:line="340" w:lineRule="exact"/>
              <w:jc w:val="center"/>
              <w:rPr>
                <w:rFonts w:hint="eastAsia" w:asci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</w:rPr>
              <w:t>0312-</w:t>
            </w:r>
            <w:r>
              <w:rPr>
                <w:rFonts w:hint="eastAsia" w:ascii="宋体"/>
                <w:szCs w:val="21"/>
                <w:lang w:val="en-US" w:eastAsia="zh-CN"/>
              </w:rPr>
              <w:t>8688234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</w:rPr>
              <w:t>三、收费管理情况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收费情况</w:t>
            </w:r>
          </w:p>
          <w:p>
            <w:pPr>
              <w:jc w:val="center"/>
              <w:rPr>
                <w:rFonts w:ascii="宋体"/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 w:val="18"/>
                <w:szCs w:val="18"/>
              </w:rPr>
              <w:t>有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□</w:t>
            </w:r>
          </w:p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  <w:sz w:val="18"/>
                <w:szCs w:val="18"/>
              </w:rPr>
              <w:t>无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■</w:t>
            </w:r>
          </w:p>
        </w:tc>
        <w:tc>
          <w:tcPr>
            <w:tcW w:w="1614" w:type="dxa"/>
            <w:gridSpan w:val="3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收费项目名称</w:t>
            </w:r>
          </w:p>
        </w:tc>
        <w:tc>
          <w:tcPr>
            <w:tcW w:w="7173" w:type="dxa"/>
            <w:gridSpan w:val="17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614" w:type="dxa"/>
            <w:gridSpan w:val="3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收费依据</w:t>
            </w:r>
          </w:p>
        </w:tc>
        <w:tc>
          <w:tcPr>
            <w:tcW w:w="7173" w:type="dxa"/>
            <w:gridSpan w:val="17"/>
            <w:vAlign w:val="center"/>
          </w:tcPr>
          <w:p>
            <w:pPr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614" w:type="dxa"/>
            <w:gridSpan w:val="3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收费标准</w:t>
            </w:r>
          </w:p>
        </w:tc>
        <w:tc>
          <w:tcPr>
            <w:tcW w:w="7173" w:type="dxa"/>
            <w:gridSpan w:val="17"/>
            <w:vAlign w:val="center"/>
          </w:tcPr>
          <w:p>
            <w:pPr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614" w:type="dxa"/>
            <w:gridSpan w:val="3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收费性质</w:t>
            </w:r>
          </w:p>
        </w:tc>
        <w:tc>
          <w:tcPr>
            <w:tcW w:w="7173" w:type="dxa"/>
            <w:gridSpan w:val="17"/>
            <w:vAlign w:val="center"/>
          </w:tcPr>
          <w:p>
            <w:pPr>
              <w:ind w:firstLine="210" w:firstLineChars="10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□行政事业性收费</w:t>
            </w:r>
            <w:r>
              <w:rPr>
                <w:color w:val="000000"/>
              </w:rPr>
              <w:t xml:space="preserve">    </w:t>
            </w:r>
            <w:r>
              <w:rPr>
                <w:rFonts w:hint="eastAsia"/>
                <w:color w:val="000000"/>
              </w:rPr>
              <w:t>□经营服务性收费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614" w:type="dxa"/>
            <w:gridSpan w:val="3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网上支付</w:t>
            </w:r>
          </w:p>
        </w:tc>
        <w:tc>
          <w:tcPr>
            <w:tcW w:w="7173" w:type="dxa"/>
            <w:gridSpan w:val="17"/>
            <w:vAlign w:val="center"/>
          </w:tcPr>
          <w:p>
            <w:pPr>
              <w:ind w:firstLine="210" w:firstLineChars="100"/>
              <w:rPr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</w:rPr>
              <w:t>能</w:t>
            </w:r>
            <w:r>
              <w:rPr>
                <w:color w:val="000000"/>
              </w:rPr>
              <w:t xml:space="preserve">    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jc w:val="center"/>
              <w:rPr>
                <w:color w:val="000000"/>
                <w:spacing w:val="-2"/>
              </w:rPr>
            </w:pPr>
            <w:r>
              <w:rPr>
                <w:rFonts w:hint="eastAsia"/>
                <w:bCs/>
                <w:color w:val="000000"/>
              </w:rPr>
              <w:t>四、前置审批情况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前置审批情况</w:t>
            </w:r>
          </w:p>
          <w:p>
            <w:pPr>
              <w:jc w:val="center"/>
              <w:rPr>
                <w:rFonts w:ascii="宋体"/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bCs/>
                <w:color w:val="000000"/>
                <w:szCs w:val="21"/>
              </w:rPr>
              <w:t>□</w:t>
            </w:r>
          </w:p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  <w:sz w:val="18"/>
                <w:szCs w:val="18"/>
              </w:rPr>
              <w:t>无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■</w:t>
            </w: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前置审批文书</w:t>
            </w:r>
          </w:p>
        </w:tc>
        <w:tc>
          <w:tcPr>
            <w:tcW w:w="6712" w:type="dxa"/>
            <w:gridSpan w:val="16"/>
            <w:vAlign w:val="center"/>
          </w:tcPr>
          <w:p>
            <w:pPr>
              <w:rPr>
                <w:color w:val="000000"/>
                <w:spacing w:val="-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前置审批机关</w:t>
            </w:r>
          </w:p>
        </w:tc>
        <w:tc>
          <w:tcPr>
            <w:tcW w:w="6712" w:type="dxa"/>
            <w:gridSpan w:val="16"/>
            <w:vAlign w:val="center"/>
          </w:tcPr>
          <w:p>
            <w:pPr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设定前置审批依据</w:t>
            </w:r>
          </w:p>
        </w:tc>
        <w:tc>
          <w:tcPr>
            <w:tcW w:w="6712" w:type="dxa"/>
            <w:gridSpan w:val="16"/>
            <w:vAlign w:val="center"/>
          </w:tcPr>
          <w:p>
            <w:pPr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五、进入审批过程中介服务情况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中介服务情况</w:t>
            </w:r>
          </w:p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bCs/>
                <w:color w:val="000000"/>
                <w:szCs w:val="21"/>
              </w:rPr>
              <w:t>□</w:t>
            </w:r>
          </w:p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  <w:sz w:val="18"/>
                <w:szCs w:val="18"/>
              </w:rPr>
              <w:t>无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■</w:t>
            </w: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中介服务事项名称</w:t>
            </w:r>
          </w:p>
        </w:tc>
        <w:tc>
          <w:tcPr>
            <w:tcW w:w="6712" w:type="dxa"/>
            <w:gridSpan w:val="16"/>
            <w:vAlign w:val="center"/>
          </w:tcPr>
          <w:p>
            <w:pPr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设定的法律依据</w:t>
            </w:r>
          </w:p>
        </w:tc>
        <w:tc>
          <w:tcPr>
            <w:tcW w:w="6712" w:type="dxa"/>
            <w:gridSpan w:val="16"/>
            <w:vAlign w:val="center"/>
          </w:tcPr>
          <w:p>
            <w:pPr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中介机构提供的要件名称</w:t>
            </w:r>
          </w:p>
        </w:tc>
        <w:tc>
          <w:tcPr>
            <w:tcW w:w="6712" w:type="dxa"/>
            <w:gridSpan w:val="16"/>
            <w:vAlign w:val="center"/>
          </w:tcPr>
          <w:p>
            <w:pPr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收费标准及依据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442" w:type="dxa"/>
            <w:gridSpan w:val="8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5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收费性质</w:t>
            </w:r>
          </w:p>
        </w:tc>
        <w:tc>
          <w:tcPr>
            <w:tcW w:w="2136" w:type="dxa"/>
            <w:gridSpan w:val="3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六、常见问题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常见问题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ind w:firstLine="315" w:firstLineChars="150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提</w:t>
            </w:r>
            <w:r>
              <w:rPr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示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ind w:firstLine="360" w:firstLineChars="150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3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七、行政救济途径及方式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cs="宋体"/>
                <w:color w:val="000000"/>
              </w:rPr>
            </w:pPr>
            <w:r>
              <w:rPr>
                <w:rFonts w:hint="eastAsia" w:cs="宋体"/>
                <w:color w:val="000000"/>
              </w:rPr>
              <w:t>投诉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保定市</w:t>
            </w:r>
            <w:r>
              <w:rPr>
                <w:rFonts w:hint="eastAsia"/>
                <w:color w:val="000000"/>
                <w:lang w:eastAsia="zh-CN"/>
              </w:rPr>
              <w:t>徐水区</w:t>
            </w:r>
            <w:r>
              <w:rPr>
                <w:rFonts w:hint="eastAsia"/>
                <w:color w:val="000000"/>
              </w:rPr>
              <w:t>行政审批局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cs="宋体"/>
                <w:color w:val="000000"/>
              </w:rPr>
            </w:pPr>
            <w:r>
              <w:rPr>
                <w:rFonts w:hint="eastAsia" w:cs="宋体"/>
                <w:color w:val="000000"/>
              </w:rPr>
              <w:t>行政复议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保定市</w:t>
            </w:r>
            <w:r>
              <w:rPr>
                <w:rFonts w:hint="eastAsia"/>
                <w:color w:val="000000"/>
                <w:lang w:eastAsia="zh-CN"/>
              </w:rPr>
              <w:t>徐水区</w:t>
            </w:r>
            <w:r>
              <w:rPr>
                <w:rFonts w:hint="eastAsia"/>
                <w:color w:val="000000"/>
              </w:rPr>
              <w:t>人民政府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cs="宋体"/>
                <w:color w:val="000000"/>
              </w:rPr>
            </w:pPr>
            <w:r>
              <w:rPr>
                <w:rFonts w:hint="eastAsia" w:cs="宋体"/>
                <w:color w:val="000000"/>
              </w:rPr>
              <w:t>行政诉讼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保定市徐水区</w:t>
            </w:r>
            <w:bookmarkStart w:id="0" w:name="_GoBack"/>
            <w:bookmarkEnd w:id="0"/>
            <w:r>
              <w:rPr>
                <w:rFonts w:hint="eastAsia"/>
                <w:color w:val="000000"/>
              </w:rPr>
              <w:t>人民法院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9677E7"/>
    <w:rsid w:val="0FF67ADB"/>
    <w:rsid w:val="6F39435C"/>
    <w:rsid w:val="78967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2021-10-18T01:38:00Z</dcterms:created>
  <dc:creator>Administrator</dc:creator>
  <cp:lastModifiedBy>蓝桉跑过少年时</cp:lastModifiedBy>
  <dcterms:modified xsi:type="dcterms:W3CDTF">2021-12-01T03:34:29Z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  <property fmtid="{D5CDD505-2E9C-101B-9397-08002B2CF9AE}" pid="3" name="ICV">
    <vt:lpwstr>723C036E689D4F96B4B7501040CAFE35</vt:lpwstr>
  </property>
</Properties>
</file>