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市政设施建设类审批(占用、挖掘城市道路审批)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城市道路管理条例》（201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月1日予以修改）第二十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strike w:val="0"/>
                <w:color w:val="000000"/>
                <w:spacing w:val="0"/>
                <w:w w:val="100"/>
                <w:sz w:val="21"/>
                <w:lang w:val="en-US" w:eastAsia="zh-CN"/>
              </w:rPr>
              <w:t>第三十条、三十一条、三十三条、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申报材料：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占用城市道路的平面图（涉及占用城市道路的建设项目提供）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市政设施建设的设计文书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3、拟建建筑工程施工许可证和建设工程规划类许可证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4、市政设施建设类审批申请文件</w:t>
            </w:r>
          </w:p>
          <w:tbl>
            <w:tblPr>
              <w:tblStyle w:val="5"/>
              <w:tblW w:w="6793" w:type="dxa"/>
              <w:tblInd w:w="0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"/>
              <w:gridCol w:w="6776"/>
            </w:tblGrid>
            <w:tr>
              <w:tblPrEx>
                <w:shd w:val="clear" w:color="auto" w:fill="auto"/>
              </w:tblPrEx>
              <w:tc>
                <w:tcPr>
                  <w:tcW w:w="17" w:type="dxa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 w:val="0"/>
                    <w:spacing w:line="246" w:lineRule="atLeast"/>
                    <w:ind w:left="0" w:leftChars="0" w:firstLine="210" w:firstLineChars="100"/>
                    <w:jc w:val="left"/>
                    <w:rPr>
                      <w:rFonts w:hint="eastAsia" w:ascii="宋体" w:hAnsi="宋体" w:eastAsia="宋体" w:cs="宋体"/>
                      <w:b w:val="0"/>
                      <w:i w:val="0"/>
                      <w:strike w:val="0"/>
                      <w:color w:val="000000"/>
                      <w:spacing w:val="0"/>
                      <w:w w:val="1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6776" w:type="dxa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 w:val="0"/>
                    <w:spacing w:line="246" w:lineRule="atLeast"/>
                    <w:ind w:left="0" w:leftChars="0" w:firstLine="210" w:firstLineChars="100"/>
                    <w:jc w:val="left"/>
                    <w:rPr>
                      <w:rFonts w:hint="eastAsia" w:ascii="宋体" w:hAnsi="宋体" w:eastAsia="宋体" w:cs="宋体"/>
                      <w:b w:val="0"/>
                      <w:i w:val="0"/>
                      <w:strike w:val="0"/>
                      <w:color w:val="000000"/>
                      <w:spacing w:val="0"/>
                      <w:w w:val="1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b w:val="0"/>
                      <w:i w:val="0"/>
                      <w:strike w:val="0"/>
                      <w:color w:val="000000"/>
                      <w:spacing w:val="0"/>
                      <w:w w:val="100"/>
                      <w:sz w:val="21"/>
                      <w:szCs w:val="21"/>
                      <w:lang w:val="en-US" w:eastAsia="zh-CN"/>
                    </w:rPr>
                    <w:t>5、</w:t>
                  </w:r>
                  <w:r>
                    <w:rPr>
                      <w:rFonts w:hint="eastAsia" w:ascii="宋体" w:hAnsi="宋体" w:eastAsia="宋体" w:cs="宋体"/>
                      <w:b w:val="0"/>
                      <w:i w:val="0"/>
                      <w:strike w:val="0"/>
                      <w:color w:val="000000"/>
                      <w:spacing w:val="0"/>
                      <w:w w:val="100"/>
                      <w:sz w:val="21"/>
                      <w:szCs w:val="21"/>
                      <w:lang w:val="en-US" w:eastAsia="zh-CN"/>
                    </w:rPr>
                    <w:t>施工单位的资质证明</w:t>
                  </w:r>
                </w:p>
              </w:tc>
            </w:tr>
          </w:tbl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挖掘影响范围内的地下管线放样资料、挖掘破路设计图和挖掘道路的施工组织设计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7、对桥梁、隧道的沉降和位移的监测方案，以及对桥梁、隧道影响的分析评估报告，或原设计单位的荷载验算书及安全技术意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见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2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市政设施建设类审批(依附于城市道路建设各种管线、杆线等设施审批)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城市道路管理条例》（201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月1日予以修改）第二十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strike w:val="0"/>
                <w:color w:val="000000"/>
                <w:spacing w:val="0"/>
                <w:w w:val="100"/>
                <w:sz w:val="21"/>
                <w:lang w:val="en-US" w:eastAsia="zh-CN"/>
              </w:rPr>
              <w:t>第三十条、三十一条、三十三条、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申报材料：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施工单位的资质证明（含施工组织涉及方案、安全评估报告及事故预警和应急处置方案）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市政设施建设的设计文书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市政设施建设类审批申请文件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拟建建筑工程施工许可证和建设工程规划类许可证</w:t>
            </w: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2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市政设施建设类审批(城市桥梁上架设各类市政管线审批)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城市道路管理条例》（201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月1日予以修改）第二十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strike w:val="0"/>
                <w:color w:val="000000"/>
                <w:spacing w:val="0"/>
                <w:w w:val="100"/>
                <w:sz w:val="21"/>
                <w:lang w:val="en-US" w:eastAsia="zh-CN"/>
              </w:rPr>
              <w:t>第三十条、三十一条、三十三条、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申报材料：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施工单位的资质证明（含施工组织涉及方案、安全评估报告及事故预警和应急处置方案）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市政设施建设的设计文书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市政设施建设类审批申请文件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拟建建筑工程施工许可证和建设工程规划类许可证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有管线架设设计图纸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有桥梁专家审查委员会的审查意见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spacing w:line="246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>在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25B087C"/>
    <w:rsid w:val="0B474E2D"/>
    <w:rsid w:val="0CFB567F"/>
    <w:rsid w:val="118F495B"/>
    <w:rsid w:val="15155916"/>
    <w:rsid w:val="15DC4361"/>
    <w:rsid w:val="182C4ED4"/>
    <w:rsid w:val="1D37169F"/>
    <w:rsid w:val="1DC5132C"/>
    <w:rsid w:val="20B625F7"/>
    <w:rsid w:val="21505DA0"/>
    <w:rsid w:val="21955220"/>
    <w:rsid w:val="225F3C0F"/>
    <w:rsid w:val="264007BB"/>
    <w:rsid w:val="2852067E"/>
    <w:rsid w:val="2A6423F3"/>
    <w:rsid w:val="2CD86595"/>
    <w:rsid w:val="2F594CDD"/>
    <w:rsid w:val="30A10425"/>
    <w:rsid w:val="39DD4863"/>
    <w:rsid w:val="3BCD672C"/>
    <w:rsid w:val="40831FFE"/>
    <w:rsid w:val="42075BA1"/>
    <w:rsid w:val="47DA5F42"/>
    <w:rsid w:val="4FFB6583"/>
    <w:rsid w:val="509E54A5"/>
    <w:rsid w:val="50F20540"/>
    <w:rsid w:val="540231BD"/>
    <w:rsid w:val="56292959"/>
    <w:rsid w:val="578372F1"/>
    <w:rsid w:val="59E73AAA"/>
    <w:rsid w:val="5A404FA0"/>
    <w:rsid w:val="5AA612D5"/>
    <w:rsid w:val="5D9A38FE"/>
    <w:rsid w:val="5ED11009"/>
    <w:rsid w:val="60DE5B42"/>
    <w:rsid w:val="64D02C17"/>
    <w:rsid w:val="661B3FCA"/>
    <w:rsid w:val="674309FD"/>
    <w:rsid w:val="691B17A6"/>
    <w:rsid w:val="6B0D5B8C"/>
    <w:rsid w:val="6CEB0A0D"/>
    <w:rsid w:val="722A35EE"/>
    <w:rsid w:val="796372F1"/>
    <w:rsid w:val="79F732E5"/>
    <w:rsid w:val="7A4F191E"/>
    <w:rsid w:val="7ADA4AE6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rFonts w:ascii="微软雅黑" w:hAnsi="微软雅黑" w:eastAsia="微软雅黑" w:cs="微软雅黑"/>
      <w:b/>
      <w:color w:val="3D4B64"/>
      <w:sz w:val="19"/>
      <w:szCs w:val="19"/>
    </w:rPr>
  </w:style>
  <w:style w:type="character" w:styleId="8">
    <w:name w:val="FollowedHyperlink"/>
    <w:basedOn w:val="6"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</w:rPr>
  </w:style>
  <w:style w:type="character" w:styleId="10">
    <w:name w:val="HTML Definition"/>
    <w:basedOn w:val="6"/>
    <w:uiPriority w:val="0"/>
  </w:style>
  <w:style w:type="character" w:styleId="11">
    <w:name w:val="HTML Typewriter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iPriority w:val="0"/>
  </w:style>
  <w:style w:type="character" w:styleId="13">
    <w:name w:val="HTML Variable"/>
    <w:basedOn w:val="6"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iPriority w:val="0"/>
  </w:style>
  <w:style w:type="character" w:styleId="17">
    <w:name w:val="HTML Keyboard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uiPriority w:val="0"/>
    <w:rPr>
      <w:color w:val="2590EB"/>
    </w:rPr>
  </w:style>
  <w:style w:type="character" w:customStyle="1" w:styleId="21">
    <w:name w:val="hover2"/>
    <w:basedOn w:val="6"/>
    <w:uiPriority w:val="0"/>
    <w:rPr>
      <w:color w:val="2590EB"/>
    </w:rPr>
  </w:style>
  <w:style w:type="character" w:customStyle="1" w:styleId="22">
    <w:name w:val="hover3"/>
    <w:basedOn w:val="6"/>
    <w:uiPriority w:val="0"/>
  </w:style>
  <w:style w:type="character" w:customStyle="1" w:styleId="23">
    <w:name w:val="mini-outputtext1"/>
    <w:basedOn w:val="6"/>
    <w:uiPriority w:val="0"/>
  </w:style>
  <w:style w:type="character" w:customStyle="1" w:styleId="24">
    <w:name w:val="hov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cp:lastPrinted>2019-01-15T01:37:00Z</cp:lastPrinted>
  <dcterms:modified xsi:type="dcterms:W3CDTF">2021-12-01T07:12:25Z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2F8AF0B0BCAD45F8A9B8A9A8E7397894</vt:lpwstr>
  </property>
</Properties>
</file>