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</w:rPr>
              <w:t>燃气经营者改动市政燃气设施审批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1、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/>
                <w:sz w:val="21"/>
                <w:szCs w:val="21"/>
              </w:rPr>
              <w:t>城镇燃气管理条例》</w:t>
            </w:r>
            <w:r>
              <w:rPr>
                <w:rFonts w:hint="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2016年2月6日修改）</w:t>
            </w:r>
            <w:r>
              <w:rPr>
                <w:rFonts w:hint="eastAsia"/>
                <w:sz w:val="21"/>
                <w:szCs w:val="21"/>
              </w:rPr>
              <w:t>第三十八条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/>
                <w:sz w:val="21"/>
                <w:szCs w:val="21"/>
              </w:rPr>
              <w:t>《河北省燃气管理办法》第三十一条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2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6" w:lineRule="atLeast"/>
              <w:ind w:firstLine="0"/>
              <w:jc w:val="left"/>
              <w:rPr>
                <w:rFonts w:hint="eastAsia" w:ascii="宋体" w:hAnsi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申报材料：</w:t>
            </w:r>
            <w:r>
              <w:rPr>
                <w:rFonts w:hint="eastAsia" w:ascii="宋体" w:hAnsi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</w:rPr>
              <w:t xml:space="preserve"> </w:t>
            </w:r>
          </w:p>
          <w:p>
            <w:pPr>
              <w:pStyle w:val="10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行政许可申请书； </w:t>
            </w:r>
          </w:p>
          <w:p>
            <w:pPr>
              <w:pStyle w:val="10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市政燃气设施改案；</w:t>
            </w:r>
          </w:p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 3、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安全施工及保障居常用气的方案。 </w:t>
            </w:r>
          </w:p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widowControl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spacing w:line="246" w:lineRule="atLeast"/>
              <w:ind w:firstLine="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spacing w:line="246" w:lineRule="atLeast"/>
              <w:ind w:firstLine="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j</w:t>
            </w: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ind w:firstLine="420" w:firstLineChars="200"/>
              <w:jc w:val="both"/>
              <w:textAlignment w:val="center"/>
              <w:rPr>
                <w:color w:val="000000"/>
                <w:sz w:val="21"/>
              </w:rPr>
            </w:pPr>
            <w:r>
              <w:rPr>
                <w:color w:val="000000"/>
                <w:sz w:val="21"/>
              </w:rPr>
              <w:t>审</w:t>
            </w:r>
            <w:r>
              <w:rPr>
                <w:rFonts w:hint="eastAsia"/>
                <w:color w:val="000000"/>
                <w:sz w:val="21"/>
                <w:lang w:eastAsia="zh-CN"/>
              </w:rPr>
              <w:t>查</w:t>
            </w:r>
            <w:r>
              <w:rPr>
                <w:color w:val="000000"/>
                <w:sz w:val="21"/>
              </w:rPr>
              <w:t>人员结合申请人提交的全部资料，</w:t>
            </w:r>
            <w:r>
              <w:rPr>
                <w:rFonts w:hint="eastAsia"/>
                <w:color w:val="000000"/>
                <w:sz w:val="21"/>
                <w:lang w:eastAsia="zh-CN"/>
              </w:rPr>
              <w:t>进行全面审查，</w:t>
            </w:r>
            <w:r>
              <w:rPr>
                <w:color w:val="000000"/>
                <w:sz w:val="21"/>
              </w:rPr>
              <w:t xml:space="preserve">在 </w:t>
            </w:r>
            <w:r>
              <w:rPr>
                <w:rFonts w:hint="eastAsia"/>
                <w:color w:val="000000"/>
                <w:sz w:val="21"/>
                <w:lang w:val="en-US" w:eastAsia="zh-CN"/>
              </w:rPr>
              <w:t>3</w:t>
            </w:r>
            <w:r>
              <w:rPr>
                <w:color w:val="000000"/>
                <w:sz w:val="21"/>
              </w:rPr>
              <w:t>个工作日内做出</w:t>
            </w:r>
            <w:r>
              <w:rPr>
                <w:rFonts w:hint="eastAsia"/>
                <w:color w:val="000000"/>
                <w:sz w:val="21"/>
                <w:lang w:eastAsia="zh-CN"/>
              </w:rPr>
              <w:t>审查意见，</w:t>
            </w:r>
            <w:r>
              <w:rPr>
                <w:color w:val="000000"/>
                <w:sz w:val="21"/>
              </w:rPr>
              <w:t>报审批人员</w:t>
            </w:r>
            <w:r>
              <w:rPr>
                <w:rFonts w:hint="eastAsia"/>
                <w:color w:val="000000"/>
                <w:sz w:val="21"/>
                <w:lang w:eastAsia="zh-CN"/>
              </w:rPr>
              <w:t>。</w:t>
            </w:r>
            <w:r>
              <w:rPr>
                <w:color w:val="000000"/>
                <w:sz w:val="21"/>
              </w:rPr>
              <w:t>对不符合行政许可的，出具不予行政许可意见书，说明理由。</w:t>
            </w:r>
          </w:p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查人员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0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88226E7"/>
    <w:rsid w:val="0B3B1A9B"/>
    <w:rsid w:val="1059744D"/>
    <w:rsid w:val="118F495B"/>
    <w:rsid w:val="15155916"/>
    <w:rsid w:val="182C4ED4"/>
    <w:rsid w:val="1DC5132C"/>
    <w:rsid w:val="20B625F7"/>
    <w:rsid w:val="21505DA0"/>
    <w:rsid w:val="225F3C0F"/>
    <w:rsid w:val="2852067E"/>
    <w:rsid w:val="28C75CF7"/>
    <w:rsid w:val="2A0311AD"/>
    <w:rsid w:val="2F594CDD"/>
    <w:rsid w:val="30A10425"/>
    <w:rsid w:val="32C45FDC"/>
    <w:rsid w:val="3AFA205A"/>
    <w:rsid w:val="3BCD672C"/>
    <w:rsid w:val="40831FFE"/>
    <w:rsid w:val="4A597B7D"/>
    <w:rsid w:val="4E1336AC"/>
    <w:rsid w:val="4FFB6583"/>
    <w:rsid w:val="509E54A5"/>
    <w:rsid w:val="50F20540"/>
    <w:rsid w:val="540231BD"/>
    <w:rsid w:val="56292959"/>
    <w:rsid w:val="58B06679"/>
    <w:rsid w:val="58F36E43"/>
    <w:rsid w:val="598D4F95"/>
    <w:rsid w:val="59E73AAA"/>
    <w:rsid w:val="5A404FA0"/>
    <w:rsid w:val="5D9A38FE"/>
    <w:rsid w:val="604C437E"/>
    <w:rsid w:val="64D02C17"/>
    <w:rsid w:val="674309FD"/>
    <w:rsid w:val="691B17A6"/>
    <w:rsid w:val="6A3E4EA7"/>
    <w:rsid w:val="6CEB0A0D"/>
    <w:rsid w:val="722A35EE"/>
    <w:rsid w:val="78C35DF4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10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11">
    <w:name w:val="bsharetext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嫣语声秀</cp:lastModifiedBy>
  <dcterms:modified xsi:type="dcterms:W3CDTF">2021-12-01T07:08:03Z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617515F619924570BA88A5A24B51467F</vt:lpwstr>
  </property>
</Properties>
</file>