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21</w:t>
      </w:r>
      <w:r>
        <w:rPr>
          <w:color w:val="auto"/>
          <w:sz w:val="32"/>
        </w:rPr>
        <w:t>〕</w:t>
      </w:r>
      <w:r>
        <w:rPr>
          <w:rFonts w:hint="eastAsia"/>
          <w:color w:val="auto"/>
          <w:sz w:val="32"/>
          <w:lang w:val="en-US" w:eastAsia="zh-CN"/>
        </w:rPr>
        <w:t>31</w:t>
      </w:r>
      <w:r>
        <w:rPr>
          <w:color w:val="auto"/>
          <w:sz w:val="32"/>
        </w:rPr>
        <w:t>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关于河北长江中远吊索具有限公司</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吊索具喷砂工艺及产品包装技改建设项目</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环境影响报告表的批复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40" w:lineRule="exact"/>
        <w:ind w:left="119" w:right="113"/>
        <w:textAlignment w:val="auto"/>
        <w:outlineLvl w:val="9"/>
        <w:rPr>
          <w:color w:val="auto"/>
          <w:sz w:val="32"/>
          <w:szCs w:val="32"/>
        </w:rPr>
      </w:pPr>
      <w:r>
        <w:rPr>
          <w:rFonts w:hint="eastAsia"/>
          <w:color w:val="auto"/>
          <w:sz w:val="32"/>
          <w:szCs w:val="32"/>
          <w:lang w:val="en-US" w:eastAsia="zh-CN"/>
        </w:rPr>
        <w:t>河北长江中远吊索具有限公司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40" w:lineRule="exact"/>
        <w:ind w:left="119" w:right="113"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河北长江中远吊索具有限公司吊索具喷砂工艺及产品包装技改建设项目环境影响报告表</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rPr>
      </w:pPr>
      <w:r>
        <w:rPr>
          <w:rFonts w:hint="eastAsia"/>
          <w:color w:val="auto"/>
          <w:sz w:val="32"/>
          <w:szCs w:val="32"/>
          <w:lang w:val="en-US" w:eastAsia="zh-CN"/>
        </w:rPr>
        <w:t>技改</w:t>
      </w:r>
      <w:r>
        <w:rPr>
          <w:rFonts w:hint="eastAsia"/>
          <w:color w:val="auto"/>
          <w:sz w:val="32"/>
          <w:szCs w:val="32"/>
          <w:lang w:val="en-US"/>
        </w:rPr>
        <w:t>项目位于保定市徐水区安肃镇王马村村南，河北长江中远吊索具有限公司现有厂区内。项目厂区东侧为闲置厂房和沿街商铺，南侧为省道S333，西侧和北侧均为农田。厂区周围最近的环境敏感点为厂界西侧370m处的沿公村</w:t>
      </w:r>
      <w:r>
        <w:rPr>
          <w:rFonts w:hint="eastAsia"/>
          <w:color w:val="auto"/>
          <w:sz w:val="32"/>
          <w:szCs w:val="32"/>
          <w:lang w:val="en-US" w:eastAsia="zh-CN"/>
        </w:rPr>
        <w:t>。本次技改不新增占地。保定市徐水区发展和改革局已于2020年09月27日为本项目出具了企业投资项目备案信息，备案编号：徐水发改备字[2020]122号。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技改项目总投资59.15万元，其中环保投资13万元，环保投资占比21.98%。项目利用原有场地技改，不新增占地。主要技改内容为：新建喷砂房1座、包装箱车间1座，总建筑面积110平方米，其中喷砂房60平方米，包装箱车间50平方米；项目引进喷砂机、除尘器，空压机、电锯床、电刨床等设备共7台（套）。项目技改完成后，产品种类及生产规模不发生变化。全厂生产规模仍为：年产吊索具1万吨、吊带索具3000吨。技改</w:t>
      </w:r>
      <w:bookmarkStart w:id="1" w:name="_GoBack"/>
      <w:bookmarkEnd w:id="1"/>
      <w:r>
        <w:rPr>
          <w:rFonts w:hint="eastAsia"/>
          <w:color w:val="auto"/>
          <w:sz w:val="32"/>
          <w:szCs w:val="32"/>
          <w:lang w:val="en-US" w:eastAsia="zh-CN"/>
        </w:rPr>
        <w:t>主要原辅材料：木板、金刚砂等。技改项目生产不用热，生产车间不设采暖设施，办公区仍用电采暖，不设燃煤、燃气锅炉；技改项目用电依托现有变压器由附近电网接入，新增用电量5万kWh/a。技改项目不新增用水，技改前后用水来源和用水量不变</w:t>
      </w:r>
      <w:r>
        <w:rPr>
          <w:rFonts w:hint="eastAsia"/>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喷砂工序（DA001），颗粒物，喷砂房密闭负压，喷砂废气通过侧吸风方式引至1套滤芯除尘器处理后经1根15m高排气筒排放。颗粒物排放应满足《大气污染物综合排放标准》（GB16297-1996）表2二级排放标准要求。</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lang w:val="en-US" w:eastAsia="zh-CN"/>
        </w:rPr>
      </w:pPr>
      <w:r>
        <w:rPr>
          <w:rFonts w:hint="eastAsia"/>
          <w:color w:val="auto"/>
          <w:sz w:val="32"/>
          <w:szCs w:val="32"/>
          <w:lang w:val="en-US" w:eastAsia="zh-CN"/>
        </w:rPr>
        <w:t>木加工工序，颗粒物，电锯床和电刨床产生的木加工废气颗粒物共用1套双桶布袋除尘器处理后无组织排放，颗粒物排放应满足《大气污染物综合排放标准》（GB16297-1996）表2颗粒物无组织排放浓度限值要求。</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技改项目完成前后，项目用水情况和排水情况均不发生变化。</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40" w:lineRule="exact"/>
        <w:ind w:left="119" w:leftChars="0"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技改项目噪声为增加的生产设备（喷砂机、空压机、电锯床、电刨床、除尘器风机等）运行时产生的噪声，采取厂房隔声、基础减震、风机进出口软连接等措施。东、西、北界环境噪声排放应满足《工业企业厂界环境噪声排放标准》（GB12348-2008）2类标准，南厂界环境噪声排放应满足《工业企业厂界环境噪声排放标准》（GB12348-2008）4类标准。</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6、固废：木加工产生的下脚料和双桶布袋除尘器收集的木屑除尘灰收集后外售，喷砂房除尘器收集的除尘灰定期交当地环卫部门指定地点处置。</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24" w:firstLineChars="200"/>
        <w:jc w:val="both"/>
        <w:textAlignment w:val="auto"/>
        <w:outlineLvl w:val="9"/>
        <w:rPr>
          <w:rFonts w:hint="eastAsia"/>
          <w:color w:val="auto"/>
          <w:spacing w:val="-4"/>
          <w:sz w:val="32"/>
          <w:szCs w:val="32"/>
          <w:lang w:eastAsia="zh-CN"/>
        </w:rPr>
      </w:pPr>
      <w:r>
        <w:rPr>
          <w:rFonts w:hint="eastAsia"/>
          <w:color w:val="auto"/>
          <w:spacing w:val="-4"/>
          <w:sz w:val="32"/>
          <w:szCs w:val="32"/>
        </w:rPr>
        <w:t>现有工程污染物排放总量控制指标为COD</w:t>
      </w:r>
      <w:r>
        <w:rPr>
          <w:rFonts w:hint="eastAsia"/>
          <w:color w:val="auto"/>
          <w:spacing w:val="-4"/>
          <w:sz w:val="32"/>
          <w:szCs w:val="32"/>
          <w:lang w:val="en-US" w:eastAsia="zh-CN"/>
        </w:rPr>
        <w:t xml:space="preserve"> </w:t>
      </w:r>
      <w:r>
        <w:rPr>
          <w:rFonts w:hint="eastAsia"/>
          <w:color w:val="auto"/>
          <w:spacing w:val="-4"/>
          <w:sz w:val="32"/>
          <w:szCs w:val="32"/>
        </w:rPr>
        <w:t>0t/a、氨氮</w:t>
      </w:r>
      <w:r>
        <w:rPr>
          <w:rFonts w:hint="eastAsia"/>
          <w:color w:val="auto"/>
          <w:spacing w:val="-4"/>
          <w:sz w:val="32"/>
          <w:szCs w:val="32"/>
          <w:lang w:val="en-US" w:eastAsia="zh-CN"/>
        </w:rPr>
        <w:t xml:space="preserve"> </w:t>
      </w:r>
      <w:r>
        <w:rPr>
          <w:rFonts w:hint="eastAsia"/>
          <w:color w:val="auto"/>
          <w:spacing w:val="-4"/>
          <w:sz w:val="32"/>
          <w:szCs w:val="32"/>
        </w:rPr>
        <w:t>0t/a、总氮</w:t>
      </w:r>
      <w:r>
        <w:rPr>
          <w:rFonts w:hint="eastAsia"/>
          <w:color w:val="auto"/>
          <w:spacing w:val="-4"/>
          <w:sz w:val="32"/>
          <w:szCs w:val="32"/>
          <w:lang w:val="en-US" w:eastAsia="zh-CN"/>
        </w:rPr>
        <w:t xml:space="preserve"> </w:t>
      </w:r>
      <w:r>
        <w:rPr>
          <w:rFonts w:hint="eastAsia"/>
          <w:color w:val="auto"/>
          <w:spacing w:val="-4"/>
          <w:sz w:val="32"/>
          <w:szCs w:val="32"/>
        </w:rPr>
        <w:t>0t/a、总磷</w:t>
      </w:r>
      <w:r>
        <w:rPr>
          <w:rFonts w:hint="eastAsia"/>
          <w:color w:val="auto"/>
          <w:spacing w:val="-4"/>
          <w:sz w:val="32"/>
          <w:szCs w:val="32"/>
          <w:lang w:val="en-US" w:eastAsia="zh-CN"/>
        </w:rPr>
        <w:t xml:space="preserve"> </w:t>
      </w:r>
      <w:r>
        <w:rPr>
          <w:rFonts w:hint="eastAsia"/>
          <w:color w:val="auto"/>
          <w:spacing w:val="-4"/>
          <w:sz w:val="32"/>
          <w:szCs w:val="32"/>
        </w:rPr>
        <w:t>0t/a、</w:t>
      </w:r>
      <w:r>
        <w:rPr>
          <w:color w:val="auto"/>
          <w:spacing w:val="-4"/>
          <w:sz w:val="32"/>
          <w:szCs w:val="32"/>
        </w:rPr>
        <w:t>SO</w:t>
      </w:r>
      <w:r>
        <w:rPr>
          <w:color w:val="auto"/>
          <w:spacing w:val="-4"/>
          <w:sz w:val="32"/>
          <w:szCs w:val="32"/>
          <w:vertAlign w:val="subscript"/>
        </w:rPr>
        <w:t>2</w:t>
      </w:r>
      <w:r>
        <w:rPr>
          <w:rFonts w:hint="eastAsia"/>
          <w:color w:val="auto"/>
          <w:spacing w:val="-4"/>
          <w:sz w:val="32"/>
          <w:szCs w:val="32"/>
          <w:vertAlign w:val="subscript"/>
          <w:lang w:val="en-US" w:eastAsia="zh-CN"/>
        </w:rPr>
        <w:t xml:space="preserve"> </w:t>
      </w:r>
      <w:r>
        <w:rPr>
          <w:rFonts w:hint="eastAsia"/>
          <w:color w:val="auto"/>
          <w:spacing w:val="-4"/>
          <w:sz w:val="32"/>
          <w:szCs w:val="32"/>
        </w:rPr>
        <w:t>0t/a、NOx</w:t>
      </w:r>
      <w:r>
        <w:rPr>
          <w:rFonts w:hint="eastAsia"/>
          <w:color w:val="auto"/>
          <w:spacing w:val="-4"/>
          <w:sz w:val="32"/>
          <w:szCs w:val="32"/>
          <w:lang w:val="en-US" w:eastAsia="zh-CN"/>
        </w:rPr>
        <w:t xml:space="preserve"> </w:t>
      </w:r>
      <w:r>
        <w:rPr>
          <w:rFonts w:hint="eastAsia"/>
          <w:color w:val="auto"/>
          <w:spacing w:val="-4"/>
          <w:sz w:val="32"/>
          <w:szCs w:val="32"/>
        </w:rPr>
        <w:t>0t/a、颗粒物</w:t>
      </w:r>
      <w:r>
        <w:rPr>
          <w:rFonts w:hint="eastAsia"/>
          <w:color w:val="auto"/>
          <w:spacing w:val="-4"/>
          <w:sz w:val="32"/>
          <w:szCs w:val="32"/>
          <w:lang w:val="en-US" w:eastAsia="zh-CN"/>
        </w:rPr>
        <w:t xml:space="preserve"> </w:t>
      </w:r>
      <w:r>
        <w:rPr>
          <w:rFonts w:hint="eastAsia"/>
          <w:color w:val="auto"/>
          <w:spacing w:val="-4"/>
          <w:sz w:val="32"/>
          <w:szCs w:val="32"/>
        </w:rPr>
        <w:t>0.355t/a、VOCs</w:t>
      </w:r>
      <w:r>
        <w:rPr>
          <w:rFonts w:hint="eastAsia"/>
          <w:color w:val="auto"/>
          <w:spacing w:val="-4"/>
          <w:sz w:val="32"/>
          <w:szCs w:val="32"/>
          <w:lang w:val="en-US" w:eastAsia="zh-CN"/>
        </w:rPr>
        <w:t xml:space="preserve"> </w:t>
      </w:r>
      <w:r>
        <w:rPr>
          <w:rFonts w:hint="eastAsia"/>
          <w:color w:val="auto"/>
          <w:spacing w:val="-4"/>
          <w:sz w:val="32"/>
          <w:szCs w:val="32"/>
        </w:rPr>
        <w:t>0.48t/a</w:t>
      </w:r>
      <w:r>
        <w:rPr>
          <w:rFonts w:hint="eastAsia"/>
          <w:color w:val="auto"/>
          <w:spacing w:val="-4"/>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24" w:firstLineChars="200"/>
        <w:jc w:val="both"/>
        <w:textAlignment w:val="auto"/>
        <w:outlineLvl w:val="9"/>
        <w:rPr>
          <w:rFonts w:hint="eastAsia"/>
          <w:color w:val="auto"/>
          <w:lang w:eastAsia="zh-CN"/>
        </w:rPr>
      </w:pPr>
      <w:r>
        <w:rPr>
          <w:rFonts w:hint="eastAsia"/>
          <w:color w:val="auto"/>
          <w:spacing w:val="-4"/>
          <w:sz w:val="32"/>
          <w:szCs w:val="32"/>
          <w:lang w:eastAsia="zh-CN"/>
        </w:rPr>
        <w:t>技改项目完成后全厂污染物排放总量控制指标为COD</w:t>
      </w:r>
      <w:r>
        <w:rPr>
          <w:rFonts w:hint="eastAsia"/>
          <w:color w:val="auto"/>
          <w:spacing w:val="-4"/>
          <w:sz w:val="32"/>
          <w:szCs w:val="32"/>
          <w:lang w:val="en-US" w:eastAsia="zh-CN"/>
        </w:rPr>
        <w:t xml:space="preserve"> </w:t>
      </w:r>
      <w:r>
        <w:rPr>
          <w:rFonts w:hint="eastAsia"/>
          <w:color w:val="auto"/>
          <w:spacing w:val="-4"/>
          <w:sz w:val="32"/>
          <w:szCs w:val="32"/>
          <w:lang w:eastAsia="zh-CN"/>
        </w:rPr>
        <w:t>0t/a、氨氮</w:t>
      </w:r>
      <w:r>
        <w:rPr>
          <w:rFonts w:hint="eastAsia"/>
          <w:color w:val="auto"/>
          <w:spacing w:val="-4"/>
          <w:sz w:val="32"/>
          <w:szCs w:val="32"/>
          <w:lang w:val="en-US" w:eastAsia="zh-CN"/>
        </w:rPr>
        <w:t xml:space="preserve"> </w:t>
      </w:r>
      <w:r>
        <w:rPr>
          <w:rFonts w:hint="eastAsia"/>
          <w:color w:val="auto"/>
          <w:spacing w:val="-4"/>
          <w:sz w:val="32"/>
          <w:szCs w:val="32"/>
          <w:lang w:eastAsia="zh-CN"/>
        </w:rPr>
        <w:t>0t/a、总氮</w:t>
      </w:r>
      <w:r>
        <w:rPr>
          <w:rFonts w:hint="eastAsia"/>
          <w:color w:val="auto"/>
          <w:spacing w:val="-4"/>
          <w:sz w:val="32"/>
          <w:szCs w:val="32"/>
          <w:lang w:val="en-US" w:eastAsia="zh-CN"/>
        </w:rPr>
        <w:t xml:space="preserve"> </w:t>
      </w:r>
      <w:r>
        <w:rPr>
          <w:rFonts w:hint="eastAsia"/>
          <w:color w:val="auto"/>
          <w:spacing w:val="-4"/>
          <w:sz w:val="32"/>
          <w:szCs w:val="32"/>
          <w:lang w:eastAsia="zh-CN"/>
        </w:rPr>
        <w:t>0t/a、总磷</w:t>
      </w:r>
      <w:r>
        <w:rPr>
          <w:rFonts w:hint="eastAsia"/>
          <w:color w:val="auto"/>
          <w:spacing w:val="-4"/>
          <w:sz w:val="32"/>
          <w:szCs w:val="32"/>
          <w:lang w:val="en-US" w:eastAsia="zh-CN"/>
        </w:rPr>
        <w:t xml:space="preserve"> </w:t>
      </w:r>
      <w:r>
        <w:rPr>
          <w:rFonts w:hint="eastAsia"/>
          <w:color w:val="auto"/>
          <w:spacing w:val="-4"/>
          <w:sz w:val="32"/>
          <w:szCs w:val="32"/>
          <w:lang w:eastAsia="zh-CN"/>
        </w:rPr>
        <w:t>0t/a、</w:t>
      </w:r>
      <w:r>
        <w:rPr>
          <w:color w:val="auto"/>
          <w:spacing w:val="-4"/>
          <w:sz w:val="32"/>
          <w:szCs w:val="32"/>
        </w:rPr>
        <w:t>SO</w:t>
      </w:r>
      <w:r>
        <w:rPr>
          <w:color w:val="auto"/>
          <w:spacing w:val="-4"/>
          <w:sz w:val="32"/>
          <w:szCs w:val="32"/>
          <w:vertAlign w:val="subscript"/>
        </w:rPr>
        <w:t>2</w:t>
      </w:r>
      <w:r>
        <w:rPr>
          <w:rFonts w:hint="eastAsia"/>
          <w:color w:val="auto"/>
          <w:spacing w:val="-4"/>
          <w:sz w:val="32"/>
          <w:szCs w:val="32"/>
          <w:vertAlign w:val="subscript"/>
          <w:lang w:val="en-US" w:eastAsia="zh-CN"/>
        </w:rPr>
        <w:t xml:space="preserve"> </w:t>
      </w:r>
      <w:r>
        <w:rPr>
          <w:rFonts w:hint="eastAsia"/>
          <w:color w:val="auto"/>
          <w:spacing w:val="-4"/>
          <w:sz w:val="32"/>
          <w:szCs w:val="32"/>
          <w:lang w:eastAsia="zh-CN"/>
        </w:rPr>
        <w:t>0t/a、</w:t>
      </w:r>
      <w:r>
        <w:rPr>
          <w:rFonts w:hint="eastAsia"/>
          <w:color w:val="auto"/>
          <w:spacing w:val="-4"/>
          <w:sz w:val="32"/>
          <w:szCs w:val="32"/>
        </w:rPr>
        <w:t>NOx</w:t>
      </w:r>
      <w:r>
        <w:rPr>
          <w:rFonts w:hint="eastAsia"/>
          <w:color w:val="auto"/>
          <w:spacing w:val="-4"/>
          <w:sz w:val="32"/>
          <w:szCs w:val="32"/>
          <w:lang w:val="en-US" w:eastAsia="zh-CN"/>
        </w:rPr>
        <w:t xml:space="preserve"> </w:t>
      </w:r>
      <w:r>
        <w:rPr>
          <w:rFonts w:hint="eastAsia"/>
          <w:color w:val="auto"/>
          <w:spacing w:val="-4"/>
          <w:sz w:val="32"/>
          <w:szCs w:val="32"/>
          <w:lang w:eastAsia="zh-CN"/>
        </w:rPr>
        <w:t>0t/a、颗粒物</w:t>
      </w:r>
      <w:r>
        <w:rPr>
          <w:rFonts w:hint="eastAsia"/>
          <w:color w:val="auto"/>
          <w:spacing w:val="-4"/>
          <w:sz w:val="32"/>
          <w:szCs w:val="32"/>
          <w:lang w:val="en-US" w:eastAsia="zh-CN"/>
        </w:rPr>
        <w:t xml:space="preserve"> </w:t>
      </w:r>
      <w:r>
        <w:rPr>
          <w:rFonts w:hint="eastAsia"/>
          <w:color w:val="auto"/>
          <w:spacing w:val="-4"/>
          <w:sz w:val="32"/>
          <w:szCs w:val="32"/>
          <w:lang w:eastAsia="zh-CN"/>
        </w:rPr>
        <w:t>0.3502t/a、VOCs</w:t>
      </w:r>
      <w:r>
        <w:rPr>
          <w:rFonts w:hint="eastAsia"/>
          <w:color w:val="auto"/>
          <w:spacing w:val="-4"/>
          <w:sz w:val="32"/>
          <w:szCs w:val="32"/>
          <w:lang w:val="en-US" w:eastAsia="zh-CN"/>
        </w:rPr>
        <w:t xml:space="preserve"> </w:t>
      </w:r>
      <w:r>
        <w:rPr>
          <w:rFonts w:hint="eastAsia"/>
          <w:color w:val="auto"/>
          <w:spacing w:val="-4"/>
          <w:sz w:val="32"/>
          <w:szCs w:val="32"/>
          <w:lang w:eastAsia="zh-CN"/>
        </w:rPr>
        <w:t>0.48t/a。</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color w:val="auto"/>
          <w:sz w:val="21"/>
        </w:rPr>
      </w:pPr>
      <w:r>
        <w:rPr>
          <w:rFonts w:hint="eastAsia"/>
          <w:color w:val="auto"/>
          <w:sz w:val="32"/>
          <w:szCs w:val="32"/>
          <w:lang w:val="en-US" w:eastAsia="zh-CN"/>
        </w:rPr>
        <w:t>2021年8月13日</w:t>
      </w: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pStyle w:val="2"/>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河北长江中远吊索具有限公司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F65EE5"/>
    <w:rsid w:val="05631D9D"/>
    <w:rsid w:val="05835C58"/>
    <w:rsid w:val="05E62F43"/>
    <w:rsid w:val="082A3699"/>
    <w:rsid w:val="088124B5"/>
    <w:rsid w:val="09211986"/>
    <w:rsid w:val="093E07C1"/>
    <w:rsid w:val="0A732EE2"/>
    <w:rsid w:val="0AAB16B7"/>
    <w:rsid w:val="0B2A2971"/>
    <w:rsid w:val="0B6B7A7C"/>
    <w:rsid w:val="0BA1296D"/>
    <w:rsid w:val="0C7C2650"/>
    <w:rsid w:val="0D2B61BA"/>
    <w:rsid w:val="0D784C61"/>
    <w:rsid w:val="0DC648C2"/>
    <w:rsid w:val="0DEF638A"/>
    <w:rsid w:val="0E1B57EE"/>
    <w:rsid w:val="0E750962"/>
    <w:rsid w:val="0E8C118A"/>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1B7304D"/>
    <w:rsid w:val="230520ED"/>
    <w:rsid w:val="231E0851"/>
    <w:rsid w:val="23A67218"/>
    <w:rsid w:val="24374C17"/>
    <w:rsid w:val="245B0EED"/>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285D0D"/>
    <w:rsid w:val="306D35B0"/>
    <w:rsid w:val="30D13364"/>
    <w:rsid w:val="31F40AD8"/>
    <w:rsid w:val="3212521B"/>
    <w:rsid w:val="32DC2ACA"/>
    <w:rsid w:val="32EC42DC"/>
    <w:rsid w:val="33860852"/>
    <w:rsid w:val="343437ED"/>
    <w:rsid w:val="344F58DF"/>
    <w:rsid w:val="34625C6F"/>
    <w:rsid w:val="34E13D8E"/>
    <w:rsid w:val="34E73DF6"/>
    <w:rsid w:val="351D691C"/>
    <w:rsid w:val="364735A3"/>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8545EA"/>
    <w:rsid w:val="60ED5785"/>
    <w:rsid w:val="6140448D"/>
    <w:rsid w:val="61ED42D4"/>
    <w:rsid w:val="62077DBB"/>
    <w:rsid w:val="624F4842"/>
    <w:rsid w:val="626A14AF"/>
    <w:rsid w:val="62BC5A7F"/>
    <w:rsid w:val="63611DC3"/>
    <w:rsid w:val="63B0621A"/>
    <w:rsid w:val="640D403A"/>
    <w:rsid w:val="64FD7424"/>
    <w:rsid w:val="65214E3D"/>
    <w:rsid w:val="652329F8"/>
    <w:rsid w:val="65345925"/>
    <w:rsid w:val="65B63B4F"/>
    <w:rsid w:val="673E607A"/>
    <w:rsid w:val="674E29E4"/>
    <w:rsid w:val="67533BCF"/>
    <w:rsid w:val="67AC793A"/>
    <w:rsid w:val="684E2722"/>
    <w:rsid w:val="68661500"/>
    <w:rsid w:val="68A36F19"/>
    <w:rsid w:val="69F85DC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16</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NTKO</cp:lastModifiedBy>
  <cp:lastPrinted>2021-07-05T07:41:00Z</cp:lastPrinted>
  <dcterms:modified xsi:type="dcterms:W3CDTF">2021-08-13T01:52:37Z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