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shd w:val="clear" w:color="auto" w:fill="FFFFFF"/>
        <w:spacing w:before="0" w:beforeAutospacing="0" w:after="0" w:afterAutospacing="0"/>
        <w:rPr>
          <w:rFonts w:hint="eastAsia"/>
          <w:b/>
          <w:color w:val="333333"/>
          <w:sz w:val="28"/>
          <w:szCs w:val="28"/>
          <w:shd w:val="clear" w:color="auto" w:fill="FFFFFF"/>
        </w:rPr>
      </w:pPr>
    </w:p>
    <w:p>
      <w:pPr>
        <w:pStyle w:val="11"/>
        <w:shd w:val="clear" w:color="auto" w:fill="FFFFFF"/>
        <w:spacing w:before="0" w:beforeAutospacing="0" w:after="0" w:afterAutospacing="0"/>
        <w:ind w:firstLine="141" w:firstLineChars="50"/>
        <w:jc w:val="center"/>
        <w:rPr>
          <w:rFonts w:ascii="Arial" w:hAnsi="Arial" w:cs="Arial"/>
          <w:color w:val="191919"/>
          <w:sz w:val="28"/>
          <w:szCs w:val="28"/>
        </w:rPr>
      </w:pPr>
      <w:r>
        <w:rPr>
          <w:rStyle w:val="14"/>
          <w:rFonts w:hint="eastAsia" w:ascii="Arial" w:hAnsi="Arial" w:cs="Arial"/>
          <w:color w:val="191919"/>
          <w:sz w:val="28"/>
          <w:szCs w:val="28"/>
        </w:rPr>
        <w:t>保定市徐水区重点地区城市设计及控制性详细规划</w:t>
      </w:r>
    </w:p>
    <w:p>
      <w:pPr>
        <w:pStyle w:val="11"/>
        <w:shd w:val="clear" w:color="auto" w:fill="FFFFFF"/>
        <w:spacing w:before="0" w:beforeAutospacing="0" w:after="0" w:afterAutospacing="0"/>
        <w:ind w:firstLine="562" w:firstLineChars="200"/>
        <w:outlineLvl w:val="0"/>
        <w:rPr>
          <w:rFonts w:ascii="Arial" w:hAnsi="Arial" w:cs="Arial"/>
          <w:color w:val="191919"/>
          <w:sz w:val="28"/>
          <w:szCs w:val="28"/>
        </w:rPr>
      </w:pPr>
      <w:r>
        <w:rPr>
          <w:rStyle w:val="14"/>
          <w:rFonts w:ascii="Arial" w:hAnsi="Arial" w:cs="Arial"/>
          <w:color w:val="191919"/>
          <w:sz w:val="28"/>
          <w:szCs w:val="28"/>
        </w:rPr>
        <w:t>一、规划范围</w:t>
      </w:r>
    </w:p>
    <w:p>
      <w:pPr>
        <w:pStyle w:val="11"/>
        <w:shd w:val="clear" w:color="auto" w:fill="FFFFFF"/>
        <w:spacing w:before="0" w:beforeAutospacing="0" w:after="0" w:afterAutospacing="0"/>
        <w:ind w:firstLine="560" w:firstLineChars="200"/>
        <w:rPr>
          <w:rFonts w:ascii="Arial" w:hAnsi="Arial" w:cs="Arial"/>
          <w:color w:val="191919"/>
          <w:sz w:val="28"/>
          <w:szCs w:val="28"/>
        </w:rPr>
      </w:pPr>
      <w:r>
        <w:rPr>
          <w:rFonts w:ascii="Arial" w:hAnsi="Arial" w:cs="Arial"/>
          <w:color w:val="191919"/>
          <w:sz w:val="28"/>
          <w:szCs w:val="28"/>
        </w:rPr>
        <w:t>本次城市设计</w:t>
      </w:r>
      <w:r>
        <w:rPr>
          <w:rFonts w:hint="eastAsia" w:ascii="Arial" w:hAnsi="Arial" w:cs="Arial"/>
          <w:color w:val="191919"/>
          <w:sz w:val="28"/>
          <w:szCs w:val="28"/>
        </w:rPr>
        <w:t>及控制性详细规划的规划范围为：徐水区中心城区巨力路以北、北西关胡同以南、隆源大街以东、经十街以西区域，规划范围面积约133.50公顷。</w:t>
      </w:r>
    </w:p>
    <w:p>
      <w:pPr>
        <w:pStyle w:val="11"/>
        <w:shd w:val="clear" w:color="auto" w:fill="FFFFFF"/>
        <w:spacing w:before="0" w:beforeAutospacing="0" w:after="0" w:afterAutospacing="0"/>
        <w:ind w:firstLine="562" w:firstLineChars="200"/>
        <w:rPr>
          <w:rStyle w:val="14"/>
          <w:rFonts w:hint="eastAsia" w:ascii="Arial" w:hAnsi="Arial" w:cs="Arial"/>
          <w:color w:val="191919"/>
          <w:sz w:val="28"/>
          <w:szCs w:val="28"/>
        </w:rPr>
      </w:pPr>
    </w:p>
    <w:p>
      <w:pPr>
        <w:pStyle w:val="11"/>
        <w:shd w:val="clear" w:color="auto" w:fill="FFFFFF"/>
        <w:spacing w:before="0" w:beforeAutospacing="0" w:after="0" w:afterAutospacing="0"/>
        <w:rPr>
          <w:rStyle w:val="14"/>
          <w:rFonts w:hint="eastAsia" w:ascii="Arial" w:hAnsi="Arial" w:cs="Arial"/>
          <w:color w:val="191919"/>
          <w:sz w:val="28"/>
          <w:szCs w:val="28"/>
        </w:rPr>
      </w:pPr>
    </w:p>
    <w:p>
      <w:pPr>
        <w:pStyle w:val="11"/>
        <w:shd w:val="clear" w:color="auto" w:fill="FFFFFF"/>
        <w:spacing w:before="0" w:beforeAutospacing="0" w:after="0" w:afterAutospacing="0"/>
        <w:ind w:firstLine="560" w:firstLineChars="200"/>
        <w:rPr>
          <w:rFonts w:hint="eastAsia" w:ascii="Arial" w:hAnsi="Arial" w:cs="Arial"/>
          <w:b/>
          <w:bCs/>
          <w:color w:val="191919"/>
          <w:sz w:val="28"/>
          <w:szCs w:val="28"/>
        </w:rPr>
      </w:pPr>
      <w:r>
        <w:rPr>
          <w:rFonts w:ascii="Arial" w:hAnsi="Arial" w:cs="Arial"/>
          <w:color w:val="191919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172085</wp:posOffset>
            </wp:positionV>
            <wp:extent cx="5753100" cy="5029200"/>
            <wp:effectExtent l="19050" t="0" r="0" b="0"/>
            <wp:wrapSquare wrapText="bothSides"/>
            <wp:docPr id="19" name="图片 5" descr="E:\2020\徐水城市设计\图纸\新建文件夹\01区位图公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 descr="E:\2020\徐水城市设计\图纸\新建文件夹\01区位图公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14"/>
          <w:rFonts w:ascii="Arial" w:hAnsi="Arial" w:cs="Arial"/>
          <w:color w:val="191919"/>
          <w:sz w:val="28"/>
          <w:szCs w:val="28"/>
        </w:rPr>
        <w:t>二、</w:t>
      </w:r>
      <w:r>
        <w:rPr>
          <w:rStyle w:val="14"/>
          <w:rFonts w:hint="eastAsia" w:ascii="Arial" w:hAnsi="Arial" w:cs="Arial"/>
          <w:color w:val="191919"/>
          <w:sz w:val="28"/>
          <w:szCs w:val="28"/>
        </w:rPr>
        <w:t>规划目标与愿景</w:t>
      </w:r>
    </w:p>
    <w:p>
      <w:pPr>
        <w:ind w:firstLine="560" w:firstLineChars="200"/>
        <w:rPr>
          <w:rFonts w:hint="eastAsia" w:ascii="Arial" w:hAnsi="Arial" w:eastAsia="宋体" w:cs="Arial"/>
          <w:color w:val="191919"/>
          <w:kern w:val="0"/>
          <w:sz w:val="28"/>
          <w:szCs w:val="28"/>
        </w:rPr>
      </w:pPr>
    </w:p>
    <w:p>
      <w:pPr>
        <w:ind w:firstLine="560" w:firstLineChars="200"/>
        <w:rPr>
          <w:rFonts w:ascii="Arial" w:hAnsi="Arial" w:eastAsia="宋体" w:cs="Arial"/>
          <w:color w:val="191919"/>
          <w:kern w:val="0"/>
          <w:sz w:val="28"/>
          <w:szCs w:val="28"/>
        </w:rPr>
      </w:pPr>
      <w:r>
        <w:rPr>
          <w:rFonts w:hint="eastAsia" w:ascii="Arial" w:hAnsi="Arial" w:eastAsia="宋体" w:cs="Arial"/>
          <w:color w:val="191919"/>
          <w:kern w:val="0"/>
          <w:sz w:val="28"/>
          <w:szCs w:val="28"/>
        </w:rPr>
        <w:t>新的发展时期，规划区应把握发展大势，以坚持人民至上为统领，以融入京津冀、联动雄安新区和推进城市转型、品质提升为抓手，</w:t>
      </w:r>
      <w:r>
        <w:rPr>
          <w:rFonts w:ascii="Arial" w:hAnsi="Arial" w:eastAsia="宋体" w:cs="Arial"/>
          <w:color w:val="191919"/>
          <w:kern w:val="0"/>
          <w:sz w:val="28"/>
          <w:szCs w:val="28"/>
        </w:rPr>
        <w:t>加快建设品质为先</w:t>
      </w:r>
      <w:r>
        <w:rPr>
          <w:rFonts w:hint="eastAsia" w:ascii="Arial" w:hAnsi="Arial" w:eastAsia="宋体" w:cs="Arial"/>
          <w:color w:val="191919"/>
          <w:kern w:val="0"/>
          <w:sz w:val="28"/>
          <w:szCs w:val="28"/>
        </w:rPr>
        <w:t>、</w:t>
      </w:r>
      <w:r>
        <w:rPr>
          <w:rFonts w:ascii="Arial" w:hAnsi="Arial" w:eastAsia="宋体" w:cs="Arial"/>
          <w:color w:val="191919"/>
          <w:kern w:val="0"/>
          <w:sz w:val="28"/>
          <w:szCs w:val="28"/>
        </w:rPr>
        <w:t>宜居宜业</w:t>
      </w:r>
      <w:r>
        <w:rPr>
          <w:rFonts w:hint="eastAsia" w:ascii="Arial" w:hAnsi="Arial" w:eastAsia="宋体" w:cs="Arial"/>
          <w:color w:val="191919"/>
          <w:kern w:val="0"/>
          <w:sz w:val="28"/>
          <w:szCs w:val="28"/>
        </w:rPr>
        <w:t>的品质生活片区，将规划区建设成为与雄安新区对标的高水平服务先行区、高品质生活示范区、徐水特质文化展示区。</w:t>
      </w:r>
    </w:p>
    <w:p>
      <w:pPr>
        <w:pStyle w:val="11"/>
        <w:shd w:val="clear" w:color="auto" w:fill="FFFFFF"/>
        <w:spacing w:before="0" w:beforeAutospacing="0" w:after="0" w:afterAutospacing="0"/>
        <w:ind w:firstLine="562" w:firstLineChars="200"/>
        <w:outlineLvl w:val="0"/>
        <w:rPr>
          <w:rFonts w:ascii="Arial" w:hAnsi="Arial" w:cs="Arial"/>
          <w:color w:val="191919"/>
          <w:sz w:val="28"/>
          <w:szCs w:val="28"/>
        </w:rPr>
      </w:pPr>
      <w:r>
        <w:rPr>
          <w:rStyle w:val="14"/>
          <w:rFonts w:hint="eastAsia" w:ascii="Arial" w:hAnsi="Arial" w:cs="Arial"/>
          <w:color w:val="191919"/>
          <w:sz w:val="28"/>
          <w:szCs w:val="28"/>
        </w:rPr>
        <w:t>三</w:t>
      </w:r>
      <w:r>
        <w:rPr>
          <w:rStyle w:val="14"/>
          <w:rFonts w:ascii="Arial" w:hAnsi="Arial" w:cs="Arial"/>
          <w:color w:val="191919"/>
          <w:sz w:val="28"/>
          <w:szCs w:val="28"/>
        </w:rPr>
        <w:t>、</w:t>
      </w:r>
      <w:r>
        <w:rPr>
          <w:rStyle w:val="14"/>
          <w:rFonts w:hint="eastAsia" w:ascii="Arial" w:hAnsi="Arial" w:cs="Arial"/>
          <w:color w:val="191919"/>
          <w:sz w:val="28"/>
          <w:szCs w:val="28"/>
        </w:rPr>
        <w:t>总体结构</w:t>
      </w:r>
    </w:p>
    <w:p>
      <w:pPr>
        <w:ind w:firstLine="560" w:firstLineChars="200"/>
        <w:rPr>
          <w:rFonts w:ascii="Arial" w:hAnsi="Arial" w:eastAsia="宋体" w:cs="Arial"/>
          <w:color w:val="191919"/>
          <w:kern w:val="0"/>
          <w:sz w:val="28"/>
          <w:szCs w:val="28"/>
        </w:rPr>
      </w:pPr>
      <w:r>
        <w:rPr>
          <w:rFonts w:hint="eastAsia" w:ascii="Arial" w:hAnsi="Arial" w:eastAsia="宋体" w:cs="Arial"/>
          <w:color w:val="191919"/>
          <w:kern w:val="0"/>
          <w:sz w:val="28"/>
          <w:szCs w:val="28"/>
        </w:rPr>
        <w:t>规划形成“两心两轴、一带一环、两片多点”的总体空间结构</w:t>
      </w:r>
      <w:r>
        <w:rPr>
          <w:rFonts w:ascii="Arial" w:hAnsi="Arial" w:eastAsia="宋体" w:cs="Arial"/>
          <w:color w:val="191919"/>
          <w:kern w:val="0"/>
          <w:sz w:val="28"/>
          <w:szCs w:val="28"/>
        </w:rPr>
        <w:t>。</w:t>
      </w:r>
    </w:p>
    <w:p>
      <w:pPr>
        <w:ind w:firstLine="560" w:firstLineChars="200"/>
        <w:rPr>
          <w:rFonts w:ascii="Arial" w:hAnsi="Arial" w:eastAsia="宋体" w:cs="Arial"/>
          <w:color w:val="191919"/>
          <w:kern w:val="0"/>
          <w:sz w:val="28"/>
          <w:szCs w:val="28"/>
        </w:rPr>
      </w:pPr>
      <w:r>
        <w:rPr>
          <w:rFonts w:hint="eastAsia" w:ascii="Arial" w:hAnsi="Arial" w:eastAsia="宋体" w:cs="Arial"/>
          <w:color w:val="191919"/>
          <w:kern w:val="0"/>
          <w:sz w:val="28"/>
          <w:szCs w:val="28"/>
        </w:rPr>
        <w:t>两心：宏兴路与城内大街交叉口附近结合轨道枢纽形成创新服务中心、宏兴路与汇源大街交叉口附近结合徐水</w:t>
      </w:r>
      <w:r>
        <w:rPr>
          <w:rFonts w:hint="eastAsia" w:ascii="Arial" w:hAnsi="Arial" w:eastAsia="宋体" w:cs="Arial"/>
          <w:b w:val="0"/>
          <w:bCs w:val="0"/>
          <w:strike w:val="0"/>
          <w:dstrike w:val="0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大酒店建</w:t>
      </w:r>
      <w:r>
        <w:rPr>
          <w:rFonts w:hint="eastAsia" w:ascii="Arial" w:hAnsi="Arial" w:eastAsia="宋体" w:cs="Arial"/>
          <w:b w:val="0"/>
          <w:bCs w:val="0"/>
          <w:strike w:val="0"/>
          <w:dstrike w:val="0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设</w:t>
      </w:r>
      <w:r>
        <w:rPr>
          <w:rFonts w:hint="eastAsia" w:ascii="Arial" w:hAnsi="Arial" w:eastAsia="宋体" w:cs="Arial"/>
          <w:b w:val="0"/>
          <w:bCs w:val="0"/>
          <w:strike w:val="0"/>
          <w:dstrike w:val="0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形成</w:t>
      </w:r>
      <w:bookmarkStart w:id="0" w:name="_GoBack"/>
      <w:bookmarkEnd w:id="0"/>
      <w:r>
        <w:rPr>
          <w:rFonts w:hint="eastAsia" w:ascii="Arial" w:hAnsi="Arial" w:eastAsia="宋体" w:cs="Arial"/>
          <w:b w:val="0"/>
          <w:bCs w:val="0"/>
          <w:strike w:val="0"/>
          <w:dstrike w:val="0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商业</w:t>
      </w:r>
      <w:r>
        <w:rPr>
          <w:rFonts w:hint="eastAsia" w:ascii="Arial" w:hAnsi="Arial" w:eastAsia="宋体" w:cs="Arial"/>
          <w:color w:val="191919"/>
          <w:kern w:val="0"/>
          <w:sz w:val="28"/>
          <w:szCs w:val="28"/>
        </w:rPr>
        <w:t>服务中心。</w:t>
      </w:r>
    </w:p>
    <w:p>
      <w:pPr>
        <w:ind w:firstLine="560" w:firstLineChars="200"/>
        <w:rPr>
          <w:rFonts w:ascii="Arial" w:hAnsi="Arial" w:eastAsia="宋体" w:cs="Arial"/>
          <w:color w:val="191919"/>
          <w:kern w:val="0"/>
          <w:sz w:val="28"/>
          <w:szCs w:val="28"/>
        </w:rPr>
      </w:pPr>
      <w:r>
        <w:rPr>
          <w:rFonts w:hint="eastAsia" w:ascii="Arial" w:hAnsi="Arial" w:eastAsia="宋体" w:cs="Arial"/>
          <w:color w:val="191919"/>
          <w:kern w:val="0"/>
          <w:sz w:val="28"/>
          <w:szCs w:val="28"/>
        </w:rPr>
        <w:t>两轴：规划沿永兴路和城内大街两条综合功能发展轴，集聚交通功能、产业功能和景观功能。</w:t>
      </w:r>
    </w:p>
    <w:p>
      <w:pPr>
        <w:ind w:firstLine="560" w:firstLineChars="200"/>
        <w:rPr>
          <w:rFonts w:ascii="Arial" w:hAnsi="Arial" w:eastAsia="宋体" w:cs="Arial"/>
          <w:color w:val="191919"/>
          <w:kern w:val="0"/>
          <w:sz w:val="28"/>
          <w:szCs w:val="28"/>
        </w:rPr>
      </w:pPr>
      <w:r>
        <w:rPr>
          <w:rFonts w:hint="eastAsia" w:ascii="Arial" w:hAnsi="Arial" w:eastAsia="宋体" w:cs="Arial"/>
          <w:color w:val="191919"/>
          <w:kern w:val="0"/>
          <w:sz w:val="28"/>
          <w:szCs w:val="28"/>
        </w:rPr>
        <w:t>一带：规划瀑河城市特色景观展示带，集中体现水城共融的城市特征。</w:t>
      </w:r>
    </w:p>
    <w:p>
      <w:pPr>
        <w:ind w:firstLine="560" w:firstLineChars="200"/>
        <w:rPr>
          <w:rFonts w:ascii="Arial" w:hAnsi="Arial" w:eastAsia="宋体" w:cs="Arial"/>
          <w:color w:val="191919"/>
          <w:kern w:val="0"/>
          <w:sz w:val="28"/>
          <w:szCs w:val="28"/>
        </w:rPr>
      </w:pPr>
      <w:r>
        <w:rPr>
          <w:rFonts w:hint="eastAsia" w:ascii="Arial" w:hAnsi="Arial" w:eastAsia="宋体" w:cs="Arial"/>
          <w:color w:val="191919"/>
          <w:kern w:val="0"/>
          <w:sz w:val="28"/>
          <w:szCs w:val="28"/>
        </w:rPr>
        <w:t>一环：规划贯通规划区的连续慢行绿地环，打造舒适宜人的休闲环境。</w:t>
      </w:r>
    </w:p>
    <w:p>
      <w:pPr>
        <w:ind w:firstLine="560" w:firstLineChars="200"/>
        <w:rPr>
          <w:rFonts w:ascii="Arial" w:hAnsi="Arial" w:eastAsia="宋体" w:cs="Arial"/>
          <w:color w:val="191919"/>
          <w:kern w:val="0"/>
          <w:sz w:val="28"/>
          <w:szCs w:val="28"/>
        </w:rPr>
      </w:pPr>
      <w:r>
        <w:rPr>
          <w:rFonts w:hint="eastAsia" w:ascii="Arial" w:hAnsi="Arial" w:eastAsia="宋体" w:cs="Arial"/>
          <w:color w:val="191919"/>
          <w:kern w:val="0"/>
          <w:sz w:val="28"/>
          <w:szCs w:val="28"/>
        </w:rPr>
        <w:t>两片：规划北部高端服务片区和南部品质生活片区两大片区。</w:t>
      </w:r>
    </w:p>
    <w:p>
      <w:pPr>
        <w:ind w:firstLine="560" w:firstLineChars="200"/>
        <w:rPr>
          <w:rStyle w:val="14"/>
          <w:rFonts w:ascii="Arial" w:hAnsi="Arial" w:eastAsia="宋体" w:cs="Arial"/>
          <w:b w:val="0"/>
          <w:bCs w:val="0"/>
          <w:color w:val="191919"/>
          <w:kern w:val="0"/>
          <w:sz w:val="28"/>
          <w:szCs w:val="28"/>
        </w:rPr>
      </w:pPr>
      <w:r>
        <w:rPr>
          <w:rFonts w:hint="eastAsia" w:ascii="Arial" w:hAnsi="Arial" w:eastAsia="宋体" w:cs="Arial"/>
          <w:color w:val="191919"/>
          <w:kern w:val="0"/>
          <w:sz w:val="28"/>
          <w:szCs w:val="28"/>
        </w:rPr>
        <w:t>多点：规划传统文化展示节点、历史文化展示节点、特色商业节点、公园景观节点等多个特色节点，通过交通和景观廊带串联。</w:t>
      </w:r>
    </w:p>
    <w:p>
      <w:pPr>
        <w:ind w:firstLine="562" w:firstLineChars="200"/>
        <w:rPr>
          <w:rStyle w:val="14"/>
          <w:rFonts w:ascii="Arial" w:hAnsi="Arial" w:cs="Arial"/>
          <w:color w:val="191919"/>
          <w:sz w:val="28"/>
          <w:szCs w:val="28"/>
        </w:rPr>
      </w:pPr>
      <w:r>
        <w:rPr>
          <w:rFonts w:hint="eastAsia" w:ascii="Arial" w:hAnsi="Arial" w:cs="Arial"/>
          <w:b/>
          <w:bCs/>
          <w:color w:val="191919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192405</wp:posOffset>
            </wp:positionV>
            <wp:extent cx="5611495" cy="7844155"/>
            <wp:effectExtent l="19050" t="0" r="8255" b="0"/>
            <wp:wrapSquare wrapText="bothSides"/>
            <wp:docPr id="20" name="图片 6" descr="E:\2020\徐水城市设计\图纸\新建文件夹\05空间结构分析图公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 descr="E:\2020\徐水城市设计\图纸\新建文件夹\05空间结构分析图公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84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562" w:firstLineChars="200"/>
        <w:rPr>
          <w:rStyle w:val="14"/>
          <w:rFonts w:ascii="Arial" w:hAnsi="Arial" w:cs="Arial"/>
          <w:color w:val="191919"/>
          <w:sz w:val="28"/>
          <w:szCs w:val="28"/>
        </w:rPr>
      </w:pPr>
    </w:p>
    <w:p>
      <w:pPr>
        <w:ind w:firstLine="562" w:firstLineChars="200"/>
        <w:rPr>
          <w:rFonts w:ascii="Arial" w:hAnsi="Arial" w:cs="Arial"/>
          <w:color w:val="191919"/>
          <w:sz w:val="28"/>
          <w:szCs w:val="28"/>
        </w:rPr>
      </w:pPr>
      <w:r>
        <w:rPr>
          <w:rStyle w:val="14"/>
          <w:rFonts w:hint="eastAsia" w:ascii="Arial" w:hAnsi="Arial" w:cs="Arial"/>
          <w:color w:val="191919"/>
          <w:sz w:val="28"/>
          <w:szCs w:val="28"/>
        </w:rPr>
        <w:t>四</w:t>
      </w:r>
      <w:r>
        <w:rPr>
          <w:rStyle w:val="14"/>
          <w:rFonts w:ascii="Arial" w:hAnsi="Arial" w:cs="Arial"/>
          <w:color w:val="191919"/>
          <w:sz w:val="28"/>
          <w:szCs w:val="28"/>
        </w:rPr>
        <w:t>、</w:t>
      </w:r>
      <w:r>
        <w:rPr>
          <w:rStyle w:val="14"/>
          <w:rFonts w:hint="eastAsia" w:ascii="Arial" w:hAnsi="Arial" w:cs="Arial"/>
          <w:color w:val="191919"/>
          <w:sz w:val="28"/>
          <w:szCs w:val="28"/>
        </w:rPr>
        <w:t>用地布局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规划总用地面积1</w:t>
      </w:r>
      <w:r>
        <w:rPr>
          <w:sz w:val="28"/>
          <w:szCs w:val="28"/>
        </w:rPr>
        <w:t>33.50</w:t>
      </w:r>
      <w:r>
        <w:rPr>
          <w:rFonts w:hint="eastAsia"/>
          <w:sz w:val="28"/>
          <w:szCs w:val="28"/>
        </w:rPr>
        <w:t>公顷，其中城市建设用地面积为1</w:t>
      </w:r>
      <w:r>
        <w:rPr>
          <w:sz w:val="28"/>
          <w:szCs w:val="28"/>
        </w:rPr>
        <w:t>31.31</w:t>
      </w:r>
      <w:r>
        <w:rPr>
          <w:rFonts w:hint="eastAsia"/>
          <w:sz w:val="28"/>
          <w:szCs w:val="28"/>
        </w:rPr>
        <w:t>公顷，主要包括居住用地、</w:t>
      </w:r>
      <w:r>
        <w:rPr>
          <w:sz w:val="28"/>
          <w:szCs w:val="28"/>
        </w:rPr>
        <w:t>公共管理与公共服务用地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商业服务业设施用地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道路交通设施用地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绿地与广场用地</w:t>
      </w:r>
      <w:r>
        <w:rPr>
          <w:rFonts w:hint="eastAsia"/>
          <w:sz w:val="28"/>
          <w:szCs w:val="28"/>
        </w:rPr>
        <w:t>等五大类用地；非建设用地面积为2</w:t>
      </w:r>
      <w:r>
        <w:rPr>
          <w:sz w:val="28"/>
          <w:szCs w:val="28"/>
        </w:rPr>
        <w:t>.19</w:t>
      </w:r>
      <w:r>
        <w:rPr>
          <w:rFonts w:hint="eastAsia"/>
          <w:sz w:val="28"/>
          <w:szCs w:val="28"/>
        </w:rPr>
        <w:t>公顷，主要为瀑河水域。</w:t>
      </w:r>
    </w:p>
    <w:p>
      <w:pPr>
        <w:ind w:firstLine="560" w:firstLineChars="200"/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220345</wp:posOffset>
            </wp:positionV>
            <wp:extent cx="5596255" cy="7740650"/>
            <wp:effectExtent l="19050" t="0" r="4445" b="0"/>
            <wp:wrapSquare wrapText="bothSides"/>
            <wp:docPr id="21" name="图片 7" descr="E:\2020\徐水城市设计\图纸\新建文件夹\04用地布局规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 descr="E:\2020\徐水城市设计\图纸\新建文件夹\04用地布局规划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774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11"/>
        <w:shd w:val="clear" w:color="auto" w:fill="FFFFFF"/>
        <w:spacing w:before="0" w:beforeAutospacing="0" w:after="0" w:afterAutospacing="0"/>
        <w:ind w:firstLine="562" w:firstLineChars="200"/>
        <w:outlineLvl w:val="0"/>
        <w:rPr>
          <w:rStyle w:val="14"/>
          <w:rFonts w:ascii="Arial" w:hAnsi="Arial" w:cs="Arial"/>
          <w:color w:val="191919"/>
          <w:sz w:val="28"/>
          <w:szCs w:val="28"/>
        </w:rPr>
      </w:pPr>
    </w:p>
    <w:p>
      <w:pPr>
        <w:pStyle w:val="11"/>
        <w:shd w:val="clear" w:color="auto" w:fill="FFFFFF"/>
        <w:spacing w:before="0" w:beforeAutospacing="0" w:after="0" w:afterAutospacing="0"/>
        <w:ind w:firstLine="562" w:firstLineChars="200"/>
        <w:outlineLvl w:val="0"/>
        <w:rPr>
          <w:rFonts w:ascii="Arial" w:hAnsi="Arial" w:cs="Arial"/>
          <w:color w:val="191919"/>
          <w:sz w:val="28"/>
          <w:szCs w:val="28"/>
        </w:rPr>
      </w:pPr>
      <w:r>
        <w:rPr>
          <w:rStyle w:val="14"/>
          <w:rFonts w:hint="eastAsia" w:ascii="Arial" w:hAnsi="Arial" w:cs="Arial"/>
          <w:color w:val="191919"/>
          <w:sz w:val="28"/>
          <w:szCs w:val="28"/>
        </w:rPr>
        <w:t>五</w:t>
      </w:r>
      <w:r>
        <w:rPr>
          <w:rStyle w:val="14"/>
          <w:rFonts w:ascii="Arial" w:hAnsi="Arial" w:cs="Arial"/>
          <w:color w:val="191919"/>
          <w:sz w:val="28"/>
          <w:szCs w:val="28"/>
        </w:rPr>
        <w:t>、</w:t>
      </w:r>
      <w:r>
        <w:rPr>
          <w:rStyle w:val="14"/>
          <w:rFonts w:hint="eastAsia" w:ascii="Arial" w:hAnsi="Arial" w:cs="Arial"/>
          <w:color w:val="191919"/>
          <w:sz w:val="28"/>
          <w:szCs w:val="28"/>
        </w:rPr>
        <w:t>系统布局及城市设计总平面图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1、道路交通系统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步行优先，便捷高效：建立等级明确、功能合理、高效便捷的核心区道路网系统，形成以“一纵四横”的干道网为骨架、以若干支路为补充、以慢行绿道为特色的道路网络。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2、生态景观系统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蓝绿交织，水城共生：发挥利用现有的水系廊道资源和公园绿地资源，挖掘增加公共绿地空间。规划组团内部的慢行绿带与水系连接形成景观绿环，将蓝绿景观渗透进城市内部。通过滨水绿廊、慢行绿环、主题公园和街头绿地等景观要素的多级联动，构建“一环、一带、多点”的整体景观格局，打造多层次多方位、相互渗透融合的高品质景观环境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3、风貌管控体系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古今辉映，清新明朗：坚持现代化城市建设和徐水特色相结合。通过塑造端庄大气的城市行政区、灵动多元的商业中心区、底蕴深厚的文化街区和清新淡雅的现代居住区，共同构成展现时代风貌、风格清新明朗的片区整体形象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4、设施配套体系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人民至上，品质宜居：践行人民至上的规划理念，坚持高起点高标准高质量，科学合理布局公共服务设施，形成层级合理、生活便利、智能共享的城市生活圈，实现公共服务供给优质、共享、均好。推进行政、文化、教育、体育等各项公共服务设施的高质量建设，打造宜</w:t>
      </w:r>
      <w:r>
        <w:rPr>
          <w:rFonts w:hint="eastAsia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528955</wp:posOffset>
            </wp:positionV>
            <wp:extent cx="5755640" cy="8012430"/>
            <wp:effectExtent l="19050" t="0" r="0" b="0"/>
            <wp:wrapSquare wrapText="bothSides"/>
            <wp:docPr id="22" name="图片 8" descr="E:\2020\徐水城市设计\图纸\新建文件夹\08道路交通系统规划图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 descr="E:\2020\徐水城市设计\图纸\新建文件夹\08道路交通系统规划图 - 副本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801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居宜业高品质的现代化城区。</w:t>
      </w:r>
    </w:p>
    <w:p>
      <w:pPr>
        <w:pStyle w:val="11"/>
        <w:shd w:val="clear" w:color="auto" w:fill="FFFFFF"/>
        <w:spacing w:before="151" w:beforeAutospacing="0" w:after="432" w:afterAutospacing="0"/>
        <w:ind w:firstLine="560" w:firstLineChars="200"/>
        <w:rPr>
          <w:rFonts w:ascii="Arial" w:hAnsi="Arial" w:cs="Arial"/>
          <w:color w:val="191919"/>
          <w:sz w:val="28"/>
          <w:szCs w:val="28"/>
        </w:rPr>
      </w:pPr>
      <w:r>
        <w:rPr>
          <w:rFonts w:ascii="Arial" w:hAnsi="Arial" w:cs="Arial"/>
          <w:color w:val="191919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408940</wp:posOffset>
            </wp:positionV>
            <wp:extent cx="5892165" cy="8205470"/>
            <wp:effectExtent l="19050" t="0" r="0" b="0"/>
            <wp:wrapSquare wrapText="bothSides"/>
            <wp:docPr id="24" name="图片 10" descr="E:\2020\徐水城市设计\图纸\新建文件夹\07生态景观系统规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 descr="E:\2020\徐水城市设计\图纸\新建文件夹\07生态景观系统规划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165" cy="820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11"/>
        <w:shd w:val="clear" w:color="auto" w:fill="FFFFFF"/>
        <w:spacing w:before="151" w:beforeAutospacing="0" w:after="432" w:afterAutospacing="0"/>
        <w:ind w:firstLine="560" w:firstLineChars="200"/>
        <w:rPr>
          <w:rFonts w:ascii="Arial" w:hAnsi="Arial" w:cs="Arial"/>
          <w:color w:val="191919"/>
          <w:sz w:val="28"/>
          <w:szCs w:val="28"/>
        </w:rPr>
      </w:pPr>
      <w:r>
        <w:rPr>
          <w:rFonts w:ascii="Arial" w:hAnsi="Arial" w:cs="Arial"/>
          <w:color w:val="191919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-474980</wp:posOffset>
            </wp:positionH>
            <wp:positionV relativeFrom="paragraph">
              <wp:posOffset>408305</wp:posOffset>
            </wp:positionV>
            <wp:extent cx="5900420" cy="8205470"/>
            <wp:effectExtent l="19050" t="0" r="5080" b="0"/>
            <wp:wrapSquare wrapText="bothSides"/>
            <wp:docPr id="23" name="图片 9" descr="E:\2020\徐水城市设计\图纸\新建文件夹\10公共服务设施规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 descr="E:\2020\徐水城市设计\图纸\新建文件夹\10公共服务设施规划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820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408940</wp:posOffset>
            </wp:positionV>
            <wp:extent cx="5699125" cy="7915275"/>
            <wp:effectExtent l="19050" t="0" r="0" b="0"/>
            <wp:wrapSquare wrapText="bothSides"/>
            <wp:docPr id="25" name="图片 11" descr="E:\2020\徐水城市设计\图纸\新建文件夹\06城市设计总平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 descr="E:\2020\徐水城市设计\图纸\新建文件夹\06城市设计总平面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11"/>
        <w:shd w:val="clear" w:color="auto" w:fill="FFFFFF"/>
        <w:spacing w:before="0" w:beforeAutospacing="0" w:after="0" w:afterAutospacing="0"/>
        <w:ind w:firstLine="562" w:firstLineChars="200"/>
        <w:outlineLvl w:val="0"/>
        <w:rPr>
          <w:rStyle w:val="14"/>
          <w:rFonts w:ascii="Arial" w:hAnsi="Arial" w:cs="Arial"/>
          <w:color w:val="191919"/>
          <w:sz w:val="28"/>
          <w:szCs w:val="28"/>
        </w:rPr>
      </w:pPr>
    </w:p>
    <w:p>
      <w:pPr>
        <w:pStyle w:val="11"/>
        <w:shd w:val="clear" w:color="auto" w:fill="FFFFFF"/>
        <w:spacing w:before="0" w:beforeAutospacing="0" w:after="0" w:afterAutospacing="0"/>
        <w:ind w:firstLine="562" w:firstLineChars="200"/>
        <w:outlineLvl w:val="0"/>
        <w:rPr>
          <w:rFonts w:ascii="Arial" w:hAnsi="Arial" w:cs="Arial"/>
          <w:color w:val="191919"/>
          <w:sz w:val="28"/>
          <w:szCs w:val="28"/>
        </w:rPr>
      </w:pPr>
      <w:r>
        <w:rPr>
          <w:rStyle w:val="14"/>
          <w:rFonts w:hint="eastAsia" w:ascii="Arial" w:hAnsi="Arial" w:cs="Arial"/>
          <w:color w:val="191919"/>
          <w:sz w:val="28"/>
          <w:szCs w:val="28"/>
        </w:rPr>
        <w:t>六</w:t>
      </w:r>
      <w:r>
        <w:rPr>
          <w:rStyle w:val="14"/>
          <w:rFonts w:ascii="Arial" w:hAnsi="Arial" w:cs="Arial"/>
          <w:color w:val="191919"/>
          <w:sz w:val="28"/>
          <w:szCs w:val="28"/>
        </w:rPr>
        <w:t>、</w:t>
      </w:r>
      <w:r>
        <w:rPr>
          <w:rStyle w:val="14"/>
          <w:rFonts w:hint="eastAsia" w:ascii="Arial" w:hAnsi="Arial" w:cs="Arial"/>
          <w:color w:val="191919"/>
          <w:sz w:val="28"/>
          <w:szCs w:val="28"/>
        </w:rPr>
        <w:t>鸟瞰图及重点地段效果图</w:t>
      </w:r>
    </w:p>
    <w:p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4635500</wp:posOffset>
            </wp:positionV>
            <wp:extent cx="6000750" cy="4019550"/>
            <wp:effectExtent l="19050" t="0" r="0" b="0"/>
            <wp:wrapSquare wrapText="bothSides"/>
            <wp:docPr id="28" name="图片 14" descr="E:\2020\徐水城市设计\图纸\新建文件夹\14高端服务片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 descr="E:\2020\徐水城市设计\图纸\新建文件夹\14高端服务片区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228600</wp:posOffset>
            </wp:positionV>
            <wp:extent cx="5886450" cy="4305300"/>
            <wp:effectExtent l="19050" t="0" r="0" b="0"/>
            <wp:wrapSquare wrapText="bothSides"/>
            <wp:docPr id="26" name="图片 12" descr="E:\2020\徐水城市设计\图纸\新建文件夹\13鸟瞰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 descr="E:\2020\徐水城市设计\图纸\新建文件夹\13鸟瞰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-398780</wp:posOffset>
            </wp:positionH>
            <wp:positionV relativeFrom="paragraph">
              <wp:posOffset>4855210</wp:posOffset>
            </wp:positionV>
            <wp:extent cx="6539230" cy="4382770"/>
            <wp:effectExtent l="19050" t="0" r="0" b="0"/>
            <wp:wrapSquare wrapText="bothSides"/>
            <wp:docPr id="30" name="图片 16" descr="E:\2020\徐水城市设计\图纸\新建文件夹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 descr="E:\2020\徐水城市设计\图纸\新建文件夹\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39230" cy="438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152400</wp:posOffset>
            </wp:positionV>
            <wp:extent cx="6551930" cy="4381500"/>
            <wp:effectExtent l="19050" t="0" r="1270" b="0"/>
            <wp:wrapSquare wrapText="bothSides"/>
            <wp:docPr id="29" name="图片 15" descr="E:\2020\徐水城市设计\图纸\新建文件夹\15高端服务片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 descr="E:\2020\徐水城市设计\图纸\新建文件夹\15高端服务片区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7340D0"/>
    <w:multiLevelType w:val="multilevel"/>
    <w:tmpl w:val="687340D0"/>
    <w:lvl w:ilvl="0" w:tentative="0">
      <w:start w:val="1"/>
      <w:numFmt w:val="chineseCountingThousand"/>
      <w:pStyle w:val="2"/>
      <w:lvlText w:val="第%1章"/>
      <w:lvlJc w:val="left"/>
      <w:pPr>
        <w:ind w:left="425" w:hanging="425"/>
      </w:pPr>
      <w:rPr>
        <w:rFonts w:hint="eastAsia" w:ascii="黑体" w:eastAsia="黑体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1" w:tentative="0">
      <w:start w:val="1"/>
      <w:numFmt w:val="decimal"/>
      <w:pStyle w:val="3"/>
      <w:isLgl/>
      <w:lvlText w:val="%1.%2"/>
      <w:lvlJc w:val="left"/>
      <w:pPr>
        <w:ind w:left="992" w:hanging="567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 w:tentative="0">
      <w:start w:val="1"/>
      <w:numFmt w:val="decimal"/>
      <w:pStyle w:val="4"/>
      <w:isLgl/>
      <w:suff w:val="nothing"/>
      <w:lvlText w:val="%1.%2.%3"/>
      <w:lvlJc w:val="left"/>
      <w:pPr>
        <w:ind w:left="0" w:firstLine="454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-284" w:firstLine="284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4" w:tentative="0">
      <w:start w:val="1"/>
      <w:numFmt w:val="decimal"/>
      <w:pStyle w:val="6"/>
      <w:suff w:val="nothing"/>
      <w:lvlText w:val="%5）"/>
      <w:lvlJc w:val="left"/>
      <w:pPr>
        <w:ind w:left="-84" w:firstLine="51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0A5"/>
    <w:rsid w:val="0010164A"/>
    <w:rsid w:val="00282586"/>
    <w:rsid w:val="003209AC"/>
    <w:rsid w:val="003B6DF1"/>
    <w:rsid w:val="00512F76"/>
    <w:rsid w:val="00516067"/>
    <w:rsid w:val="00604D37"/>
    <w:rsid w:val="00622079"/>
    <w:rsid w:val="00661FC9"/>
    <w:rsid w:val="006941A2"/>
    <w:rsid w:val="006B75DD"/>
    <w:rsid w:val="00766FC8"/>
    <w:rsid w:val="00812189"/>
    <w:rsid w:val="008D61CE"/>
    <w:rsid w:val="008D74D6"/>
    <w:rsid w:val="009C696D"/>
    <w:rsid w:val="009F1C4C"/>
    <w:rsid w:val="00A81A91"/>
    <w:rsid w:val="00AE17FB"/>
    <w:rsid w:val="00B4452B"/>
    <w:rsid w:val="00B60A31"/>
    <w:rsid w:val="00BF221A"/>
    <w:rsid w:val="00C01910"/>
    <w:rsid w:val="00CB2F64"/>
    <w:rsid w:val="00CC5E49"/>
    <w:rsid w:val="00D24A55"/>
    <w:rsid w:val="00D35B7F"/>
    <w:rsid w:val="00DC7E4D"/>
    <w:rsid w:val="00EB4D53"/>
    <w:rsid w:val="00F810A5"/>
    <w:rsid w:val="35F47724"/>
    <w:rsid w:val="651E7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3"/>
    <w:link w:val="20"/>
    <w:qFormat/>
    <w:uiPriority w:val="0"/>
    <w:pPr>
      <w:keepNext/>
      <w:numPr>
        <w:ilvl w:val="0"/>
        <w:numId w:val="1"/>
      </w:numPr>
      <w:spacing w:beforeLines="150" w:line="578" w:lineRule="auto"/>
      <w:jc w:val="center"/>
      <w:outlineLvl w:val="0"/>
    </w:pPr>
    <w:rPr>
      <w:rFonts w:ascii="黑体" w:hAnsi="宋体" w:eastAsia="黑体" w:cs="Times New Roman"/>
      <w:b/>
      <w:bCs/>
      <w:kern w:val="44"/>
      <w:sz w:val="36"/>
      <w:szCs w:val="44"/>
    </w:rPr>
  </w:style>
  <w:style w:type="paragraph" w:styleId="3">
    <w:name w:val="heading 2"/>
    <w:basedOn w:val="4"/>
    <w:next w:val="1"/>
    <w:link w:val="21"/>
    <w:qFormat/>
    <w:uiPriority w:val="0"/>
    <w:pPr>
      <w:numPr>
        <w:ilvl w:val="1"/>
      </w:numPr>
      <w:spacing w:beforeLines="50"/>
      <w:outlineLvl w:val="1"/>
    </w:pPr>
    <w:rPr>
      <w:sz w:val="28"/>
      <w:szCs w:val="28"/>
      <w:shd w:val="clear" w:color="auto" w:fill="FFFFFF"/>
    </w:rPr>
  </w:style>
  <w:style w:type="paragraph" w:styleId="4">
    <w:name w:val="heading 3"/>
    <w:basedOn w:val="1"/>
    <w:next w:val="1"/>
    <w:link w:val="22"/>
    <w:qFormat/>
    <w:uiPriority w:val="0"/>
    <w:pPr>
      <w:keepNext/>
      <w:numPr>
        <w:ilvl w:val="2"/>
        <w:numId w:val="1"/>
      </w:numPr>
      <w:spacing w:beforeLines="30" w:afterLines="30" w:line="440" w:lineRule="exact"/>
      <w:outlineLvl w:val="2"/>
    </w:pPr>
    <w:rPr>
      <w:rFonts w:ascii="宋体" w:hAnsi="宋体" w:eastAsia="宋体" w:cs="Times New Roman"/>
      <w:b/>
      <w:bCs/>
      <w:sz w:val="24"/>
      <w:szCs w:val="32"/>
    </w:rPr>
  </w:style>
  <w:style w:type="paragraph" w:styleId="5">
    <w:name w:val="heading 4"/>
    <w:basedOn w:val="1"/>
    <w:next w:val="1"/>
    <w:link w:val="23"/>
    <w:qFormat/>
    <w:uiPriority w:val="0"/>
    <w:pPr>
      <w:keepNext/>
      <w:numPr>
        <w:ilvl w:val="3"/>
        <w:numId w:val="1"/>
      </w:numPr>
      <w:spacing w:line="440" w:lineRule="exact"/>
      <w:outlineLvl w:val="3"/>
    </w:pPr>
    <w:rPr>
      <w:rFonts w:ascii="宋体" w:hAnsi="宋体" w:eastAsia="宋体" w:cs="Times New Roman"/>
      <w:bCs/>
      <w:sz w:val="24"/>
      <w:szCs w:val="28"/>
    </w:rPr>
  </w:style>
  <w:style w:type="paragraph" w:styleId="6">
    <w:name w:val="heading 5"/>
    <w:basedOn w:val="1"/>
    <w:next w:val="1"/>
    <w:link w:val="24"/>
    <w:qFormat/>
    <w:uiPriority w:val="0"/>
    <w:pPr>
      <w:numPr>
        <w:ilvl w:val="4"/>
        <w:numId w:val="1"/>
      </w:numPr>
      <w:spacing w:line="440" w:lineRule="exact"/>
      <w:outlineLvl w:val="4"/>
    </w:pPr>
    <w:rPr>
      <w:rFonts w:ascii="宋体" w:hAnsi="宋体" w:eastAsia="宋体" w:cs="Times New Roman"/>
      <w:bCs/>
      <w:sz w:val="24"/>
      <w:szCs w:val="28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Document Map"/>
    <w:basedOn w:val="1"/>
    <w:link w:val="16"/>
    <w:semiHidden/>
    <w:unhideWhenUsed/>
    <w:uiPriority w:val="99"/>
    <w:rPr>
      <w:rFonts w:ascii="宋体" w:eastAsia="宋体"/>
      <w:sz w:val="18"/>
      <w:szCs w:val="18"/>
    </w:rPr>
  </w:style>
  <w:style w:type="paragraph" w:styleId="8">
    <w:name w:val="Balloon Text"/>
    <w:basedOn w:val="1"/>
    <w:link w:val="15"/>
    <w:semiHidden/>
    <w:unhideWhenUsed/>
    <w:uiPriority w:val="99"/>
    <w:rPr>
      <w:sz w:val="18"/>
      <w:szCs w:val="18"/>
    </w:rPr>
  </w:style>
  <w:style w:type="paragraph" w:styleId="9">
    <w:name w:val="footer"/>
    <w:basedOn w:val="1"/>
    <w:link w:val="1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4">
    <w:name w:val="Strong"/>
    <w:basedOn w:val="13"/>
    <w:qFormat/>
    <w:uiPriority w:val="22"/>
    <w:rPr>
      <w:b/>
      <w:bCs/>
    </w:rPr>
  </w:style>
  <w:style w:type="character" w:customStyle="1" w:styleId="15">
    <w:name w:val="批注框文本 Char"/>
    <w:basedOn w:val="13"/>
    <w:link w:val="8"/>
    <w:semiHidden/>
    <w:uiPriority w:val="99"/>
    <w:rPr>
      <w:sz w:val="18"/>
      <w:szCs w:val="18"/>
    </w:rPr>
  </w:style>
  <w:style w:type="character" w:customStyle="1" w:styleId="16">
    <w:name w:val="文档结构图 Char"/>
    <w:basedOn w:val="13"/>
    <w:link w:val="7"/>
    <w:semiHidden/>
    <w:uiPriority w:val="99"/>
    <w:rPr>
      <w:rFonts w:ascii="宋体" w:eastAsia="宋体"/>
      <w:sz w:val="18"/>
      <w:szCs w:val="18"/>
    </w:rPr>
  </w:style>
  <w:style w:type="character" w:customStyle="1" w:styleId="17">
    <w:name w:val="页眉 Char"/>
    <w:basedOn w:val="13"/>
    <w:link w:val="10"/>
    <w:semiHidden/>
    <w:qFormat/>
    <w:uiPriority w:val="99"/>
    <w:rPr>
      <w:sz w:val="18"/>
      <w:szCs w:val="18"/>
    </w:rPr>
  </w:style>
  <w:style w:type="character" w:customStyle="1" w:styleId="18">
    <w:name w:val="页脚 Char"/>
    <w:basedOn w:val="13"/>
    <w:link w:val="9"/>
    <w:semiHidden/>
    <w:qFormat/>
    <w:uiPriority w:val="99"/>
    <w:rPr>
      <w:sz w:val="18"/>
      <w:szCs w:val="18"/>
    </w:rPr>
  </w:style>
  <w:style w:type="paragraph" w:styleId="19">
    <w:name w:val="List Paragraph"/>
    <w:basedOn w:val="1"/>
    <w:qFormat/>
    <w:uiPriority w:val="34"/>
    <w:pPr>
      <w:spacing w:line="360" w:lineRule="auto"/>
      <w:ind w:firstLine="420" w:firstLineChars="200"/>
    </w:pPr>
    <w:rPr>
      <w:rFonts w:asciiTheme="minorEastAsia" w:hAnsiTheme="minorEastAsia"/>
      <w:sz w:val="24"/>
      <w:szCs w:val="24"/>
    </w:rPr>
  </w:style>
  <w:style w:type="character" w:customStyle="1" w:styleId="20">
    <w:name w:val="标题 1 Char"/>
    <w:basedOn w:val="13"/>
    <w:link w:val="2"/>
    <w:uiPriority w:val="0"/>
    <w:rPr>
      <w:rFonts w:ascii="黑体" w:hAnsi="宋体" w:eastAsia="黑体" w:cs="Times New Roman"/>
      <w:b/>
      <w:bCs/>
      <w:kern w:val="44"/>
      <w:sz w:val="36"/>
      <w:szCs w:val="44"/>
    </w:rPr>
  </w:style>
  <w:style w:type="character" w:customStyle="1" w:styleId="21">
    <w:name w:val="标题 2 Char"/>
    <w:basedOn w:val="13"/>
    <w:link w:val="3"/>
    <w:uiPriority w:val="0"/>
    <w:rPr>
      <w:rFonts w:ascii="宋体" w:hAnsi="宋体" w:eastAsia="宋体" w:cs="Times New Roman"/>
      <w:b/>
      <w:bCs/>
      <w:sz w:val="28"/>
      <w:szCs w:val="28"/>
    </w:rPr>
  </w:style>
  <w:style w:type="character" w:customStyle="1" w:styleId="22">
    <w:name w:val="标题 3 Char"/>
    <w:basedOn w:val="13"/>
    <w:link w:val="4"/>
    <w:uiPriority w:val="0"/>
    <w:rPr>
      <w:rFonts w:ascii="宋体" w:hAnsi="宋体" w:eastAsia="宋体" w:cs="Times New Roman"/>
      <w:b/>
      <w:bCs/>
      <w:sz w:val="24"/>
      <w:szCs w:val="32"/>
    </w:rPr>
  </w:style>
  <w:style w:type="character" w:customStyle="1" w:styleId="23">
    <w:name w:val="标题 4 Char"/>
    <w:basedOn w:val="13"/>
    <w:link w:val="5"/>
    <w:uiPriority w:val="0"/>
    <w:rPr>
      <w:rFonts w:ascii="宋体" w:hAnsi="宋体" w:eastAsia="宋体" w:cs="Times New Roman"/>
      <w:bCs/>
      <w:sz w:val="24"/>
      <w:szCs w:val="28"/>
    </w:rPr>
  </w:style>
  <w:style w:type="character" w:customStyle="1" w:styleId="24">
    <w:name w:val="标题 5 Char"/>
    <w:basedOn w:val="13"/>
    <w:link w:val="6"/>
    <w:uiPriority w:val="0"/>
    <w:rPr>
      <w:rFonts w:ascii="宋体" w:hAnsi="宋体" w:eastAsia="宋体" w:cs="Times New Roman"/>
      <w:bCs/>
      <w:sz w:val="24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中国石油大学</Company>
  <Pages>1</Pages>
  <Words>260</Words>
  <Characters>1487</Characters>
  <Lines>12</Lines>
  <Paragraphs>3</Paragraphs>
  <TotalTime>183</TotalTime>
  <ScaleCrop>false</ScaleCrop>
  <LinksUpToDate>false</LinksUpToDate>
  <CharactersWithSpaces>1744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2020-11-16T06:32:00Z</dcterms:created>
  <dc:creator>Windows 用户</dc:creator>
  <cp:lastModifiedBy>Administrator</cp:lastModifiedBy>
  <cp:lastPrinted>2020-11-17T01:16:00Z</cp:lastPrinted>
  <dcterms:modified xsi:type="dcterms:W3CDTF">2020-11-18T02:57:46Z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