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ascii="黑体" w:eastAsia="宋体"/>
          <w:color w:val="auto"/>
          <w:sz w:val="24"/>
          <w:lang w:val="en-US" w:eastAsia="zh-CN"/>
        </w:rPr>
      </w:pPr>
      <w:r>
        <w:rPr>
          <w:rFonts w:hint="eastAsia" w:ascii="黑体"/>
          <w:color w:val="auto"/>
          <w:sz w:val="24"/>
          <w:lang w:val="en-US" w:eastAsia="zh-CN"/>
        </w:rPr>
        <w:t xml:space="preserve">     </w:t>
      </w:r>
    </w:p>
    <w:p>
      <w:pPr>
        <w:pStyle w:val="10"/>
        <w:rPr>
          <w:rFonts w:ascii="黑体"/>
          <w:color w:val="auto"/>
          <w:sz w:val="24"/>
        </w:rPr>
      </w:pPr>
    </w:p>
    <w:p>
      <w:pPr>
        <w:pStyle w:val="10"/>
        <w:rPr>
          <w:rFonts w:ascii="黑体"/>
          <w:color w:val="auto"/>
          <w:sz w:val="24"/>
        </w:rPr>
      </w:pPr>
    </w:p>
    <w:p>
      <w:pPr>
        <w:pStyle w:val="10"/>
        <w:rPr>
          <w:rFonts w:ascii="黑体"/>
          <w:color w:val="auto"/>
          <w:sz w:val="24"/>
        </w:rPr>
      </w:pPr>
    </w:p>
    <w:p>
      <w:pPr>
        <w:pStyle w:val="10"/>
        <w:rPr>
          <w:rFonts w:ascii="黑体"/>
          <w:color w:val="auto"/>
          <w:sz w:val="24"/>
        </w:rPr>
      </w:pPr>
    </w:p>
    <w:p>
      <w:pPr>
        <w:pStyle w:val="10"/>
        <w:rPr>
          <w:rFonts w:ascii="黑体"/>
          <w:color w:val="auto"/>
          <w:sz w:val="24"/>
        </w:rPr>
      </w:pPr>
    </w:p>
    <w:p>
      <w:pPr>
        <w:pStyle w:val="10"/>
        <w:spacing w:before="4"/>
        <w:rPr>
          <w:rFonts w:ascii="黑体"/>
          <w:color w:val="auto"/>
          <w:sz w:val="31"/>
        </w:rPr>
      </w:pPr>
    </w:p>
    <w:p>
      <w:pPr>
        <w:spacing w:before="0" w:line="360" w:lineRule="auto"/>
        <w:ind w:left="2230" w:right="2249" w:firstLine="0"/>
        <w:jc w:val="center"/>
        <w:rPr>
          <w:rFonts w:hint="eastAsia" w:ascii="黑体" w:hAnsi="黑体" w:eastAsia="黑体" w:cs="黑体"/>
          <w:b w:val="0"/>
          <w:bCs w:val="0"/>
          <w:color w:val="auto"/>
          <w:sz w:val="36"/>
          <w:szCs w:val="36"/>
          <w:lang w:val="en-US" w:eastAsia="zh-CN"/>
        </w:rPr>
      </w:pPr>
      <w:bookmarkStart w:id="0" w:name="OLE_LINK1"/>
      <w:r>
        <w:rPr>
          <w:rFonts w:hint="eastAsia" w:ascii="黑体" w:hAnsi="黑体" w:eastAsia="黑体" w:cs="黑体"/>
          <w:b w:val="0"/>
          <w:bCs w:val="0"/>
          <w:color w:val="auto"/>
          <w:sz w:val="36"/>
          <w:szCs w:val="36"/>
          <w:lang w:val="en-US" w:eastAsia="zh-CN"/>
        </w:rPr>
        <w:t>保定市徐水区轩宇石材加工厂年产1300吨文化石项目</w:t>
      </w:r>
    </w:p>
    <w:bookmarkEnd w:id="0"/>
    <w:p>
      <w:pPr>
        <w:spacing w:before="0" w:line="360" w:lineRule="auto"/>
        <w:ind w:left="2230" w:right="2249" w:firstLine="0"/>
        <w:jc w:val="center"/>
        <w:rPr>
          <w:rFonts w:hint="eastAsia" w:ascii="黑体" w:hAnsi="黑体" w:eastAsia="黑体" w:cs="黑体"/>
          <w:b w:val="0"/>
          <w:bCs w:val="0"/>
          <w:color w:val="auto"/>
          <w:sz w:val="36"/>
          <w:szCs w:val="36"/>
          <w:lang w:eastAsia="zh-CN"/>
        </w:rPr>
      </w:pPr>
      <w:r>
        <w:rPr>
          <w:rFonts w:hint="eastAsia" w:ascii="黑体" w:hAnsi="黑体" w:eastAsia="黑体" w:cs="黑体"/>
          <w:b w:val="0"/>
          <w:bCs w:val="0"/>
          <w:color w:val="auto"/>
          <w:sz w:val="36"/>
          <w:szCs w:val="36"/>
          <w:lang w:eastAsia="zh-CN"/>
        </w:rPr>
        <w:t>竣工环境保护验收监测报告表</w:t>
      </w: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spacing w:before="2"/>
        <w:rPr>
          <w:rFonts w:ascii="Microsoft JhengHei"/>
          <w:b/>
          <w:color w:val="auto"/>
          <w:sz w:val="53"/>
        </w:rPr>
      </w:pPr>
    </w:p>
    <w:p>
      <w:pPr>
        <w:spacing w:before="177"/>
        <w:ind w:left="1320" w:right="0" w:firstLine="0"/>
        <w:jc w:val="both"/>
        <w:rPr>
          <w:rFonts w:hint="eastAsia" w:cs="宋体"/>
          <w:color w:val="auto"/>
          <w:sz w:val="32"/>
          <w:szCs w:val="32"/>
          <w:lang w:val="en-US" w:eastAsia="zh-CN"/>
        </w:rPr>
      </w:pPr>
      <w:r>
        <w:rPr>
          <w:rFonts w:hint="eastAsia" w:ascii="宋体" w:hAnsi="宋体" w:eastAsia="宋体" w:cs="宋体"/>
          <w:color w:val="auto"/>
          <w:sz w:val="32"/>
          <w:szCs w:val="32"/>
        </w:rPr>
        <w:t>建设单位</w:t>
      </w:r>
      <w:r>
        <w:rPr>
          <w:rFonts w:hint="eastAsia" w:cs="宋体"/>
          <w:color w:val="auto"/>
          <w:sz w:val="32"/>
          <w:szCs w:val="32"/>
          <w:lang w:eastAsia="zh-CN"/>
        </w:rPr>
        <w:t>：</w:t>
      </w:r>
      <w:r>
        <w:rPr>
          <w:rFonts w:hint="eastAsia" w:cs="宋体"/>
          <w:color w:val="auto"/>
          <w:sz w:val="32"/>
          <w:szCs w:val="32"/>
          <w:lang w:val="en-US" w:eastAsia="zh-CN"/>
        </w:rPr>
        <w:t>保定市徐水区轩宇石材加工厂</w:t>
      </w:r>
    </w:p>
    <w:p>
      <w:pPr>
        <w:spacing w:before="177"/>
        <w:ind w:left="1320" w:right="0" w:firstLine="0"/>
        <w:jc w:val="both"/>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rPr>
        <w:t>编制单位：</w:t>
      </w:r>
      <w:r>
        <w:rPr>
          <w:rFonts w:hint="eastAsia" w:ascii="宋体" w:hAnsi="宋体" w:eastAsia="宋体" w:cs="宋体"/>
          <w:color w:val="auto"/>
          <w:sz w:val="32"/>
          <w:szCs w:val="32"/>
          <w:lang w:eastAsia="zh-CN"/>
        </w:rPr>
        <w:t>保定市</w:t>
      </w:r>
      <w:r>
        <w:rPr>
          <w:rFonts w:hint="eastAsia" w:cs="宋体"/>
          <w:color w:val="auto"/>
          <w:sz w:val="32"/>
          <w:szCs w:val="32"/>
          <w:lang w:eastAsia="zh-CN"/>
        </w:rPr>
        <w:t>秋乙环保科技有限公司</w:t>
      </w:r>
    </w:p>
    <w:p>
      <w:pPr>
        <w:spacing w:before="177"/>
        <w:ind w:left="1320" w:right="0" w:firstLine="0"/>
        <w:jc w:val="left"/>
        <w:rPr>
          <w:rFonts w:hint="eastAsia" w:ascii="宋体" w:hAnsi="宋体" w:eastAsia="宋体" w:cs="宋体"/>
          <w:color w:val="auto"/>
          <w:sz w:val="32"/>
          <w:szCs w:val="32"/>
        </w:rPr>
      </w:pPr>
    </w:p>
    <w:p>
      <w:pPr>
        <w:pStyle w:val="10"/>
        <w:spacing w:before="12"/>
        <w:rPr>
          <w:rFonts w:ascii="PMingLiU"/>
          <w:color w:val="auto"/>
          <w:sz w:val="28"/>
        </w:rPr>
      </w:pPr>
    </w:p>
    <w:p>
      <w:pPr>
        <w:jc w:val="center"/>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t>201</w:t>
      </w:r>
      <w:r>
        <w:rPr>
          <w:rFonts w:hint="eastAsia" w:ascii="Times New Roman" w:hAnsi="Times New Roman" w:cs="Times New Roman"/>
          <w:color w:val="auto"/>
          <w:sz w:val="32"/>
          <w:szCs w:val="32"/>
          <w:lang w:val="en-US" w:eastAsia="zh-CN"/>
        </w:rPr>
        <w:t>9</w:t>
      </w:r>
      <w:r>
        <w:rPr>
          <w:rFonts w:hint="default" w:ascii="Times New Roman" w:hAnsi="Times New Roman" w:eastAsia="宋体" w:cs="Times New Roman"/>
          <w:color w:val="auto"/>
          <w:sz w:val="32"/>
          <w:szCs w:val="32"/>
        </w:rPr>
        <w:t>年</w:t>
      </w:r>
      <w:r>
        <w:rPr>
          <w:rFonts w:hint="eastAsia" w:ascii="Times New Roman" w:hAnsi="Times New Roman" w:cs="Times New Roman"/>
          <w:color w:val="auto"/>
          <w:sz w:val="32"/>
          <w:szCs w:val="32"/>
          <w:lang w:val="en-US" w:eastAsia="zh-CN"/>
        </w:rPr>
        <w:t>9</w:t>
      </w:r>
      <w:r>
        <w:rPr>
          <w:rFonts w:hint="default" w:ascii="Times New Roman" w:hAnsi="Times New Roman" w:eastAsia="宋体" w:cs="Times New Roman"/>
          <w:color w:val="auto"/>
          <w:sz w:val="32"/>
          <w:szCs w:val="32"/>
        </w:rPr>
        <w:t xml:space="preserve">月 </w:t>
      </w:r>
    </w:p>
    <w:p>
      <w:pPr>
        <w:pStyle w:val="10"/>
        <w:spacing w:before="6"/>
        <w:rPr>
          <w:rFonts w:ascii="PMingLiU"/>
          <w:color w:val="auto"/>
          <w:sz w:val="28"/>
        </w:rPr>
      </w:pPr>
    </w:p>
    <w:p>
      <w:pPr>
        <w:pStyle w:val="10"/>
        <w:spacing w:before="6"/>
        <w:rPr>
          <w:rFonts w:ascii="PMingLiU"/>
          <w:color w:val="auto"/>
          <w:sz w:val="28"/>
        </w:rPr>
      </w:pPr>
    </w:p>
    <w:p>
      <w:pPr>
        <w:pStyle w:val="10"/>
        <w:spacing w:before="6"/>
        <w:rPr>
          <w:rFonts w:ascii="PMingLiU"/>
          <w:color w:val="auto"/>
          <w:sz w:val="28"/>
        </w:rPr>
      </w:pPr>
    </w:p>
    <w:p>
      <w:pPr>
        <w:pStyle w:val="10"/>
        <w:spacing w:before="6"/>
        <w:rPr>
          <w:rFonts w:ascii="PMingLiU"/>
          <w:color w:val="auto"/>
          <w:sz w:val="28"/>
        </w:rPr>
      </w:pPr>
    </w:p>
    <w:p>
      <w:pPr>
        <w:tabs>
          <w:tab w:val="left" w:pos="984"/>
          <w:tab w:val="left" w:pos="1490"/>
          <w:tab w:val="left" w:pos="2369"/>
          <w:tab w:val="left" w:pos="4760"/>
        </w:tabs>
        <w:spacing w:before="231" w:line="345" w:lineRule="auto"/>
        <w:ind w:left="480" w:right="3403" w:firstLine="0"/>
        <w:jc w:val="left"/>
        <w:rPr>
          <w:rFonts w:hint="eastAsia" w:ascii="宋体" w:hAnsi="宋体" w:eastAsia="宋体" w:cs="宋体"/>
          <w:b/>
          <w:bCs w:val="0"/>
          <w:color w:val="auto"/>
          <w:sz w:val="28"/>
          <w:szCs w:val="28"/>
          <w:lang w:eastAsia="zh-CN"/>
        </w:rPr>
      </w:pPr>
      <w:r>
        <w:rPr>
          <w:rFonts w:hint="eastAsia" w:ascii="宋体" w:hAnsi="宋体" w:eastAsia="宋体" w:cs="宋体"/>
          <w:b/>
          <w:bCs w:val="0"/>
          <w:color w:val="auto"/>
          <w:sz w:val="28"/>
        </w:rPr>
        <w:t>建设单位法人代表</w:t>
      </w:r>
      <w:r>
        <w:rPr>
          <w:rFonts w:hint="eastAsia" w:ascii="宋体" w:hAnsi="宋体" w:eastAsia="宋体" w:cs="宋体"/>
          <w:b/>
          <w:bCs w:val="0"/>
          <w:color w:val="auto"/>
          <w:sz w:val="28"/>
          <w:szCs w:val="28"/>
          <w:lang w:eastAsia="zh-CN"/>
        </w:rPr>
        <w:t>：陈照亮</w:t>
      </w:r>
    </w:p>
    <w:p>
      <w:pPr>
        <w:tabs>
          <w:tab w:val="left" w:pos="984"/>
          <w:tab w:val="left" w:pos="1490"/>
          <w:tab w:val="left" w:pos="2369"/>
          <w:tab w:val="left" w:pos="4760"/>
        </w:tabs>
        <w:spacing w:before="231" w:line="345" w:lineRule="auto"/>
        <w:ind w:left="480" w:right="3403" w:firstLine="0"/>
        <w:jc w:val="left"/>
        <w:rPr>
          <w:rFonts w:hint="eastAsia" w:ascii="Microsoft JhengHei" w:eastAsia="Microsoft JhengHei"/>
          <w:b/>
          <w:color w:val="auto"/>
          <w:w w:val="175"/>
          <w:sz w:val="28"/>
        </w:rPr>
      </w:pPr>
      <w:r>
        <w:rPr>
          <w:rFonts w:hint="eastAsia" w:ascii="宋体" w:hAnsi="宋体" w:eastAsia="宋体" w:cs="宋体"/>
          <w:b/>
          <w:bCs w:val="0"/>
          <w:color w:val="auto"/>
          <w:sz w:val="28"/>
        </w:rPr>
        <w:t>编制单位法人代表</w:t>
      </w:r>
      <w:r>
        <w:rPr>
          <w:rFonts w:hint="eastAsia" w:ascii="宋体" w:hAnsi="宋体" w:eastAsia="宋体" w:cs="宋体"/>
          <w:b/>
          <w:bCs w:val="0"/>
          <w:color w:val="auto"/>
          <w:sz w:val="28"/>
          <w:lang w:eastAsia="zh-CN"/>
        </w:rPr>
        <w:t>：</w:t>
      </w:r>
      <w:r>
        <w:rPr>
          <w:rFonts w:hint="eastAsia" w:ascii="宋体" w:hAnsi="宋体" w:eastAsia="宋体" w:cs="宋体"/>
          <w:b/>
          <w:bCs w:val="0"/>
          <w:color w:val="auto"/>
          <w:sz w:val="28"/>
          <w:szCs w:val="28"/>
          <w:lang w:eastAsia="zh-CN"/>
        </w:rPr>
        <w:t>傅海博</w:t>
      </w:r>
      <w:r>
        <w:rPr>
          <w:rFonts w:hint="eastAsia" w:ascii="Microsoft JhengHei" w:eastAsia="Microsoft JhengHei"/>
          <w:b/>
          <w:color w:val="auto"/>
          <w:sz w:val="28"/>
        </w:rPr>
        <w:tab/>
      </w:r>
    </w:p>
    <w:p>
      <w:pPr>
        <w:tabs>
          <w:tab w:val="left" w:pos="984"/>
          <w:tab w:val="left" w:pos="1490"/>
          <w:tab w:val="left" w:pos="2369"/>
          <w:tab w:val="left" w:pos="4760"/>
        </w:tabs>
        <w:spacing w:before="231" w:line="345" w:lineRule="auto"/>
        <w:ind w:left="480" w:right="3403" w:firstLine="0"/>
        <w:jc w:val="left"/>
        <w:rPr>
          <w:rFonts w:hint="eastAsia" w:ascii="Microsoft JhengHei"/>
          <w:b/>
          <w:color w:val="auto"/>
          <w:sz w:val="28"/>
          <w:lang w:val="en-US" w:eastAsia="zh-CN"/>
        </w:rPr>
      </w:pPr>
      <w:r>
        <w:rPr>
          <w:rFonts w:hint="eastAsia" w:ascii="黑体" w:hAnsi="黑体" w:eastAsia="黑体" w:cs="黑体"/>
          <w:b/>
          <w:color w:val="auto"/>
          <w:sz w:val="28"/>
        </w:rPr>
        <w:t>项</w:t>
      </w:r>
      <w:r>
        <w:rPr>
          <w:rFonts w:hint="eastAsia" w:ascii="黑体" w:hAnsi="黑体" w:eastAsia="黑体" w:cs="黑体"/>
          <w:b/>
          <w:color w:val="auto"/>
          <w:sz w:val="28"/>
        </w:rPr>
        <w:tab/>
      </w:r>
      <w:r>
        <w:rPr>
          <w:rFonts w:hint="eastAsia" w:ascii="黑体" w:hAnsi="黑体" w:eastAsia="黑体" w:cs="黑体"/>
          <w:b/>
          <w:color w:val="auto"/>
          <w:sz w:val="28"/>
        </w:rPr>
        <w:t>目</w:t>
      </w:r>
      <w:r>
        <w:rPr>
          <w:rFonts w:hint="eastAsia" w:ascii="黑体" w:hAnsi="黑体" w:eastAsia="黑体" w:cs="黑体"/>
          <w:b/>
          <w:color w:val="auto"/>
          <w:sz w:val="28"/>
        </w:rPr>
        <w:tab/>
      </w:r>
      <w:r>
        <w:rPr>
          <w:rFonts w:hint="eastAsia" w:ascii="黑体" w:hAnsi="黑体" w:eastAsia="黑体" w:cs="黑体"/>
          <w:b/>
          <w:color w:val="auto"/>
          <w:sz w:val="28"/>
        </w:rPr>
        <w:t>负</w:t>
      </w:r>
      <w:r>
        <w:rPr>
          <w:rFonts w:hint="eastAsia" w:ascii="黑体" w:hAnsi="黑体" w:eastAsia="黑体" w:cs="黑体"/>
          <w:b/>
          <w:color w:val="auto"/>
          <w:sz w:val="28"/>
          <w:lang w:val="en-US" w:eastAsia="zh-CN"/>
        </w:rPr>
        <w:t xml:space="preserve"> </w:t>
      </w:r>
      <w:r>
        <w:rPr>
          <w:rFonts w:hint="eastAsia" w:ascii="黑体" w:hAnsi="黑体" w:eastAsia="黑体" w:cs="黑体"/>
          <w:b/>
          <w:color w:val="auto"/>
          <w:sz w:val="28"/>
        </w:rPr>
        <w:t>责</w:t>
      </w:r>
      <w:r>
        <w:rPr>
          <w:rFonts w:hint="eastAsia" w:ascii="黑体" w:hAnsi="黑体" w:eastAsia="黑体" w:cs="黑体"/>
          <w:b/>
          <w:color w:val="auto"/>
          <w:sz w:val="28"/>
          <w:lang w:val="en-US" w:eastAsia="zh-CN"/>
        </w:rPr>
        <w:t xml:space="preserve"> </w:t>
      </w:r>
      <w:r>
        <w:rPr>
          <w:rFonts w:hint="eastAsia" w:ascii="黑体" w:hAnsi="黑体" w:eastAsia="黑体" w:cs="黑体"/>
          <w:b/>
          <w:color w:val="auto"/>
          <w:sz w:val="28"/>
        </w:rPr>
        <w:t>人</w:t>
      </w:r>
      <w:r>
        <w:rPr>
          <w:rFonts w:hint="eastAsia" w:ascii="Microsoft JhengHei" w:eastAsia="宋体"/>
          <w:b/>
          <w:color w:val="auto"/>
          <w:sz w:val="28"/>
          <w:lang w:eastAsia="zh-CN"/>
        </w:rPr>
        <w:t>：</w:t>
      </w:r>
      <w:r>
        <w:rPr>
          <w:rFonts w:hint="eastAsia" w:ascii="Microsoft JhengHei" w:eastAsia="宋体"/>
          <w:b/>
          <w:color w:val="auto"/>
          <w:sz w:val="28"/>
          <w:lang w:val="en-US" w:eastAsia="zh-CN"/>
        </w:rPr>
        <w:t xml:space="preserve"> </w:t>
      </w:r>
      <w:r>
        <w:rPr>
          <w:rFonts w:hint="eastAsia" w:ascii="Microsoft JhengHei"/>
          <w:b/>
          <w:color w:val="auto"/>
          <w:sz w:val="28"/>
          <w:lang w:val="en-US" w:eastAsia="zh-CN"/>
        </w:rPr>
        <w:t>吴浩志</w:t>
      </w:r>
    </w:p>
    <w:p>
      <w:pPr>
        <w:tabs>
          <w:tab w:val="left" w:pos="984"/>
          <w:tab w:val="left" w:pos="1490"/>
          <w:tab w:val="left" w:pos="2369"/>
          <w:tab w:val="left" w:pos="4760"/>
        </w:tabs>
        <w:spacing w:before="231" w:line="345" w:lineRule="auto"/>
        <w:ind w:left="480" w:right="3403" w:firstLine="0"/>
        <w:jc w:val="left"/>
        <w:rPr>
          <w:rFonts w:hint="eastAsia" w:ascii="宋体" w:hAnsi="宋体" w:eastAsia="宋体" w:cs="宋体"/>
          <w:b/>
          <w:color w:val="auto"/>
          <w:sz w:val="28"/>
        </w:rPr>
      </w:pPr>
      <w:r>
        <w:rPr>
          <w:rFonts w:hint="eastAsia" w:ascii="黑体" w:hAnsi="黑体" w:eastAsia="黑体" w:cs="黑体"/>
          <w:b/>
          <w:color w:val="auto"/>
          <w:sz w:val="28"/>
        </w:rPr>
        <w:t>填</w:t>
      </w:r>
      <w:r>
        <w:rPr>
          <w:rFonts w:hint="eastAsia" w:ascii="黑体" w:hAnsi="黑体" w:eastAsia="黑体" w:cs="黑体"/>
          <w:b/>
          <w:color w:val="auto"/>
          <w:sz w:val="28"/>
        </w:rPr>
        <w:tab/>
      </w:r>
      <w:r>
        <w:rPr>
          <w:rFonts w:hint="eastAsia" w:ascii="黑体" w:hAnsi="黑体" w:eastAsia="黑体" w:cs="黑体"/>
          <w:b/>
          <w:color w:val="auto"/>
          <w:sz w:val="28"/>
          <w:lang w:val="en-US" w:eastAsia="zh-CN"/>
        </w:rPr>
        <w:t xml:space="preserve">  </w:t>
      </w:r>
      <w:r>
        <w:rPr>
          <w:rFonts w:hint="eastAsia" w:ascii="黑体" w:hAnsi="黑体" w:eastAsia="黑体" w:cs="黑体"/>
          <w:b/>
          <w:color w:val="auto"/>
          <w:sz w:val="28"/>
        </w:rPr>
        <w:t>表</w:t>
      </w:r>
      <w:r>
        <w:rPr>
          <w:rFonts w:hint="eastAsia" w:ascii="黑体" w:hAnsi="黑体" w:eastAsia="黑体" w:cs="黑体"/>
          <w:b/>
          <w:color w:val="auto"/>
          <w:sz w:val="28"/>
          <w:lang w:val="en-US" w:eastAsia="zh-CN"/>
        </w:rPr>
        <w:t xml:space="preserve">    </w:t>
      </w:r>
      <w:r>
        <w:rPr>
          <w:rFonts w:hint="eastAsia" w:ascii="黑体" w:hAnsi="黑体" w:eastAsia="黑体" w:cs="黑体"/>
          <w:b/>
          <w:color w:val="auto"/>
          <w:sz w:val="28"/>
        </w:rPr>
        <w:t>人 ：</w:t>
      </w:r>
      <w:r>
        <w:rPr>
          <w:rFonts w:hint="eastAsia" w:ascii="黑体" w:hAnsi="黑体" w:eastAsia="黑体" w:cs="黑体"/>
          <w:b/>
          <w:color w:val="auto"/>
          <w:sz w:val="28"/>
          <w:lang w:val="en-US" w:eastAsia="zh-CN"/>
        </w:rPr>
        <w:t xml:space="preserve">  </w:t>
      </w:r>
      <w:r>
        <w:rPr>
          <w:rFonts w:hint="eastAsia" w:ascii="宋体" w:hAnsi="宋体" w:eastAsia="宋体" w:cs="宋体"/>
          <w:b/>
          <w:color w:val="auto"/>
          <w:sz w:val="28"/>
          <w:lang w:val="en-US" w:eastAsia="zh-CN"/>
        </w:rPr>
        <w:t>吴浩志</w:t>
      </w: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tbl>
      <w:tblPr>
        <w:tblStyle w:val="16"/>
        <w:tblW w:w="8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3"/>
        <w:gridCol w:w="4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 xml:space="preserve">建设单位 </w:t>
            </w:r>
            <w:r>
              <w:rPr>
                <w:rFonts w:hint="eastAsia" w:ascii="Times New Roman" w:hAnsi="Times New Roman" w:eastAsia="宋体" w:cs="Times New Roman"/>
                <w:color w:val="auto"/>
                <w:sz w:val="28"/>
                <w:szCs w:val="28"/>
                <w:lang w:eastAsia="zh-CN"/>
              </w:rPr>
              <w:t>：保定市徐水区</w:t>
            </w:r>
            <w:r>
              <w:rPr>
                <w:rFonts w:hint="eastAsia" w:ascii="Times New Roman" w:hAnsi="Times New Roman" w:cs="Times New Roman"/>
                <w:color w:val="auto"/>
                <w:sz w:val="28"/>
                <w:szCs w:val="28"/>
                <w:lang w:eastAsia="zh-CN"/>
              </w:rPr>
              <w:t>轩宇</w:t>
            </w:r>
            <w:r>
              <w:rPr>
                <w:rFonts w:hint="eastAsia" w:ascii="Times New Roman" w:hAnsi="Times New Roman" w:eastAsia="宋体" w:cs="Times New Roman"/>
                <w:color w:val="auto"/>
                <w:sz w:val="28"/>
                <w:szCs w:val="28"/>
                <w:lang w:eastAsia="zh-CN"/>
              </w:rPr>
              <w:t>石材加工厂</w:t>
            </w:r>
          </w:p>
        </w:tc>
        <w:tc>
          <w:tcPr>
            <w:tcW w:w="4362"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编制单位</w:t>
            </w:r>
            <w:r>
              <w:rPr>
                <w:rFonts w:hint="eastAsia" w:ascii="Times New Roman" w:hAnsi="Times New Roman" w:eastAsia="宋体" w:cs="Times New Roman"/>
                <w:color w:val="auto"/>
                <w:sz w:val="28"/>
                <w:szCs w:val="28"/>
                <w:lang w:eastAsia="zh-CN"/>
              </w:rPr>
              <w:t>：</w:t>
            </w:r>
            <w:r>
              <w:rPr>
                <w:rFonts w:hint="eastAsia" w:ascii="宋体" w:hAnsi="宋体" w:eastAsia="宋体" w:cs="宋体"/>
                <w:color w:val="auto"/>
                <w:sz w:val="28"/>
                <w:szCs w:val="28"/>
                <w:lang w:eastAsia="zh-CN"/>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lang w:val="en-US"/>
              </w:rPr>
            </w:pPr>
            <w:r>
              <w:rPr>
                <w:rFonts w:hint="default" w:ascii="Times New Roman" w:hAnsi="Times New Roman" w:eastAsia="宋体" w:cs="Times New Roman"/>
                <w:color w:val="auto"/>
                <w:sz w:val="28"/>
                <w:szCs w:val="28"/>
              </w:rPr>
              <w:t>电话：</w:t>
            </w:r>
            <w:r>
              <w:rPr>
                <w:rFonts w:hint="eastAsia" w:ascii="Times New Roman" w:hAnsi="Times New Roman" w:cs="Times New Roman"/>
                <w:color w:val="auto"/>
                <w:sz w:val="28"/>
                <w:szCs w:val="28"/>
                <w:lang w:val="en-US" w:eastAsia="zh-CN"/>
              </w:rPr>
              <w:t>13931397049</w:t>
            </w:r>
          </w:p>
        </w:tc>
        <w:tc>
          <w:tcPr>
            <w:tcW w:w="4362"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电话：</w:t>
            </w:r>
            <w:r>
              <w:rPr>
                <w:rFonts w:hint="eastAsia" w:ascii="Times New Roman" w:hAnsi="Times New Roman" w:cs="Times New Roman"/>
                <w:color w:val="auto"/>
                <w:sz w:val="28"/>
                <w:szCs w:val="28"/>
                <w:lang w:val="en-US" w:eastAsia="zh-CN"/>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邮箱：------------</w:t>
            </w:r>
          </w:p>
        </w:tc>
        <w:tc>
          <w:tcPr>
            <w:tcW w:w="4362"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邮箱：</w:t>
            </w:r>
            <w:r>
              <w:rPr>
                <w:rFonts w:hint="eastAsia" w:ascii="Times New Roman" w:hAnsi="Times New Roman" w:cs="Times New Roman"/>
                <w:color w:val="auto"/>
                <w:sz w:val="28"/>
                <w:szCs w:val="28"/>
                <w:lang w:val="en-US" w:eastAsia="zh-CN"/>
              </w:rPr>
              <w:t>862064156@qq</w:t>
            </w:r>
            <w:r>
              <w:rPr>
                <w:rFonts w:hint="default" w:ascii="Times New Roman" w:hAnsi="Times New Roman" w:eastAsia="宋体" w:cs="Times New Roman"/>
                <w:color w:val="auto"/>
                <w:sz w:val="28"/>
                <w:szCs w:val="28"/>
              </w:rPr>
              <w: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073" w:type="dxa"/>
            <w:vAlign w:val="center"/>
          </w:tcPr>
          <w:p>
            <w:pPr>
              <w:spacing w:line="360" w:lineRule="auto"/>
              <w:jc w:val="both"/>
              <w:rPr>
                <w:rFonts w:hint="eastAsia"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邮编：072550</w:t>
            </w:r>
          </w:p>
        </w:tc>
        <w:tc>
          <w:tcPr>
            <w:tcW w:w="4362"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邮编：0</w:t>
            </w:r>
            <w:r>
              <w:rPr>
                <w:rFonts w:hint="default" w:ascii="Times New Roman" w:hAnsi="Times New Roman" w:eastAsia="宋体" w:cs="Times New Roman"/>
                <w:color w:val="auto"/>
                <w:sz w:val="28"/>
                <w:szCs w:val="28"/>
                <w:lang w:val="en-US" w:eastAsia="zh-CN"/>
              </w:rPr>
              <w:t>71000</w:t>
            </w:r>
            <w:r>
              <w:rPr>
                <w:rFonts w:hint="default" w:ascii="Times New Roman" w:hAnsi="Times New Roman" w:eastAsia="宋体" w:cs="Times New Roman"/>
                <w:color w:val="auto"/>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jc w:val="center"/>
        </w:trPr>
        <w:tc>
          <w:tcPr>
            <w:tcW w:w="4073" w:type="dxa"/>
            <w:vAlign w:val="center"/>
          </w:tcPr>
          <w:p>
            <w:pPr>
              <w:spacing w:line="360" w:lineRule="auto"/>
              <w:ind w:left="840" w:hanging="840" w:hangingChars="300"/>
              <w:jc w:val="both"/>
              <w:rPr>
                <w:rFonts w:hint="eastAsia"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地址：</w:t>
            </w:r>
            <w:r>
              <w:rPr>
                <w:rFonts w:hint="default" w:ascii="Times New Roman" w:hAnsi="Times New Roman" w:eastAsia="宋体" w:cs="Times New Roman"/>
                <w:color w:val="auto"/>
                <w:sz w:val="28"/>
                <w:szCs w:val="28"/>
                <w:lang w:eastAsia="zh-CN"/>
              </w:rPr>
              <w:t>河北省保定市徐水区东釜山乡西峪村</w:t>
            </w:r>
          </w:p>
        </w:tc>
        <w:tc>
          <w:tcPr>
            <w:tcW w:w="4362"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hanging="840" w:hangingChars="300"/>
              <w:jc w:val="left"/>
              <w:textAlignment w:val="auto"/>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地址：保定市建业路9号陆港国际B</w:t>
            </w:r>
            <w:r>
              <w:rPr>
                <w:rFonts w:hint="eastAsia" w:ascii="Times New Roman" w:hAnsi="Times New Roman" w:eastAsia="宋体" w:cs="Times New Roman"/>
                <w:color w:val="auto"/>
                <w:sz w:val="28"/>
                <w:szCs w:val="28"/>
                <w:lang w:val="en-US" w:eastAsia="zh-CN"/>
              </w:rPr>
              <w:t>406</w:t>
            </w:r>
            <w:r>
              <w:rPr>
                <w:rFonts w:hint="eastAsia" w:ascii="Times New Roman" w:hAnsi="Times New Roman" w:eastAsia="宋体" w:cs="Times New Roman"/>
                <w:color w:val="auto"/>
                <w:sz w:val="28"/>
                <w:szCs w:val="28"/>
                <w:lang w:eastAsia="zh-CN"/>
              </w:rPr>
              <w:t>号</w:t>
            </w:r>
          </w:p>
        </w:tc>
      </w:tr>
    </w:tbl>
    <w:p>
      <w:pPr>
        <w:pStyle w:val="7"/>
        <w:spacing w:line="360" w:lineRule="exact"/>
        <w:ind w:left="480" w:firstLine="0"/>
        <w:rPr>
          <w:rFonts w:hint="eastAsia" w:ascii="Microsoft JhengHei" w:eastAsia="Microsoft JhengHei"/>
          <w:color w:val="auto"/>
        </w:rPr>
      </w:pPr>
    </w:p>
    <w:p>
      <w:pPr>
        <w:pStyle w:val="7"/>
        <w:spacing w:line="360" w:lineRule="exact"/>
        <w:ind w:left="0" w:leftChars="0" w:firstLine="241" w:firstLineChars="100"/>
        <w:rPr>
          <w:rFonts w:hint="eastAsia" w:ascii="宋体" w:hAnsi="宋体" w:eastAsia="宋体" w:cs="宋体"/>
          <w:color w:val="auto"/>
          <w:sz w:val="24"/>
          <w:szCs w:val="24"/>
        </w:rPr>
        <w:sectPr>
          <w:footerReference r:id="rId3" w:type="default"/>
          <w:footerReference r:id="rId4" w:type="even"/>
          <w:pgSz w:w="11910" w:h="16840"/>
          <w:pgMar w:top="1380" w:right="1300" w:bottom="880" w:left="1320" w:header="0" w:footer="682" w:gutter="0"/>
          <w:pgNumType w:fmt="decimal" w:start="1"/>
        </w:sectPr>
      </w:pPr>
    </w:p>
    <w:p>
      <w:pPr>
        <w:pStyle w:val="7"/>
        <w:spacing w:line="360" w:lineRule="exact"/>
        <w:ind w:left="0" w:leftChars="0" w:firstLine="241" w:firstLineChars="100"/>
        <w:rPr>
          <w:rFonts w:hint="eastAsia" w:ascii="宋体" w:hAnsi="宋体" w:eastAsia="宋体" w:cs="宋体"/>
          <w:color w:val="auto"/>
          <w:sz w:val="24"/>
          <w:szCs w:val="24"/>
        </w:rPr>
      </w:pPr>
      <w:r>
        <w:rPr>
          <w:rFonts w:hint="eastAsia" w:ascii="宋体" w:hAnsi="宋体" w:eastAsia="宋体" w:cs="宋体"/>
          <w:color w:val="auto"/>
          <w:sz w:val="24"/>
          <w:szCs w:val="24"/>
        </w:rPr>
        <w:t>表一</w:t>
      </w:r>
    </w:p>
    <w:p>
      <w:pPr>
        <w:pStyle w:val="10"/>
        <w:spacing w:before="16"/>
        <w:rPr>
          <w:rFonts w:ascii="Microsoft JhengHei"/>
          <w:b/>
          <w:color w:val="auto"/>
          <w:sz w:val="4"/>
        </w:rPr>
      </w:pPr>
    </w:p>
    <w:tbl>
      <w:tblPr>
        <w:tblStyle w:val="15"/>
        <w:tblW w:w="9284" w:type="dxa"/>
        <w:tblInd w:w="18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94"/>
        <w:gridCol w:w="1492"/>
        <w:gridCol w:w="2351"/>
        <w:gridCol w:w="873"/>
        <w:gridCol w:w="878"/>
        <w:gridCol w:w="13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2294" w:type="dxa"/>
            <w:tcBorders>
              <w:bottom w:val="single" w:color="000000" w:sz="4" w:space="0"/>
              <w:right w:val="single" w:color="000000" w:sz="6" w:space="0"/>
            </w:tcBorders>
            <w:vAlign w:val="center"/>
          </w:tcPr>
          <w:p>
            <w:pPr>
              <w:pStyle w:val="21"/>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990" w:type="dxa"/>
            <w:gridSpan w:val="5"/>
            <w:tcBorders>
              <w:left w:val="single" w:color="000000" w:sz="6" w:space="0"/>
              <w:bottom w:val="single" w:color="000000" w:sz="4" w:space="0"/>
            </w:tcBorders>
            <w:vAlign w:val="bottom"/>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lang w:eastAsia="zh-CN"/>
              </w:rPr>
              <w:t>年产</w:t>
            </w:r>
            <w:r>
              <w:rPr>
                <w:rFonts w:hint="eastAsia" w:ascii="Times New Roman" w:hAnsi="Times New Roman" w:cs="Times New Roman"/>
                <w:color w:val="auto"/>
                <w:sz w:val="24"/>
                <w:lang w:val="en-US" w:eastAsia="zh-CN"/>
              </w:rPr>
              <w:t>13</w:t>
            </w:r>
            <w:r>
              <w:rPr>
                <w:rFonts w:hint="default" w:ascii="Times New Roman" w:hAnsi="Times New Roman" w:cs="Times New Roman"/>
                <w:color w:val="auto"/>
                <w:sz w:val="24"/>
                <w:lang w:val="en-US" w:eastAsia="zh-CN"/>
              </w:rPr>
              <w:t>00</w:t>
            </w:r>
            <w:r>
              <w:rPr>
                <w:rFonts w:hint="default" w:ascii="Times New Roman" w:hAnsi="Times New Roman" w:cs="Times New Roman"/>
                <w:color w:val="auto"/>
                <w:sz w:val="24"/>
                <w:lang w:eastAsia="zh-CN"/>
              </w:rPr>
              <w:t>吨文化石项目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6990" w:type="dxa"/>
            <w:gridSpan w:val="5"/>
            <w:tcBorders>
              <w:top w:val="single" w:color="000000" w:sz="4" w:space="0"/>
              <w:left w:val="single" w:color="000000" w:sz="6" w:space="0"/>
              <w:bottom w:val="single" w:color="000000" w:sz="4" w:space="0"/>
            </w:tcBorders>
            <w:vAlign w:val="center"/>
          </w:tcPr>
          <w:p>
            <w:pPr>
              <w:pStyle w:val="21"/>
              <w:jc w:val="center"/>
              <w:rPr>
                <w:rFonts w:hint="eastAsia" w:ascii="Times New Roman" w:hAnsi="Times New Roman" w:eastAsia="微软雅黑" w:cs="Times New Roman"/>
                <w:color w:val="auto"/>
                <w:sz w:val="24"/>
                <w:szCs w:val="24"/>
                <w:lang w:eastAsia="zh-CN"/>
              </w:rPr>
            </w:pPr>
            <w:r>
              <w:rPr>
                <w:rFonts w:hint="default" w:ascii="Times New Roman" w:hAnsi="Times New Roman" w:eastAsia="宋体" w:cs="Times New Roman"/>
                <w:color w:val="auto"/>
                <w:sz w:val="24"/>
                <w:lang w:eastAsia="zh-CN"/>
              </w:rPr>
              <w:t>保定市徐水区</w:t>
            </w:r>
            <w:r>
              <w:rPr>
                <w:rFonts w:hint="eastAsia" w:ascii="Times New Roman" w:hAnsi="Times New Roman" w:eastAsia="宋体" w:cs="Times New Roman"/>
                <w:color w:val="auto"/>
                <w:sz w:val="24"/>
                <w:lang w:eastAsia="zh-CN"/>
              </w:rPr>
              <w:t>轩宇</w:t>
            </w:r>
            <w:r>
              <w:rPr>
                <w:rFonts w:hint="default" w:ascii="Times New Roman" w:hAnsi="Times New Roman" w:eastAsia="宋体" w:cs="Times New Roman"/>
                <w:color w:val="auto"/>
                <w:sz w:val="24"/>
                <w:lang w:eastAsia="zh-CN"/>
              </w:rPr>
              <w:t>石材加工厂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6990" w:type="dxa"/>
            <w:gridSpan w:val="5"/>
            <w:tcBorders>
              <w:top w:val="single" w:color="000000" w:sz="4" w:space="0"/>
              <w:left w:val="single" w:color="000000" w:sz="6" w:space="0"/>
              <w:bottom w:val="single" w:color="000000" w:sz="4" w:space="0"/>
            </w:tcBorders>
            <w:vAlign w:val="center"/>
          </w:tcPr>
          <w:p>
            <w:pPr>
              <w:pStyle w:val="21"/>
              <w:tabs>
                <w:tab w:val="left" w:pos="739"/>
                <w:tab w:val="left" w:pos="1579"/>
                <w:tab w:val="left" w:pos="2210"/>
              </w:tabs>
              <w:spacing w:before="106"/>
              <w:ind w:left="10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b/>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改</w:t>
            </w:r>
            <w:r>
              <w:rPr>
                <w:rFonts w:hint="default" w:ascii="Times New Roman" w:hAnsi="Times New Roman" w:eastAsia="宋体" w:cs="Times New Roman"/>
                <w:color w:val="auto"/>
                <w:spacing w:val="-3"/>
                <w:sz w:val="24"/>
                <w:szCs w:val="24"/>
              </w:rPr>
              <w:t>扩</w:t>
            </w:r>
            <w:r>
              <w:rPr>
                <w:rFonts w:hint="default" w:ascii="Times New Roman" w:hAnsi="Times New Roman" w:eastAsia="宋体" w:cs="Times New Roman"/>
                <w:color w:val="auto"/>
                <w:sz w:val="24"/>
                <w:szCs w:val="24"/>
              </w:rPr>
              <w:t>建</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技改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pacing w:val="-3"/>
                <w:sz w:val="24"/>
                <w:szCs w:val="24"/>
              </w:rPr>
              <w:t>迁建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990" w:type="dxa"/>
            <w:gridSpan w:val="5"/>
            <w:tcBorders>
              <w:top w:val="single" w:color="000000" w:sz="4" w:space="0"/>
              <w:left w:val="single" w:color="000000" w:sz="6" w:space="0"/>
              <w:bottom w:val="single" w:color="000000" w:sz="4" w:space="0"/>
            </w:tcBorders>
            <w:vAlign w:val="center"/>
          </w:tcPr>
          <w:p>
            <w:pPr>
              <w:pStyle w:val="21"/>
              <w:jc w:val="center"/>
              <w:rPr>
                <w:rFonts w:hint="default" w:ascii="Times New Roman" w:hAnsi="Times New Roman" w:eastAsia="微软雅黑" w:cs="Times New Roman"/>
                <w:color w:val="auto"/>
                <w:sz w:val="24"/>
                <w:szCs w:val="24"/>
                <w:lang w:eastAsia="zh-CN"/>
              </w:rPr>
            </w:pPr>
            <w:r>
              <w:rPr>
                <w:rFonts w:hint="eastAsia" w:ascii="Times New Roman" w:hAnsi="Times New Roman" w:eastAsia="宋体" w:cs="Times New Roman"/>
                <w:color w:val="auto"/>
                <w:sz w:val="24"/>
                <w:szCs w:val="24"/>
                <w:lang w:val="zh-CN" w:eastAsia="zh-CN" w:bidi="zh-CN"/>
              </w:rPr>
              <w:t>保定市徐水区东釜山乡西峪村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6990" w:type="dxa"/>
            <w:gridSpan w:val="5"/>
            <w:tcBorders>
              <w:top w:val="single" w:color="000000" w:sz="4" w:space="0"/>
              <w:left w:val="single" w:color="000000" w:sz="6" w:space="0"/>
              <w:bottom w:val="single" w:color="000000" w:sz="4" w:space="0"/>
            </w:tcBorders>
            <w:vAlign w:val="center"/>
          </w:tcPr>
          <w:p>
            <w:pPr>
              <w:pStyle w:val="21"/>
              <w:jc w:val="center"/>
              <w:rPr>
                <w:rFonts w:hint="default" w:ascii="Times New Roman" w:hAnsi="Times New Roman" w:eastAsia="微软雅黑" w:cs="Times New Roman"/>
                <w:color w:val="auto"/>
                <w:sz w:val="24"/>
                <w:szCs w:val="24"/>
                <w:lang w:eastAsia="zh-CN"/>
              </w:rPr>
            </w:pPr>
            <w:r>
              <w:rPr>
                <w:rFonts w:hint="eastAsia" w:ascii="Times New Roman" w:hAnsi="Times New Roman" w:eastAsia="宋体" w:cs="Times New Roman"/>
                <w:color w:val="auto"/>
                <w:sz w:val="24"/>
                <w:szCs w:val="24"/>
                <w:lang w:val="en-US" w:eastAsia="zh-CN" w:bidi="zh-CN"/>
              </w:rPr>
              <w:t>文化石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设计生产能力</w:t>
            </w:r>
          </w:p>
        </w:tc>
        <w:tc>
          <w:tcPr>
            <w:tcW w:w="6990" w:type="dxa"/>
            <w:gridSpan w:val="5"/>
            <w:tcBorders>
              <w:top w:val="single" w:color="000000" w:sz="4" w:space="0"/>
              <w:left w:val="single" w:color="000000" w:sz="6" w:space="0"/>
              <w:bottom w:val="single" w:color="000000" w:sz="4" w:space="0"/>
            </w:tcBorders>
            <w:vAlign w:val="center"/>
          </w:tcPr>
          <w:p>
            <w:pPr>
              <w:ind w:left="0" w:leftChars="0" w:right="0" w:rightChars="0"/>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年产</w:t>
            </w:r>
            <w:r>
              <w:rPr>
                <w:rFonts w:hint="eastAsia" w:ascii="Times New Roman" w:hAnsi="Times New Roman" w:cs="Times New Roman"/>
                <w:color w:val="auto"/>
                <w:sz w:val="24"/>
                <w:szCs w:val="24"/>
                <w:lang w:val="en-US" w:eastAsia="zh-CN"/>
              </w:rPr>
              <w:t>1300</w:t>
            </w:r>
            <w:r>
              <w:rPr>
                <w:rFonts w:hint="default" w:ascii="Times New Roman" w:hAnsi="Times New Roman" w:cs="Times New Roman"/>
                <w:color w:val="auto"/>
                <w:sz w:val="24"/>
                <w:szCs w:val="24"/>
                <w:lang w:val="en-US"/>
              </w:rPr>
              <w:t>吨文化石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294" w:type="dxa"/>
            <w:tcBorders>
              <w:top w:val="single" w:color="000000" w:sz="4" w:space="0"/>
              <w:bottom w:val="single" w:color="000000" w:sz="4" w:space="0"/>
              <w:right w:val="single" w:color="000000" w:sz="6" w:space="0"/>
            </w:tcBorders>
            <w:vAlign w:val="center"/>
          </w:tcPr>
          <w:p>
            <w:pPr>
              <w:pStyle w:val="21"/>
              <w:spacing w:before="107"/>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实际生产能力</w:t>
            </w:r>
          </w:p>
        </w:tc>
        <w:tc>
          <w:tcPr>
            <w:tcW w:w="6990" w:type="dxa"/>
            <w:gridSpan w:val="5"/>
            <w:tcBorders>
              <w:top w:val="single" w:color="000000" w:sz="4" w:space="0"/>
              <w:left w:val="single" w:color="000000" w:sz="6" w:space="0"/>
              <w:bottom w:val="single" w:color="000000" w:sz="4" w:space="0"/>
            </w:tcBorders>
            <w:vAlign w:val="center"/>
          </w:tcPr>
          <w:p>
            <w:pPr>
              <w:ind w:left="0" w:leftChars="0" w:right="0" w:right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年产</w:t>
            </w:r>
            <w:r>
              <w:rPr>
                <w:rFonts w:hint="eastAsia" w:ascii="Times New Roman" w:hAnsi="Times New Roman" w:cs="Times New Roman"/>
                <w:color w:val="auto"/>
                <w:sz w:val="24"/>
                <w:szCs w:val="24"/>
                <w:lang w:val="en-US" w:eastAsia="zh-CN"/>
              </w:rPr>
              <w:t>1300</w:t>
            </w:r>
            <w:r>
              <w:rPr>
                <w:rFonts w:hint="default" w:ascii="Times New Roman" w:hAnsi="Times New Roman" w:cs="Times New Roman"/>
                <w:color w:val="auto"/>
                <w:sz w:val="24"/>
                <w:szCs w:val="24"/>
                <w:lang w:val="en-US"/>
              </w:rPr>
              <w:t>吨文化石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6"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bidi="zh-CN"/>
              </w:rPr>
              <w:t>201</w:t>
            </w:r>
            <w:r>
              <w:rPr>
                <w:rFonts w:hint="eastAsia" w:ascii="Times New Roman" w:hAnsi="Times New Roman" w:eastAsia="宋体" w:cs="Times New Roman"/>
                <w:color w:val="auto"/>
                <w:sz w:val="24"/>
                <w:szCs w:val="24"/>
                <w:lang w:val="en-US" w:eastAsia="zh-CN" w:bidi="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06"/>
              <w:ind w:left="209"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3147" w:type="dxa"/>
            <w:gridSpan w:val="3"/>
            <w:tcBorders>
              <w:top w:val="single" w:color="000000" w:sz="4" w:space="0"/>
              <w:left w:val="single" w:color="000000" w:sz="4" w:space="0"/>
              <w:bottom w:val="single" w:color="000000" w:sz="4" w:space="0"/>
            </w:tcBorders>
            <w:vAlign w:val="center"/>
          </w:tcPr>
          <w:p>
            <w:pPr>
              <w:pStyle w:val="21"/>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bidi="zh-CN"/>
              </w:rPr>
              <w:t>20</w:t>
            </w:r>
            <w:r>
              <w:rPr>
                <w:rFonts w:hint="eastAsia" w:ascii="Times New Roman" w:hAnsi="Times New Roman" w:eastAsia="宋体" w:cs="Times New Roman"/>
                <w:color w:val="auto"/>
                <w:sz w:val="24"/>
                <w:szCs w:val="24"/>
                <w:lang w:val="en-US" w:eastAsia="zh-CN" w:bidi="zh-CN"/>
              </w:rPr>
              <w:t>19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bidi="zh-CN"/>
              </w:rPr>
              <w:t>6</w:t>
            </w:r>
            <w:r>
              <w:rPr>
                <w:rFonts w:hint="default" w:ascii="Times New Roman" w:hAnsi="Times New Roman" w:eastAsia="宋体" w:cs="Times New Roman"/>
                <w:color w:val="auto"/>
                <w:sz w:val="24"/>
                <w:szCs w:val="24"/>
                <w:lang w:val="en-US" w:eastAsia="zh-CN"/>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89" w:right="278"/>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bidi="zh-CN"/>
              </w:rPr>
              <w:t>2019年9月</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06"/>
              <w:ind w:left="211" w:right="194"/>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3147" w:type="dxa"/>
            <w:gridSpan w:val="3"/>
            <w:tcBorders>
              <w:top w:val="single" w:color="000000" w:sz="4" w:space="0"/>
              <w:left w:val="single" w:color="000000" w:sz="4" w:space="0"/>
              <w:bottom w:val="single" w:color="000000" w:sz="4" w:space="0"/>
            </w:tcBorders>
            <w:vAlign w:val="center"/>
          </w:tcPr>
          <w:p>
            <w:pPr>
              <w:pStyle w:val="21"/>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bidi="zh-CN"/>
              </w:rPr>
              <w:t>201</w:t>
            </w:r>
            <w:r>
              <w:rPr>
                <w:rFonts w:hint="eastAsia" w:ascii="Times New Roman" w:hAnsi="Times New Roman" w:eastAsia="宋体" w:cs="Times New Roman"/>
                <w:color w:val="auto"/>
                <w:sz w:val="24"/>
                <w:szCs w:val="24"/>
                <w:highlight w:val="none"/>
                <w:lang w:val="en-US" w:eastAsia="zh-CN" w:bidi="zh-CN"/>
              </w:rPr>
              <w:t>9</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bidi="zh-CN"/>
              </w:rPr>
              <w:t>9</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4" w:hRule="atLeast"/>
        </w:trPr>
        <w:tc>
          <w:tcPr>
            <w:tcW w:w="2294" w:type="dxa"/>
            <w:tcBorders>
              <w:top w:val="single" w:color="000000" w:sz="4" w:space="0"/>
              <w:bottom w:val="single" w:color="000000" w:sz="4" w:space="0"/>
              <w:right w:val="single" w:color="000000" w:sz="6" w:space="0"/>
            </w:tcBorders>
            <w:vAlign w:val="center"/>
          </w:tcPr>
          <w:p>
            <w:pPr>
              <w:pStyle w:val="21"/>
              <w:spacing w:before="126" w:line="244" w:lineRule="auto"/>
              <w:ind w:right="609"/>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环评报告表审批部门</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保定市徐水区</w:t>
            </w:r>
            <w:r>
              <w:rPr>
                <w:rFonts w:hint="default" w:ascii="Times New Roman" w:hAnsi="Times New Roman" w:eastAsia="宋体" w:cs="Times New Roman"/>
                <w:color w:val="auto"/>
                <w:sz w:val="24"/>
                <w:szCs w:val="24"/>
                <w:lang w:val="en-US" w:eastAsia="zh-CN"/>
              </w:rPr>
              <w:t>环境保护局</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26" w:line="244" w:lineRule="auto"/>
              <w:ind w:left="650" w:right="525" w:hanging="10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环评报告表编制单位</w:t>
            </w:r>
          </w:p>
        </w:tc>
        <w:tc>
          <w:tcPr>
            <w:tcW w:w="3147" w:type="dxa"/>
            <w:gridSpan w:val="3"/>
            <w:tcBorders>
              <w:top w:val="single" w:color="000000" w:sz="4" w:space="0"/>
              <w:left w:val="single" w:color="000000" w:sz="4" w:space="0"/>
              <w:bottom w:val="single" w:color="000000" w:sz="4" w:space="0"/>
            </w:tcBorders>
            <w:vAlign w:val="center"/>
          </w:tcPr>
          <w:p>
            <w:pPr>
              <w:pStyle w:val="21"/>
              <w:jc w:val="center"/>
              <w:rPr>
                <w:rFonts w:hint="eastAsia" w:ascii="Times New Roman" w:hAnsi="Times New Roman" w:eastAsia="微软雅黑" w:cs="Times New Roman"/>
                <w:color w:val="auto"/>
                <w:sz w:val="24"/>
                <w:szCs w:val="24"/>
                <w:lang w:eastAsia="zh-CN"/>
              </w:rPr>
            </w:pPr>
            <w:r>
              <w:rPr>
                <w:rFonts w:hint="eastAsia" w:ascii="宋体" w:hAnsi="宋体" w:eastAsia="宋体" w:cs="宋体"/>
                <w:color w:val="auto"/>
                <w:sz w:val="24"/>
                <w:szCs w:val="24"/>
                <w:lang w:eastAsia="zh-CN"/>
              </w:rPr>
              <w:t>北京国环益达环保技术有限公司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2294" w:type="dxa"/>
            <w:tcBorders>
              <w:top w:val="single" w:color="000000" w:sz="4" w:space="0"/>
              <w:bottom w:val="single" w:color="000000" w:sz="4" w:space="0"/>
              <w:right w:val="single" w:color="000000" w:sz="6" w:space="0"/>
            </w:tcBorders>
            <w:vAlign w:val="center"/>
          </w:tcPr>
          <w:p>
            <w:pPr>
              <w:pStyle w:val="21"/>
              <w:spacing w:before="106"/>
              <w:ind w:right="278"/>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06"/>
              <w:ind w:left="211"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3147" w:type="dxa"/>
            <w:gridSpan w:val="3"/>
            <w:tcBorders>
              <w:top w:val="single" w:color="000000" w:sz="4" w:space="0"/>
              <w:left w:val="single" w:color="000000" w:sz="4" w:space="0"/>
              <w:bottom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2294" w:type="dxa"/>
            <w:tcBorders>
              <w:top w:val="single" w:color="000000" w:sz="4" w:space="0"/>
              <w:bottom w:val="single" w:color="000000" w:sz="4" w:space="0"/>
              <w:right w:val="single" w:color="000000" w:sz="6" w:space="0"/>
            </w:tcBorders>
            <w:vAlign w:val="center"/>
          </w:tcPr>
          <w:p>
            <w:pPr>
              <w:pStyle w:val="21"/>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35</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06"/>
              <w:ind w:left="209"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873"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5</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21"/>
              <w:spacing w:before="106"/>
              <w:ind w:left="160" w:right="13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96" w:type="dxa"/>
            <w:tcBorders>
              <w:top w:val="single" w:color="000000" w:sz="4" w:space="0"/>
              <w:left w:val="single" w:color="000000" w:sz="4" w:space="0"/>
              <w:bottom w:val="single" w:color="000000" w:sz="4" w:space="0"/>
            </w:tcBorders>
            <w:vAlign w:val="center"/>
          </w:tcPr>
          <w:p>
            <w:pPr>
              <w:pStyle w:val="21"/>
              <w:spacing w:before="106"/>
              <w:ind w:left="114"/>
              <w:jc w:val="center"/>
              <w:rPr>
                <w:rFonts w:hint="default" w:ascii="Times New Roman" w:hAnsi="Times New Roman" w:cs="Times New Roman"/>
                <w:color w:val="auto"/>
                <w:sz w:val="24"/>
                <w:szCs w:val="24"/>
                <w:lang w:val="en-US"/>
              </w:rPr>
            </w:pPr>
            <w:r>
              <w:rPr>
                <w:rFonts w:hint="eastAsia" w:ascii="Times New Roman" w:hAnsi="Times New Roman" w:cs="Times New Roman"/>
                <w:color w:val="auto"/>
                <w:w w:val="100"/>
                <w:sz w:val="24"/>
                <w:szCs w:val="24"/>
                <w:lang w:val="en-US" w:eastAsia="zh-CN"/>
              </w:rPr>
              <w:t>14.3%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2294" w:type="dxa"/>
            <w:tcBorders>
              <w:top w:val="single" w:color="000000" w:sz="4" w:space="0"/>
              <w:bottom w:val="single" w:color="000000" w:sz="4" w:space="0"/>
              <w:right w:val="single" w:color="000000" w:sz="6" w:space="0"/>
            </w:tcBorders>
            <w:vAlign w:val="center"/>
          </w:tcPr>
          <w:p>
            <w:pPr>
              <w:pStyle w:val="21"/>
              <w:spacing w:before="107"/>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35</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1"/>
              <w:spacing w:before="107"/>
              <w:ind w:left="211"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873" w:type="dxa"/>
            <w:tcBorders>
              <w:top w:val="single" w:color="000000" w:sz="4" w:space="0"/>
              <w:left w:val="single" w:color="000000" w:sz="4" w:space="0"/>
              <w:bottom w:val="single" w:color="000000" w:sz="4" w:space="0"/>
              <w:right w:val="single" w:color="000000" w:sz="4" w:space="0"/>
            </w:tcBorders>
            <w:vAlign w:val="center"/>
          </w:tcPr>
          <w:p>
            <w:pPr>
              <w:pStyle w:val="21"/>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5</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21"/>
              <w:spacing w:before="107"/>
              <w:ind w:left="160" w:right="13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96" w:type="dxa"/>
            <w:tcBorders>
              <w:top w:val="single" w:color="000000" w:sz="4" w:space="0"/>
              <w:left w:val="single" w:color="000000" w:sz="4" w:space="0"/>
              <w:bottom w:val="single" w:color="000000" w:sz="4" w:space="0"/>
            </w:tcBorders>
            <w:vAlign w:val="center"/>
          </w:tcPr>
          <w:p>
            <w:pPr>
              <w:pStyle w:val="21"/>
              <w:spacing w:before="107"/>
              <w:ind w:left="114"/>
              <w:jc w:val="center"/>
              <w:rPr>
                <w:rFonts w:hint="default" w:ascii="Times New Roman" w:hAnsi="Times New Roman" w:cs="Times New Roman"/>
                <w:color w:val="auto"/>
                <w:sz w:val="24"/>
                <w:szCs w:val="24"/>
              </w:rPr>
            </w:pPr>
            <w:r>
              <w:rPr>
                <w:rFonts w:hint="eastAsia" w:ascii="Times New Roman" w:hAnsi="Times New Roman" w:cs="Times New Roman"/>
                <w:color w:val="auto"/>
                <w:w w:val="100"/>
                <w:sz w:val="24"/>
                <w:szCs w:val="24"/>
                <w:lang w:val="en-US" w:eastAsia="zh-CN"/>
              </w:rPr>
              <w:t>14.3</w:t>
            </w:r>
            <w:r>
              <w:rPr>
                <w:rFonts w:hint="default" w:ascii="Times New Roman" w:hAnsi="Times New Roman" w:cs="Times New Roman"/>
                <w:color w:val="auto"/>
                <w:w w:val="100"/>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4" w:hRule="atLeast"/>
        </w:trPr>
        <w:tc>
          <w:tcPr>
            <w:tcW w:w="2294" w:type="dxa"/>
            <w:tcBorders>
              <w:top w:val="single" w:color="000000" w:sz="4" w:space="0"/>
              <w:bottom w:val="single" w:color="000000" w:sz="4" w:space="0"/>
              <w:right w:val="single" w:color="000000" w:sz="6" w:space="0"/>
            </w:tcBorders>
            <w:vAlign w:val="center"/>
          </w:tcPr>
          <w:p>
            <w:pPr>
              <w:pStyle w:val="21"/>
              <w:jc w:val="center"/>
              <w:rPr>
                <w:rFonts w:hint="default" w:ascii="Times New Roman" w:hAnsi="Times New Roman" w:cs="Times New Roman"/>
                <w:b/>
                <w:color w:val="auto"/>
                <w:sz w:val="24"/>
                <w:szCs w:val="24"/>
              </w:rPr>
            </w:pPr>
          </w:p>
          <w:p>
            <w:pPr>
              <w:pStyle w:val="21"/>
              <w:jc w:val="center"/>
              <w:rPr>
                <w:rFonts w:hint="default" w:ascii="Times New Roman" w:hAnsi="Times New Roman" w:cs="Times New Roman"/>
                <w:b/>
                <w:color w:val="auto"/>
                <w:sz w:val="24"/>
                <w:szCs w:val="24"/>
              </w:rPr>
            </w:pPr>
          </w:p>
          <w:p>
            <w:pPr>
              <w:pStyle w:val="21"/>
              <w:spacing w:before="12"/>
              <w:jc w:val="center"/>
              <w:rPr>
                <w:rFonts w:hint="default" w:ascii="Times New Roman" w:hAnsi="Times New Roman" w:cs="Times New Roman"/>
                <w:b/>
                <w:color w:val="auto"/>
                <w:sz w:val="24"/>
                <w:szCs w:val="24"/>
              </w:rPr>
            </w:pPr>
          </w:p>
          <w:p>
            <w:pPr>
              <w:pStyle w:val="21"/>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6990" w:type="dxa"/>
            <w:gridSpan w:val="5"/>
            <w:tcBorders>
              <w:top w:val="single" w:color="000000" w:sz="4" w:space="0"/>
              <w:left w:val="single" w:color="000000" w:sz="6" w:space="0"/>
              <w:bottom w:val="single" w:color="000000" w:sz="4" w:space="0"/>
            </w:tcBorders>
            <w:vAlign w:val="center"/>
          </w:tcPr>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《建设项目竣工环境保护验收暂行办法》（国环规环评［2017］4号）；</w:t>
            </w:r>
          </w:p>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2、《建设项目竣工环境保护验收技术指南 污染影响类》（生态环境部  公告 2018年 第9号）；</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4、</w:t>
            </w:r>
            <w:r>
              <w:rPr>
                <w:rFonts w:hint="eastAsia" w:ascii="宋体" w:hAnsi="宋体" w:eastAsia="宋体" w:cs="宋体"/>
                <w:color w:val="auto"/>
                <w:sz w:val="24"/>
                <w:szCs w:val="24"/>
                <w:lang w:eastAsia="zh-CN"/>
              </w:rPr>
              <w:t>北京国环益达环保技术有限公司</w:t>
            </w:r>
            <w:r>
              <w:rPr>
                <w:rFonts w:hint="default" w:ascii="Times New Roman" w:hAnsi="Times New Roman" w:eastAsia="宋体" w:cs="Times New Roman"/>
                <w:color w:val="auto"/>
                <w:sz w:val="24"/>
                <w:szCs w:val="24"/>
              </w:rPr>
              <w:t>编制的《</w:t>
            </w:r>
            <w:r>
              <w:rPr>
                <w:rFonts w:hint="default" w:ascii="Times New Roman" w:hAnsi="Times New Roman" w:eastAsia="宋体" w:cs="Times New Roman"/>
                <w:color w:val="auto"/>
                <w:sz w:val="24"/>
                <w:lang w:eastAsia="zh-CN"/>
              </w:rPr>
              <w:t>保定市徐水区</w:t>
            </w:r>
            <w:r>
              <w:rPr>
                <w:rFonts w:hint="eastAsia" w:ascii="Times New Roman" w:hAnsi="Times New Roman" w:cs="Times New Roman"/>
                <w:color w:val="auto"/>
                <w:sz w:val="24"/>
                <w:lang w:eastAsia="zh-CN"/>
              </w:rPr>
              <w:t>轩宇</w:t>
            </w:r>
            <w:r>
              <w:rPr>
                <w:rFonts w:hint="default" w:ascii="Times New Roman" w:hAnsi="Times New Roman" w:eastAsia="宋体" w:cs="Times New Roman"/>
                <w:color w:val="auto"/>
                <w:sz w:val="24"/>
                <w:lang w:eastAsia="zh-CN"/>
              </w:rPr>
              <w:t>石材加工厂</w:t>
            </w:r>
            <w:r>
              <w:rPr>
                <w:rFonts w:hint="eastAsia" w:ascii="Times New Roman" w:hAnsi="Times New Roman" w:eastAsia="宋体" w:cs="Times New Roman"/>
                <w:color w:val="auto"/>
                <w:sz w:val="24"/>
                <w:szCs w:val="24"/>
                <w:lang w:val="en-US" w:eastAsia="zh-CN"/>
              </w:rPr>
              <w:t>年产</w:t>
            </w:r>
            <w:r>
              <w:rPr>
                <w:rFonts w:hint="eastAsia" w:ascii="Times New Roman" w:hAnsi="Times New Roman" w:cs="Times New Roman"/>
                <w:color w:val="auto"/>
                <w:sz w:val="24"/>
                <w:szCs w:val="24"/>
                <w:lang w:val="en-US" w:eastAsia="zh-CN"/>
              </w:rPr>
              <w:t>1300</w:t>
            </w:r>
            <w:r>
              <w:rPr>
                <w:rFonts w:hint="eastAsia" w:ascii="Times New Roman" w:hAnsi="Times New Roman" w:eastAsia="宋体" w:cs="Times New Roman"/>
                <w:color w:val="auto"/>
                <w:sz w:val="24"/>
                <w:szCs w:val="24"/>
                <w:lang w:val="en-US" w:eastAsia="zh-CN"/>
              </w:rPr>
              <w:t>吨文化石项目</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2019.6</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eastAsia="宋体" w:cs="Times New Roman"/>
                <w:color w:val="auto"/>
                <w:spacing w:val="-10"/>
                <w:sz w:val="24"/>
                <w:szCs w:val="24"/>
              </w:rPr>
            </w:pPr>
            <w:r>
              <w:rPr>
                <w:rFonts w:hint="default"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eastAsia="zh-CN"/>
              </w:rPr>
              <w:t>保定市徐水区</w:t>
            </w:r>
            <w:r>
              <w:rPr>
                <w:rFonts w:hint="default" w:ascii="Times New Roman" w:hAnsi="Times New Roman" w:eastAsia="宋体" w:cs="Times New Roman"/>
                <w:color w:val="auto"/>
                <w:sz w:val="24"/>
                <w:szCs w:val="24"/>
                <w:lang w:val="en-US" w:eastAsia="zh-CN"/>
              </w:rPr>
              <w:t>环境保护局</w:t>
            </w:r>
            <w:r>
              <w:rPr>
                <w:rFonts w:hint="default" w:ascii="Times New Roman" w:hAnsi="Times New Roman" w:eastAsia="宋体" w:cs="Times New Roman"/>
                <w:color w:val="auto"/>
                <w:spacing w:val="-10"/>
                <w:sz w:val="24"/>
                <w:szCs w:val="24"/>
              </w:rPr>
              <w:t>对该项目的审批意见（</w:t>
            </w:r>
            <w:r>
              <w:rPr>
                <w:rFonts w:hint="eastAsia" w:ascii="Times New Roman" w:hAnsi="Times New Roman" w:cs="Times New Roman"/>
                <w:color w:val="auto"/>
                <w:spacing w:val="-10"/>
                <w:sz w:val="24"/>
                <w:szCs w:val="24"/>
                <w:lang w:val="en-US" w:eastAsia="zh-CN"/>
              </w:rPr>
              <w:t>徐环表字</w:t>
            </w:r>
            <w:r>
              <w:rPr>
                <w:rFonts w:hint="default" w:ascii="Times New Roman" w:hAnsi="Times New Roman" w:eastAsia="宋体" w:cs="Times New Roman"/>
                <w:color w:val="auto"/>
                <w:spacing w:val="-10"/>
                <w:sz w:val="24"/>
                <w:szCs w:val="24"/>
              </w:rPr>
              <w:t>【201</w:t>
            </w:r>
            <w:r>
              <w:rPr>
                <w:rFonts w:hint="eastAsia" w:ascii="Times New Roman" w:hAnsi="Times New Roman" w:cs="Times New Roman"/>
                <w:color w:val="auto"/>
                <w:spacing w:val="-10"/>
                <w:sz w:val="24"/>
                <w:szCs w:val="24"/>
                <w:lang w:val="en-US" w:eastAsia="zh-CN"/>
              </w:rPr>
              <w:t>9</w:t>
            </w:r>
            <w:r>
              <w:rPr>
                <w:rFonts w:hint="default" w:ascii="Times New Roman" w:hAnsi="Times New Roman" w:eastAsia="宋体" w:cs="Times New Roman"/>
                <w:color w:val="auto"/>
                <w:spacing w:val="-10"/>
                <w:sz w:val="24"/>
                <w:szCs w:val="24"/>
              </w:rPr>
              <w:t>】</w:t>
            </w:r>
            <w:r>
              <w:rPr>
                <w:rFonts w:hint="eastAsia" w:ascii="Times New Roman" w:hAnsi="Times New Roman" w:cs="Times New Roman"/>
                <w:color w:val="auto"/>
                <w:spacing w:val="-10"/>
                <w:sz w:val="24"/>
                <w:szCs w:val="24"/>
                <w:lang w:val="en-US" w:eastAsia="zh-CN"/>
              </w:rPr>
              <w:t>42</w:t>
            </w:r>
            <w:r>
              <w:rPr>
                <w:rFonts w:hint="default" w:ascii="Times New Roman" w:hAnsi="Times New Roman" w:eastAsia="宋体" w:cs="Times New Roman"/>
                <w:color w:val="auto"/>
                <w:spacing w:val="-10"/>
                <w:sz w:val="24"/>
                <w:szCs w:val="24"/>
              </w:rPr>
              <w:t>号</w:t>
            </w:r>
            <w:r>
              <w:rPr>
                <w:rFonts w:hint="default" w:ascii="Times New Roman" w:hAnsi="Times New Roman" w:eastAsia="宋体" w:cs="Times New Roman"/>
                <w:color w:val="auto"/>
                <w:spacing w:val="-10"/>
                <w:sz w:val="24"/>
                <w:szCs w:val="24"/>
                <w:lang w:val="en-US" w:eastAsia="zh-CN"/>
              </w:rPr>
              <w:t xml:space="preserve"> </w:t>
            </w:r>
            <w:r>
              <w:rPr>
                <w:rFonts w:hint="default" w:ascii="Times New Roman" w:hAnsi="Times New Roman" w:cs="Times New Roman"/>
                <w:color w:val="auto"/>
                <w:spacing w:val="-10"/>
                <w:sz w:val="24"/>
                <w:szCs w:val="24"/>
                <w:lang w:val="en-US" w:eastAsia="zh-CN"/>
              </w:rPr>
              <w:t>201</w:t>
            </w:r>
            <w:r>
              <w:rPr>
                <w:rFonts w:hint="eastAsia" w:ascii="Times New Roman" w:hAnsi="Times New Roman" w:cs="Times New Roman"/>
                <w:color w:val="auto"/>
                <w:spacing w:val="-10"/>
                <w:sz w:val="24"/>
                <w:szCs w:val="24"/>
                <w:lang w:val="en-US" w:eastAsia="zh-CN"/>
              </w:rPr>
              <w:t>9.6.26</w:t>
            </w:r>
            <w:r>
              <w:rPr>
                <w:rFonts w:hint="default" w:ascii="Times New Roman" w:hAnsi="Times New Roman" w:eastAsia="宋体" w:cs="Times New Roman"/>
                <w:color w:val="auto"/>
                <w:spacing w:val="-10"/>
                <w:sz w:val="24"/>
                <w:szCs w:val="24"/>
              </w:rPr>
              <w:t>）。</w:t>
            </w:r>
          </w:p>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lang w:eastAsia="zh-CN"/>
              </w:rPr>
              <w:t>保定市徐水区</w:t>
            </w:r>
            <w:r>
              <w:rPr>
                <w:rFonts w:hint="eastAsia" w:ascii="Times New Roman" w:hAnsi="Times New Roman" w:cs="Times New Roman"/>
                <w:color w:val="auto"/>
                <w:sz w:val="24"/>
                <w:lang w:eastAsia="zh-CN"/>
              </w:rPr>
              <w:t>轩宇</w:t>
            </w:r>
            <w:r>
              <w:rPr>
                <w:rFonts w:hint="default" w:ascii="Times New Roman" w:hAnsi="Times New Roman" w:eastAsia="宋体" w:cs="Times New Roman"/>
                <w:color w:val="auto"/>
                <w:sz w:val="24"/>
                <w:lang w:eastAsia="zh-CN"/>
              </w:rPr>
              <w:t>石材加工厂</w:t>
            </w:r>
            <w:r>
              <w:rPr>
                <w:rFonts w:hint="default" w:ascii="Times New Roman" w:hAnsi="Times New Roman" w:eastAsia="宋体" w:cs="Times New Roman"/>
                <w:color w:val="auto"/>
                <w:spacing w:val="-10"/>
                <w:sz w:val="24"/>
                <w:szCs w:val="24"/>
                <w:lang w:val="en-US" w:eastAsia="zh-CN"/>
              </w:rPr>
              <w:t>委托河北</w:t>
            </w:r>
            <w:r>
              <w:rPr>
                <w:rFonts w:hint="default" w:ascii="Times New Roman" w:hAnsi="Times New Roman" w:cs="Times New Roman"/>
                <w:color w:val="auto"/>
                <w:spacing w:val="-10"/>
                <w:sz w:val="24"/>
                <w:szCs w:val="24"/>
                <w:lang w:val="en-US" w:eastAsia="zh-CN"/>
              </w:rPr>
              <w:t>磊清检测技术服务</w:t>
            </w:r>
            <w:r>
              <w:rPr>
                <w:rFonts w:hint="default" w:ascii="Times New Roman" w:hAnsi="Times New Roman" w:eastAsia="宋体" w:cs="Times New Roman"/>
                <w:color w:val="auto"/>
                <w:spacing w:val="-10"/>
                <w:sz w:val="24"/>
                <w:szCs w:val="24"/>
                <w:lang w:val="en-US" w:eastAsia="zh-CN"/>
              </w:rPr>
              <w:t>有限公司编写</w:t>
            </w:r>
            <w:r>
              <w:rPr>
                <w:rFonts w:hint="eastAsia" w:ascii="Times New Roman" w:hAnsi="Times New Roman" w:cs="Times New Roman"/>
                <w:color w:val="auto"/>
                <w:spacing w:val="-10"/>
                <w:sz w:val="24"/>
                <w:szCs w:val="24"/>
                <w:lang w:val="en-US" w:eastAsia="zh-CN"/>
              </w:rPr>
              <w:t>的</w:t>
            </w:r>
            <w:r>
              <w:rPr>
                <w:rFonts w:hint="default" w:ascii="Times New Roman" w:hAnsi="Times New Roman" w:eastAsia="宋体" w:cs="Times New Roman"/>
                <w:color w:val="auto"/>
                <w:spacing w:val="-10"/>
                <w:sz w:val="24"/>
                <w:szCs w:val="24"/>
                <w:lang w:val="en-US" w:eastAsia="zh-CN"/>
              </w:rPr>
              <w:t>检测报告</w:t>
            </w:r>
            <w:r>
              <w:rPr>
                <w:rFonts w:hint="eastAsia" w:ascii="Times New Roman" w:hAnsi="Times New Roman" w:cs="Times New Roman"/>
                <w:color w:val="auto"/>
                <w:spacing w:val="-10"/>
                <w:sz w:val="24"/>
                <w:szCs w:val="24"/>
                <w:lang w:val="en-US" w:eastAsia="zh-CN"/>
              </w:rPr>
              <w:t>w201909045</w:t>
            </w:r>
            <w:r>
              <w:rPr>
                <w:rFonts w:hint="default" w:ascii="Times New Roman" w:hAnsi="Times New Roman" w:eastAsia="宋体" w:cs="Times New Roman"/>
                <w:color w:val="auto"/>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60" w:hRule="atLeast"/>
        </w:trPr>
        <w:tc>
          <w:tcPr>
            <w:tcW w:w="2294" w:type="dxa"/>
            <w:tcBorders>
              <w:top w:val="single" w:color="000000" w:sz="4" w:space="0"/>
              <w:bottom w:val="single" w:color="000000" w:sz="4" w:space="0"/>
              <w:right w:val="single" w:color="000000" w:sz="6" w:space="0"/>
            </w:tcBorders>
            <w:vAlign w:val="center"/>
          </w:tcPr>
          <w:p>
            <w:pPr>
              <w:pStyle w:val="21"/>
              <w:spacing w:line="242" w:lineRule="auto"/>
              <w:ind w:left="107" w:right="28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验收监测评价标准、标号、级别、限值</w:t>
            </w:r>
          </w:p>
        </w:tc>
        <w:tc>
          <w:tcPr>
            <w:tcW w:w="6990" w:type="dxa"/>
            <w:gridSpan w:val="5"/>
            <w:tcBorders>
              <w:top w:val="single" w:color="000000" w:sz="4" w:space="0"/>
              <w:left w:val="single" w:color="000000" w:sz="6" w:space="0"/>
              <w:bottom w:val="single" w:color="000000" w:sz="4" w:space="0"/>
            </w:tcBorders>
            <w:vAlign w:val="center"/>
          </w:tcPr>
          <w:p>
            <w:pPr>
              <w:pStyle w:val="21"/>
              <w:keepNext w:val="0"/>
              <w:keepLines w:val="0"/>
              <w:pageBreakBefore w:val="0"/>
              <w:widowControl w:val="0"/>
              <w:numPr>
                <w:ilvl w:val="0"/>
                <w:numId w:val="1"/>
              </w:numPr>
              <w:kinsoku/>
              <w:wordWrap/>
              <w:overflowPunct/>
              <w:topLinePunct w:val="0"/>
              <w:autoSpaceDE w:val="0"/>
              <w:autoSpaceDN w:val="0"/>
              <w:bidi w:val="0"/>
              <w:adjustRightInd/>
              <w:snapToGrid/>
              <w:spacing w:before="0" w:after="0" w:line="240" w:lineRule="auto"/>
              <w:ind w:left="110" w:leftChars="50" w:right="0" w:rightChars="0" w:firstLine="0" w:firstLineChars="0"/>
              <w:jc w:val="both"/>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厂界噪声执行《工业企业厂界环境噪声排放标准》（GB 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类标准：昼间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dB(A)，夜间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dB(A)</w:t>
            </w:r>
          </w:p>
          <w:p>
            <w:pPr>
              <w:jc w:val="both"/>
              <w:rPr>
                <w:rFonts w:hint="default" w:ascii="Times New Roman" w:hAnsi="Times New Roman" w:cs="Times New Roman"/>
                <w:color w:val="auto"/>
                <w:sz w:val="24"/>
                <w:szCs w:val="24"/>
              </w:rPr>
            </w:pPr>
          </w:p>
        </w:tc>
      </w:tr>
    </w:tbl>
    <w:p>
      <w:pPr>
        <w:pStyle w:val="2"/>
        <w:ind w:left="0" w:leftChars="0" w:firstLine="0" w:firstLineChars="0"/>
        <w:rPr>
          <w:rFonts w:ascii="Times New Roman"/>
          <w:color w:val="auto"/>
          <w:sz w:val="20"/>
        </w:rPr>
        <w:sectPr>
          <w:footerReference r:id="rId5" w:type="default"/>
          <w:footerReference r:id="rId6" w:type="even"/>
          <w:pgSz w:w="11910" w:h="16840"/>
          <w:pgMar w:top="1380" w:right="1300" w:bottom="880" w:left="1320" w:header="0" w:footer="682" w:gutter="0"/>
          <w:pgNumType w:fmt="decimal" w:start="1"/>
        </w:sectPr>
      </w:pPr>
    </w:p>
    <w:tbl>
      <w:tblPr>
        <w:tblStyle w:val="15"/>
        <w:tblW w:w="94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4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54" w:hRule="atLeast"/>
          <w:jc w:val="center"/>
        </w:trPr>
        <w:tc>
          <w:tcPr>
            <w:tcW w:w="9477" w:type="dxa"/>
            <w:tcBorders>
              <w:bottom w:val="single" w:color="000000" w:sz="4" w:space="0"/>
            </w:tcBorders>
          </w:tcPr>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color w:val="auto"/>
                <w:sz w:val="24"/>
              </w:rPr>
              <w:pict>
                <v:shape id="_x0000_s2225" o:spid="_x0000_s2225" o:spt="202" type="#_x0000_t202" style="position:absolute;left:0pt;margin-left:4.75pt;margin-top:-17.5pt;height:24pt;width:55.9pt;z-index:1409814528;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表二</w:t>
                        </w:r>
                      </w:p>
                    </w:txbxContent>
                  </v:textbox>
                </v:shape>
              </w:pict>
            </w:r>
            <w:r>
              <w:rPr>
                <w:rFonts w:hint="default" w:ascii="Times New Roman" w:hAnsi="Times New Roman" w:cs="Times New Roman"/>
                <w:color w:val="auto"/>
                <w:sz w:val="24"/>
                <w:szCs w:val="24"/>
                <w:lang w:val="en-US" w:eastAsia="zh-CN"/>
              </w:rPr>
              <w:t>工程建设内容：</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一、项目由来：</w:t>
            </w:r>
          </w:p>
          <w:p>
            <w:pPr>
              <w:pStyle w:val="21"/>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110" w:leftChars="50" w:right="110" w:rightChars="5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lang w:eastAsia="zh-CN"/>
              </w:rPr>
              <w:t>保定市徐水区</w:t>
            </w:r>
            <w:r>
              <w:rPr>
                <w:rFonts w:hint="eastAsia" w:ascii="Times New Roman" w:hAnsi="Times New Roman" w:eastAsia="宋体" w:cs="Times New Roman"/>
                <w:color w:val="auto"/>
                <w:sz w:val="24"/>
                <w:lang w:eastAsia="zh-CN"/>
              </w:rPr>
              <w:t>轩宇</w:t>
            </w:r>
            <w:r>
              <w:rPr>
                <w:rFonts w:hint="default" w:ascii="Times New Roman" w:hAnsi="Times New Roman" w:eastAsia="宋体" w:cs="Times New Roman"/>
                <w:color w:val="auto"/>
                <w:sz w:val="24"/>
                <w:lang w:eastAsia="zh-CN"/>
              </w:rPr>
              <w:t>石材加工厂</w:t>
            </w:r>
            <w:r>
              <w:rPr>
                <w:rFonts w:hint="eastAsia" w:ascii="Times New Roman" w:hAnsi="Times New Roman" w:eastAsia="宋体" w:cs="Times New Roman"/>
                <w:color w:val="auto"/>
                <w:sz w:val="24"/>
                <w:szCs w:val="24"/>
                <w:lang w:val="en-US" w:eastAsia="zh-CN" w:bidi="zh-CN"/>
              </w:rPr>
              <w:t>位于</w:t>
            </w:r>
            <w:r>
              <w:rPr>
                <w:rFonts w:hint="eastAsia" w:eastAsia="宋体"/>
                <w:color w:val="auto"/>
                <w:sz w:val="24"/>
                <w:lang w:eastAsia="zh-CN"/>
              </w:rPr>
              <w:t>保定市徐水区东釜山乡西峪村</w:t>
            </w:r>
            <w:r>
              <w:rPr>
                <w:rFonts w:hint="eastAsia" w:ascii="Times New Roman" w:hAnsi="Times New Roman" w:eastAsia="宋体" w:cs="Times New Roman"/>
                <w:color w:val="auto"/>
                <w:sz w:val="24"/>
                <w:szCs w:val="24"/>
                <w:lang w:val="en-US" w:eastAsia="zh-CN" w:bidi="zh-CN"/>
              </w:rPr>
              <w:t>，</w:t>
            </w:r>
            <w:r>
              <w:rPr>
                <w:rFonts w:hint="default" w:ascii="Times New Roman" w:hAnsi="Times New Roman" w:eastAsia="宋体" w:cs="Times New Roman"/>
                <w:color w:val="auto"/>
                <w:sz w:val="24"/>
                <w:szCs w:val="24"/>
                <w:lang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月委托</w:t>
            </w:r>
            <w:r>
              <w:rPr>
                <w:rFonts w:hint="eastAsia" w:ascii="宋体" w:hAnsi="宋体" w:eastAsia="宋体" w:cs="宋体"/>
                <w:color w:val="auto"/>
                <w:sz w:val="24"/>
                <w:szCs w:val="24"/>
                <w:lang w:eastAsia="zh-CN"/>
              </w:rPr>
              <w:t>北京国环益达环保技术有限公司</w:t>
            </w:r>
            <w:r>
              <w:rPr>
                <w:rFonts w:hint="default" w:ascii="Times New Roman" w:hAnsi="Times New Roman" w:eastAsia="宋体" w:cs="Times New Roman"/>
                <w:color w:val="auto"/>
                <w:sz w:val="24"/>
                <w:szCs w:val="24"/>
              </w:rPr>
              <w:t>编制</w:t>
            </w:r>
            <w:r>
              <w:rPr>
                <w:rFonts w:hint="eastAsia" w:ascii="Times New Roman" w:hAnsi="Times New Roman" w:eastAsia="宋体" w:cs="Times New Roman"/>
                <w:color w:val="auto"/>
                <w:sz w:val="24"/>
                <w:szCs w:val="24"/>
                <w:lang w:eastAsia="zh-CN"/>
              </w:rPr>
              <w:t>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lang w:eastAsia="zh-CN"/>
              </w:rPr>
              <w:t>保定市徐水区</w:t>
            </w:r>
            <w:r>
              <w:rPr>
                <w:rFonts w:hint="eastAsia" w:ascii="Times New Roman" w:hAnsi="Times New Roman" w:eastAsia="宋体" w:cs="Times New Roman"/>
                <w:color w:val="auto"/>
                <w:sz w:val="24"/>
                <w:lang w:eastAsia="zh-CN"/>
              </w:rPr>
              <w:t>轩宇</w:t>
            </w:r>
            <w:r>
              <w:rPr>
                <w:rFonts w:hint="default" w:ascii="Times New Roman" w:hAnsi="Times New Roman" w:eastAsia="宋体" w:cs="Times New Roman"/>
                <w:color w:val="auto"/>
                <w:sz w:val="24"/>
                <w:lang w:eastAsia="zh-CN"/>
              </w:rPr>
              <w:t>石材加工厂</w:t>
            </w:r>
            <w:r>
              <w:rPr>
                <w:rFonts w:hint="eastAsia" w:ascii="Times New Roman" w:hAnsi="Times New Roman" w:eastAsia="宋体" w:cs="Times New Roman"/>
                <w:color w:val="auto"/>
                <w:sz w:val="24"/>
                <w:szCs w:val="24"/>
                <w:lang w:val="en-US" w:eastAsia="zh-CN"/>
              </w:rPr>
              <w:t>年产1300吨文化石项目</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，该环评报告于201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年</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26</w:t>
            </w:r>
            <w:r>
              <w:rPr>
                <w:rFonts w:hint="default" w:ascii="Times New Roman" w:hAnsi="Times New Roman" w:eastAsia="宋体" w:cs="Times New Roman"/>
                <w:color w:val="auto"/>
                <w:sz w:val="24"/>
                <w:szCs w:val="24"/>
                <w:lang w:eastAsia="zh-CN"/>
              </w:rPr>
              <w:t>日通过</w:t>
            </w:r>
            <w:r>
              <w:rPr>
                <w:rFonts w:hint="eastAsia" w:ascii="Times New Roman" w:hAnsi="Times New Roman" w:eastAsia="宋体" w:cs="Times New Roman"/>
                <w:color w:val="auto"/>
                <w:sz w:val="24"/>
                <w:szCs w:val="24"/>
                <w:lang w:eastAsia="zh-CN"/>
              </w:rPr>
              <w:t>保定市徐水区</w:t>
            </w:r>
            <w:r>
              <w:rPr>
                <w:rFonts w:hint="default" w:ascii="Times New Roman" w:hAnsi="Times New Roman" w:eastAsia="宋体" w:cs="Times New Roman"/>
                <w:color w:val="auto"/>
                <w:sz w:val="24"/>
                <w:szCs w:val="24"/>
                <w:lang w:eastAsia="zh-CN"/>
              </w:rPr>
              <w:t>环境保护局审批，审批文号为</w:t>
            </w:r>
            <w:r>
              <w:rPr>
                <w:rFonts w:hint="eastAsia" w:ascii="Times New Roman" w:hAnsi="Times New Roman" w:eastAsia="宋体" w:cs="Times New Roman"/>
                <w:color w:val="auto"/>
                <w:sz w:val="24"/>
                <w:szCs w:val="24"/>
                <w:lang w:val="en-US" w:eastAsia="zh-CN"/>
              </w:rPr>
              <w:t>徐环表字</w:t>
            </w:r>
            <w:r>
              <w:rPr>
                <w:rFonts w:hint="default" w:ascii="Times New Roman" w:hAnsi="Times New Roman" w:eastAsia="宋体" w:cs="Times New Roman"/>
                <w:color w:val="auto"/>
                <w:sz w:val="24"/>
                <w:szCs w:val="24"/>
                <w:lang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42</w:t>
            </w:r>
            <w:r>
              <w:rPr>
                <w:rFonts w:hint="default" w:ascii="Times New Roman" w:hAnsi="Times New Roman" w:eastAsia="宋体" w:cs="Times New Roman"/>
                <w:color w:val="auto"/>
                <w:sz w:val="24"/>
                <w:szCs w:val="24"/>
                <w:lang w:eastAsia="zh-CN"/>
              </w:rPr>
              <w:t>号</w:t>
            </w:r>
            <w:r>
              <w:rPr>
                <w:rFonts w:hint="eastAsia" w:asciiTheme="majorEastAsia" w:hAnsiTheme="majorEastAsia" w:eastAsiaTheme="majorEastAsia" w:cstheme="majorEastAsia"/>
                <w:color w:val="auto"/>
                <w:sz w:val="24"/>
                <w:szCs w:val="24"/>
                <w:lang w:val="en-US" w:eastAsia="zh-CN" w:bidi="zh-CN"/>
              </w:rPr>
              <w:t>。</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二、</w:t>
            </w:r>
            <w:r>
              <w:rPr>
                <w:rFonts w:hint="eastAsia" w:ascii="Times New Roman" w:hAnsi="Times New Roman" w:cs="Times New Roman"/>
                <w:color w:val="auto"/>
                <w:sz w:val="24"/>
                <w:szCs w:val="24"/>
                <w:lang w:val="en-US" w:eastAsia="zh-CN"/>
              </w:rPr>
              <w:t>项目周边关系</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项目位于</w:t>
            </w:r>
            <w:r>
              <w:rPr>
                <w:rFonts w:hint="default" w:ascii="Times New Roman" w:hAnsi="Times New Roman" w:eastAsia="宋体" w:cs="Times New Roman"/>
                <w:color w:val="auto"/>
                <w:sz w:val="24"/>
                <w:lang w:eastAsia="zh-CN"/>
              </w:rPr>
              <w:t>河北省保定市徐水区东釜山乡</w:t>
            </w:r>
            <w:r>
              <w:rPr>
                <w:rFonts w:hint="eastAsia" w:ascii="Times New Roman" w:hAnsi="Times New Roman" w:eastAsia="宋体" w:cs="Times New Roman"/>
                <w:color w:val="auto"/>
                <w:sz w:val="24"/>
                <w:lang w:eastAsia="zh-CN"/>
              </w:rPr>
              <w:t>西峪村</w:t>
            </w:r>
            <w:r>
              <w:rPr>
                <w:rFonts w:hint="default" w:ascii="Times New Roman" w:hAnsi="Times New Roman" w:cs="Times New Roman"/>
                <w:bCs/>
                <w:color w:val="auto"/>
                <w:sz w:val="24"/>
              </w:rPr>
              <w:t>，</w:t>
            </w:r>
            <w:r>
              <w:rPr>
                <w:color w:val="auto"/>
                <w:sz w:val="24"/>
              </w:rPr>
              <w:t>中心地理坐标为</w:t>
            </w:r>
            <w:r>
              <w:rPr>
                <w:rFonts w:hint="default" w:ascii="Times New Roman" w:hAnsi="Times New Roman" w:cs="Times New Roman"/>
                <w:color w:val="auto"/>
                <w:sz w:val="24"/>
              </w:rPr>
              <w:t>北纬</w:t>
            </w:r>
            <w:r>
              <w:rPr>
                <w:rFonts w:hint="default" w:ascii="Times New Roman" w:hAnsi="Times New Roman" w:cs="Times New Roman"/>
                <w:color w:val="auto"/>
                <w:sz w:val="24"/>
                <w:lang w:eastAsia="zh-CN"/>
              </w:rPr>
              <w:t>39°7′4</w:t>
            </w:r>
            <w:r>
              <w:rPr>
                <w:rFonts w:hint="eastAsia" w:ascii="Times New Roman" w:hAnsi="Times New Roman" w:cs="Times New Roman"/>
                <w:color w:val="auto"/>
                <w:sz w:val="24"/>
                <w:lang w:val="en-US" w:eastAsia="zh-CN"/>
              </w:rPr>
              <w:t>9.86</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，东经</w:t>
            </w:r>
            <w:r>
              <w:rPr>
                <w:rFonts w:hint="default" w:ascii="Times New Roman" w:hAnsi="Times New Roman" w:cs="Times New Roman"/>
                <w:color w:val="auto"/>
                <w:sz w:val="24"/>
                <w:lang w:eastAsia="zh-CN"/>
              </w:rPr>
              <w:t>115°21′</w:t>
            </w:r>
            <w:r>
              <w:rPr>
                <w:rFonts w:hint="eastAsia" w:ascii="Times New Roman" w:hAnsi="Times New Roman" w:cs="Times New Roman"/>
                <w:color w:val="auto"/>
                <w:sz w:val="24"/>
                <w:lang w:val="en-US" w:eastAsia="zh-CN"/>
              </w:rPr>
              <w:t>46.82</w:t>
            </w:r>
            <w:r>
              <w:rPr>
                <w:rFonts w:hint="default" w:ascii="Times New Roman" w:hAnsi="Times New Roman" w:cs="Times New Roman"/>
                <w:color w:val="auto"/>
                <w:sz w:val="24"/>
                <w:lang w:eastAsia="zh-CN"/>
              </w:rPr>
              <w:t>″</w:t>
            </w:r>
            <w:r>
              <w:rPr>
                <w:color w:val="auto"/>
                <w:sz w:val="24"/>
              </w:rPr>
              <w:t>。</w:t>
            </w:r>
            <w:r>
              <w:rPr>
                <w:color w:val="auto"/>
                <w:sz w:val="24"/>
                <w:highlight w:val="none"/>
              </w:rPr>
              <w:t>项目</w:t>
            </w:r>
            <w:r>
              <w:rPr>
                <w:rFonts w:hint="eastAsia"/>
                <w:color w:val="auto"/>
                <w:sz w:val="24"/>
                <w:highlight w:val="none"/>
                <w:lang w:eastAsia="zh-CN"/>
              </w:rPr>
              <w:t>东侧为空地，南侧为荒坡，西侧为空地，北侧为村路，隔路为石板厂。</w:t>
            </w:r>
            <w:r>
              <w:rPr>
                <w:rFonts w:hint="eastAsia" w:ascii="Times New Roman" w:hAnsi="Times New Roman" w:cs="Times New Roman"/>
                <w:color w:val="auto"/>
                <w:sz w:val="24"/>
                <w:szCs w:val="24"/>
                <w:lang w:val="en-US" w:eastAsia="zh-CN"/>
              </w:rPr>
              <w:t>厂区地理位置见附图1、厂区周边关系图见附图2。</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三、</w:t>
            </w:r>
            <w:r>
              <w:rPr>
                <w:rFonts w:hint="eastAsia" w:ascii="Times New Roman" w:hAnsi="Times New Roman" w:cs="Times New Roman"/>
                <w:color w:val="auto"/>
                <w:sz w:val="24"/>
                <w:szCs w:val="24"/>
                <w:lang w:val="en-US" w:eastAsia="zh-CN"/>
              </w:rPr>
              <w:t>厂区平面布置</w:t>
            </w:r>
            <w:r>
              <w:rPr>
                <w:rFonts w:hint="default" w:ascii="Times New Roman" w:hAnsi="Times New Roman" w:cs="Times New Roman"/>
                <w:color w:val="auto"/>
                <w:sz w:val="24"/>
                <w:szCs w:val="24"/>
                <w:lang w:val="en-US" w:eastAsia="zh-CN"/>
              </w:rPr>
              <w:tab/>
            </w:r>
          </w:p>
          <w:p>
            <w:pPr>
              <w:pStyle w:val="2"/>
              <w:spacing w:line="360" w:lineRule="auto"/>
              <w:ind w:left="0" w:leftChars="0" w:firstLine="0" w:firstLineChars="0"/>
              <w:jc w:val="left"/>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rPr>
              <w:t>厂区占地面积</w:t>
            </w:r>
            <w:r>
              <w:rPr>
                <w:rFonts w:hint="default" w:ascii="Times New Roman" w:hAnsi="Times New Roman" w:cs="Times New Roman"/>
                <w:color w:val="auto"/>
                <w:spacing w:val="8"/>
                <w:sz w:val="24"/>
                <w:lang w:val="en-US" w:eastAsia="zh-CN"/>
              </w:rPr>
              <w:t>1200</w:t>
            </w:r>
            <w:r>
              <w:rPr>
                <w:rFonts w:hint="default" w:ascii="Times New Roman" w:hAnsi="Times New Roman" w:cs="Times New Roman"/>
                <w:color w:val="auto"/>
                <w:spacing w:val="8"/>
                <w:sz w:val="24"/>
              </w:rPr>
              <w:t>m</w:t>
            </w:r>
            <w:r>
              <w:rPr>
                <w:rFonts w:hint="default" w:ascii="Times New Roman" w:hAnsi="Times New Roman" w:cs="Times New Roman"/>
                <w:color w:val="auto"/>
                <w:spacing w:val="8"/>
                <w:sz w:val="24"/>
                <w:vertAlign w:val="superscript"/>
              </w:rPr>
              <w:t>2</w:t>
            </w:r>
            <w:r>
              <w:rPr>
                <w:rFonts w:hint="default" w:ascii="Times New Roman" w:hAnsi="Times New Roman" w:cs="Times New Roman"/>
                <w:color w:val="auto"/>
                <w:sz w:val="24"/>
              </w:rPr>
              <w:t>，整个厂区为长方形</w:t>
            </w:r>
            <w:r>
              <w:rPr>
                <w:rFonts w:hint="default" w:ascii="Times New Roman" w:hAnsi="Times New Roman" w:cs="Times New Roman"/>
                <w:color w:val="auto"/>
                <w:sz w:val="24"/>
                <w:lang w:eastAsia="zh-CN"/>
              </w:rPr>
              <w:t>，布置比较简单</w:t>
            </w:r>
            <w:r>
              <w:rPr>
                <w:rFonts w:hint="default" w:ascii="Times New Roman" w:hAnsi="Times New Roman" w:cs="Times New Roman"/>
                <w:color w:val="auto"/>
                <w:sz w:val="24"/>
              </w:rPr>
              <w:t>。厂区</w:t>
            </w:r>
            <w:r>
              <w:rPr>
                <w:rFonts w:hint="default" w:ascii="Times New Roman" w:hAnsi="Times New Roman" w:cs="Times New Roman"/>
                <w:color w:val="auto"/>
                <w:sz w:val="24"/>
                <w:lang w:eastAsia="zh-CN"/>
              </w:rPr>
              <w:t>自东向西依次为</w:t>
            </w:r>
            <w:r>
              <w:rPr>
                <w:rFonts w:hint="default" w:ascii="Times New Roman" w:hAnsi="Times New Roman" w:cs="Times New Roman"/>
                <w:color w:val="auto"/>
                <w:sz w:val="24"/>
                <w:lang w:val="en-US" w:eastAsia="zh-CN"/>
              </w:rPr>
              <w:t>1#生产车间、2#生产车间和办公室，2座</w:t>
            </w:r>
            <w:r>
              <w:rPr>
                <w:rFonts w:hint="default" w:ascii="Times New Roman" w:hAnsi="Times New Roman" w:cs="Times New Roman"/>
                <w:color w:val="auto"/>
                <w:sz w:val="24"/>
                <w:lang w:eastAsia="zh-CN"/>
              </w:rPr>
              <w:t>循环水池分别位于</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生产车间东南角和</w:t>
            </w:r>
            <w:r>
              <w:rPr>
                <w:rFonts w:hint="default" w:ascii="Times New Roman" w:hAnsi="Times New Roman" w:cs="Times New Roman"/>
                <w:color w:val="auto"/>
                <w:sz w:val="24"/>
                <w:lang w:val="en-US" w:eastAsia="zh-CN"/>
              </w:rPr>
              <w:t>2#生产车间内部东</w:t>
            </w:r>
            <w:r>
              <w:rPr>
                <w:rFonts w:hint="default" w:ascii="Times New Roman" w:hAnsi="Times New Roman" w:cs="Times New Roman"/>
                <w:color w:val="auto"/>
                <w:sz w:val="24"/>
                <w:lang w:eastAsia="zh-CN"/>
              </w:rPr>
              <w:t>南角。</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四、</w:t>
            </w:r>
            <w:r>
              <w:rPr>
                <w:rFonts w:hint="default" w:ascii="Times New Roman" w:hAnsi="Times New Roman" w:cs="Times New Roman"/>
                <w:color w:val="auto"/>
                <w:sz w:val="24"/>
                <w:szCs w:val="24"/>
                <w:lang w:val="en-US" w:eastAsia="zh-CN"/>
              </w:rPr>
              <w:t>生产规模：</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480" w:firstLineChars="2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建设规模及产品方案：年产</w:t>
            </w:r>
            <w:r>
              <w:rPr>
                <w:rFonts w:hint="eastAsia" w:ascii="Times New Roman" w:hAnsi="Times New Roman" w:cs="Times New Roman"/>
                <w:color w:val="auto"/>
                <w:sz w:val="24"/>
                <w:szCs w:val="24"/>
                <w:lang w:val="en-US" w:eastAsia="zh-CN"/>
              </w:rPr>
              <w:t>1300</w:t>
            </w:r>
            <w:r>
              <w:rPr>
                <w:rFonts w:hint="default" w:ascii="Times New Roman" w:hAnsi="Times New Roman" w:cs="Times New Roman"/>
                <w:color w:val="auto"/>
                <w:sz w:val="24"/>
                <w:szCs w:val="24"/>
                <w:lang w:val="en-US" w:eastAsia="zh-CN"/>
              </w:rPr>
              <w:t>吨文化石。</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五、环保投资</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480" w:firstLineChars="2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项目投资总概算为35万元，其中环保投资5万元，占投资总概算的14.3%；实际总投资为35万元，其中环保投资5万元，占总投资总的14.3%。环保投资情况一览表见表1。</w:t>
            </w:r>
          </w:p>
          <w:p>
            <w:pPr>
              <w:pStyle w:val="21"/>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right="0" w:rightChars="0" w:firstLine="482" w:firstLineChars="200"/>
              <w:jc w:val="center"/>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表1  实际环保投资情况一览表</w:t>
            </w:r>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color w:val="auto"/>
                      <w:sz w:val="21"/>
                      <w:szCs w:val="21"/>
                    </w:rPr>
                    <w:t>环保设施</w:t>
                  </w:r>
                </w:p>
              </w:tc>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color w:val="auto"/>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废水治理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噪声治理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固废治理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 xml:space="preserv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380" w:type="dxa"/>
                  <w:vAlign w:val="center"/>
                </w:tcPr>
                <w:p>
                  <w:pPr>
                    <w:spacing w:line="300" w:lineRule="atLeast"/>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其他</w:t>
                  </w:r>
                </w:p>
              </w:tc>
              <w:tc>
                <w:tcPr>
                  <w:tcW w:w="4380" w:type="dxa"/>
                  <w:vAlign w:val="center"/>
                </w:tcPr>
                <w:p>
                  <w:pPr>
                    <w:spacing w:line="300" w:lineRule="atLeast"/>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380" w:type="dxa"/>
                  <w:vAlign w:val="center"/>
                </w:tcPr>
                <w:p>
                  <w:pPr>
                    <w:spacing w:line="300" w:lineRule="atLeast"/>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合计</w:t>
                  </w:r>
                </w:p>
              </w:tc>
              <w:tc>
                <w:tcPr>
                  <w:tcW w:w="4380" w:type="dxa"/>
                  <w:vAlign w:val="center"/>
                </w:tcPr>
                <w:p>
                  <w:pPr>
                    <w:spacing w:line="300" w:lineRule="atLeast"/>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w:t>
                  </w:r>
                </w:p>
              </w:tc>
            </w:tr>
          </w:tbl>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eastAsia" w:ascii="Times New Roman" w:hAnsi="Times New Roman" w:cs="Times New Roman"/>
                <w:color w:val="auto"/>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六、</w:t>
            </w:r>
            <w:r>
              <w:rPr>
                <w:rFonts w:hint="default" w:ascii="Times New Roman" w:hAnsi="Times New Roman" w:cs="Times New Roman"/>
                <w:color w:val="auto"/>
                <w:sz w:val="24"/>
                <w:szCs w:val="24"/>
                <w:lang w:val="en-US" w:eastAsia="zh-CN"/>
              </w:rPr>
              <w:t>劳动定员及工作制度</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480" w:firstLineChars="200"/>
              <w:jc w:val="left"/>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本项目劳动定员</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白班</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小时工作制，年工作日为300天</w:t>
            </w:r>
            <w:r>
              <w:rPr>
                <w:rFonts w:hint="default" w:ascii="Times New Roman" w:hAnsi="Times New Roman" w:cs="Times New Roman"/>
                <w:color w:val="auto"/>
                <w:sz w:val="24"/>
                <w:lang w:eastAsia="zh-CN"/>
              </w:rPr>
              <w:t>，夜间不生产。</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七、</w:t>
            </w:r>
            <w:r>
              <w:rPr>
                <w:rFonts w:hint="default" w:ascii="Times New Roman" w:hAnsi="Times New Roman" w:cs="Times New Roman"/>
                <w:color w:val="auto"/>
                <w:sz w:val="24"/>
                <w:szCs w:val="24"/>
                <w:lang w:val="en-US" w:eastAsia="zh-CN"/>
              </w:rPr>
              <w:t>生产设备</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项目设备一览表见表</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p>
          <w:p>
            <w:pPr>
              <w:numPr>
                <w:ilvl w:val="0"/>
                <w:numId w:val="0"/>
              </w:numPr>
              <w:ind w:leftChars="0"/>
              <w:jc w:val="center"/>
              <w:rPr>
                <w:rFonts w:hint="eastAsia" w:ascii="Times New Roman" w:hAnsi="Times New Roman" w:cs="Times New Roman"/>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表2 设备一览表</w:t>
            </w:r>
          </w:p>
          <w:tbl>
            <w:tblPr>
              <w:tblStyle w:val="16"/>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492"/>
              <w:gridCol w:w="1671"/>
              <w:gridCol w:w="1197"/>
              <w:gridCol w:w="1640"/>
              <w:gridCol w:w="124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序号</w:t>
                  </w:r>
                </w:p>
              </w:tc>
              <w:tc>
                <w:tcPr>
                  <w:tcW w:w="1492"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设备名称</w:t>
                  </w:r>
                </w:p>
              </w:tc>
              <w:tc>
                <w:tcPr>
                  <w:tcW w:w="167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环评型号</w:t>
                  </w:r>
                </w:p>
              </w:tc>
              <w:tc>
                <w:tcPr>
                  <w:tcW w:w="1197"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环评数量（台/套）</w:t>
                  </w:r>
                </w:p>
              </w:tc>
              <w:tc>
                <w:tcPr>
                  <w:tcW w:w="1640"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实际型号</w:t>
                  </w:r>
                </w:p>
              </w:tc>
              <w:tc>
                <w:tcPr>
                  <w:tcW w:w="1240"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实际数量（台/套）</w:t>
                  </w:r>
                </w:p>
              </w:tc>
              <w:tc>
                <w:tcPr>
                  <w:tcW w:w="151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w:t>
                  </w:r>
                </w:p>
              </w:tc>
              <w:tc>
                <w:tcPr>
                  <w:tcW w:w="14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val="en-US" w:eastAsia="zh-CN"/>
                    </w:rPr>
                    <w:t>切割机</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rPr>
                    <w:t>——</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26</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rPr>
                    <w:t>——</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26</w:t>
                  </w:r>
                </w:p>
              </w:tc>
              <w:tc>
                <w:tcPr>
                  <w:tcW w:w="151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w:t>
                  </w:r>
                </w:p>
              </w:tc>
              <w:tc>
                <w:tcPr>
                  <w:tcW w:w="14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val="en-US" w:eastAsia="zh-CN"/>
                    </w:rPr>
                    <w:t>叉车</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rPr>
                    <w:t>——</w:t>
                  </w:r>
                </w:p>
              </w:tc>
              <w:tc>
                <w:tcPr>
                  <w:tcW w:w="11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rPr>
                    <w:t>——</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51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w:t>
                  </w:r>
                </w:p>
              </w:tc>
              <w:tc>
                <w:tcPr>
                  <w:tcW w:w="149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刻板机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三级沉淀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循环水池</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1"/>
                      <w:szCs w:val="21"/>
                      <w:lang w:val="en-US" w:eastAsia="zh-CN"/>
                    </w:rPr>
                    <w:t>10m×6m×2m</w:t>
                  </w:r>
                </w:p>
              </w:tc>
              <w:tc>
                <w:tcPr>
                  <w:tcW w:w="1197"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1</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rPr>
                    <w:t>——</w:t>
                  </w:r>
                </w:p>
              </w:tc>
              <w:tc>
                <w:tcPr>
                  <w:tcW w:w="1240"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1</w:t>
                  </w:r>
                </w:p>
              </w:tc>
              <w:tc>
                <w:tcPr>
                  <w:tcW w:w="151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98" w:type="dxa"/>
                  <w:vAlign w:val="center"/>
                </w:tcPr>
                <w:p>
                  <w:pPr>
                    <w:numPr>
                      <w:ilvl w:val="0"/>
                      <w:numId w:val="0"/>
                    </w:num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w:t>
                  </w:r>
                </w:p>
              </w:tc>
              <w:tc>
                <w:tcPr>
                  <w:tcW w:w="149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1"/>
                      <w:szCs w:val="21"/>
                      <w:lang w:val="en-US" w:eastAsia="zh-CN"/>
                    </w:rPr>
                    <w:t>12m×4m×2m</w:t>
                  </w:r>
                </w:p>
              </w:tc>
              <w:tc>
                <w:tcPr>
                  <w:tcW w:w="1197" w:type="dxa"/>
                  <w:vAlign w:val="center"/>
                </w:tcPr>
                <w:p>
                  <w:pPr>
                    <w:ind w:left="-110" w:leftChars="-50" w:right="-110" w:rightChars="-5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szCs w:val="21"/>
                      <w:lang w:val="en-US" w:eastAsia="zh-CN"/>
                    </w:rPr>
                    <w:t>1</w:t>
                  </w:r>
                </w:p>
              </w:tc>
              <w:tc>
                <w:tcPr>
                  <w:tcW w:w="164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sz w:val="21"/>
                      <w:szCs w:val="21"/>
                      <w:lang w:val="en-US" w:eastAsia="zh-CN"/>
                    </w:rPr>
                    <w:t>6.5</w:t>
                  </w:r>
                  <w:r>
                    <w:rPr>
                      <w:rFonts w:hint="default" w:ascii="Times New Roman" w:hAnsi="Times New Roman" w:eastAsia="宋体" w:cs="Times New Roman"/>
                      <w:color w:val="auto"/>
                      <w:sz w:val="21"/>
                      <w:szCs w:val="21"/>
                      <w:lang w:val="en-US" w:eastAsia="zh-CN"/>
                    </w:rPr>
                    <w:t>m×</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m×</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m</w:t>
                  </w:r>
                </w:p>
              </w:tc>
              <w:tc>
                <w:tcPr>
                  <w:tcW w:w="1240" w:type="dxa"/>
                  <w:vAlign w:val="center"/>
                </w:tcPr>
                <w:p>
                  <w:pPr>
                    <w:ind w:left="-110" w:leftChars="-50" w:right="-110" w:rightChars="-50"/>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szCs w:val="21"/>
                      <w:lang w:val="en-US" w:eastAsia="zh-CN"/>
                    </w:rPr>
                    <w:t>1</w:t>
                  </w:r>
                </w:p>
              </w:tc>
              <w:tc>
                <w:tcPr>
                  <w:tcW w:w="1511" w:type="dxa"/>
                  <w:vAlign w:val="center"/>
                </w:tcPr>
                <w:p>
                  <w:pPr>
                    <w:numPr>
                      <w:ilvl w:val="0"/>
                      <w:numId w:val="0"/>
                    </w:numP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bl>
          <w:p>
            <w:pPr>
              <w:pStyle w:val="12"/>
              <w:keepNext w:val="0"/>
              <w:keepLines w:val="0"/>
              <w:pageBreakBefore w:val="0"/>
              <w:widowControl w:val="0"/>
              <w:tabs>
                <w:tab w:val="left" w:pos="6069"/>
                <w:tab w:val="clear" w:pos="4153"/>
              </w:tabs>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八、工程变动情况</w:t>
            </w:r>
            <w:r>
              <w:rPr>
                <w:rFonts w:hint="eastAsia" w:ascii="Times New Roman" w:hAnsi="Times New Roman" w:cs="Times New Roman"/>
                <w:color w:val="auto"/>
                <w:sz w:val="24"/>
                <w:szCs w:val="24"/>
                <w:lang w:val="en-US" w:eastAsia="zh-CN"/>
              </w:rPr>
              <w:tab/>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eastAsia" w:cs="宋体"/>
                <w:color w:val="auto"/>
                <w:sz w:val="21"/>
                <w:szCs w:val="21"/>
                <w:lang w:val="en-US" w:eastAsia="zh-CN"/>
              </w:rPr>
            </w:pPr>
            <w:r>
              <w:rPr>
                <w:rFonts w:hint="eastAsia" w:ascii="Times New Roman" w:hAnsi="Times New Roman" w:cs="Times New Roman"/>
                <w:color w:val="auto"/>
                <w:sz w:val="24"/>
                <w:szCs w:val="24"/>
                <w:lang w:val="en-US" w:eastAsia="zh-CN"/>
              </w:rPr>
              <w:t>经现场调查与企业核实，项目建设情况与环评及批复一致。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53" w:hRule="atLeast"/>
          <w:jc w:val="center"/>
        </w:trPr>
        <w:tc>
          <w:tcPr>
            <w:tcW w:w="9477" w:type="dxa"/>
            <w:tcBorders>
              <w:top w:val="single" w:color="000000" w:sz="4" w:space="0"/>
              <w:bottom w:val="single" w:color="000000" w:sz="4" w:space="0"/>
            </w:tcBorders>
          </w:tcPr>
          <w:p>
            <w:pPr>
              <w:pStyle w:val="21"/>
              <w:spacing w:before="53"/>
              <w:ind w:firstLine="240" w:firstLineChars="100"/>
              <w:rPr>
                <w:rFonts w:hint="eastAsia" w:ascii="宋体" w:hAnsi="宋体" w:eastAsia="宋体" w:cs="宋体"/>
                <w:color w:val="auto"/>
                <w:sz w:val="24"/>
                <w:szCs w:val="24"/>
              </w:rPr>
            </w:pPr>
            <w:r>
              <w:rPr>
                <w:color w:val="auto"/>
                <w:sz w:val="24"/>
              </w:rPr>
              <w:pict>
                <v:shape id="_x0000_s2363" o:spid="_x0000_s2363" o:spt="202" type="#_x0000_t202" style="position:absolute;left:0pt;margin-left:9.95pt;margin-top:-22.1pt;height:20.75pt;width:65.2pt;z-index:376585216;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续表二</w:t>
                        </w:r>
                      </w:p>
                    </w:txbxContent>
                  </v:textbox>
                </v:shape>
              </w:pict>
            </w:r>
            <w:r>
              <w:rPr>
                <w:rFonts w:hint="eastAsia" w:ascii="宋体" w:hAnsi="宋体" w:eastAsia="宋体" w:cs="宋体"/>
                <w:color w:val="auto"/>
                <w:sz w:val="24"/>
                <w:szCs w:val="24"/>
              </w:rPr>
              <w:t>原辅材料消耗及水平衡：</w:t>
            </w:r>
          </w:p>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表</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原辅材料及能源消耗表</w:t>
            </w:r>
          </w:p>
          <w:tbl>
            <w:tblPr>
              <w:tblStyle w:val="15"/>
              <w:tblpPr w:leftFromText="180" w:rightFromText="180" w:vertAnchor="text" w:horzAnchor="page" w:tblpX="124" w:tblpY="265"/>
              <w:tblOverlap w:val="never"/>
              <w:tblW w:w="92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50"/>
              <w:gridCol w:w="2745"/>
              <w:gridCol w:w="22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50"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50" w:type="dxa"/>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745" w:type="dxa"/>
                  <w:vAlign w:val="center"/>
                </w:tcPr>
                <w:p>
                  <w:pPr>
                    <w:widowControl/>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设计</w:t>
                  </w:r>
                  <w:r>
                    <w:rPr>
                      <w:rFonts w:hint="default" w:ascii="Times New Roman" w:hAnsi="Times New Roman" w:cs="Times New Roman"/>
                      <w:color w:val="auto"/>
                      <w:sz w:val="21"/>
                      <w:szCs w:val="21"/>
                      <w:lang w:eastAsia="zh-CN"/>
                    </w:rPr>
                    <w:t>消耗量</w:t>
                  </w:r>
                </w:p>
              </w:tc>
              <w:tc>
                <w:tcPr>
                  <w:tcW w:w="2243" w:type="dxa"/>
                  <w:vAlign w:val="center"/>
                </w:tcPr>
                <w:p>
                  <w:pPr>
                    <w:widowControl/>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监测期间</w:t>
                  </w:r>
                  <w:r>
                    <w:rPr>
                      <w:rFonts w:hint="default" w:ascii="Times New Roman" w:hAnsi="Times New Roman" w:cs="Times New Roman"/>
                      <w:color w:val="auto"/>
                      <w:sz w:val="21"/>
                      <w:szCs w:val="21"/>
                      <w:lang w:eastAsia="zh-CN"/>
                    </w:rPr>
                    <w:t>实际消耗量</w:t>
                  </w:r>
                </w:p>
              </w:tc>
              <w:tc>
                <w:tcPr>
                  <w:tcW w:w="2025" w:type="dxa"/>
                  <w:vAlign w:val="center"/>
                </w:tcPr>
                <w:p>
                  <w:pPr>
                    <w:widowControl/>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50"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350" w:type="dxa"/>
                  <w:vAlign w:val="center"/>
                </w:tcPr>
                <w:p>
                  <w:pPr>
                    <w:adjustRightInd w:val="0"/>
                    <w:snapToGrid w:val="0"/>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eastAsia="zh-CN"/>
                    </w:rPr>
                    <w:t>石材</w:t>
                  </w:r>
                </w:p>
              </w:tc>
              <w:tc>
                <w:tcPr>
                  <w:tcW w:w="2745" w:type="dxa"/>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13060</w:t>
                  </w:r>
                  <w:r>
                    <w:rPr>
                      <w:rFonts w:hint="eastAsia" w:ascii="Times New Roman" w:hAnsi="Times New Roman" w:cs="Times New Roman"/>
                      <w:color w:val="auto"/>
                      <w:sz w:val="21"/>
                      <w:szCs w:val="21"/>
                      <w:lang w:val="en-US" w:eastAsia="zh-CN"/>
                    </w:rPr>
                    <w:t>t/a</w:t>
                  </w:r>
                </w:p>
              </w:tc>
              <w:tc>
                <w:tcPr>
                  <w:tcW w:w="2243" w:type="dxa"/>
                  <w:vAlign w:val="center"/>
                </w:tcPr>
                <w:p>
                  <w:pPr>
                    <w:widowControl/>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13060</w:t>
                  </w:r>
                  <w:r>
                    <w:rPr>
                      <w:rFonts w:hint="eastAsia" w:ascii="Times New Roman" w:hAnsi="Times New Roman" w:cs="Times New Roman"/>
                      <w:color w:val="auto"/>
                      <w:sz w:val="21"/>
                      <w:szCs w:val="21"/>
                      <w:lang w:val="en-US" w:eastAsia="zh-CN"/>
                    </w:rPr>
                    <w:t>t/a</w:t>
                  </w:r>
                </w:p>
              </w:tc>
              <w:tc>
                <w:tcPr>
                  <w:tcW w:w="2025"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0"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350" w:type="dxa"/>
                  <w:vAlign w:val="center"/>
                </w:tcPr>
                <w:p>
                  <w:pPr>
                    <w:adjustRightInd w:val="0"/>
                    <w:snapToGrid w:val="0"/>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eastAsia="zh-CN"/>
                    </w:rPr>
                    <w:t>水</w:t>
                  </w:r>
                </w:p>
              </w:tc>
              <w:tc>
                <w:tcPr>
                  <w:tcW w:w="2745"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960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/a</w:t>
                  </w:r>
                </w:p>
              </w:tc>
              <w:tc>
                <w:tcPr>
                  <w:tcW w:w="2243"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960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/a</w:t>
                  </w:r>
                </w:p>
              </w:tc>
              <w:tc>
                <w:tcPr>
                  <w:tcW w:w="2025" w:type="dxa"/>
                  <w:vAlign w:val="center"/>
                </w:tcPr>
                <w:p>
                  <w:pPr>
                    <w:widowControl/>
                    <w:ind w:left="0" w:leftChars="0" w:right="0" w:rightChar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0"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350" w:type="dxa"/>
                  <w:vAlign w:val="center"/>
                </w:tcPr>
                <w:p>
                  <w:pPr>
                    <w:adjustRightInd w:val="0"/>
                    <w:snapToGrid w:val="0"/>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w:t>
                  </w:r>
                </w:p>
              </w:tc>
              <w:tc>
                <w:tcPr>
                  <w:tcW w:w="2745"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万kwh/a</w:t>
                  </w:r>
                </w:p>
              </w:tc>
              <w:tc>
                <w:tcPr>
                  <w:tcW w:w="2243" w:type="dxa"/>
                  <w:vAlign w:val="center"/>
                </w:tcPr>
                <w:p>
                  <w:pPr>
                    <w:widowControl/>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万kwh/a</w:t>
                  </w:r>
                </w:p>
              </w:tc>
              <w:tc>
                <w:tcPr>
                  <w:tcW w:w="2025" w:type="dxa"/>
                  <w:vAlign w:val="center"/>
                </w:tcPr>
                <w:p>
                  <w:pPr>
                    <w:widowControl/>
                    <w:ind w:left="0" w:leftChars="0" w:right="0" w:rightChars="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与环评一致</w:t>
                  </w:r>
                </w:p>
              </w:tc>
            </w:tr>
          </w:tbl>
          <w:p>
            <w:pPr>
              <w:pStyle w:val="5"/>
              <w:spacing w:line="360" w:lineRule="auto"/>
              <w:ind w:left="0" w:leftChars="0" w:firstLine="0" w:firstLineChars="0"/>
              <w:rPr>
                <w:rFonts w:hint="default" w:ascii="Times New Roman" w:hAnsi="Times New Roman" w:cs="Times New Roman"/>
                <w:b w:val="0"/>
                <w:bCs w:val="0"/>
                <w:color w:val="auto"/>
                <w:sz w:val="24"/>
                <w:szCs w:val="24"/>
              </w:rPr>
            </w:pPr>
            <w:r>
              <w:rPr>
                <w:rFonts w:hint="eastAsia"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rPr>
              <w:t>给排水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项目用水主要由生产用水和员工生活用水，项目用水主要由生产用水和员工生活用水，总用水量约为</w:t>
            </w:r>
            <w:r>
              <w:rPr>
                <w:rFonts w:hint="eastAsia" w:ascii="Times New Roman" w:hAnsi="Times New Roman" w:cs="Times New Roman"/>
                <w:color w:val="auto"/>
                <w:sz w:val="24"/>
                <w:lang w:val="en-US" w:eastAsia="zh-CN"/>
              </w:rPr>
              <w:t>83.2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/d，其中新鲜用水量为</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/d，循环用水量</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eastAsia="zh-CN"/>
              </w:rPr>
              <w:t>。</w:t>
            </w:r>
            <w:r>
              <w:rPr>
                <w:rFonts w:hint="eastAsia"/>
                <w:color w:val="auto"/>
                <w:sz w:val="24"/>
                <w:highlight w:val="none"/>
              </w:rPr>
              <w:t>由项目自备井供给</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rPr>
              <w:t>生产用水：主要为</w:t>
            </w:r>
            <w:r>
              <w:rPr>
                <w:rFonts w:hint="default" w:ascii="Times New Roman" w:hAnsi="Times New Roman" w:cs="Times New Roman"/>
                <w:color w:val="auto"/>
                <w:sz w:val="24"/>
                <w:lang w:eastAsia="zh-CN"/>
              </w:rPr>
              <w:t>切割机用水</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循环使用量为</w:t>
            </w:r>
            <w:r>
              <w:rPr>
                <w:rFonts w:hint="eastAsia" w:ascii="Times New Roman" w:hAnsi="Times New Roman" w:cs="Times New Roman"/>
                <w:color w:val="auto"/>
                <w:sz w:val="24"/>
                <w:lang w:val="en-US" w:eastAsia="zh-CN"/>
              </w:rPr>
              <w:t>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/d，补充新鲜水</w:t>
            </w:r>
            <w:r>
              <w:rPr>
                <w:rFonts w:hint="default" w:ascii="Times New Roman" w:hAnsi="Times New Roman" w:cs="Times New Roman"/>
                <w:color w:val="auto"/>
                <w:sz w:val="24"/>
                <w:lang w:eastAsia="zh-CN"/>
              </w:rPr>
              <w:t>量约</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rPr>
              <w:t>生活用水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本项目不设食堂</w:t>
            </w:r>
            <w:r>
              <w:rPr>
                <w:rFonts w:hint="default" w:ascii="Times New Roman" w:hAnsi="Times New Roman" w:cs="Times New Roman"/>
                <w:color w:val="auto"/>
                <w:sz w:val="24"/>
                <w:lang w:eastAsia="zh-CN"/>
              </w:rPr>
              <w:t>、不提供住宿</w:t>
            </w:r>
            <w:r>
              <w:rPr>
                <w:rFonts w:hint="eastAsia" w:ascii="Times New Roman" w:hAnsi="Times New Roman" w:cs="Times New Roman"/>
                <w:color w:val="auto"/>
                <w:sz w:val="24"/>
                <w:lang w:eastAsia="zh-CN"/>
              </w:rPr>
              <w:t>，厂区</w:t>
            </w:r>
            <w:r>
              <w:rPr>
                <w:rFonts w:hint="default" w:ascii="Times New Roman" w:hAnsi="Times New Roman" w:cs="Times New Roman"/>
                <w:color w:val="auto"/>
                <w:sz w:val="24"/>
                <w:highlight w:val="none"/>
              </w:rPr>
              <w:t>员工生活盥洗用水量为</w:t>
            </w:r>
            <w:r>
              <w:rPr>
                <w:rFonts w:hint="eastAsia"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szCs w:val="24"/>
                <w:lang w:val="en-US" w:eastAsia="zh-CN"/>
              </w:rPr>
              <w:t>本项目生产用水循环使用，不外排；</w:t>
            </w:r>
            <w:r>
              <w:rPr>
                <w:rFonts w:hint="default" w:ascii="Times New Roman" w:hAnsi="Times New Roman" w:cs="Times New Roman"/>
                <w:color w:val="auto"/>
                <w:sz w:val="24"/>
                <w:szCs w:val="24"/>
              </w:rPr>
              <w:t>项目产生的废水全部为生活污水，产生量为</w:t>
            </w:r>
            <w:r>
              <w:rPr>
                <w:rFonts w:hint="eastAsia" w:ascii="Times New Roman" w:hAnsi="Times New Roman" w:cs="Times New Roman"/>
                <w:color w:val="auto"/>
                <w:sz w:val="24"/>
                <w:szCs w:val="24"/>
                <w:lang w:val="en-US" w:eastAsia="zh-CN"/>
              </w:rPr>
              <w:t>0.96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288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产生的废水量较少，水质简单</w:t>
            </w:r>
            <w:r>
              <w:rPr>
                <w:rFonts w:hint="eastAsia" w:ascii="Times New Roman" w:hAnsi="Times New Roman" w:cs="Times New Roman"/>
                <w:color w:val="auto"/>
                <w:sz w:val="24"/>
                <w:lang w:eastAsia="zh-CN"/>
              </w:rPr>
              <w:t>，全部</w:t>
            </w:r>
            <w:r>
              <w:rPr>
                <w:rFonts w:hint="default" w:ascii="Times New Roman" w:hAnsi="Times New Roman" w:cs="Times New Roman"/>
                <w:color w:val="auto"/>
                <w:sz w:val="24"/>
              </w:rPr>
              <w:t>用于泼洒厂区地面抑尘。</w:t>
            </w:r>
            <w:r>
              <w:rPr>
                <w:rFonts w:hint="eastAsia"/>
                <w:color w:val="auto"/>
                <w:sz w:val="24"/>
                <w:highlight w:val="none"/>
              </w:rPr>
              <w:t>旱厕定期清掏</w:t>
            </w:r>
            <w:r>
              <w:rPr>
                <w:rFonts w:hint="eastAsia"/>
                <w:color w:val="auto"/>
                <w:sz w:val="24"/>
                <w:highlight w:val="none"/>
                <w:lang w:eastAsia="zh-CN"/>
              </w:rPr>
              <w:t>。</w:t>
            </w:r>
            <w:r>
              <w:rPr>
                <w:rFonts w:hint="eastAsia" w:ascii="Times New Roman" w:hAnsi="Times New Roman" w:cs="Times New Roman"/>
                <w:b w:val="0"/>
                <w:bCs w:val="0"/>
                <w:color w:val="auto"/>
                <w:sz w:val="24"/>
                <w:szCs w:val="24"/>
                <w:lang w:val="en-US" w:eastAsia="zh-CN"/>
              </w:rPr>
              <w:t>项目水平衡图见图1。</w:t>
            </w:r>
          </w:p>
          <w:p>
            <w:pPr>
              <w:pStyle w:val="5"/>
              <w:spacing w:line="360" w:lineRule="auto"/>
              <w:ind w:left="0" w:leftChars="0" w:firstLine="0" w:firstLineChars="0"/>
              <w:jc w:val="center"/>
              <w:rPr>
                <w:rFonts w:hint="default" w:ascii="Times New Roman" w:hAnsi="Times New Roman" w:eastAsia="宋体" w:cs="Times New Roman"/>
                <w:b w:val="0"/>
                <w:bCs w:val="0"/>
                <w:color w:val="auto"/>
                <w:sz w:val="24"/>
                <w:szCs w:val="24"/>
              </w:rPr>
            </w:pPr>
            <w:r>
              <w:rPr>
                <w:color w:val="auto"/>
                <w:sz w:val="24"/>
              </w:rPr>
              <w:pict>
                <v:shape id="_x0000_s2721" o:spid="_x0000_s2721" o:spt="202" type="#_x0000_t202" style="position:absolute;left:0pt;margin-left:331.3pt;margin-top:13.25pt;height:21.05pt;width:113.35pt;z-index:1965075456;mso-width-relative:page;mso-height-relative:page;" fillcolor="#FFFFFF" filled="t" stroked="t" coordsize="21600,21600">
                  <v:path/>
                  <v:fill on="t" color2="#FFFFFF" focussize="0,0"/>
                  <v:stroke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sz w:val="21"/>
                            <w:szCs w:val="21"/>
                          </w:rPr>
                        </w:pPr>
                        <w:r>
                          <w:rPr>
                            <w:rFonts w:hint="eastAsia" w:ascii="Times New Roman" w:hAnsi="Times New Roman" w:cs="Times New Roman"/>
                            <w:sz w:val="21"/>
                            <w:szCs w:val="21"/>
                            <w:lang w:val="en-US" w:eastAsia="zh-CN"/>
                          </w:rPr>
                          <w:t>用于泼洒厂区地面</w:t>
                        </w:r>
                      </w:p>
                    </w:txbxContent>
                  </v:textbox>
                </v:shape>
              </w:pict>
            </w:r>
            <w:r>
              <w:rPr>
                <w:color w:val="auto"/>
                <w:sz w:val="24"/>
              </w:rPr>
              <w:pict>
                <v:shape id="_x0000_s2731" o:spid="_x0000_s2731" o:spt="202" type="#_x0000_t202" style="position:absolute;left:0pt;margin-left:301.1pt;margin-top:3.15pt;height:18.95pt;width:40.8pt;z-index:196508569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0.96</w:t>
                        </w:r>
                      </w:p>
                    </w:txbxContent>
                  </v:textbox>
                </v:shape>
              </w:pict>
            </w:r>
            <w:r>
              <w:rPr>
                <w:color w:val="auto"/>
                <w:sz w:val="24"/>
              </w:rPr>
              <w:pict>
                <v:shape id="_x0000_s2729" o:spid="_x0000_s2729" o:spt="202" type="#_x0000_t202" style="position:absolute;left:0pt;margin-left:127.95pt;margin-top:3.4pt;height:19.65pt;width:41pt;z-index:1965083648;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xbxContent>
                  </v:textbox>
                </v:shape>
              </w:pict>
            </w:r>
            <w:r>
              <w:rPr>
                <w:color w:val="auto"/>
                <w:sz w:val="24"/>
              </w:rPr>
              <w:pict>
                <v:shape id="_x0000_s2720" o:spid="_x0000_s2720" o:spt="202" type="#_x0000_t202" style="position:absolute;left:0pt;margin-left:157.4pt;margin-top:13.65pt;height:19.6pt;width:139.8pt;z-index:1965074432;mso-width-relative:page;mso-height-relative:page;" fillcolor="#FFFFFF" filled="t" stroked="t" coordsize="21600,21600">
                  <v:path/>
                  <v:fill on="t" color2="#FFFFFF" focussize="0,0"/>
                  <v:stroke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eastAsia="zh-CN"/>
                          </w:rPr>
                        </w:pPr>
                        <w:r>
                          <w:rPr>
                            <w:rFonts w:hint="eastAsia" w:ascii="宋体" w:hAnsi="宋体" w:eastAsia="宋体" w:cs="宋体"/>
                            <w:sz w:val="21"/>
                            <w:szCs w:val="21"/>
                            <w:lang w:eastAsia="zh-CN"/>
                          </w:rPr>
                          <w:t>职工生活用水（</w:t>
                        </w:r>
                        <w:r>
                          <w:rPr>
                            <w:rFonts w:hint="eastAsia" w:ascii="宋体" w:hAnsi="宋体" w:eastAsia="宋体" w:cs="宋体"/>
                            <w:color w:val="auto"/>
                            <w:sz w:val="21"/>
                            <w:szCs w:val="21"/>
                            <w:lang w:val="en-US" w:eastAsia="zh-CN"/>
                          </w:rPr>
                          <w:t>-</w:t>
                        </w:r>
                        <w:r>
                          <w:rPr>
                            <w:rFonts w:hint="eastAsia" w:ascii="Times New Roman" w:hAnsi="Times New Roman" w:cs="Times New Roman"/>
                            <w:color w:val="auto"/>
                            <w:sz w:val="21"/>
                            <w:szCs w:val="21"/>
                            <w:lang w:val="en-US" w:eastAsia="zh-CN"/>
                          </w:rPr>
                          <w:t>0.24</w:t>
                        </w:r>
                        <w:r>
                          <w:rPr>
                            <w:rFonts w:hint="eastAsia" w:ascii="Times New Roman" w:hAnsi="Times New Roman" w:cs="Times New Roman"/>
                            <w:sz w:val="21"/>
                            <w:szCs w:val="21"/>
                            <w:lang w:eastAsia="zh-CN"/>
                          </w:rPr>
                          <w:t>）</w:t>
                        </w:r>
                      </w:p>
                    </w:txbxContent>
                  </v:textbox>
                </v:shape>
              </w:pict>
            </w:r>
          </w:p>
          <w:p>
            <w:pPr>
              <w:pStyle w:val="5"/>
              <w:spacing w:line="360" w:lineRule="auto"/>
              <w:ind w:left="0" w:leftChars="0" w:firstLine="0" w:firstLineChars="0"/>
              <w:jc w:val="center"/>
              <w:rPr>
                <w:rFonts w:hint="default" w:ascii="Times New Roman" w:hAnsi="Times New Roman" w:eastAsia="宋体" w:cs="Times New Roman"/>
                <w:b w:val="0"/>
                <w:bCs w:val="0"/>
                <w:color w:val="auto"/>
                <w:sz w:val="24"/>
                <w:szCs w:val="24"/>
              </w:rPr>
            </w:pPr>
            <w:r>
              <w:rPr>
                <w:color w:val="auto"/>
                <w:sz w:val="24"/>
              </w:rPr>
              <w:pict>
                <v:line id="_x0000_s2722" o:spid="_x0000_s2722" o:spt="20" style="position:absolute;left:0pt;margin-left:298.15pt;margin-top:3.2pt;height:0.05pt;width:31.65pt;z-index:1965076480;mso-width-relative:page;mso-height-relative:page;" filled="f" stroked="t" coordsize="21600,21600">
                  <v:path arrowok="t"/>
                  <v:fill on="f" focussize="0,0"/>
                  <v:stroke color="#000000" endarrow="block"/>
                  <v:imagedata o:title=""/>
                  <o:lock v:ext="edit" aspectratio="f"/>
                </v:line>
              </w:pict>
            </w:r>
            <w:r>
              <w:rPr>
                <w:color w:val="auto"/>
                <w:sz w:val="24"/>
              </w:rPr>
              <w:pict>
                <v:shape id="_x0000_s2874" o:spid="_x0000_s2874" o:spt="202" type="#_x0000_t202" style="position:absolute;left:0pt;margin-left:88.2pt;margin-top:12pt;height:18.95pt;width:35.6pt;z-index:-616419328;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3.2</w:t>
                        </w:r>
                      </w:p>
                    </w:txbxContent>
                  </v:textbox>
                </v:shape>
              </w:pict>
            </w:r>
            <w:r>
              <w:rPr>
                <w:color w:val="auto"/>
                <w:sz w:val="24"/>
              </w:rPr>
              <w:pict>
                <v:shape id="_x0000_s2719" o:spid="_x0000_s2719" o:spt="202" type="#_x0000_t202" style="position:absolute;left:0pt;margin-left:24.05pt;margin-top:20pt;height:19.6pt;width:55.9pt;z-index:1964963840;mso-width-relative:page;mso-height-relative:page;" fillcolor="#FFFFFF" filled="t" stroked="t" coordsize="21600,21600">
                  <v:path/>
                  <v:fill on="t" color2="#FFFFFF" focussize="0,0"/>
                  <v:stroke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新鲜水</w:t>
                        </w:r>
                      </w:p>
                    </w:txbxContent>
                  </v:textbox>
                </v:shape>
              </w:pict>
            </w:r>
            <w:r>
              <w:rPr>
                <w:color w:val="auto"/>
                <w:sz w:val="24"/>
              </w:rPr>
              <w:pict>
                <v:shape id="_x0000_s2727" o:spid="_x0000_s2727" style="position:absolute;left:0pt;margin-left:128.15pt;margin-top:1.55pt;height:44.75pt;width:26.25pt;z-index:1965081600;mso-width-relative:page;mso-height-relative:page;" filled="f" stroked="t" coordsize="525,1969" path="m525,0hal0,0hal0,1969hal525,1969hae">
                  <v:path arrowok="t"/>
                  <v:fill on="f" focussize="0,0"/>
                  <v:stroke color="#000000" startarrow="block" endarrow="block"/>
                  <v:imagedata o:title=""/>
                  <o:lock v:ext="edit" aspectratio="f"/>
                </v:shape>
              </w:pict>
            </w:r>
          </w:p>
          <w:p>
            <w:pPr>
              <w:pStyle w:val="5"/>
              <w:spacing w:line="360" w:lineRule="auto"/>
              <w:ind w:left="0" w:leftChars="0" w:firstLine="0" w:firstLineChars="0"/>
              <w:jc w:val="center"/>
              <w:rPr>
                <w:rFonts w:hint="default" w:ascii="Times New Roman" w:hAnsi="Times New Roman" w:eastAsia="宋体" w:cs="Times New Roman"/>
                <w:b w:val="0"/>
                <w:bCs w:val="0"/>
                <w:color w:val="auto"/>
                <w:sz w:val="24"/>
                <w:szCs w:val="24"/>
              </w:rPr>
            </w:pPr>
            <w:r>
              <w:rPr>
                <w:color w:val="auto"/>
                <w:sz w:val="24"/>
              </w:rPr>
              <w:pict>
                <v:line id="_x0000_s2814" o:spid="_x0000_s2814" o:spt="20" style="position:absolute;left:0pt;flip:y;margin-left:80.8pt;margin-top:6.4pt;height:0.55pt;width:44.9pt;z-index:1965112320;mso-width-relative:page;mso-height-relative:page;" filled="f" stroked="t" coordsize="21600,21600">
                  <v:path arrowok="t"/>
                  <v:fill on="f" focussize="0,0"/>
                  <v:stroke color="#000000" endarrow="block"/>
                  <v:imagedata o:title=""/>
                  <o:lock v:ext="edit" aspectratio="f"/>
                </v:line>
              </w:pict>
            </w:r>
            <w:r>
              <w:rPr>
                <w:color w:val="auto"/>
                <w:sz w:val="24"/>
              </w:rPr>
              <w:pict>
                <v:shape id="_x0000_s2730" o:spid="_x0000_s2730" o:spt="202" type="#_x0000_t202" style="position:absolute;left:0pt;margin-left:124.2pt;margin-top:6.5pt;height:18.95pt;width:35.6pt;z-index:196508467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xbxContent>
                  </v:textbox>
                </v:shape>
              </w:pict>
            </w:r>
            <w:r>
              <w:rPr>
                <w:color w:val="auto"/>
                <w:sz w:val="24"/>
              </w:rPr>
              <w:pict>
                <v:shape id="_x0000_s2724" o:spid="_x0000_s2724" o:spt="202" type="#_x0000_t202" style="position:absolute;left:0pt;margin-left:155.8pt;margin-top:14.3pt;height:21.8pt;width:102.05pt;z-index:1965078528;mso-width-relative:page;mso-height-relative:page;" fillcolor="#FFFFFF" filled="t" stroked="t" coordsize="21600,21600">
                  <v:path/>
                  <v:fill on="t" color2="#FFFFFF" focussize="0,0"/>
                  <v:stroke color="#000000" joinstyle="miter" endarrow="block"/>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lang w:eastAsia="zh-CN"/>
                          </w:rPr>
                        </w:pPr>
                        <w:r>
                          <w:rPr>
                            <w:rFonts w:hint="eastAsia" w:ascii="Times New Roman" w:hAnsi="Times New Roman" w:cs="Times New Roman"/>
                            <w:sz w:val="21"/>
                            <w:szCs w:val="21"/>
                            <w:lang w:val="en-US" w:eastAsia="zh-CN"/>
                          </w:rPr>
                          <w:t>切割用水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-2.0</w:t>
                        </w:r>
                        <w:r>
                          <w:rPr>
                            <w:rFonts w:hint="eastAsia" w:ascii="Times New Roman" w:hAnsi="Times New Roman" w:cs="Times New Roman"/>
                            <w:sz w:val="21"/>
                            <w:szCs w:val="21"/>
                            <w:lang w:eastAsia="zh-CN"/>
                          </w:rPr>
                          <w:t>）</w:t>
                        </w:r>
                      </w:p>
                    </w:txbxContent>
                  </v:textbox>
                </v:shape>
              </w:pict>
            </w:r>
          </w:p>
          <w:p>
            <w:pPr>
              <w:pStyle w:val="5"/>
              <w:spacing w:line="360" w:lineRule="auto"/>
              <w:ind w:left="0" w:leftChars="0" w:firstLine="0" w:firstLineChars="0"/>
              <w:jc w:val="center"/>
              <w:rPr>
                <w:rFonts w:hint="default" w:ascii="Times New Roman" w:hAnsi="Times New Roman" w:eastAsia="宋体" w:cs="Times New Roman"/>
                <w:b w:val="0"/>
                <w:bCs w:val="0"/>
                <w:color w:val="auto"/>
                <w:sz w:val="24"/>
                <w:szCs w:val="24"/>
              </w:rPr>
            </w:pPr>
            <w:r>
              <w:rPr>
                <w:color w:val="auto"/>
                <w:sz w:val="24"/>
              </w:rPr>
              <w:pict>
                <v:shape id="_x0000_s2726" o:spid="_x0000_s2726" style="position:absolute;left:0pt;margin-left:193.5pt;margin-top:5.7pt;height:35.8pt;width:84.35pt;z-index:1965080576;mso-width-relative:page;mso-height-relative:page;" filled="f" stroked="t" coordsize="2119,881" path="m1650,0hal2119,0hal2119,881hal0,881hal0,244hae">
                  <v:path arrowok="t"/>
                  <v:fill on="f" focussize="0,0"/>
                  <v:stroke color="#000000" endarrow="block"/>
                  <v:imagedata o:title=""/>
                  <o:lock v:ext="edit" aspectratio="f"/>
                </v:shape>
              </w:pict>
            </w:r>
          </w:p>
          <w:p>
            <w:pPr>
              <w:pStyle w:val="5"/>
              <w:spacing w:line="360" w:lineRule="auto"/>
              <w:ind w:left="0" w:leftChars="0" w:firstLine="0" w:firstLineChars="0"/>
              <w:jc w:val="center"/>
              <w:rPr>
                <w:rFonts w:hint="default" w:ascii="Times New Roman" w:hAnsi="Times New Roman" w:eastAsia="宋体" w:cs="Times New Roman"/>
                <w:b w:val="0"/>
                <w:bCs w:val="0"/>
                <w:color w:val="auto"/>
                <w:sz w:val="24"/>
                <w:szCs w:val="24"/>
              </w:rPr>
            </w:pPr>
            <w:r>
              <w:rPr>
                <w:color w:val="auto"/>
                <w:sz w:val="24"/>
              </w:rPr>
              <w:pict>
                <v:shape id="_x0000_s2725" o:spid="_x0000_s2725" o:spt="202" type="#_x0000_t202" style="position:absolute;left:0pt;margin-left:200.8pt;margin-top:3.25pt;height:18.85pt;width:113pt;z-index:196507955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循环水</w:t>
                        </w:r>
                        <w:r>
                          <w:rPr>
                            <w:rFonts w:hint="eastAsia" w:ascii="Times New Roman" w:hAnsi="Times New Roman" w:cs="Times New Roman"/>
                            <w:sz w:val="21"/>
                            <w:szCs w:val="21"/>
                            <w:lang w:val="en-US" w:eastAsia="zh-CN"/>
                          </w:rPr>
                          <w:t>80</w:t>
                        </w:r>
                      </w:p>
                    </w:txbxContent>
                  </v:textbox>
                </v:shape>
              </w:pict>
            </w:r>
          </w:p>
          <w:p>
            <w:pPr>
              <w:rPr>
                <w:rFonts w:hint="default" w:ascii="Times New Roman" w:hAnsi="Times New Roman" w:eastAsia="宋体" w:cs="Times New Roman"/>
                <w:b w:val="0"/>
                <w:bCs w:val="0"/>
                <w:color w:val="auto"/>
                <w:sz w:val="24"/>
                <w:szCs w:val="24"/>
              </w:rPr>
            </w:pPr>
          </w:p>
          <w:p>
            <w:pPr>
              <w:pStyle w:val="8"/>
              <w:rPr>
                <w:rFonts w:hint="eastAsia" w:ascii="Times New Roman" w:hAnsi="Times New Roman" w:eastAsia="宋体" w:cs="Times New Roman"/>
                <w:b w:val="0"/>
                <w:bCs w:val="0"/>
                <w:color w:val="auto"/>
                <w:sz w:val="24"/>
                <w:szCs w:val="24"/>
                <w:lang w:val="en-US" w:eastAsia="zh-CN"/>
              </w:rPr>
            </w:pPr>
            <w:r>
              <w:rPr>
                <w:color w:val="auto"/>
                <w:sz w:val="24"/>
              </w:rPr>
              <w:pict>
                <v:shape id="文本框 5257" o:spid="_x0000_s2718" o:spt="202" type="#_x0000_t202" style="position:absolute;left:0pt;margin-left:81.15pt;margin-top:5.8pt;height:26.8pt;width:318.85pt;z-index:196496281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outlineLvl w:val="9"/>
                          <w:rPr>
                            <w:rFonts w:ascii="Times New Roman" w:hAnsi="Times New Roman"/>
                            <w:color w:val="auto"/>
                          </w:rPr>
                        </w:pPr>
                        <w:r>
                          <w:rPr>
                            <w:rFonts w:hint="default" w:ascii="Times New Roman" w:hAnsi="Times New Roman" w:cs="Times New Roman"/>
                            <w:b/>
                            <w:bCs/>
                          </w:rPr>
                          <w:t>图</w:t>
                        </w:r>
                        <w:r>
                          <w:rPr>
                            <w:rFonts w:hint="eastAsia" w:ascii="Times New Roman" w:hAnsi="Times New Roman" w:cs="Times New Roman"/>
                            <w:b/>
                            <w:bCs/>
                          </w:rPr>
                          <w:t>1</w:t>
                        </w:r>
                        <w:r>
                          <w:rPr>
                            <w:rFonts w:hint="default" w:ascii="Times New Roman" w:hAnsi="Times New Roman" w:cs="Times New Roman"/>
                            <w:b/>
                            <w:bCs/>
                          </w:rPr>
                          <w:t xml:space="preserve">  项目</w:t>
                        </w:r>
                        <w:r>
                          <w:rPr>
                            <w:rFonts w:hint="eastAsia" w:ascii="Times New Roman" w:hAnsi="Times New Roman" w:cs="Times New Roman"/>
                            <w:b/>
                            <w:bCs/>
                            <w:lang w:eastAsia="zh-CN"/>
                          </w:rPr>
                          <w:t>给排水</w:t>
                        </w:r>
                        <w:r>
                          <w:rPr>
                            <w:rFonts w:hint="default" w:ascii="Times New Roman" w:hAnsi="Times New Roman" w:cs="Times New Roman"/>
                            <w:b/>
                            <w:bCs/>
                          </w:rPr>
                          <w:t>平衡图</w:t>
                        </w:r>
                        <w:r>
                          <w:rPr>
                            <w:rFonts w:hint="eastAsia" w:ascii="Times New Roman" w:hAnsi="Times New Roman" w:cs="Times New Roman"/>
                            <w:b/>
                            <w:bCs/>
                          </w:rPr>
                          <w:t xml:space="preserve">  </w:t>
                        </w:r>
                        <w:r>
                          <w:rPr>
                            <w:rFonts w:hint="eastAsia" w:ascii="Times New Roman" w:hAnsi="Times New Roman"/>
                            <w:color w:val="auto"/>
                          </w:rPr>
                          <w:t xml:space="preserve">     单位m</w:t>
                        </w:r>
                        <w:r>
                          <w:rPr>
                            <w:rFonts w:hint="eastAsia" w:ascii="Times New Roman" w:hAnsi="Times New Roman"/>
                            <w:color w:val="auto"/>
                            <w:vertAlign w:val="superscript"/>
                          </w:rPr>
                          <w:t>3</w:t>
                        </w:r>
                        <w:r>
                          <w:rPr>
                            <w:rFonts w:hint="eastAsia" w:ascii="Times New Roman" w:hAnsi="Times New Roman"/>
                            <w:color w:val="auto"/>
                          </w:rPr>
                          <w:t>/</w:t>
                        </w:r>
                        <w:r>
                          <w:rPr>
                            <w:rFonts w:hint="eastAsia" w:ascii="Times New Roman" w:hAnsi="Times New Roman"/>
                            <w:color w:val="auto"/>
                            <w:lang w:val="en-US" w:eastAsia="zh-CN"/>
                          </w:rPr>
                          <w:t>d</w:t>
                        </w:r>
                      </w:p>
                    </w:txbxContent>
                  </v:textbox>
                </v:shape>
              </w:pict>
            </w:r>
          </w:p>
          <w:p>
            <w:pPr>
              <w:pStyle w:val="5"/>
              <w:spacing w:line="360" w:lineRule="auto"/>
              <w:ind w:left="0" w:leftChars="0" w:firstLine="0" w:firstLineChars="0"/>
              <w:rPr>
                <w:rFonts w:hint="eastAsia" w:ascii="Times New Roman" w:hAnsi="Times New Roman" w:eastAsia="宋体" w:cs="Times New Roman"/>
                <w:b w:val="0"/>
                <w:bCs w:val="0"/>
                <w:color w:val="auto"/>
                <w:sz w:val="24"/>
                <w:szCs w:val="24"/>
                <w:lang w:val="en-US" w:eastAsia="zh-CN"/>
              </w:rPr>
            </w:pPr>
          </w:p>
          <w:p>
            <w:pPr>
              <w:pStyle w:val="5"/>
              <w:spacing w:line="360" w:lineRule="auto"/>
              <w:ind w:left="0" w:leftChars="0" w:firstLine="0" w:firstLineChars="0"/>
              <w:rPr>
                <w:rFonts w:hint="default" w:ascii="Times New Roman" w:hAnsi="Times New Roman" w:eastAsia="宋体" w:cs="Times New Roman"/>
                <w:b w:val="0"/>
                <w:bCs w:val="0"/>
                <w:color w:val="auto"/>
                <w:sz w:val="24"/>
                <w:szCs w:val="24"/>
                <w:lang w:val="zh-CN"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zh-CN" w:eastAsia="zh-CN"/>
              </w:rPr>
              <w:t>供电</w:t>
            </w:r>
          </w:p>
          <w:p>
            <w:pPr>
              <w:pStyle w:val="5"/>
              <w:spacing w:line="360" w:lineRule="auto"/>
              <w:ind w:left="0" w:leftChars="0" w:firstLine="0" w:firstLineChars="0"/>
              <w:rPr>
                <w:rFonts w:hint="eastAsia" w:ascii="Times New Roman" w:hAnsi="Times New Roman" w:cs="Times New Roman"/>
                <w:b w:val="0"/>
                <w:bCs w:val="0"/>
                <w:color w:val="auto"/>
                <w:sz w:val="24"/>
                <w:szCs w:val="24"/>
                <w:lang w:val="en-US" w:eastAsia="zh-CN"/>
              </w:rPr>
            </w:pPr>
            <w:bookmarkStart w:id="1" w:name="_Toc496979013"/>
            <w:bookmarkStart w:id="2" w:name="_Toc497001449"/>
            <w:r>
              <w:rPr>
                <w:rFonts w:hint="eastAsia"/>
                <w:color w:val="auto"/>
                <w:sz w:val="24"/>
                <w:szCs w:val="24"/>
                <w:lang w:val="en-US" w:eastAsia="zh-CN"/>
              </w:rPr>
              <w:t xml:space="preserve">   </w:t>
            </w:r>
            <w:r>
              <w:rPr>
                <w:rFonts w:hint="eastAsia"/>
                <w:b w:val="0"/>
                <w:bCs w:val="0"/>
                <w:color w:val="auto"/>
                <w:sz w:val="24"/>
                <w:szCs w:val="24"/>
                <w:lang w:val="en-US" w:eastAsia="zh-CN"/>
              </w:rPr>
              <w:t xml:space="preserve"> 本项目用电由当地供电网提供，年用量</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万kwh</w:t>
            </w:r>
            <w:r>
              <w:rPr>
                <w:rFonts w:hint="eastAsia" w:ascii="Times New Roman" w:hAnsi="Times New Roman" w:cs="Times New Roman"/>
                <w:b w:val="0"/>
                <w:bCs w:val="0"/>
                <w:color w:val="auto"/>
                <w:sz w:val="24"/>
                <w:szCs w:val="24"/>
                <w:lang w:val="en-US" w:eastAsia="zh-CN"/>
              </w:rPr>
              <w:t>。</w:t>
            </w:r>
          </w:p>
          <w:p>
            <w:pPr>
              <w:pStyle w:val="5"/>
              <w:spacing w:line="360" w:lineRule="auto"/>
              <w:ind w:left="0" w:leftChars="0" w:firstLine="0" w:firstLineChars="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 xml:space="preserve"> </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供热</w:t>
            </w:r>
            <w:bookmarkEnd w:id="1"/>
            <w:bookmarkEnd w:id="2"/>
          </w:p>
          <w:p>
            <w:pPr>
              <w:spacing w:line="360" w:lineRule="auto"/>
              <w:ind w:firstLine="480" w:firstLineChars="200"/>
              <w:rPr>
                <w:rFonts w:hint="eastAsia"/>
                <w:color w:val="auto"/>
              </w:rPr>
            </w:pPr>
            <w:r>
              <w:rPr>
                <w:rFonts w:hint="eastAsia" w:ascii="Times New Roman" w:hAnsi="Times New Roman" w:cs="Times New Roman"/>
                <w:color w:val="auto"/>
                <w:sz w:val="24"/>
                <w:szCs w:val="24"/>
                <w:lang w:eastAsia="zh-CN"/>
              </w:rPr>
              <w:t>本项目生产不用热，冬季取暖、夏季制冷均由空调提供。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408" w:hRule="atLeast"/>
          <w:jc w:val="center"/>
        </w:trPr>
        <w:tc>
          <w:tcPr>
            <w:tcW w:w="9477" w:type="dxa"/>
            <w:tcBorders>
              <w:top w:val="single" w:color="000000" w:sz="4" w:space="0"/>
            </w:tcBorders>
          </w:tcPr>
          <w:p>
            <w:pPr>
              <w:pStyle w:val="21"/>
              <w:spacing w:before="51" w:line="360" w:lineRule="auto"/>
              <w:ind w:left="107"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pict>
                <v:shape id="_x0000_s2362" o:spid="_x0000_s2362" o:spt="202" type="#_x0000_t202" style="position:absolute;left:0pt;margin-left:5.5pt;margin-top:-19.8pt;height:20.75pt;width:65.2pt;z-index:-1012828160;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续表二</w:t>
                        </w:r>
                      </w:p>
                    </w:txbxContent>
                  </v:textbox>
                </v:shape>
              </w:pict>
            </w:r>
            <w:r>
              <w:rPr>
                <w:rFonts w:hint="eastAsia" w:ascii="宋体" w:hAnsi="宋体" w:eastAsia="宋体" w:cs="宋体"/>
                <w:color w:val="auto"/>
                <w:sz w:val="24"/>
                <w:szCs w:val="24"/>
              </w:rPr>
              <w:t>主要工艺流程及产</w:t>
            </w:r>
            <w:r>
              <w:rPr>
                <w:rFonts w:hint="eastAsia" w:ascii="宋体" w:hAnsi="宋体" w:eastAsia="宋体" w:cs="宋体"/>
                <w:color w:val="auto"/>
                <w:sz w:val="24"/>
                <w:szCs w:val="24"/>
                <w:lang w:eastAsia="zh-CN"/>
              </w:rPr>
              <w:t>污</w:t>
            </w:r>
            <w:r>
              <w:rPr>
                <w:rFonts w:hint="eastAsia" w:ascii="宋体" w:hAnsi="宋体" w:eastAsia="宋体" w:cs="宋体"/>
                <w:color w:val="auto"/>
                <w:sz w:val="24"/>
                <w:szCs w:val="24"/>
              </w:rPr>
              <w:t>环节（附处理工艺流程图，标出产污节点）</w:t>
            </w:r>
          </w:p>
          <w:p>
            <w:pPr>
              <w:spacing w:line="480" w:lineRule="atLeast"/>
              <w:ind w:firstLine="2880" w:firstLineChars="1200"/>
              <w:jc w:val="both"/>
              <w:rPr>
                <w:rFonts w:hint="eastAsia" w:ascii="宋体" w:hAnsi="宋体" w:eastAsia="宋体" w:cs="宋体"/>
                <w:color w:val="auto"/>
                <w:sz w:val="24"/>
                <w:szCs w:val="24"/>
              </w:rPr>
            </w:pPr>
            <w:r>
              <w:rPr>
                <w:color w:val="auto"/>
                <w:sz w:val="24"/>
              </w:rPr>
              <w:pict>
                <v:group id="_x0000_s2666" o:spid="_x0000_s2666" o:spt="203" style="position:absolute;left:0pt;margin-left:61.15pt;margin-top:7.35pt;height:117.05pt;width:322pt;z-index:1964862464;mso-width-relative:page;mso-height-relative:page;" coordorigin="3744,174123" coordsize="6440,2545">
                  <o:lock v:ext="edit" aspectratio="f"/>
                  <v:shape id="_x0000_s2667" o:spid="_x0000_s2667" o:spt="202" type="#_x0000_t202" style="position:absolute;left:3744;top:175009;height:495;width:1800;"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Arial" w:hAnsi="Arial"/>
                              <w:sz w:val="21"/>
                              <w:szCs w:val="21"/>
                              <w:lang w:val="en-US" w:eastAsia="zh-CN"/>
                            </w:rPr>
                          </w:pPr>
                          <w:r>
                            <w:rPr>
                              <w:rFonts w:hint="eastAsia" w:ascii="Arial" w:hAnsi="Arial"/>
                              <w:sz w:val="21"/>
                              <w:szCs w:val="21"/>
                              <w:lang w:val="en-US" w:eastAsia="zh-CN"/>
                            </w:rPr>
                            <w:t>石材</w:t>
                          </w:r>
                        </w:p>
                      </w:txbxContent>
                    </v:textbox>
                  </v:shape>
                  <v:shape id="_x0000_s2668" o:spid="_x0000_s2668" o:spt="202" type="#_x0000_t202" style="position:absolute;left:6170;top:174999;height:495;width:782;"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宋体"/>
                              <w:sz w:val="21"/>
                              <w:szCs w:val="21"/>
                              <w:lang w:eastAsia="zh-CN"/>
                            </w:rPr>
                          </w:pPr>
                          <w:r>
                            <w:rPr>
                              <w:rFonts w:hint="eastAsia"/>
                              <w:sz w:val="21"/>
                              <w:szCs w:val="21"/>
                              <w:lang w:eastAsia="zh-CN"/>
                            </w:rPr>
                            <w:t>切割</w:t>
                          </w:r>
                        </w:p>
                      </w:txbxContent>
                    </v:textbox>
                  </v:shape>
                  <v:shape id="_x0000_s2669" o:spid="_x0000_s2669" o:spt="202" type="#_x0000_t202" style="position:absolute;left:7662;top:175041;height:495;width:1171;"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宋体"/>
                              <w:sz w:val="21"/>
                              <w:szCs w:val="21"/>
                              <w:lang w:eastAsia="zh-CN"/>
                            </w:rPr>
                          </w:pPr>
                          <w:r>
                            <w:rPr>
                              <w:rFonts w:hint="eastAsia"/>
                              <w:sz w:val="21"/>
                              <w:szCs w:val="21"/>
                              <w:lang w:eastAsia="zh-CN"/>
                            </w:rPr>
                            <w:t>人工开板</w:t>
                          </w:r>
                        </w:p>
                      </w:txbxContent>
                    </v:textbox>
                  </v:shape>
                  <v:shape id="_x0000_s2670" o:spid="_x0000_s2670" o:spt="202" type="#_x0000_t202" style="position:absolute;left:9433;top:175063;height:495;width:751;"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宋体"/>
                              <w:sz w:val="21"/>
                              <w:szCs w:val="21"/>
                              <w:lang w:eastAsia="zh-CN"/>
                            </w:rPr>
                          </w:pPr>
                          <w:r>
                            <w:rPr>
                              <w:rFonts w:hint="eastAsia" w:eastAsia="宋体"/>
                              <w:sz w:val="21"/>
                              <w:szCs w:val="21"/>
                              <w:lang w:eastAsia="zh-CN"/>
                            </w:rPr>
                            <w:t>产品</w:t>
                          </w:r>
                        </w:p>
                      </w:txbxContent>
                    </v:textbox>
                  </v:shape>
                  <v:line id="_x0000_s2671" o:spid="_x0000_s2671" o:spt="20" style="position:absolute;left:5575;top:175279;flip:y;height:10;width:580;" filled="f" stroked="t" coordsize="21600,21600">
                    <v:path arrowok="t"/>
                    <v:fill on="f" focussize="0,0"/>
                    <v:stroke color="#000000" endarrow="block"/>
                    <v:imagedata o:title=""/>
                    <o:lock v:ext="edit" aspectratio="f"/>
                  </v:line>
                  <v:line id="_x0000_s2672" o:spid="_x0000_s2672" o:spt="20" style="position:absolute;left:6983;top:175310;height:1;width:592;" filled="f" stroked="t" coordsize="21600,21600">
                    <v:path arrowok="t"/>
                    <v:fill on="f" focussize="0,0"/>
                    <v:stroke color="#000000" endarrow="block"/>
                    <v:imagedata o:title=""/>
                    <o:lock v:ext="edit" aspectratio="f"/>
                  </v:line>
                  <v:line id="_x0000_s2673" o:spid="_x0000_s2673" o:spt="20" style="position:absolute;left:8852;top:175296;flip:y;height:10;width:592;" filled="f" stroked="t" coordsize="21600,21600">
                    <v:path arrowok="t"/>
                    <v:fill on="f" focussize="0,0"/>
                    <v:stroke color="#000000" endarrow="block"/>
                    <v:imagedata o:title=""/>
                    <o:lock v:ext="edit" aspectratio="f"/>
                  </v:line>
                  <v:shape id="_x0000_s2674" o:spid="_x0000_s2674" o:spt="202" type="#_x0000_t202" style="position:absolute;left:5811;top:176135;height:525;width:1514;"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sz w:val="21"/>
                              <w:szCs w:val="21"/>
                              <w:lang w:eastAsia="zh-CN"/>
                            </w:rPr>
                          </w:pPr>
                          <w:r>
                            <w:rPr>
                              <w:rFonts w:hint="eastAsia"/>
                              <w:sz w:val="21"/>
                              <w:szCs w:val="21"/>
                              <w:lang w:eastAsia="zh-CN"/>
                            </w:rPr>
                            <w:t>循环水池</w:t>
                          </w:r>
                        </w:p>
                      </w:txbxContent>
                    </v:textbox>
                  </v:shape>
                  <v:line id="_x0000_s2675" o:spid="_x0000_s2675" o:spt="20" style="position:absolute;left:6703;top:175526;flip:y;height:570;width:1;" filled="f" stroked="t" coordsize="21600,21600">
                    <v:path arrowok="t"/>
                    <v:fill on="f" focussize="0,0"/>
                    <v:stroke color="#000000" endarrow="block"/>
                    <v:imagedata o:title=""/>
                    <o:lock v:ext="edit" aspectratio="f"/>
                  </v:line>
                  <v:line id="_x0000_s2676" o:spid="_x0000_s2676" o:spt="20" style="position:absolute;left:6366;top:175564;flip:y;height:570;width:1;" filled="f" stroked="t" coordsize="21600,21600">
                    <v:path arrowok="t"/>
                    <v:fill on="f" focussize="0,0"/>
                    <v:stroke color="#000000" startarrow="block"/>
                    <v:imagedata o:title=""/>
                    <o:lock v:ext="edit" aspectratio="f"/>
                  </v:line>
                  <v:line id="_x0000_s2677" o:spid="_x0000_s2677" o:spt="20" style="position:absolute;left:7325;top:176394;height:1;width:525;" filled="f" stroked="t" coordsize="21600,21600">
                    <v:path arrowok="t"/>
                    <v:fill on="f" focussize="0,0"/>
                    <v:stroke color="#000000" dashstyle="dash" endarrow="block"/>
                    <v:imagedata o:title=""/>
                    <o:lock v:ext="edit" aspectratio="f"/>
                  </v:line>
                  <v:shape id="_x0000_s2678" o:spid="_x0000_s2678" o:spt="202" type="#_x0000_t202" style="position:absolute;left:7865;top:176173;height:495;width:751;" fillcolor="#FFFFFF" filled="t" stroked="t" coordsize="21600,21600">
                    <v:path/>
                    <v:fill on="t" color2="#FFFFFF"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sz w:val="21"/>
                              <w:szCs w:val="21"/>
                              <w:lang w:val="en-US" w:eastAsia="zh-CN"/>
                            </w:rPr>
                          </w:pPr>
                          <w:r>
                            <w:rPr>
                              <w:rFonts w:hint="eastAsia" w:eastAsia="宋体"/>
                              <w:sz w:val="21"/>
                              <w:szCs w:val="21"/>
                              <w:lang w:val="en-US" w:eastAsia="zh-CN"/>
                            </w:rPr>
                            <w:t>S3</w:t>
                          </w:r>
                        </w:p>
                      </w:txbxContent>
                    </v:textbox>
                  </v:shape>
                  <v:line id="_x0000_s2679" o:spid="_x0000_s2679" o:spt="20" style="position:absolute;left:8266;top:174655;flip:y;height:389;width:15;" filled="f" stroked="t" coordsize="21600,21600">
                    <v:path arrowok="t"/>
                    <v:fill on="f" focussize="0,0"/>
                    <v:stroke color="#000000" dashstyle="dash" endarrow="block"/>
                    <v:imagedata o:title=""/>
                    <o:lock v:ext="edit" aspectratio="f"/>
                  </v:line>
                  <v:line id="_x0000_s2680" o:spid="_x0000_s2680" o:spt="20" style="position:absolute;left:6540;top:174624;flip:y;height:389;width:15;" filled="f" stroked="t" coordsize="21600,21600">
                    <v:path arrowok="t"/>
                    <v:fill on="f" focussize="0,0"/>
                    <v:stroke color="#000000" dashstyle="dash" endarrow="block"/>
                    <v:imagedata o:title=""/>
                    <o:lock v:ext="edit" aspectratio="f"/>
                  </v:line>
                  <v:shape id="_x0000_s2681" o:spid="_x0000_s2681" o:spt="202" type="#_x0000_t202" style="position:absolute;left:5821;top:174123;height:450;width:1437;" fillcolor="#FFFFFF" filled="t" stroked="t" coordsize="21600,21600">
                    <v:path/>
                    <v:fill on="t" color2="#FFFFFF"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sz w:val="21"/>
                              <w:szCs w:val="21"/>
                              <w:lang w:val="en-US" w:eastAsia="zh-CN"/>
                            </w:rPr>
                          </w:pPr>
                          <w:r>
                            <w:rPr>
                              <w:rFonts w:hint="eastAsia" w:eastAsia="宋体"/>
                              <w:sz w:val="21"/>
                              <w:szCs w:val="21"/>
                              <w:lang w:val="en-US" w:eastAsia="zh-CN"/>
                            </w:rPr>
                            <w:t>N1</w:t>
                          </w:r>
                          <w:r>
                            <w:rPr>
                              <w:rFonts w:hint="eastAsia" w:eastAsia="宋体"/>
                              <w:sz w:val="21"/>
                              <w:szCs w:val="21"/>
                              <w:lang w:eastAsia="zh-CN"/>
                            </w:rPr>
                            <w:t>、</w:t>
                          </w:r>
                          <w:r>
                            <w:rPr>
                              <w:rFonts w:hint="eastAsia" w:eastAsia="宋体"/>
                              <w:sz w:val="21"/>
                              <w:szCs w:val="21"/>
                              <w:lang w:val="en-US" w:eastAsia="zh-CN"/>
                            </w:rPr>
                            <w:t>S1</w:t>
                          </w:r>
                        </w:p>
                      </w:txbxContent>
                    </v:textbox>
                  </v:shape>
                  <v:shape id="_x0000_s2682" o:spid="_x0000_s2682" o:spt="202" type="#_x0000_t202" style="position:absolute;left:7592;top:174129;height:450;width:1372;" fillcolor="#FFFFFF" filled="t" stroked="t" coordsize="21600,21600">
                    <v:path/>
                    <v:fill on="t" color2="#FFFFFF"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sz w:val="21"/>
                              <w:szCs w:val="21"/>
                              <w:lang w:val="en-US" w:eastAsia="zh-CN"/>
                            </w:rPr>
                          </w:pPr>
                          <w:r>
                            <w:rPr>
                              <w:rFonts w:hint="eastAsia" w:eastAsia="宋体"/>
                              <w:sz w:val="21"/>
                              <w:szCs w:val="21"/>
                              <w:lang w:val="en-US" w:eastAsia="zh-CN"/>
                            </w:rPr>
                            <w:t>N2</w:t>
                          </w:r>
                          <w:r>
                            <w:rPr>
                              <w:rFonts w:hint="eastAsia" w:eastAsia="宋体"/>
                              <w:sz w:val="21"/>
                              <w:szCs w:val="21"/>
                              <w:lang w:eastAsia="zh-CN"/>
                            </w:rPr>
                            <w:t>、</w:t>
                          </w:r>
                          <w:r>
                            <w:rPr>
                              <w:rFonts w:hint="eastAsia" w:eastAsia="宋体"/>
                              <w:sz w:val="21"/>
                              <w:szCs w:val="21"/>
                              <w:lang w:val="en-US" w:eastAsia="zh-CN"/>
                            </w:rPr>
                            <w:t>S2</w:t>
                          </w:r>
                        </w:p>
                      </w:txbxContent>
                    </v:textbox>
                  </v:shape>
                  <v:shape id="_x0000_s2683" o:spid="_x0000_s2683" o:spt="202" type="#_x0000_t202" style="position:absolute;left:6740;top:175558;height:495;width:481;"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宋体"/>
                              <w:sz w:val="21"/>
                              <w:szCs w:val="21"/>
                              <w:lang w:eastAsia="zh-CN"/>
                            </w:rPr>
                          </w:pPr>
                          <w:r>
                            <w:rPr>
                              <w:rFonts w:hint="eastAsia" w:eastAsia="宋体"/>
                              <w:sz w:val="21"/>
                              <w:szCs w:val="21"/>
                              <w:lang w:eastAsia="zh-CN"/>
                            </w:rPr>
                            <w:t>水</w:t>
                          </w:r>
                        </w:p>
                      </w:txbxContent>
                    </v:textbox>
                  </v:shape>
                  <v:shape id="_x0000_s2684" o:spid="_x0000_s2684" o:spt="202" type="#_x0000_t202" style="position:absolute;left:5885;top:175543;height:495;width:481;"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eastAsia="宋体"/>
                              <w:sz w:val="21"/>
                              <w:szCs w:val="21"/>
                              <w:lang w:eastAsia="zh-CN"/>
                            </w:rPr>
                          </w:pPr>
                          <w:r>
                            <w:rPr>
                              <w:rFonts w:hint="eastAsia" w:eastAsia="宋体"/>
                              <w:sz w:val="21"/>
                              <w:szCs w:val="21"/>
                              <w:lang w:eastAsia="zh-CN"/>
                            </w:rPr>
                            <w:t>水</w:t>
                          </w:r>
                        </w:p>
                      </w:txbxContent>
                    </v:textbox>
                  </v:shape>
                </v:group>
              </w:pict>
            </w:r>
          </w:p>
          <w:p>
            <w:pPr>
              <w:spacing w:line="480" w:lineRule="atLeast"/>
              <w:ind w:firstLine="2880" w:firstLineChars="1200"/>
              <w:jc w:val="both"/>
              <w:rPr>
                <w:rFonts w:hint="eastAsia" w:ascii="宋体" w:hAnsi="宋体" w:eastAsia="宋体" w:cs="宋体"/>
                <w:color w:val="auto"/>
                <w:sz w:val="24"/>
                <w:szCs w:val="24"/>
              </w:rPr>
            </w:pPr>
          </w:p>
          <w:p>
            <w:pPr>
              <w:spacing w:line="480" w:lineRule="atLeast"/>
              <w:ind w:firstLine="2880" w:firstLineChars="1200"/>
              <w:jc w:val="both"/>
              <w:rPr>
                <w:rFonts w:hint="eastAsia" w:ascii="宋体" w:hAnsi="宋体" w:eastAsia="宋体" w:cs="宋体"/>
                <w:color w:val="auto"/>
                <w:sz w:val="24"/>
                <w:szCs w:val="24"/>
              </w:rPr>
            </w:pPr>
          </w:p>
          <w:p>
            <w:pPr>
              <w:spacing w:line="480" w:lineRule="atLeast"/>
              <w:ind w:firstLine="2880" w:firstLineChars="1200"/>
              <w:jc w:val="both"/>
              <w:rPr>
                <w:rFonts w:hint="eastAsia" w:ascii="宋体" w:hAnsi="宋体" w:eastAsia="宋体" w:cs="宋体"/>
                <w:color w:val="auto"/>
                <w:sz w:val="24"/>
                <w:szCs w:val="24"/>
              </w:rPr>
            </w:pPr>
          </w:p>
          <w:p>
            <w:pPr>
              <w:spacing w:line="480" w:lineRule="atLeast"/>
              <w:ind w:firstLine="2880" w:firstLineChars="1200"/>
              <w:jc w:val="both"/>
              <w:rPr>
                <w:rFonts w:hint="eastAsia" w:ascii="宋体" w:hAnsi="宋体" w:eastAsia="宋体" w:cs="宋体"/>
                <w:color w:val="auto"/>
                <w:sz w:val="24"/>
                <w:szCs w:val="24"/>
              </w:rPr>
            </w:pPr>
          </w:p>
          <w:p>
            <w:pPr>
              <w:spacing w:line="480" w:lineRule="atLeast"/>
              <w:ind w:firstLine="2880" w:firstLineChars="1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图</w:t>
            </w:r>
            <w:r>
              <w:rPr>
                <w:rFonts w:hint="eastAsia" w:ascii="宋体" w:hAnsi="宋体" w:eastAsia="宋体" w:cs="宋体"/>
                <w:color w:val="auto"/>
                <w:sz w:val="24"/>
                <w:szCs w:val="24"/>
                <w:lang w:val="en-US" w:eastAsia="zh-CN"/>
              </w:rPr>
              <w:t xml:space="preserve">3 </w:t>
            </w:r>
            <w:r>
              <w:rPr>
                <w:rFonts w:hint="eastAsia" w:ascii="宋体" w:hAnsi="宋体" w:eastAsia="宋体" w:cs="宋体"/>
                <w:color w:val="auto"/>
                <w:sz w:val="24"/>
                <w:szCs w:val="24"/>
                <w:lang w:eastAsia="zh-CN"/>
              </w:rPr>
              <w:t>建设项目生产工艺流程及排污节点图</w:t>
            </w:r>
          </w:p>
          <w:p>
            <w:pPr>
              <w:pStyle w:val="2"/>
              <w:ind w:left="0" w:leftChars="0" w:firstLine="480" w:firstLineChars="200"/>
              <w:rPr>
                <w:rFonts w:hint="eastAsia"/>
                <w:color w:val="auto"/>
                <w:lang w:val="en-US" w:eastAsia="zh-CN"/>
              </w:rPr>
            </w:pPr>
            <w:r>
              <w:rPr>
                <w:rFonts w:hint="eastAsia"/>
                <w:color w:val="auto"/>
                <w:lang w:val="en-US" w:eastAsia="zh-CN"/>
              </w:rPr>
              <w:t>本项目文化石加工过程中作业全部在封闭的生产车间内进行，外购石材原料，由叉车运送至生产车间，切割机根据客户要求切割成客户需要的尺寸（切割过程中使用水喷淋抑尘），切割后的条块经人工开板至合适的厚度，即为成品。</w:t>
            </w:r>
          </w:p>
          <w:p>
            <w:pPr>
              <w:pStyle w:val="2"/>
              <w:ind w:left="0" w:leftChars="0" w:firstLine="480" w:firstLineChars="200"/>
              <w:rPr>
                <w:rFonts w:hint="eastAsia"/>
                <w:color w:val="auto"/>
                <w:vertAlign w:val="baseline"/>
                <w:lang w:val="en-US" w:eastAsia="zh-CN"/>
              </w:rPr>
            </w:pPr>
            <w:r>
              <w:rPr>
                <w:rFonts w:hint="eastAsia"/>
                <w:color w:val="auto"/>
                <w:lang w:val="en-US" w:eastAsia="zh-CN"/>
              </w:rPr>
              <w:t>切割机运行时需要使用水喷淋抑尘（喷淋过程中同时起到冷却的作用），喷淋水通过循环水池循环利用，不外排。</w:t>
            </w:r>
          </w:p>
          <w:p>
            <w:pPr>
              <w:pStyle w:val="2"/>
              <w:spacing w:line="240" w:lineRule="auto"/>
              <w:ind w:left="0" w:leftChars="0" w:firstLine="0" w:firstLineChars="0"/>
              <w:rPr>
                <w:rFonts w:hint="eastAsia" w:eastAsia="宋体"/>
                <w:color w:val="auto"/>
                <w:lang w:val="en-US" w:eastAsia="zh-CN"/>
              </w:rPr>
            </w:pPr>
            <w:r>
              <w:rPr>
                <w:color w:val="auto"/>
                <w:sz w:val="24"/>
              </w:rPr>
              <w:pict>
                <v:shape id="_x0000_s2733" o:spid="_x0000_s2733" o:spt="202" type="#_x0000_t202" style="position:absolute;left:0pt;margin-left:396.9pt;margin-top:244.1pt;height:23.1pt;width:61.8pt;z-index:1965023232;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lang w:eastAsia="zh-CN"/>
                          </w:rPr>
                          <w:t>循环水池</w:t>
                        </w:r>
                      </w:p>
                    </w:txbxContent>
                  </v:textbox>
                </v:shape>
              </w:pict>
            </w:r>
            <w:r>
              <w:rPr>
                <w:color w:val="auto"/>
                <w:sz w:val="24"/>
              </w:rPr>
              <w:pict>
                <v:shape id="_x0000_s2819" o:spid="_x0000_s2819" o:spt="202" type="#_x0000_t202" style="position:absolute;left:0pt;margin-left:159.45pt;margin-top:246.25pt;height:21.15pt;width:62.05pt;z-index:-11316326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lang w:eastAsia="zh-CN"/>
                          </w:rPr>
                          <w:t>循环水池</w:t>
                        </w:r>
                      </w:p>
                    </w:txbxContent>
                  </v:textbox>
                </v:shape>
              </w:pict>
            </w:r>
            <w:r>
              <w:rPr>
                <w:rFonts w:hint="eastAsia" w:eastAsia="宋体"/>
                <w:color w:val="auto"/>
                <w:lang w:val="en-US" w:eastAsia="zh-CN"/>
              </w:rPr>
              <w:drawing>
                <wp:inline distT="0" distB="0" distL="114300" distR="114300">
                  <wp:extent cx="2877820" cy="3382010"/>
                  <wp:effectExtent l="0" t="0" r="17780" b="8890"/>
                  <wp:docPr id="2" name="图片 2" descr="12ae1d339319ce39560ad1f83ac2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ae1d339319ce39560ad1f83ac2c18"/>
                          <pic:cNvPicPr>
                            <a:picLocks noChangeAspect="1"/>
                          </pic:cNvPicPr>
                        </pic:nvPicPr>
                        <pic:blipFill>
                          <a:blip r:embed="rId8"/>
                          <a:stretch>
                            <a:fillRect/>
                          </a:stretch>
                        </pic:blipFill>
                        <pic:spPr>
                          <a:xfrm>
                            <a:off x="0" y="0"/>
                            <a:ext cx="2877820" cy="3382010"/>
                          </a:xfrm>
                          <a:prstGeom prst="rect">
                            <a:avLst/>
                          </a:prstGeom>
                        </pic:spPr>
                      </pic:pic>
                    </a:graphicData>
                  </a:graphic>
                </wp:inline>
              </w:drawing>
            </w:r>
            <w:r>
              <w:rPr>
                <w:rFonts w:hint="eastAsia" w:eastAsia="宋体"/>
                <w:color w:val="auto"/>
                <w:lang w:val="en-US" w:eastAsia="zh-CN"/>
              </w:rPr>
              <w:drawing>
                <wp:inline distT="0" distB="0" distL="114300" distR="114300">
                  <wp:extent cx="2927985" cy="3413760"/>
                  <wp:effectExtent l="0" t="0" r="5715" b="15240"/>
                  <wp:docPr id="3" name="图片 3" descr="62f8c2cd1c6c58191f2bb4c30d08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f8c2cd1c6c58191f2bb4c30d08dd0"/>
                          <pic:cNvPicPr>
                            <a:picLocks noChangeAspect="1"/>
                          </pic:cNvPicPr>
                        </pic:nvPicPr>
                        <pic:blipFill>
                          <a:blip r:embed="rId9"/>
                          <a:stretch>
                            <a:fillRect/>
                          </a:stretch>
                        </pic:blipFill>
                        <pic:spPr>
                          <a:xfrm>
                            <a:off x="0" y="0"/>
                            <a:ext cx="2927985" cy="3413760"/>
                          </a:xfrm>
                          <a:prstGeom prst="rect">
                            <a:avLst/>
                          </a:prstGeom>
                        </pic:spPr>
                      </pic:pic>
                    </a:graphicData>
                  </a:graphic>
                </wp:inline>
              </w:drawing>
            </w:r>
          </w:p>
        </w:tc>
      </w:tr>
    </w:tbl>
    <w:p>
      <w:pPr>
        <w:spacing w:after="0"/>
        <w:rPr>
          <w:rFonts w:hint="eastAsia" w:ascii="宋体" w:eastAsia="宋体"/>
          <w:color w:val="auto"/>
          <w:sz w:val="21"/>
        </w:rPr>
        <w:sectPr>
          <w:pgSz w:w="11910" w:h="16840"/>
          <w:pgMar w:top="1380" w:right="1300" w:bottom="880" w:left="1320" w:header="0" w:footer="682" w:gutter="0"/>
          <w:pgNumType w:fmt="decimal"/>
        </w:sectPr>
      </w:pPr>
    </w:p>
    <w:p>
      <w:pPr>
        <w:spacing w:before="0" w:line="360" w:lineRule="exact"/>
        <w:ind w:right="0"/>
        <w:jc w:val="left"/>
        <w:rPr>
          <w:rFonts w:hint="eastAsia" w:ascii="宋体" w:hAnsi="宋体" w:eastAsia="宋体" w:cs="宋体"/>
          <w:b/>
          <w:color w:val="auto"/>
          <w:sz w:val="24"/>
          <w:szCs w:val="24"/>
        </w:rPr>
      </w:pPr>
      <w:r>
        <w:rPr>
          <w:rFonts w:hint="eastAsia" w:ascii="宋体" w:hAnsi="宋体" w:eastAsia="宋体" w:cs="宋体"/>
          <w:b/>
          <w:color w:val="auto"/>
          <w:sz w:val="24"/>
          <w:szCs w:val="24"/>
          <w:highlight w:val="none"/>
        </w:rPr>
        <w:pict>
          <v:group id="_x0000_s2080" o:spid="_x0000_s2080" o:spt="203" style="position:absolute;left:0pt;margin-left:56.6pt;margin-top:85.5pt;height:719.4pt;width:476.55pt;mso-position-horizontal-relative:page;mso-position-vertical-relative:page;z-index:-63488;mso-width-relative:page;mso-height-relative:page;" coordorigin="1486,1848" coordsize="8937,13157">
            <o:lock v:ext="edit" aspectratio="f"/>
            <v:line id="_x0000_s2081" o:spid="_x0000_s2081" o:spt="20" style="position:absolute;left:1496;top:1853;height:0;width:8917;" filled="f" stroked="t" coordsize="21600,21600">
              <v:path arrowok="t"/>
              <v:fill on="f" focussize="0,0"/>
              <v:stroke weight="0.48pt" color="#000000"/>
              <v:imagedata o:title=""/>
              <o:lock v:ext="edit" aspectratio="f"/>
            </v:line>
            <v:line id="_x0000_s2082" o:spid="_x0000_s2082" o:spt="20" style="position:absolute;left:1491;top:1848;height:13147;width:0;" filled="f" stroked="t" coordsize="21600,21600">
              <v:path arrowok="t"/>
              <v:fill on="f" focussize="0,0"/>
              <v:stroke weight="0.48pt" color="#000000"/>
              <v:imagedata o:title=""/>
              <o:lock v:ext="edit" aspectratio="f"/>
            </v:line>
            <v:rect id="_x0000_s2083" o:spid="_x0000_s2083" o:spt="1" style="position:absolute;left:1486;top:14995;height:10;width:10;" fillcolor="#000000" filled="t" stroked="f" coordsize="21600,21600">
              <v:path/>
              <v:fill on="t" color2="#FFFFFF" focussize="0,0"/>
              <v:stroke on="f"/>
              <v:imagedata o:title=""/>
              <o:lock v:ext="edit" aspectratio="f"/>
            </v:rect>
            <v:line id="_x0000_s2084" o:spid="_x0000_s2084" o:spt="20" style="position:absolute;left:1496;top:15000;height:0;width:8917;" filled="f" stroked="t" coordsize="21600,21600">
              <v:path arrowok="t"/>
              <v:fill on="f" focussize="0,0"/>
              <v:stroke weight="0.48pt" color="#000000"/>
              <v:imagedata o:title=""/>
              <o:lock v:ext="edit" aspectratio="f"/>
            </v:line>
            <v:line id="_x0000_s2085" o:spid="_x0000_s2085" o:spt="20" style="position:absolute;left:10418;top:1848;height:13147;width:0;" filled="f" stroked="t" coordsize="21600,21600">
              <v:path arrowok="t"/>
              <v:fill on="f" focussize="0,0"/>
              <v:stroke weight="0.48pt" color="#000000"/>
              <v:imagedata o:title=""/>
              <o:lock v:ext="edit" aspectratio="f"/>
            </v:line>
            <v:rect id="_x0000_s2086" o:spid="_x0000_s2086" o:spt="1" style="position:absolute;left:10413;top:14995;height:10;width:10;" fillcolor="#000000" filled="t" stroked="f" coordsize="21600,21600">
              <v:path/>
              <v:fill on="t" color2="#FFFFFF" focussize="0,0"/>
              <v:stroke on="f"/>
              <v:imagedata o:title=""/>
              <o:lock v:ext="edit" aspectratio="f"/>
            </v:rect>
          </v:group>
        </w:pict>
      </w:r>
      <w:r>
        <w:rPr>
          <w:rFonts w:hint="eastAsia" w:ascii="宋体" w:hAnsi="宋体" w:eastAsia="宋体" w:cs="宋体"/>
          <w:b/>
          <w:color w:val="auto"/>
          <w:sz w:val="24"/>
          <w:szCs w:val="24"/>
        </w:rPr>
        <w:t>表三</w:t>
      </w:r>
    </w:p>
    <w:p>
      <w:pPr>
        <w:pStyle w:val="10"/>
        <w:keepNext w:val="0"/>
        <w:keepLines w:val="0"/>
        <w:pageBreakBefore w:val="0"/>
        <w:widowControl w:val="0"/>
        <w:kinsoku/>
        <w:wordWrap/>
        <w:overflowPunct/>
        <w:topLinePunct w:val="0"/>
        <w:autoSpaceDE w:val="0"/>
        <w:autoSpaceDN w:val="0"/>
        <w:bidi w:val="0"/>
        <w:adjustRightInd/>
        <w:spacing w:before="0" w:after="0" w:line="360" w:lineRule="auto"/>
        <w:ind w:right="0" w:rightChars="0"/>
        <w:jc w:val="left"/>
        <w:textAlignment w:val="auto"/>
        <w:rPr>
          <w:color w:val="auto"/>
          <w:sz w:val="24"/>
          <w:szCs w:val="24"/>
          <w:highlight w:val="none"/>
        </w:rPr>
      </w:pPr>
      <w:r>
        <w:rPr>
          <w:color w:val="auto"/>
          <w:sz w:val="24"/>
          <w:szCs w:val="24"/>
          <w:highlight w:val="none"/>
        </w:rPr>
        <w:t>主要污染源、污染物处理和排放（附处理流程示意图，标出废水、废气、厂界噪声监测点位）</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right="0" w:rightChars="0"/>
        <w:jc w:val="left"/>
        <w:textAlignment w:val="auto"/>
        <w:outlineLvl w:val="9"/>
        <w:rPr>
          <w:rFonts w:hint="eastAsia" w:ascii="宋体" w:hAnsi="宋体" w:eastAsia="宋体" w:cs="宋体"/>
          <w:color w:val="auto"/>
          <w:sz w:val="24"/>
          <w:szCs w:val="24"/>
          <w:lang w:val="en-US" w:eastAsia="zh-CN"/>
        </w:rPr>
      </w:pPr>
      <w:r>
        <w:rPr>
          <w:rFonts w:hint="eastAsia" w:cs="宋体"/>
          <w:color w:val="auto"/>
          <w:sz w:val="24"/>
          <w:szCs w:val="24"/>
          <w:lang w:val="en-US" w:eastAsia="zh-CN"/>
        </w:rPr>
        <w:t>1、</w:t>
      </w:r>
      <w:r>
        <w:rPr>
          <w:rFonts w:hint="eastAsia" w:ascii="宋体" w:hAnsi="宋体" w:eastAsia="宋体" w:cs="宋体"/>
          <w:color w:val="auto"/>
          <w:sz w:val="24"/>
          <w:szCs w:val="24"/>
          <w:lang w:val="en-US" w:eastAsia="zh-CN"/>
        </w:rPr>
        <w:t>废水：</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left"/>
        <w:textAlignment w:val="auto"/>
        <w:outlineLvl w:val="9"/>
        <w:rPr>
          <w:rFonts w:hint="eastAsia" w:ascii="宋体" w:hAnsi="宋体" w:eastAsia="宋体" w:cs="宋体"/>
          <w:color w:val="auto"/>
          <w:sz w:val="24"/>
          <w:szCs w:val="24"/>
          <w:lang w:val="en-US" w:eastAsia="zh-CN"/>
        </w:rPr>
      </w:pPr>
      <w:r>
        <w:rPr>
          <w:rFonts w:hint="eastAsia"/>
          <w:color w:val="auto"/>
          <w:sz w:val="24"/>
          <w:szCs w:val="24"/>
          <w:lang w:eastAsia="zh-CN"/>
        </w:rPr>
        <w:t>本项目生产废水为切割机喷淋用水（同时有冷却设备的作用），切割机喷淋用水进入三级沉淀池沉淀后循环使用不外排。</w:t>
      </w:r>
      <w:r>
        <w:rPr>
          <w:rFonts w:hAnsi="宋体"/>
          <w:color w:val="auto"/>
          <w:sz w:val="24"/>
          <w:szCs w:val="24"/>
        </w:rPr>
        <w:t>本项目</w:t>
      </w:r>
      <w:r>
        <w:rPr>
          <w:rFonts w:hint="eastAsia" w:hAnsi="宋体"/>
          <w:color w:val="auto"/>
          <w:sz w:val="24"/>
          <w:szCs w:val="24"/>
        </w:rPr>
        <w:t>废</w:t>
      </w:r>
      <w:r>
        <w:rPr>
          <w:rFonts w:hAnsi="宋体"/>
          <w:color w:val="auto"/>
          <w:sz w:val="24"/>
          <w:szCs w:val="24"/>
        </w:rPr>
        <w:t>水为</w:t>
      </w:r>
      <w:r>
        <w:rPr>
          <w:rFonts w:hint="eastAsia" w:hAnsi="宋体"/>
          <w:color w:val="auto"/>
          <w:sz w:val="24"/>
          <w:szCs w:val="24"/>
          <w:lang w:eastAsia="zh-CN"/>
        </w:rPr>
        <w:t>生活污水，主要为员工盥洗废水</w:t>
      </w:r>
      <w:r>
        <w:rPr>
          <w:rFonts w:hint="eastAsia" w:cs="宋体"/>
          <w:color w:val="auto"/>
          <w:sz w:val="24"/>
          <w:szCs w:val="24"/>
          <w:lang w:val="en-US" w:eastAsia="zh-CN"/>
        </w:rPr>
        <w:t>，用于厂区泼洒抑尘，不外排。厂区内设有防渗旱厕，</w:t>
      </w:r>
      <w:r>
        <w:rPr>
          <w:rFonts w:hint="default" w:ascii="Times New Roman" w:hAnsi="Times New Roman" w:cs="Times New Roman"/>
          <w:color w:val="auto"/>
          <w:sz w:val="24"/>
        </w:rPr>
        <w:t>由附近农民定期清掏</w:t>
      </w:r>
      <w:r>
        <w:rPr>
          <w:rFonts w:hint="eastAsia" w:ascii="宋体" w:hAnsi="宋体" w:eastAsia="宋体" w:cs="宋体"/>
          <w:color w:val="auto"/>
          <w:sz w:val="24"/>
          <w:szCs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right="0" w:rightChars="0"/>
        <w:jc w:val="left"/>
        <w:textAlignment w:val="auto"/>
        <w:outlineLvl w:val="9"/>
        <w:rPr>
          <w:rFonts w:hint="eastAsia" w:ascii="宋体" w:hAnsi="宋体" w:eastAsia="宋体" w:cs="宋体"/>
          <w:color w:val="auto"/>
          <w:sz w:val="24"/>
          <w:szCs w:val="24"/>
          <w:lang w:val="en-US" w:eastAsia="zh-CN"/>
        </w:rPr>
      </w:pP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废气</w:t>
      </w:r>
      <w:r>
        <w:rPr>
          <w:rFonts w:hint="eastAsia" w:ascii="宋体" w:hAnsi="宋体" w:eastAsia="宋体" w:cs="宋体"/>
          <w:color w:val="auto"/>
          <w:sz w:val="24"/>
          <w:szCs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right="0" w:rightChars="0" w:firstLine="480" w:firstLineChars="200"/>
        <w:jc w:val="left"/>
        <w:textAlignment w:val="auto"/>
        <w:outlineLvl w:val="9"/>
        <w:rPr>
          <w:rFonts w:hint="eastAsia" w:cs="宋体"/>
          <w:color w:val="auto"/>
          <w:sz w:val="24"/>
          <w:szCs w:val="24"/>
          <w:lang w:val="en-US" w:eastAsia="zh-CN"/>
        </w:rPr>
      </w:pPr>
      <w:r>
        <w:rPr>
          <w:rFonts w:hint="eastAsia" w:cs="宋体"/>
          <w:color w:val="auto"/>
          <w:sz w:val="24"/>
          <w:szCs w:val="24"/>
          <w:lang w:val="en-US" w:eastAsia="zh-CN"/>
        </w:rPr>
        <w:t>本项目无废气产生。</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Times New Roman" w:hAnsi="Times New Roman" w:cs="Times New Roman"/>
          <w:color w:val="auto"/>
          <w:sz w:val="24"/>
          <w:szCs w:val="24"/>
          <w:lang w:val="en-US" w:eastAsia="zh-CN" w:bidi="zh-CN"/>
        </w:rPr>
      </w:pPr>
      <w:r>
        <w:rPr>
          <w:rFonts w:hint="eastAsia" w:ascii="Times New Roman" w:hAnsi="Times New Roman" w:cs="Times New Roman"/>
          <w:color w:val="auto"/>
          <w:sz w:val="24"/>
          <w:szCs w:val="24"/>
          <w:lang w:val="en-US" w:eastAsia="zh-CN" w:bidi="zh-CN"/>
        </w:rPr>
        <w:t>3、</w:t>
      </w:r>
      <w:r>
        <w:rPr>
          <w:rFonts w:hint="eastAsia" w:ascii="Times New Roman" w:hAnsi="Times New Roman" w:eastAsia="宋体" w:cs="Times New Roman"/>
          <w:color w:val="auto"/>
          <w:sz w:val="24"/>
          <w:szCs w:val="24"/>
          <w:lang w:val="en-US" w:eastAsia="zh-CN" w:bidi="zh-CN"/>
        </w:rPr>
        <w:t>噪声：</w:t>
      </w:r>
    </w:p>
    <w:p>
      <w:pPr>
        <w:pStyle w:val="10"/>
        <w:keepNext w:val="0"/>
        <w:keepLines w:val="0"/>
        <w:pageBreakBefore w:val="0"/>
        <w:widowControl w:val="0"/>
        <w:kinsoku/>
        <w:wordWrap/>
        <w:overflowPunct/>
        <w:topLinePunct w:val="0"/>
        <w:autoSpaceDE w:val="0"/>
        <w:autoSpaceDN w:val="0"/>
        <w:bidi w:val="0"/>
        <w:adjustRightInd/>
        <w:spacing w:before="0" w:after="0" w:line="360" w:lineRule="auto"/>
        <w:ind w:left="209" w:leftChars="95" w:right="0" w:rightChars="0" w:firstLine="240" w:firstLineChars="100"/>
        <w:jc w:val="left"/>
        <w:textAlignment w:val="auto"/>
        <w:rPr>
          <w:rFonts w:hint="eastAsia" w:ascii="宋体" w:hAnsi="宋体" w:eastAsia="宋体" w:cs="宋体"/>
          <w:color w:val="auto"/>
          <w:sz w:val="24"/>
          <w:szCs w:val="24"/>
        </w:rPr>
      </w:pPr>
      <w:r>
        <w:rPr>
          <w:rFonts w:hint="eastAsia" w:ascii="Times New Roman" w:hAnsi="Times New Roman" w:cs="Times New Roman"/>
          <w:color w:val="auto"/>
          <w:sz w:val="24"/>
          <w:szCs w:val="24"/>
          <w:lang w:val="en-US" w:eastAsia="zh-CN" w:bidi="zh-CN"/>
        </w:rPr>
        <w:t>本项目噪声源主要为生产设备噪声，采用基础减振、厂房隔声等降噪措施。</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right="0" w:rightChars="0"/>
        <w:jc w:val="left"/>
        <w:textAlignment w:val="auto"/>
        <w:outlineLvl w:val="9"/>
        <w:rPr>
          <w:rFonts w:hint="eastAsia"/>
          <w:color w:val="auto"/>
          <w:sz w:val="24"/>
          <w:szCs w:val="24"/>
          <w:lang w:val="en-US" w:eastAsia="zh-CN"/>
        </w:rPr>
      </w:pPr>
      <w:r>
        <w:rPr>
          <w:rFonts w:hint="default" w:ascii="Times New Roman" w:hAnsi="Times New Roman" w:cs="Times New Roman"/>
          <w:color w:val="auto"/>
          <w:sz w:val="24"/>
          <w:szCs w:val="24"/>
          <w:lang w:val="en-US" w:eastAsia="zh-CN"/>
        </w:rPr>
        <w:t>4、固体废</w:t>
      </w:r>
      <w:r>
        <w:rPr>
          <w:rFonts w:hint="eastAsia"/>
          <w:color w:val="auto"/>
          <w:sz w:val="24"/>
          <w:szCs w:val="24"/>
          <w:lang w:val="en-US" w:eastAsia="zh-CN"/>
        </w:rPr>
        <w:t>物：</w:t>
      </w:r>
    </w:p>
    <w:p>
      <w:pPr>
        <w:tabs>
          <w:tab w:val="left" w:pos="624"/>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本项目的固体废物主要为</w:t>
      </w:r>
      <w:r>
        <w:rPr>
          <w:rFonts w:hint="default" w:ascii="Times New Roman" w:hAnsi="Times New Roman" w:cs="Times New Roman"/>
          <w:color w:val="auto"/>
          <w:sz w:val="24"/>
          <w:lang w:eastAsia="zh-CN"/>
        </w:rPr>
        <w:t>切割工序、开板工序产生的边角料，循环水池产生的污泥以及职工生活垃圾</w:t>
      </w:r>
      <w:r>
        <w:rPr>
          <w:rFonts w:hint="default" w:ascii="Times New Roman" w:hAnsi="Times New Roman" w:cs="Times New Roman"/>
          <w:bCs/>
          <w:color w:val="auto"/>
          <w:sz w:val="24"/>
          <w:szCs w:val="22"/>
          <w:lang w:eastAsia="zh-CN"/>
        </w:rPr>
        <w:t>，</w:t>
      </w:r>
      <w:r>
        <w:rPr>
          <w:rFonts w:hint="default" w:ascii="Times New Roman" w:hAnsi="Times New Roman" w:cs="Times New Roman"/>
          <w:color w:val="auto"/>
          <w:sz w:val="24"/>
        </w:rPr>
        <w:t>均属于一般固体废物。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切割工序边角料产</w:t>
      </w:r>
      <w:r>
        <w:rPr>
          <w:rFonts w:hint="default" w:ascii="Times New Roman" w:hAnsi="Times New Roman" w:cs="Times New Roman"/>
          <w:color w:val="auto"/>
          <w:sz w:val="24"/>
          <w:szCs w:val="24"/>
          <w:lang w:eastAsia="zh-CN"/>
        </w:rPr>
        <w:t>生量为</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lang w:val="en-US" w:eastAsia="zh-CN"/>
        </w:rPr>
        <w:t>t/a，开板工序边角料产生量约为</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t/a，循环水池污泥产生量为</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rPr>
        <w:t>，</w:t>
      </w:r>
      <w:r>
        <w:rPr>
          <w:rFonts w:hint="eastAsia"/>
          <w:color w:val="C00000"/>
          <w:sz w:val="24"/>
          <w:szCs w:val="24"/>
          <w:lang w:val="en-US" w:eastAsia="zh-CN"/>
        </w:rPr>
        <w:t>切割工序边角料、开板工序产生的边角料用于铺路，污泥用于填坑处理</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本</w:t>
      </w:r>
      <w:r>
        <w:rPr>
          <w:rFonts w:hint="default" w:ascii="Times New Roman" w:hAnsi="Times New Roman" w:cs="Times New Roman"/>
          <w:color w:val="auto"/>
          <w:sz w:val="24"/>
        </w:rPr>
        <w:t>项目劳动定员</w:t>
      </w:r>
      <w:r>
        <w:rPr>
          <w:rFonts w:hint="default" w:ascii="Times New Roman" w:hAnsi="Times New Roman" w:cs="Times New Roman"/>
          <w:color w:val="auto"/>
          <w:sz w:val="24"/>
          <w:lang w:eastAsia="zh-CN"/>
        </w:rPr>
        <w:t>共</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人，生活垃圾产生量</w:t>
      </w:r>
      <w:r>
        <w:rPr>
          <w:rFonts w:hint="default" w:ascii="Times New Roman" w:hAnsi="Times New Roman" w:cs="Times New Roman"/>
          <w:color w:val="auto"/>
          <w:sz w:val="24"/>
          <w:lang w:eastAsia="zh-CN"/>
        </w:rPr>
        <w:t>按</w:t>
      </w:r>
      <w:r>
        <w:rPr>
          <w:rFonts w:hint="default" w:ascii="Times New Roman" w:hAnsi="Times New Roman" w:cs="Times New Roman"/>
          <w:color w:val="auto"/>
          <w:sz w:val="24"/>
        </w:rPr>
        <w:t>0.5kg/人·天</w:t>
      </w:r>
      <w:r>
        <w:rPr>
          <w:rFonts w:hint="default" w:ascii="Times New Roman" w:hAnsi="Times New Roman" w:cs="Times New Roman"/>
          <w:color w:val="auto"/>
          <w:sz w:val="24"/>
          <w:lang w:eastAsia="zh-CN"/>
        </w:rPr>
        <w:t>计</w:t>
      </w:r>
      <w:r>
        <w:rPr>
          <w:rFonts w:hint="default" w:ascii="Times New Roman" w:hAnsi="Times New Roman" w:cs="Times New Roman"/>
          <w:color w:val="auto"/>
          <w:sz w:val="24"/>
        </w:rPr>
        <w:t>，本项目年运行时间300天，生活垃圾产生量为</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收集后送环卫部门指定地点处理</w:t>
      </w:r>
      <w:r>
        <w:rPr>
          <w:rFonts w:hint="default" w:ascii="Times New Roman" w:hAnsi="Times New Roman" w:cs="Times New Roman"/>
          <w:color w:val="auto"/>
          <w:sz w:val="24"/>
        </w:rPr>
        <w:t>。</w:t>
      </w:r>
    </w:p>
    <w:p>
      <w:pPr>
        <w:spacing w:after="0" w:line="360" w:lineRule="auto"/>
        <w:ind w:firstLine="560" w:firstLineChars="200"/>
        <w:rPr>
          <w:rFonts w:hint="eastAsia"/>
          <w:color w:val="auto"/>
          <w:lang w:val="en-US" w:eastAsia="zh-CN"/>
        </w:rPr>
      </w:pPr>
      <w:r>
        <w:rPr>
          <w:color w:val="auto"/>
          <w:sz w:val="28"/>
        </w:rPr>
        <w:pict>
          <v:line id="直线 747" o:spid="_x0000_s2883" o:spt="20" style="position:absolute;left:0pt;flip:y;margin-left:402.9pt;margin-top:19.75pt;height:43.4pt;width:0.05pt;z-index:-616408064;mso-width-relative:page;mso-height-relative:page;" filled="f" stroked="t" coordsize="21600,21600">
            <v:path arrowok="t"/>
            <v:fill on="f" focussize="0,0"/>
            <v:stroke weight="0.5pt" color="#000000" joinstyle="round" endarrow="classic" endarrowwidth="wide" endarrowlength="short"/>
            <v:imagedata o:title=""/>
            <o:lock v:ext="edit" aspectratio="f"/>
          </v:line>
        </w:pict>
      </w:r>
      <w:r>
        <w:rPr>
          <w:rFonts w:hint="eastAsia" w:ascii="Times New Roman" w:hAnsi="Times New Roman" w:eastAsia="宋体" w:cs="Times New Roman"/>
          <w:color w:val="auto"/>
          <w:sz w:val="24"/>
          <w:szCs w:val="24"/>
          <w:lang w:val="en-US" w:eastAsia="zh-CN" w:bidi="zh-CN"/>
        </w:rPr>
        <w:pict>
          <v:rect id="_x0000_s2087" o:spid="_x0000_s2087" o:spt="1" style="position:absolute;left:0pt;margin-left:110.25pt;margin-top:527.95pt;height:25.5pt;width:256.5pt;z-index:235063296;mso-width-relative:page;mso-height-relative:page;" fillcolor="#FFFFFF" filled="t" stroked="f" coordsize="21600,21600">
            <v:path/>
            <v:fill on="t" color2="#FFFFFF" focussize="0,0"/>
            <v:stroke on="f"/>
            <v:imagedata o:title=""/>
            <o:lock v:ext="edit" aspectratio="f"/>
            <v:textbox>
              <w:txbxContent>
                <w:p>
                  <w:pPr>
                    <w:tabs>
                      <w:tab w:val="left" w:pos="540"/>
                    </w:tabs>
                    <w:jc w:val="center"/>
                    <w:rPr>
                      <w:rFonts w:hint="default" w:ascii="Times New Roman" w:hAnsi="Times New Roman" w:eastAsia="宋体" w:cs="Times New Roman"/>
                      <w:b w:val="0"/>
                      <w:bCs/>
                      <w:sz w:val="30"/>
                      <w:szCs w:val="30"/>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 xml:space="preserve">2  </w:t>
                  </w:r>
                  <w:r>
                    <w:rPr>
                      <w:rFonts w:hint="default" w:ascii="Times New Roman" w:hAnsi="Times New Roman" w:eastAsia="宋体" w:cs="Times New Roman"/>
                      <w:b w:val="0"/>
                      <w:bCs/>
                      <w:color w:val="000000" w:themeColor="text1"/>
                      <w:sz w:val="24"/>
                      <w:szCs w:val="24"/>
                      <w:highlight w:val="none"/>
                    </w:rPr>
                    <w:t>噪声检测点位</w:t>
                  </w:r>
                  <w:r>
                    <w:rPr>
                      <w:rFonts w:hint="eastAsia" w:ascii="Times New Roman" w:hAnsi="Times New Roman" w:eastAsia="宋体" w:cs="Times New Roman"/>
                      <w:b w:val="0"/>
                      <w:bCs/>
                      <w:color w:val="000000" w:themeColor="text1"/>
                      <w:sz w:val="24"/>
                      <w:szCs w:val="24"/>
                      <w:highlight w:val="none"/>
                      <w:lang w:eastAsia="zh-CN"/>
                    </w:rPr>
                    <w:t>及周边关系</w:t>
                  </w:r>
                  <w:r>
                    <w:rPr>
                      <w:rFonts w:hint="default" w:ascii="Times New Roman" w:hAnsi="Times New Roman" w:eastAsia="宋体" w:cs="Times New Roman"/>
                      <w:b w:val="0"/>
                      <w:bCs/>
                      <w:color w:val="000000" w:themeColor="text1"/>
                      <w:sz w:val="24"/>
                      <w:szCs w:val="24"/>
                      <w:highlight w:val="none"/>
                    </w:rPr>
                    <w:t>示意图</w:t>
                  </w:r>
                </w:p>
                <w:p/>
              </w:txbxContent>
            </v:textbox>
          </v:rect>
        </w:pict>
      </w:r>
      <w:r>
        <w:rPr>
          <w:rFonts w:hint="default" w:ascii="Times New Roman" w:hAnsi="Times New Roman" w:eastAsia="宋体" w:cs="Times New Roman"/>
          <w:color w:val="auto"/>
          <w:sz w:val="24"/>
          <w:szCs w:val="24"/>
          <w:lang w:val="en-US" w:eastAsia="zh-CN" w:bidi="zh-CN"/>
        </w:rPr>
        <w:t>噪声检测</w:t>
      </w:r>
      <w:r>
        <w:rPr>
          <w:rFonts w:hint="eastAsia" w:ascii="Times New Roman" w:hAnsi="Times New Roman" w:cs="Times New Roman"/>
          <w:color w:val="auto"/>
          <w:sz w:val="24"/>
          <w:szCs w:val="24"/>
          <w:lang w:val="en-US" w:eastAsia="zh-CN" w:bidi="zh-CN"/>
        </w:rPr>
        <w:t>点</w:t>
      </w:r>
      <w:r>
        <w:rPr>
          <w:rFonts w:hint="eastAsia" w:ascii="Times New Roman" w:hAnsi="Times New Roman" w:eastAsia="宋体" w:cs="Times New Roman"/>
          <w:color w:val="auto"/>
          <w:sz w:val="24"/>
          <w:szCs w:val="24"/>
          <w:lang w:val="en-US" w:eastAsia="zh-CN" w:bidi="zh-CN"/>
        </w:rPr>
        <w:t>及周边关系</w:t>
      </w:r>
      <w:r>
        <w:rPr>
          <w:rFonts w:hint="default" w:ascii="Times New Roman" w:hAnsi="Times New Roman" w:eastAsia="宋体" w:cs="Times New Roman"/>
          <w:color w:val="auto"/>
          <w:sz w:val="24"/>
          <w:szCs w:val="24"/>
          <w:lang w:val="en-US" w:eastAsia="zh-CN" w:bidi="zh-CN"/>
        </w:rPr>
        <w:t>位示意图</w:t>
      </w:r>
      <w:r>
        <w:rPr>
          <w:rFonts w:hint="eastAsia" w:ascii="Times New Roman" w:hAnsi="Times New Roman" w:eastAsia="宋体" w:cs="Times New Roman"/>
          <w:color w:val="auto"/>
          <w:sz w:val="24"/>
          <w:szCs w:val="24"/>
          <w:lang w:val="en-US" w:eastAsia="zh-CN" w:bidi="zh-CN"/>
        </w:rPr>
        <w:t xml:space="preserve"> </w:t>
      </w:r>
      <w:r>
        <w:rPr>
          <w:rFonts w:hint="eastAsia" w:ascii="Times New Roman" w:hAnsi="Times New Roman" w:cs="Times New Roman"/>
          <w:color w:val="auto"/>
          <w:sz w:val="24"/>
          <w:szCs w:val="24"/>
          <w:lang w:val="en-US" w:eastAsia="zh-CN" w:bidi="zh-CN"/>
        </w:rPr>
        <w:t>如下图</w:t>
      </w:r>
    </w:p>
    <w:p>
      <w:pPr>
        <w:pStyle w:val="2"/>
        <w:rPr>
          <w:rFonts w:hint="eastAsia" w:ascii="Times New Roman" w:hAnsi="Times New Roman" w:cs="Times New Roman"/>
          <w:color w:val="auto"/>
          <w:lang w:val="en-US" w:eastAsia="zh-CN"/>
        </w:rPr>
        <w:sectPr>
          <w:pgSz w:w="11910" w:h="16840"/>
          <w:pgMar w:top="1380" w:right="1300" w:bottom="880" w:left="1320" w:header="0" w:footer="682" w:gutter="0"/>
          <w:pgNumType w:fmt="decimal"/>
        </w:sectPr>
      </w:pPr>
      <w:r>
        <w:rPr>
          <w:color w:val="auto"/>
          <w:sz w:val="28"/>
        </w:rPr>
        <w:pict>
          <v:shape id="文本框 746" o:spid="_x0000_s2881" o:spt="202" type="#_x0000_t202" style="position:absolute;left:0pt;margin-left:410.05pt;margin-top:4.4pt;height:28.95pt;width:30.85pt;z-index:-616410112;mso-width-relative:page;mso-height-relative:page;" filled="f" stroked="f" coordsize="21600,21600">
            <v:path/>
            <v:fill on="f" focussize="0,0"/>
            <v:stroke on="f" weight="1.25pt"/>
            <v:imagedata o:title=""/>
            <o:lock v:ext="edit" aspectratio="f"/>
            <v:textbox>
              <w:txbxContent>
                <w:p>
                  <w:pPr>
                    <w:rPr>
                      <w:rFonts w:hint="default" w:ascii="宋体" w:hAnsi="宋体" w:eastAsia="宋体"/>
                      <w:sz w:val="21"/>
                    </w:rPr>
                  </w:pPr>
                  <w:r>
                    <w:rPr>
                      <w:rFonts w:hint="default" w:ascii="宋体" w:hAnsi="宋体" w:eastAsia="宋体"/>
                      <w:sz w:val="21"/>
                    </w:rPr>
                    <w:t>北</w:t>
                  </w:r>
                </w:p>
              </w:txbxContent>
            </v:textbox>
          </v:shape>
        </w:pict>
      </w:r>
      <w:r>
        <w:rPr>
          <w:color w:val="auto"/>
          <w:sz w:val="24"/>
        </w:rPr>
        <w:pict>
          <v:shape id="_x0000_s2890" o:spid="_x0000_s2890" o:spt="202" type="#_x0000_t202" style="position:absolute;left:0pt;margin-left:259.05pt;margin-top:124pt;height:29.25pt;width:82.45pt;z-index:-616400896;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w:t>
                  </w:r>
                  <w:r>
                    <w:rPr>
                      <w:rFonts w:hint="eastAsia" w:ascii="宋体" w:hAnsi="宋体" w:eastAsia="宋体" w:cs="宋体"/>
                      <w:lang w:val="en-US" w:eastAsia="zh-CN"/>
                    </w:rPr>
                    <w:t>生产车间</w:t>
                  </w:r>
                </w:p>
              </w:txbxContent>
            </v:textbox>
          </v:shape>
        </w:pict>
      </w:r>
      <w:r>
        <w:rPr>
          <w:color w:val="auto"/>
          <w:sz w:val="24"/>
        </w:rPr>
        <w:pict>
          <v:shape id="_x0000_s2889" o:spid="_x0000_s2889" o:spt="202" type="#_x0000_t202" style="position:absolute;left:0pt;margin-left:120.3pt;margin-top:141.25pt;height:29.25pt;width:82.45pt;z-index:-616401920;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default" w:ascii="Times New Roman" w:hAnsi="Times New Roman" w:eastAsia="宋体" w:cs="Times New Roman"/>
                      <w:lang w:val="en-US" w:eastAsia="zh-CN"/>
                    </w:rPr>
                    <w:t>2#</w:t>
                  </w:r>
                  <w:r>
                    <w:rPr>
                      <w:rFonts w:hint="eastAsia" w:ascii="宋体" w:hAnsi="宋体" w:eastAsia="宋体" w:cs="宋体"/>
                      <w:lang w:val="en-US" w:eastAsia="zh-CN"/>
                    </w:rPr>
                    <w:t>生产车间</w:t>
                  </w:r>
                </w:p>
              </w:txbxContent>
            </v:textbox>
          </v:shape>
        </w:pict>
      </w:r>
      <w:r>
        <w:rPr>
          <w:color w:val="auto"/>
          <w:sz w:val="24"/>
        </w:rPr>
        <w:pict>
          <v:shape id="文本框 879" o:spid="_x0000_s2888" o:spt="202" type="#_x0000_t202" style="position:absolute;left:0pt;margin-left:366.45pt;margin-top:242.65pt;height:21.75pt;width:102.75pt;z-index:-616402944;mso-width-relative:page;mso-height-relative:page;" filled="f" stroked="f" coordsize="21600,21600">
            <v:path/>
            <v:fill on="f" focussize="0,0"/>
            <v:stroke on="f" weight="1.25pt"/>
            <v:imagedata o:title=""/>
            <o:lock v:ext="edit" aspectratio="f"/>
            <v:textbox>
              <w:txbxContent>
                <w:p>
                  <w:pPr>
                    <w:rPr>
                      <w:rFonts w:hint="default"/>
                      <w:sz w:val="21"/>
                    </w:rPr>
                  </w:pPr>
                  <w:r>
                    <w:rPr>
                      <w:rFonts w:hint="default" w:ascii="宋体" w:hAnsi="宋体" w:eastAsia="宋体"/>
                      <w:sz w:val="21"/>
                    </w:rPr>
                    <w:t>最大风速</w:t>
                  </w:r>
                  <w:r>
                    <w:rPr>
                      <w:rFonts w:hint="eastAsia" w:ascii="Times New Roman" w:hAnsi="Times New Roman"/>
                      <w:sz w:val="21"/>
                    </w:rPr>
                    <w:t>：1.1m/s</w:t>
                  </w:r>
                </w:p>
              </w:txbxContent>
            </v:textbox>
          </v:shape>
        </w:pict>
      </w:r>
      <w:r>
        <w:rPr>
          <w:color w:val="auto"/>
          <w:sz w:val="24"/>
        </w:rPr>
        <w:pict>
          <v:shape id="_x0000_s2887" o:spid="_x0000_s2887" o:spt="202" type="#_x0000_t202" style="position:absolute;left:0pt;margin-left:166.8pt;margin-top:44.5pt;height:29.25pt;width:57pt;z-index:-616403968;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村路</w:t>
                  </w:r>
                </w:p>
              </w:txbxContent>
            </v:textbox>
          </v:shape>
        </w:pict>
      </w:r>
      <w:r>
        <w:rPr>
          <w:color w:val="auto"/>
          <w:sz w:val="24"/>
        </w:rPr>
        <w:pict>
          <v:rect id="_x0000_s2886" o:spid="_x0000_s2886" o:spt="1" style="position:absolute;left:0pt;margin-left:65.55pt;margin-top:124.75pt;height:37.5pt;width:21.75pt;rotation:-458752f;z-index:-616404992;mso-width-relative:page;mso-height-relative:page;" filled="f" stroked="t" coordsize="21600,21600">
            <v:path/>
            <v:fill on="f" focussize="0,0"/>
            <v:stroke color="#000001" joinstyle="miter"/>
            <v:imagedata o:title=""/>
            <o:lock v:ext="edit" aspectratio="f"/>
          </v:rect>
        </w:pict>
      </w:r>
      <w:r>
        <w:rPr>
          <w:color w:val="auto"/>
          <w:sz w:val="24"/>
        </w:rPr>
        <w:pict>
          <v:shape id="文本框 875" o:spid="_x0000_s2885" o:spt="202" type="#_x0000_t202" style="position:absolute;left:0pt;flip:y;margin-left:234.1pt;margin-top:57.05pt;height:28.7pt;width:46.95pt;z-index:-616406016;mso-width-relative:page;mso-height-relative:page;" filled="f" stroked="f" coordsize="21600,21600">
            <v:path/>
            <v:fill on="f" focussize="0,0"/>
            <v:stroke on="f" weight="1.25pt"/>
            <v:imagedata o:title=""/>
            <o:lock v:ext="edit" aspectratio="f"/>
            <v:textbox>
              <w:txbxContent>
                <w:p>
                  <w:pPr>
                    <w:rPr>
                      <w:rFonts w:hint="default"/>
                      <w:sz w:val="21"/>
                    </w:rPr>
                  </w:pPr>
                  <w:r>
                    <w:rPr>
                      <w:rFonts w:hint="eastAsia"/>
                      <w:sz w:val="21"/>
                    </w:rPr>
                    <w:t>▲</w:t>
                  </w:r>
                  <w:r>
                    <w:rPr>
                      <w:rFonts w:hint="eastAsia" w:ascii="Times New Roman" w:hAnsi="Times New Roman" w:eastAsia="Times New Roman"/>
                      <w:sz w:val="21"/>
                    </w:rPr>
                    <w:t>Z4</w:t>
                  </w:r>
                </w:p>
              </w:txbxContent>
            </v:textbox>
          </v:shape>
        </w:pict>
      </w:r>
      <w:r>
        <w:rPr>
          <w:color w:val="auto"/>
          <w:sz w:val="24"/>
        </w:rPr>
        <w:pict>
          <v:line id="_x0000_s2884" o:spid="_x0000_s2884" o:spt="20" style="position:absolute;left:0pt;flip:y;margin-left:28.8pt;margin-top:24.25pt;height:45pt;width:356.25pt;z-index:-616407040;mso-width-relative:page;mso-height-relative:page;" filled="f" stroked="t" coordsize="21600,21600">
            <v:path arrowok="t"/>
            <v:fill on="f" focussize="0,0"/>
            <v:stroke color="#000001"/>
            <v:imagedata o:title=""/>
            <o:lock v:ext="edit" aspectratio="f"/>
          </v:line>
        </w:pict>
      </w:r>
      <w:r>
        <w:rPr>
          <w:color w:val="auto"/>
          <w:sz w:val="24"/>
        </w:rPr>
        <w:pict>
          <v:line id="_x0000_s2882" o:spid="_x0000_s2882" o:spt="20" style="position:absolute;left:0pt;flip:y;margin-left:32.55pt;margin-top:43pt;height:44.25pt;width:355.5pt;z-index:-616409088;mso-width-relative:page;mso-height-relative:page;" filled="f" stroked="t" coordsize="21600,21600">
            <v:path arrowok="t"/>
            <v:fill on="f" focussize="0,0"/>
            <v:stroke color="#000001"/>
            <v:imagedata o:title=""/>
            <o:lock v:ext="edit" aspectratio="f"/>
          </v:line>
        </w:pict>
      </w:r>
      <w:r>
        <w:rPr>
          <w:color w:val="auto"/>
          <w:sz w:val="24"/>
        </w:rPr>
        <w:pict>
          <v:rect id="_x0000_s2880" o:spid="_x0000_s2880" o:spt="1" style="position:absolute;left:0pt;margin-left:237.6pt;margin-top:74.25pt;height:117.5pt;width:117.85pt;rotation:-458752f;z-index:-616411136;mso-width-relative:page;mso-height-relative:page;" filled="f" stroked="t" coordsize="21600,21600">
            <v:path/>
            <v:fill on="f" focussize="0,0"/>
            <v:stroke color="#000001" joinstyle="miter"/>
            <v:imagedata o:title=""/>
            <o:lock v:ext="edit" aspectratio="f"/>
          </v:rect>
        </w:pict>
      </w:r>
      <w:r>
        <w:rPr>
          <w:color w:val="auto"/>
          <w:sz w:val="24"/>
        </w:rPr>
        <w:pict>
          <v:shape id="文本框 741" o:spid="_x0000_s2879" o:spt="202" type="#_x0000_t202" style="position:absolute;left:0pt;margin-left:35.85pt;margin-top:128.7pt;height:31.35pt;width:49.75pt;z-index:-616412160;mso-width-relative:page;mso-height-relative:page;" filled="f" stroked="f" coordsize="21600,21600">
            <v:path/>
            <v:fill on="f" focussize="0,0"/>
            <v:stroke on="f" weight="1.25pt"/>
            <v:imagedata o:title=""/>
            <o:lock v:ext="edit" aspectratio="f"/>
            <v:textbox>
              <w:txbxContent>
                <w:p>
                  <w:pPr>
                    <w:rPr>
                      <w:rFonts w:hint="default"/>
                      <w:sz w:val="21"/>
                    </w:rPr>
                  </w:pPr>
                  <w:r>
                    <w:rPr>
                      <w:rFonts w:hint="eastAsia"/>
                      <w:sz w:val="21"/>
                    </w:rPr>
                    <w:t>▲</w:t>
                  </w:r>
                  <w:r>
                    <w:rPr>
                      <w:rFonts w:hint="eastAsia" w:ascii="Times New Roman" w:hAnsi="Times New Roman" w:eastAsia="Times New Roman"/>
                      <w:sz w:val="21"/>
                    </w:rPr>
                    <w:t>Z3</w:t>
                  </w:r>
                </w:p>
              </w:txbxContent>
            </v:textbox>
          </v:shape>
        </w:pict>
      </w:r>
      <w:r>
        <w:rPr>
          <w:color w:val="auto"/>
          <w:sz w:val="24"/>
        </w:rPr>
        <w:pict>
          <v:rect id="_x0000_s2878" o:spid="_x0000_s2878" o:spt="1" style="position:absolute;left:0pt;margin-left:90.3pt;margin-top:113.5pt;height:94.5pt;width:150pt;rotation:-458752f;z-index:-616413184;mso-width-relative:page;mso-height-relative:page;" filled="f" stroked="t" coordsize="21600,21600">
            <v:path/>
            <v:fill on="f" focussize="0,0"/>
            <v:stroke color="#000001" joinstyle="miter"/>
            <v:imagedata o:title=""/>
            <o:lock v:ext="edit" aspectratio="f"/>
          </v:rect>
        </w:pict>
      </w:r>
      <w:r>
        <w:rPr>
          <w:color w:val="auto"/>
          <w:sz w:val="24"/>
        </w:rPr>
        <w:pict>
          <v:shape id="文本框 739" o:spid="_x0000_s2877" o:spt="202" type="#_x0000_t202" style="position:absolute;left:0pt;flip:y;margin-left:350.05pt;margin-top:95.3pt;height:30.15pt;width:46.95pt;z-index:-616414208;mso-width-relative:page;mso-height-relative:page;" filled="f" stroked="f" coordsize="21600,21600">
            <v:path/>
            <v:fill on="f" focussize="0,0"/>
            <v:stroke on="f" weight="1.25pt"/>
            <v:imagedata o:title=""/>
            <o:lock v:ext="edit" aspectratio="f"/>
            <v:textbox>
              <w:txbxContent>
                <w:p>
                  <w:pPr>
                    <w:rPr>
                      <w:rFonts w:hint="default"/>
                      <w:sz w:val="21"/>
                    </w:rPr>
                  </w:pPr>
                  <w:r>
                    <w:rPr>
                      <w:rFonts w:hint="eastAsia"/>
                      <w:sz w:val="21"/>
                    </w:rPr>
                    <w:t>▲</w:t>
                  </w:r>
                  <w:r>
                    <w:rPr>
                      <w:rFonts w:hint="eastAsia" w:ascii="Times New Roman" w:hAnsi="Times New Roman" w:eastAsia="Times New Roman"/>
                      <w:sz w:val="21"/>
                    </w:rPr>
                    <w:t>Z1</w:t>
                  </w:r>
                </w:p>
              </w:txbxContent>
            </v:textbox>
          </v:shape>
        </w:pict>
      </w:r>
      <w:r>
        <w:rPr>
          <w:color w:val="auto"/>
          <w:sz w:val="24"/>
        </w:rPr>
        <w:pict>
          <v:shape id="文本框 740" o:spid="_x0000_s2876" o:spt="202" type="#_x0000_t202" style="position:absolute;left:0pt;margin-left:229.45pt;margin-top:197.9pt;height:23.95pt;width:46.95pt;z-index:-616415232;mso-width-relative:page;mso-height-relative:page;" filled="f" stroked="f" coordsize="21600,21600">
            <v:path/>
            <v:fill on="f" focussize="0,0"/>
            <v:stroke on="f" weight="1.25pt"/>
            <v:imagedata o:title=""/>
            <o:lock v:ext="edit" aspectratio="f"/>
            <v:textbox>
              <w:txbxContent>
                <w:p>
                  <w:pPr>
                    <w:rPr>
                      <w:rFonts w:hint="default"/>
                      <w:sz w:val="21"/>
                    </w:rPr>
                  </w:pPr>
                  <w:r>
                    <w:rPr>
                      <w:rFonts w:hint="eastAsia"/>
                      <w:sz w:val="21"/>
                    </w:rPr>
                    <w:t>▲</w:t>
                  </w:r>
                  <w:r>
                    <w:rPr>
                      <w:rFonts w:hint="eastAsia" w:ascii="Times New Roman" w:hAnsi="Times New Roman" w:eastAsia="Times New Roman"/>
                      <w:sz w:val="21"/>
                    </w:rPr>
                    <w:t>Z2</w:t>
                  </w:r>
                </w:p>
              </w:txbxContent>
            </v:textbox>
          </v:shape>
        </w:pict>
      </w:r>
      <w:r>
        <w:rPr>
          <w:color w:val="auto"/>
          <w:sz w:val="24"/>
        </w:rPr>
        <w:pict>
          <v:shape id="_x0000_s2894" o:spid="_x0000_s2894" o:spt="202" type="#_x0000_t202" style="position:absolute;left:0pt;margin-left:65.55pt;margin-top:124.75pt;height:46.5pt;width:28.5pt;z-index:-616396800;mso-width-relative:page;mso-height-relative:page;" filled="f" stroked="f" coordsize="21600,21600">
            <v:path/>
            <v:fill on="f" focussize="0,0"/>
            <v:stroke on="f"/>
            <v:imagedata o:title=""/>
            <o:lock v:ext="edit" aspectratio="f"/>
            <v:textbox style="layout-flow:vertical-ideographic;">
              <w:txbxContent>
                <w:p>
                  <w:pPr>
                    <w:rPr>
                      <w:rFonts w:hint="eastAsia" w:ascii="宋体" w:hAnsi="宋体" w:eastAsia="宋体" w:cs="宋体"/>
                      <w:lang w:eastAsia="zh-CN"/>
                    </w:rPr>
                  </w:pPr>
                  <w:r>
                    <w:rPr>
                      <w:rFonts w:hint="eastAsia" w:ascii="宋体" w:hAnsi="宋体" w:eastAsia="宋体" w:cs="宋体"/>
                      <w:lang w:eastAsia="zh-CN"/>
                    </w:rPr>
                    <w:t>办公室</w:t>
                  </w:r>
                </w:p>
              </w:txbxContent>
            </v:textbox>
          </v:shape>
        </w:pict>
      </w:r>
      <w:r>
        <w:rPr>
          <w:color w:val="auto"/>
          <w:sz w:val="24"/>
        </w:rPr>
        <w:pict>
          <v:shape id="_x0000_s2893" o:spid="_x0000_s2893" o:spt="202" type="#_x0000_t202" style="position:absolute;left:0pt;margin-left:5.55pt;margin-top:166.75pt;height:29.25pt;width:82.45pt;z-index:-616397824;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ascii="Times New Roman" w:hAnsi="Times New Roman" w:eastAsia="宋体" w:cs="Times New Roman"/>
                      <w:lang w:val="en-US" w:eastAsia="zh-CN"/>
                    </w:rPr>
                    <w:t>空地</w:t>
                  </w:r>
                </w:p>
              </w:txbxContent>
            </v:textbox>
          </v:shape>
        </w:pict>
      </w:r>
      <w:r>
        <w:rPr>
          <w:color w:val="auto"/>
          <w:sz w:val="24"/>
        </w:rPr>
        <w:pict>
          <v:shape id="_x0000_s2892" o:spid="_x0000_s2892" o:spt="202" type="#_x0000_t202" style="position:absolute;left:0pt;margin-left:378.3pt;margin-top:113.5pt;height:29.25pt;width:82.45pt;z-index:-616398848;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ascii="Times New Roman" w:hAnsi="Times New Roman" w:eastAsia="宋体" w:cs="Times New Roman"/>
                      <w:lang w:val="en-US" w:eastAsia="zh-CN"/>
                    </w:rPr>
                    <w:t>空地</w:t>
                  </w:r>
                </w:p>
              </w:txbxContent>
            </v:textbox>
          </v:shape>
        </w:pict>
      </w:r>
      <w:r>
        <w:rPr>
          <w:color w:val="auto"/>
          <w:sz w:val="24"/>
        </w:rPr>
        <w:pict>
          <v:shape id="_x0000_s2891" o:spid="_x0000_s2891" o:spt="202" type="#_x0000_t202" style="position:absolute;left:0pt;margin-left:199.8pt;margin-top:241.75pt;height:29.25pt;width:82.45pt;z-index:-616399872;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ascii="Times New Roman" w:hAnsi="Times New Roman" w:eastAsia="宋体" w:cs="Times New Roman"/>
                      <w:lang w:val="en-US" w:eastAsia="zh-CN"/>
                    </w:rPr>
                    <w:t>荒坡</w:t>
                  </w:r>
                </w:p>
              </w:txbxContent>
            </v:textbox>
          </v:shape>
        </w:pict>
      </w:r>
      <w:r>
        <w:rPr>
          <w:color w:val="auto"/>
          <w:sz w:val="24"/>
        </w:rPr>
        <w:pict>
          <v:rect id="_x0000_s2776" o:spid="_x0000_s2776" o:spt="1" style="position:absolute;left:0pt;margin-left:300.2pt;margin-top:8.05pt;height:8.75pt;width:19.5pt;z-index:1965063168;mso-width-relative:page;mso-height-relative:page;" fillcolor="#FFFFFF" filled="t" stroked="f" coordsize="21600,21600">
            <v:path/>
            <v:fill on="t" color2="#FFFFFF" focussize="0,0"/>
            <v:stroke on="f"/>
            <v:imagedata o:title=""/>
            <o:lock v:ext="edit" aspectratio="f"/>
          </v:rect>
        </w:pict>
      </w:r>
    </w:p>
    <w:p>
      <w:pPr>
        <w:pStyle w:val="7"/>
        <w:spacing w:line="360"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表四</w:t>
      </w:r>
    </w:p>
    <w:p>
      <w:pPr>
        <w:rPr>
          <w:rFonts w:hint="eastAsia"/>
          <w:color w:val="auto"/>
        </w:rPr>
      </w:pPr>
      <w:r>
        <w:rPr>
          <w:color w:val="auto"/>
          <w:sz w:val="22"/>
        </w:rPr>
        <w:pict>
          <v:rect id="_x0000_s2130" o:spid="_x0000_s2130" o:spt="1" style="position:absolute;left:0pt;margin-left:2.5pt;margin-top:3.45pt;height:701pt;width:460.55pt;z-index:337694720;mso-width-relative:page;mso-height-relative:page;" fillcolor="#FFFFFF" filled="t" stroked="t" coordsize="21600,21600">
            <v:path/>
            <v:fill on="t" color2="#FFFFFF" focussize="0,0"/>
            <v:stroke color="#000000" joinstyle="miter"/>
            <v:imagedata o:title=""/>
            <o:lock v:ext="edit" aspectratio="f"/>
            <v:textbox>
              <w:txbxContent>
                <w:p>
                  <w:pPr>
                    <w:pStyle w:val="4"/>
                    <w:spacing w:line="360" w:lineRule="auto"/>
                    <w:ind w:left="0" w:leftChars="0" w:firstLine="0" w:firstLineChars="0"/>
                    <w:rPr>
                      <w:rFonts w:hint="eastAsia" w:cs="宋体"/>
                      <w:b/>
                      <w:bCs/>
                      <w:color w:val="000000" w:themeColor="text1"/>
                      <w:sz w:val="28"/>
                      <w:szCs w:val="28"/>
                      <w:lang w:eastAsia="zh-CN"/>
                    </w:rPr>
                  </w:pPr>
                  <w:r>
                    <w:rPr>
                      <w:rFonts w:hint="eastAsia" w:ascii="宋体" w:hAnsi="宋体" w:eastAsia="宋体" w:cs="宋体"/>
                      <w:b/>
                      <w:bCs/>
                      <w:color w:val="000000" w:themeColor="text1"/>
                      <w:sz w:val="28"/>
                      <w:szCs w:val="28"/>
                    </w:rPr>
                    <w:t>建设项目环评报告表的主要结论与建议</w:t>
                  </w:r>
                  <w:r>
                    <w:rPr>
                      <w:rFonts w:hint="eastAsia" w:cs="宋体"/>
                      <w:b/>
                      <w:bCs/>
                      <w:color w:val="000000" w:themeColor="text1"/>
                      <w:sz w:val="28"/>
                      <w:szCs w:val="28"/>
                      <w:lang w:eastAsia="zh-CN"/>
                    </w:rPr>
                    <w:t>及审批部门审批意见</w:t>
                  </w:r>
                </w:p>
                <w:p>
                  <w:pPr>
                    <w:spacing w:line="360" w:lineRule="auto"/>
                    <w:rPr>
                      <w:rFonts w:hint="eastAsia"/>
                      <w:color w:val="000000" w:themeColor="text1"/>
                    </w:rPr>
                  </w:pPr>
                  <w:r>
                    <w:rPr>
                      <w:rFonts w:hint="eastAsia" w:ascii="宋体" w:hAnsi="宋体" w:eastAsia="宋体" w:cs="宋体"/>
                      <w:b/>
                      <w:bCs/>
                      <w:color w:val="000000" w:themeColor="text1"/>
                      <w:sz w:val="28"/>
                      <w:szCs w:val="28"/>
                    </w:rPr>
                    <w:t>结论与建议</w:t>
                  </w:r>
                </w:p>
                <w:p>
                  <w:pPr>
                    <w:spacing w:line="480" w:lineRule="exact"/>
                    <w:ind w:firstLine="482" w:firstLineChars="200"/>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1、项目概况</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lang w:eastAsia="zh-CN"/>
                    </w:rPr>
                    <w:t>年产</w:t>
                  </w:r>
                  <w:r>
                    <w:rPr>
                      <w:rFonts w:hint="eastAsia" w:ascii="Times New Roman" w:hAnsi="Times New Roman" w:cs="Times New Roman"/>
                      <w:color w:val="auto"/>
                      <w:sz w:val="24"/>
                      <w:lang w:eastAsia="zh-CN"/>
                    </w:rPr>
                    <w:t>13000</w:t>
                  </w:r>
                  <w:r>
                    <w:rPr>
                      <w:rFonts w:hint="default" w:ascii="Times New Roman" w:hAnsi="Times New Roman" w:cs="Times New Roman"/>
                      <w:color w:val="auto"/>
                      <w:sz w:val="24"/>
                      <w:lang w:eastAsia="zh-CN"/>
                    </w:rPr>
                    <w:t>0吨文化石项目</w:t>
                  </w:r>
                  <w:r>
                    <w:rPr>
                      <w:rFonts w:hint="default" w:ascii="Times New Roman" w:hAnsi="Times New Roman" w:cs="Times New Roman"/>
                      <w:color w:val="auto"/>
                      <w:sz w:val="24"/>
                      <w:highlight w:val="none"/>
                      <w:lang w:val="en-US" w:eastAsia="zh-CN"/>
                    </w:rPr>
                    <w:t>，位于</w:t>
                  </w:r>
                  <w:r>
                    <w:rPr>
                      <w:rFonts w:hint="default" w:ascii="Times New Roman" w:hAnsi="Times New Roman" w:eastAsia="宋体" w:cs="Times New Roman"/>
                      <w:color w:val="auto"/>
                      <w:sz w:val="24"/>
                      <w:lang w:eastAsia="zh-CN"/>
                    </w:rPr>
                    <w:t>河北省保定市徐水区东釜山乡西峪村</w:t>
                  </w:r>
                  <w:r>
                    <w:rPr>
                      <w:rFonts w:hint="default" w:ascii="Times New Roman" w:hAnsi="Times New Roman" w:cs="Times New Roman"/>
                      <w:bCs/>
                      <w:color w:val="auto"/>
                      <w:sz w:val="24"/>
                    </w:rPr>
                    <w:t>，</w:t>
                  </w:r>
                  <w:r>
                    <w:rPr>
                      <w:rFonts w:hint="default" w:ascii="Times New Roman" w:hAnsi="Times New Roman" w:cs="Times New Roman"/>
                      <w:color w:val="auto"/>
                      <w:sz w:val="24"/>
                    </w:rPr>
                    <w:t>中心地理坐标为北纬39° 7'49.86"，东经115°21'46.82"。</w:t>
                  </w:r>
                </w:p>
                <w:p>
                  <w:pPr>
                    <w:adjustRightInd w:val="0"/>
                    <w:spacing w:line="44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本项目总投资</w:t>
                  </w:r>
                  <w:r>
                    <w:rPr>
                      <w:rFonts w:hint="default" w:ascii="Times New Roman" w:hAnsi="Times New Roman" w:cs="Times New Roman"/>
                      <w:color w:val="auto"/>
                      <w:sz w:val="24"/>
                      <w:lang w:val="en-US" w:eastAsia="zh-CN"/>
                    </w:rPr>
                    <w:t>35</w:t>
                  </w:r>
                  <w:r>
                    <w:rPr>
                      <w:rFonts w:hint="default" w:ascii="Times New Roman" w:hAnsi="Times New Roman" w:cs="Times New Roman"/>
                      <w:color w:val="auto"/>
                      <w:sz w:val="24"/>
                    </w:rPr>
                    <w:t>万元，其中环保投</w:t>
                  </w:r>
                  <w:r>
                    <w:rPr>
                      <w:rFonts w:hint="default" w:ascii="Times New Roman" w:hAnsi="Times New Roman" w:cs="Times New Roman"/>
                      <w:color w:val="auto"/>
                      <w:sz w:val="24"/>
                      <w:highlight w:val="none"/>
                    </w:rPr>
                    <w:t>资</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万元，占总投资</w:t>
                  </w:r>
                  <w:r>
                    <w:rPr>
                      <w:rFonts w:hint="default" w:ascii="Times New Roman" w:hAnsi="Times New Roman" w:cs="Times New Roman"/>
                      <w:color w:val="auto"/>
                      <w:sz w:val="24"/>
                      <w:highlight w:val="none"/>
                      <w:lang w:val="en-US" w:eastAsia="zh-CN"/>
                    </w:rPr>
                    <w:t>14.3</w:t>
                  </w:r>
                  <w:r>
                    <w:rPr>
                      <w:rFonts w:hint="default" w:ascii="Times New Roman" w:hAnsi="Times New Roman" w:cs="Times New Roman"/>
                      <w:color w:val="auto"/>
                      <w:sz w:val="24"/>
                      <w:highlight w:val="none"/>
                    </w:rPr>
                    <w:t>%。</w:t>
                  </w:r>
                  <w:r>
                    <w:rPr>
                      <w:rFonts w:hint="default" w:ascii="Times New Roman" w:hAnsi="Times New Roman" w:cs="Times New Roman"/>
                      <w:color w:val="auto"/>
                      <w:sz w:val="24"/>
                      <w:lang w:eastAsia="zh-CN"/>
                    </w:rPr>
                    <w:t>。</w:t>
                  </w:r>
                </w:p>
                <w:p>
                  <w:pPr>
                    <w:adjustRightInd w:val="0"/>
                    <w:spacing w:line="480" w:lineRule="exact"/>
                    <w:ind w:firstLine="482" w:firstLineChars="200"/>
                    <w:rPr>
                      <w:rFonts w:ascii="Times New Roman" w:hAnsi="Times New Roman"/>
                      <w:b/>
                      <w:color w:val="auto"/>
                      <w:sz w:val="24"/>
                      <w:szCs w:val="24"/>
                    </w:rPr>
                  </w:pPr>
                  <w:r>
                    <w:rPr>
                      <w:rFonts w:ascii="Times New Roman" w:hAnsi="Times New Roman"/>
                      <w:b/>
                      <w:color w:val="auto"/>
                      <w:kern w:val="0"/>
                      <w:sz w:val="24"/>
                      <w:szCs w:val="24"/>
                    </w:rPr>
                    <w:t>2</w:t>
                  </w:r>
                  <w:r>
                    <w:rPr>
                      <w:rFonts w:hint="eastAsia" w:ascii="Times New Roman" w:hAnsi="Times New Roman"/>
                      <w:b/>
                      <w:color w:val="auto"/>
                      <w:kern w:val="0"/>
                      <w:sz w:val="24"/>
                      <w:szCs w:val="24"/>
                    </w:rPr>
                    <w:t>、</w:t>
                  </w:r>
                  <w:r>
                    <w:rPr>
                      <w:rFonts w:ascii="Times New Roman" w:hAnsi="Times New Roman"/>
                      <w:b/>
                      <w:color w:val="auto"/>
                      <w:kern w:val="0"/>
                      <w:sz w:val="24"/>
                      <w:szCs w:val="24"/>
                    </w:rPr>
                    <w:t>产业政策</w:t>
                  </w:r>
                  <w:r>
                    <w:rPr>
                      <w:rFonts w:hint="eastAsia" w:ascii="Times New Roman" w:hAnsi="Times New Roman"/>
                      <w:b/>
                      <w:color w:val="auto"/>
                      <w:kern w:val="0"/>
                      <w:sz w:val="24"/>
                      <w:szCs w:val="24"/>
                    </w:rPr>
                    <w:t>符合性</w:t>
                  </w:r>
                </w:p>
                <w:p>
                  <w:pPr>
                    <w:pStyle w:val="22"/>
                    <w:spacing w:line="360" w:lineRule="auto"/>
                    <w:ind w:firstLine="480"/>
                    <w:rPr>
                      <w:color w:val="auto"/>
                      <w:sz w:val="24"/>
                      <w:szCs w:val="24"/>
                    </w:rPr>
                  </w:pPr>
                  <w:r>
                    <w:rPr>
                      <w:rFonts w:hint="default" w:ascii="Times New Roman" w:hAnsi="Times New Roman" w:cs="Times New Roman"/>
                      <w:color w:val="auto"/>
                      <w:sz w:val="24"/>
                      <w:szCs w:val="24"/>
                    </w:rPr>
                    <w:t>本项目为</w:t>
                  </w:r>
                  <w:r>
                    <w:rPr>
                      <w:rFonts w:hint="eastAsia" w:ascii="Times New Roman" w:hAnsi="Times New Roman" w:cs="Times New Roman"/>
                      <w:color w:val="auto"/>
                      <w:sz w:val="24"/>
                      <w:szCs w:val="24"/>
                      <w:lang w:eastAsia="zh-CN"/>
                    </w:rPr>
                    <w:t>石材</w:t>
                  </w:r>
                  <w:r>
                    <w:rPr>
                      <w:rFonts w:hint="default" w:ascii="Times New Roman" w:hAnsi="Times New Roman" w:cs="Times New Roman"/>
                      <w:color w:val="auto"/>
                      <w:sz w:val="24"/>
                      <w:szCs w:val="24"/>
                      <w:lang w:eastAsia="zh-CN"/>
                    </w:rPr>
                    <w:t>加工</w:t>
                  </w:r>
                  <w:r>
                    <w:rPr>
                      <w:rFonts w:hint="default" w:ascii="Times New Roman" w:hAnsi="Times New Roman" w:cs="Times New Roman"/>
                      <w:color w:val="auto"/>
                      <w:sz w:val="24"/>
                      <w:szCs w:val="24"/>
                    </w:rPr>
                    <w:t>项目，</w:t>
                  </w:r>
                  <w:r>
                    <w:rPr>
                      <w:color w:val="auto"/>
                      <w:sz w:val="24"/>
                    </w:rPr>
                    <w:t>不属于《产业结构调整指导目录（2011年本）》（2013年修订）及《河北省新增</w:t>
                  </w:r>
                  <w:r>
                    <w:rPr>
                      <w:rFonts w:hint="eastAsia"/>
                      <w:color w:val="auto"/>
                      <w:sz w:val="24"/>
                    </w:rPr>
                    <w:t>限制</w:t>
                  </w:r>
                  <w:r>
                    <w:rPr>
                      <w:color w:val="auto"/>
                      <w:sz w:val="24"/>
                    </w:rPr>
                    <w:t>和淘汰类产业目录》（2015年）限制类和淘汰类。</w:t>
                  </w:r>
                  <w:r>
                    <w:rPr>
                      <w:color w:val="auto"/>
                      <w:sz w:val="24"/>
                      <w:szCs w:val="24"/>
                    </w:rPr>
                    <w:t>本项目建设符合国家</w:t>
                  </w:r>
                  <w:r>
                    <w:rPr>
                      <w:rFonts w:hint="eastAsia"/>
                      <w:color w:val="auto"/>
                      <w:sz w:val="24"/>
                      <w:szCs w:val="24"/>
                    </w:rPr>
                    <w:t>和地方相关</w:t>
                  </w:r>
                  <w:r>
                    <w:rPr>
                      <w:color w:val="auto"/>
                      <w:sz w:val="24"/>
                      <w:szCs w:val="24"/>
                    </w:rPr>
                    <w:t>产业政策。</w:t>
                  </w:r>
                </w:p>
                <w:p>
                  <w:pPr>
                    <w:adjustRightInd w:val="0"/>
                    <w:spacing w:line="480" w:lineRule="exact"/>
                    <w:ind w:firstLine="482" w:firstLineChars="200"/>
                    <w:rPr>
                      <w:rFonts w:ascii="Times New Roman" w:hAnsi="Times New Roman"/>
                      <w:b/>
                      <w:color w:val="auto"/>
                      <w:kern w:val="0"/>
                      <w:sz w:val="24"/>
                      <w:szCs w:val="24"/>
                    </w:rPr>
                  </w:pPr>
                  <w:r>
                    <w:rPr>
                      <w:rFonts w:ascii="Times New Roman" w:hAnsi="Times New Roman"/>
                      <w:b/>
                      <w:color w:val="auto"/>
                      <w:kern w:val="0"/>
                      <w:sz w:val="24"/>
                      <w:szCs w:val="24"/>
                    </w:rPr>
                    <w:t>3</w:t>
                  </w:r>
                  <w:r>
                    <w:rPr>
                      <w:rFonts w:hint="eastAsia" w:ascii="Times New Roman" w:hAnsi="Times New Roman"/>
                      <w:b/>
                      <w:color w:val="auto"/>
                      <w:kern w:val="0"/>
                      <w:sz w:val="24"/>
                      <w:szCs w:val="24"/>
                    </w:rPr>
                    <w:t>、</w:t>
                  </w:r>
                  <w:r>
                    <w:rPr>
                      <w:rFonts w:ascii="Times New Roman" w:hAnsi="Times New Roman"/>
                      <w:b/>
                      <w:color w:val="auto"/>
                      <w:kern w:val="0"/>
                      <w:sz w:val="24"/>
                      <w:szCs w:val="24"/>
                    </w:rPr>
                    <w:t>选址合理性分析</w:t>
                  </w:r>
                </w:p>
                <w:p>
                  <w:pPr>
                    <w:adjustRightInd w:val="0"/>
                    <w:spacing w:line="360" w:lineRule="auto"/>
                    <w:ind w:firstLine="501" w:firstLineChars="196"/>
                    <w:rPr>
                      <w:rFonts w:hAnsi="宋体"/>
                      <w:color w:val="auto"/>
                      <w:sz w:val="24"/>
                      <w:szCs w:val="24"/>
                    </w:rPr>
                  </w:pPr>
                  <w:r>
                    <w:rPr>
                      <w:rFonts w:hint="eastAsia"/>
                      <w:color w:val="auto"/>
                      <w:spacing w:val="8"/>
                      <w:sz w:val="24"/>
                    </w:rPr>
                    <w:t>本项目占地</w:t>
                  </w:r>
                  <w:r>
                    <w:rPr>
                      <w:rFonts w:hint="eastAsia" w:ascii="Times New Roman" w:hAnsi="Times New Roman" w:cs="Times New Roman"/>
                      <w:color w:val="auto"/>
                      <w:spacing w:val="8"/>
                      <w:sz w:val="24"/>
                      <w:lang w:val="en-US" w:eastAsia="zh-CN"/>
                    </w:rPr>
                    <w:t>1200</w:t>
                  </w:r>
                  <w:r>
                    <w:rPr>
                      <w:rFonts w:hint="default" w:ascii="Times New Roman" w:hAnsi="Times New Roman" w:cs="Times New Roman"/>
                      <w:color w:val="auto"/>
                      <w:spacing w:val="8"/>
                      <w:sz w:val="24"/>
                    </w:rPr>
                    <w:t>m</w:t>
                  </w:r>
                  <w:r>
                    <w:rPr>
                      <w:rFonts w:hint="default" w:ascii="Times New Roman" w:hAnsi="Times New Roman" w:cs="Times New Roman"/>
                      <w:color w:val="auto"/>
                      <w:spacing w:val="8"/>
                      <w:sz w:val="24"/>
                      <w:vertAlign w:val="superscript"/>
                    </w:rPr>
                    <w:t>2</w:t>
                  </w:r>
                  <w:r>
                    <w:rPr>
                      <w:rFonts w:hint="default" w:ascii="Times New Roman" w:hAnsi="Times New Roman" w:cs="Times New Roman"/>
                      <w:color w:val="auto"/>
                      <w:spacing w:val="8"/>
                      <w:sz w:val="24"/>
                    </w:rPr>
                    <w:t>，</w:t>
                  </w:r>
                  <w:r>
                    <w:rPr>
                      <w:rFonts w:hint="eastAsia" w:ascii="Times New Roman" w:hAnsi="Times New Roman" w:cs="Times New Roman"/>
                      <w:color w:val="auto"/>
                      <w:spacing w:val="8"/>
                      <w:sz w:val="24"/>
                      <w:lang w:eastAsia="zh-CN"/>
                    </w:rPr>
                    <w:t>土地性质</w:t>
                  </w:r>
                  <w:r>
                    <w:rPr>
                      <w:rFonts w:hint="eastAsia"/>
                      <w:color w:val="auto"/>
                      <w:spacing w:val="8"/>
                      <w:sz w:val="24"/>
                    </w:rPr>
                    <w:t>全部为工业用地</w:t>
                  </w:r>
                  <w:r>
                    <w:rPr>
                      <w:rFonts w:hint="eastAsia"/>
                      <w:color w:val="auto"/>
                      <w:spacing w:val="8"/>
                      <w:sz w:val="24"/>
                      <w:lang w:eastAsia="zh-CN"/>
                    </w:rPr>
                    <w:t>，</w:t>
                  </w:r>
                  <w:r>
                    <w:rPr>
                      <w:rFonts w:hint="eastAsia"/>
                      <w:bCs/>
                      <w:color w:val="auto"/>
                      <w:sz w:val="24"/>
                      <w:lang w:eastAsia="zh-CN"/>
                    </w:rPr>
                    <w:t>项目符合村、乡总体规划</w:t>
                  </w:r>
                  <w:r>
                    <w:rPr>
                      <w:rFonts w:hint="eastAsia"/>
                      <w:color w:val="auto"/>
                      <w:sz w:val="24"/>
                      <w:lang w:val="en-US" w:eastAsia="zh-CN"/>
                    </w:rPr>
                    <w:t>。</w:t>
                  </w:r>
                  <w:r>
                    <w:rPr>
                      <w:rFonts w:hint="default" w:ascii="Times New Roman" w:hAnsi="Times New Roman" w:cs="Times New Roman"/>
                      <w:color w:val="auto"/>
                      <w:sz w:val="24"/>
                      <w:lang w:val="en-US" w:eastAsia="zh-CN"/>
                    </w:rPr>
                    <w:t>距本项目最近的敏感点为项目</w:t>
                  </w:r>
                  <w:r>
                    <w:rPr>
                      <w:rFonts w:hint="eastAsia" w:ascii="Times New Roman" w:hAnsi="Times New Roman" w:cs="Times New Roman"/>
                      <w:color w:val="auto"/>
                      <w:sz w:val="24"/>
                      <w:lang w:val="en-US" w:eastAsia="zh-CN"/>
                    </w:rPr>
                    <w:t>南</w:t>
                  </w:r>
                  <w:r>
                    <w:rPr>
                      <w:rFonts w:hint="default" w:ascii="Times New Roman" w:hAnsi="Times New Roman" w:cs="Times New Roman"/>
                      <w:color w:val="auto"/>
                      <w:sz w:val="24"/>
                      <w:lang w:val="en-US" w:eastAsia="zh-CN"/>
                    </w:rPr>
                    <w:t>侧</w:t>
                  </w:r>
                  <w:r>
                    <w:rPr>
                      <w:rFonts w:hint="eastAsia" w:ascii="Times New Roman" w:hAnsi="Times New Roman" w:cs="Times New Roman"/>
                      <w:color w:val="auto"/>
                      <w:sz w:val="24"/>
                      <w:lang w:val="en-US" w:eastAsia="zh-CN"/>
                    </w:rPr>
                    <w:t>53m处和西北侧78m处</w:t>
                  </w:r>
                  <w:r>
                    <w:rPr>
                      <w:rFonts w:hint="default" w:ascii="Times New Roman" w:hAnsi="Times New Roman" w:cs="Times New Roman"/>
                      <w:color w:val="auto"/>
                      <w:sz w:val="24"/>
                      <w:lang w:val="en-US" w:eastAsia="zh-CN"/>
                    </w:rPr>
                    <w:t>的</w:t>
                  </w:r>
                  <w:r>
                    <w:rPr>
                      <w:rFonts w:hint="eastAsia" w:ascii="Times New Roman" w:hAnsi="Times New Roman" w:cs="Times New Roman"/>
                      <w:color w:val="auto"/>
                      <w:sz w:val="24"/>
                      <w:lang w:val="en-US" w:eastAsia="zh-CN"/>
                    </w:rPr>
                    <w:t>西峪村</w:t>
                  </w:r>
                  <w:r>
                    <w:rPr>
                      <w:rFonts w:hint="default" w:ascii="Times New Roman" w:hAnsi="Times New Roman" w:cs="Times New Roman"/>
                      <w:color w:val="auto"/>
                      <w:sz w:val="24"/>
                      <w:lang w:val="en-US" w:eastAsia="zh-CN"/>
                    </w:rPr>
                    <w:t>住户。</w:t>
                  </w:r>
                  <w:r>
                    <w:rPr>
                      <w:rFonts w:hint="default" w:ascii="Times New Roman" w:hAnsi="Times New Roman" w:cs="Times New Roman"/>
                      <w:color w:val="auto"/>
                      <w:sz w:val="24"/>
                    </w:rPr>
                    <w:t>项目周围无国家、省、市规定的重点文物保护单位、风景名胜区、革命历史古迹等环境敏感点。</w:t>
                  </w:r>
                  <w:r>
                    <w:rPr>
                      <w:rFonts w:hAnsi="宋体"/>
                      <w:color w:val="auto"/>
                      <w:sz w:val="24"/>
                      <w:szCs w:val="24"/>
                    </w:rPr>
                    <w:t>项目选址从环保角度分析可行。</w:t>
                  </w:r>
                </w:p>
                <w:p>
                  <w:pPr>
                    <w:adjustRightInd w:val="0"/>
                    <w:spacing w:line="360" w:lineRule="auto"/>
                    <w:ind w:firstLine="472" w:firstLineChars="196"/>
                    <w:rPr>
                      <w:rFonts w:hint="eastAsia" w:ascii="Times New Roman" w:hAnsi="Times New Roman"/>
                      <w:b/>
                      <w:bCs/>
                      <w:color w:val="auto"/>
                      <w:sz w:val="24"/>
                      <w:szCs w:val="24"/>
                      <w:lang w:val="en-US" w:eastAsia="zh-CN"/>
                    </w:rPr>
                  </w:pPr>
                  <w:r>
                    <w:rPr>
                      <w:rFonts w:hint="eastAsia" w:ascii="Times New Roman" w:hAnsi="Times New Roman"/>
                      <w:b/>
                      <w:bCs/>
                      <w:color w:val="auto"/>
                      <w:sz w:val="24"/>
                      <w:szCs w:val="24"/>
                      <w:lang w:val="en-US" w:eastAsia="zh-CN"/>
                    </w:rPr>
                    <w:t>4、环境质量现状</w:t>
                  </w:r>
                </w:p>
                <w:p>
                  <w:pPr>
                    <w:spacing w:line="360" w:lineRule="auto"/>
                    <w:ind w:firstLine="564" w:firstLineChars="235"/>
                    <w:rPr>
                      <w:rFonts w:hint="default" w:ascii="Times New Roman" w:hAnsi="Times New Roman" w:cs="Times New Roman"/>
                      <w:sz w:val="24"/>
                      <w:szCs w:val="24"/>
                    </w:rPr>
                  </w:pPr>
                  <w:r>
                    <w:rPr>
                      <w:rFonts w:hint="default" w:ascii="Times New Roman" w:hAnsi="Times New Roman" w:cs="Times New Roman"/>
                      <w:color w:val="auto"/>
                      <w:sz w:val="24"/>
                      <w:szCs w:val="24"/>
                    </w:rPr>
                    <w:t>（1）环境空气质量状</w:t>
                  </w:r>
                  <w:r>
                    <w:rPr>
                      <w:rFonts w:hint="default" w:ascii="Times New Roman" w:hAnsi="Times New Roman" w:cs="Times New Roman"/>
                      <w:sz w:val="24"/>
                      <w:szCs w:val="24"/>
                    </w:rPr>
                    <w:t>况</w:t>
                  </w:r>
                </w:p>
                <w:p>
                  <w:pPr>
                    <w:pStyle w:val="23"/>
                    <w:ind w:left="11" w:firstLine="480"/>
                    <w:rPr>
                      <w:rFonts w:hint="default" w:ascii="Times New Roman" w:hAnsi="Times New Roman" w:cs="Times New Roman"/>
                      <w:szCs w:val="24"/>
                    </w:rPr>
                  </w:pPr>
                  <w:r>
                    <w:rPr>
                      <w:sz w:val="24"/>
                      <w:szCs w:val="24"/>
                    </w:rPr>
                    <w:t>区内环境空气质量较好。</w:t>
                  </w:r>
                  <w:r>
                    <w:rPr>
                      <w:rFonts w:ascii="Times New Roman"/>
                      <w:sz w:val="24"/>
                      <w:szCs w:val="24"/>
                    </w:rPr>
                    <w:t>SO</w:t>
                  </w:r>
                  <w:r>
                    <w:rPr>
                      <w:rFonts w:ascii="Times New Roman"/>
                      <w:sz w:val="24"/>
                      <w:szCs w:val="24"/>
                      <w:vertAlign w:val="subscript"/>
                    </w:rPr>
                    <w:t>2</w:t>
                  </w:r>
                  <w:r>
                    <w:rPr>
                      <w:rFonts w:ascii="Times New Roman"/>
                      <w:sz w:val="24"/>
                      <w:szCs w:val="24"/>
                    </w:rPr>
                    <w:t>、NO</w:t>
                  </w:r>
                  <w:r>
                    <w:rPr>
                      <w:rFonts w:ascii="Times New Roman"/>
                      <w:sz w:val="24"/>
                      <w:szCs w:val="24"/>
                      <w:vertAlign w:val="subscript"/>
                    </w:rPr>
                    <w:t>2</w:t>
                  </w:r>
                  <w:r>
                    <w:rPr>
                      <w:rFonts w:ascii="Times New Roman"/>
                      <w:sz w:val="24"/>
                      <w:szCs w:val="24"/>
                    </w:rPr>
                    <w:t xml:space="preserve"> 、CO 1</w:t>
                  </w:r>
                  <w:r>
                    <w:rPr>
                      <w:sz w:val="24"/>
                      <w:szCs w:val="24"/>
                    </w:rPr>
                    <w:t>小时平均</w:t>
                  </w:r>
                  <w:r>
                    <w:rPr>
                      <w:rFonts w:hint="eastAsia"/>
                      <w:sz w:val="24"/>
                      <w:szCs w:val="24"/>
                    </w:rPr>
                    <w:t>值</w:t>
                  </w:r>
                  <w:r>
                    <w:rPr>
                      <w:sz w:val="24"/>
                      <w:szCs w:val="24"/>
                    </w:rPr>
                    <w:t>和</w:t>
                  </w:r>
                  <w:r>
                    <w:rPr>
                      <w:rFonts w:ascii="Times New Roman"/>
                      <w:sz w:val="24"/>
                      <w:szCs w:val="24"/>
                    </w:rPr>
                    <w:t>24</w:t>
                  </w:r>
                  <w:r>
                    <w:rPr>
                      <w:sz w:val="24"/>
                      <w:szCs w:val="24"/>
                    </w:rPr>
                    <w:t>小时平均</w:t>
                  </w:r>
                  <w:r>
                    <w:rPr>
                      <w:rFonts w:hint="eastAsia"/>
                      <w:sz w:val="24"/>
                      <w:szCs w:val="24"/>
                    </w:rPr>
                    <w:t>值</w:t>
                  </w:r>
                  <w:r>
                    <w:rPr>
                      <w:rFonts w:hint="eastAsia"/>
                      <w:sz w:val="24"/>
                      <w:szCs w:val="24"/>
                      <w:lang w:eastAsia="zh-CN"/>
                    </w:rPr>
                    <w:t>，</w:t>
                  </w:r>
                  <w:r>
                    <w:rPr>
                      <w:rFonts w:hint="eastAsia"/>
                      <w:sz w:val="24"/>
                      <w:szCs w:val="24"/>
                      <w:lang w:val="en-US" w:eastAsia="zh-CN"/>
                    </w:rPr>
                    <w:t>O</w:t>
                  </w:r>
                  <w:r>
                    <w:rPr>
                      <w:rFonts w:hint="eastAsia"/>
                      <w:sz w:val="24"/>
                      <w:szCs w:val="24"/>
                      <w:vertAlign w:val="subscript"/>
                      <w:lang w:val="en-US" w:eastAsia="zh-CN"/>
                    </w:rPr>
                    <w:t>3</w:t>
                  </w:r>
                  <w:r>
                    <w:rPr>
                      <w:rFonts w:hint="eastAsia"/>
                      <w:sz w:val="24"/>
                      <w:szCs w:val="24"/>
                      <w:lang w:val="en-US" w:eastAsia="zh-CN"/>
                    </w:rPr>
                    <w:t>日最大8小时平均值和24</w:t>
                  </w:r>
                  <w:r>
                    <w:rPr>
                      <w:sz w:val="24"/>
                      <w:szCs w:val="24"/>
                    </w:rPr>
                    <w:t>小时平均</w:t>
                  </w:r>
                  <w:r>
                    <w:rPr>
                      <w:rFonts w:hint="eastAsia"/>
                      <w:sz w:val="24"/>
                      <w:szCs w:val="24"/>
                    </w:rPr>
                    <w:t>值</w:t>
                  </w:r>
                  <w:r>
                    <w:rPr>
                      <w:rFonts w:hint="eastAsia"/>
                      <w:sz w:val="24"/>
                      <w:szCs w:val="24"/>
                      <w:lang w:eastAsia="zh-CN"/>
                    </w:rPr>
                    <w:t>，</w:t>
                  </w:r>
                  <w:r>
                    <w:rPr>
                      <w:rFonts w:ascii="Times New Roman"/>
                      <w:sz w:val="24"/>
                      <w:szCs w:val="24"/>
                    </w:rPr>
                    <w:t>PM</w:t>
                  </w:r>
                  <w:r>
                    <w:rPr>
                      <w:rFonts w:ascii="Times New Roman"/>
                      <w:sz w:val="24"/>
                      <w:szCs w:val="24"/>
                      <w:vertAlign w:val="subscript"/>
                    </w:rPr>
                    <w:t>2.5</w:t>
                  </w:r>
                  <w:r>
                    <w:rPr>
                      <w:rFonts w:ascii="Times New Roman"/>
                      <w:sz w:val="24"/>
                      <w:szCs w:val="24"/>
                    </w:rPr>
                    <w:t>、PM</w:t>
                  </w:r>
                  <w:r>
                    <w:rPr>
                      <w:rFonts w:ascii="Times New Roman"/>
                      <w:sz w:val="24"/>
                      <w:szCs w:val="24"/>
                      <w:vertAlign w:val="subscript"/>
                    </w:rPr>
                    <w:t>10</w:t>
                  </w:r>
                  <w:r>
                    <w:rPr>
                      <w:rFonts w:ascii="Times New Roman"/>
                      <w:sz w:val="24"/>
                      <w:szCs w:val="24"/>
                    </w:rPr>
                    <w:t xml:space="preserve"> 24</w:t>
                  </w:r>
                  <w:r>
                    <w:rPr>
                      <w:sz w:val="24"/>
                      <w:szCs w:val="24"/>
                    </w:rPr>
                    <w:t>小时平均</w:t>
                  </w:r>
                  <w:r>
                    <w:rPr>
                      <w:rFonts w:hint="eastAsia"/>
                      <w:sz w:val="24"/>
                      <w:szCs w:val="24"/>
                      <w:lang w:eastAsia="zh-CN"/>
                    </w:rPr>
                    <w:t>值</w:t>
                  </w:r>
                  <w:r>
                    <w:rPr>
                      <w:sz w:val="24"/>
                      <w:szCs w:val="24"/>
                    </w:rPr>
                    <w:t>符合《环境空气质量标准》</w:t>
                  </w:r>
                  <w:r>
                    <w:rPr>
                      <w:rFonts w:ascii="Times New Roman"/>
                      <w:sz w:val="24"/>
                      <w:szCs w:val="24"/>
                    </w:rPr>
                    <w:t>（GB3095-2012）</w:t>
                  </w:r>
                  <w:r>
                    <w:rPr>
                      <w:sz w:val="24"/>
                      <w:szCs w:val="24"/>
                    </w:rPr>
                    <w:t>二级标准</w:t>
                  </w:r>
                  <w:r>
                    <w:rPr>
                      <w:rFonts w:hint="eastAsia"/>
                      <w:sz w:val="24"/>
                      <w:szCs w:val="24"/>
                      <w:lang w:eastAsia="zh-CN"/>
                    </w:rPr>
                    <w:t>。</w:t>
                  </w:r>
                </w:p>
                <w:p>
                  <w:pPr>
                    <w:spacing w:line="360" w:lineRule="auto"/>
                    <w:ind w:firstLine="564" w:firstLineChars="235"/>
                    <w:rPr>
                      <w:rFonts w:hint="default" w:ascii="Times New Roman" w:hAnsi="Times New Roman" w:cs="Times New Roman"/>
                      <w:sz w:val="24"/>
                      <w:szCs w:val="24"/>
                    </w:rPr>
                  </w:pPr>
                  <w:r>
                    <w:rPr>
                      <w:rFonts w:hint="default" w:ascii="Times New Roman" w:hAnsi="Times New Roman" w:cs="Times New Roman"/>
                      <w:sz w:val="24"/>
                      <w:szCs w:val="24"/>
                    </w:rPr>
                    <w:t>（2）地下水质量状况</w:t>
                  </w:r>
                </w:p>
                <w:p>
                  <w:pPr>
                    <w:spacing w:line="360" w:lineRule="auto"/>
                    <w:ind w:firstLine="564" w:firstLineChars="235"/>
                    <w:rPr>
                      <w:rFonts w:hint="default" w:ascii="Times New Roman" w:hAnsi="Times New Roman" w:cs="Times New Roman"/>
                      <w:sz w:val="24"/>
                      <w:szCs w:val="24"/>
                    </w:rPr>
                  </w:pPr>
                  <w:r>
                    <w:rPr>
                      <w:rFonts w:hint="default" w:ascii="Times New Roman" w:hAnsi="Times New Roman" w:cs="Times New Roman"/>
                      <w:sz w:val="24"/>
                    </w:rPr>
                    <w:t>项目所在区域地下水pH、总硬度、氨氮、</w:t>
                  </w:r>
                  <w:r>
                    <w:rPr>
                      <w:rFonts w:hint="eastAsia" w:ascii="Times New Roman" w:hAnsi="Times New Roman" w:cs="Times New Roman"/>
                      <w:sz w:val="24"/>
                      <w:lang w:eastAsia="zh-CN"/>
                    </w:rPr>
                    <w:t>耗氧量、</w:t>
                  </w:r>
                  <w:r>
                    <w:rPr>
                      <w:rFonts w:hint="default" w:ascii="Times New Roman" w:hAnsi="Times New Roman" w:cs="Times New Roman"/>
                      <w:sz w:val="24"/>
                    </w:rPr>
                    <w:t>溶解性总固体、硝酸盐（以N计）、亚硝酸盐（以N计）符合《地下水质量标准》（GB/T 14848—2017）Ⅲ类标准，区域地下水水质较好。</w:t>
                  </w:r>
                </w:p>
                <w:p>
                  <w:pPr>
                    <w:spacing w:line="360" w:lineRule="auto"/>
                    <w:ind w:firstLine="564" w:firstLineChars="235"/>
                    <w:rPr>
                      <w:rFonts w:hint="default" w:ascii="Times New Roman" w:hAnsi="Times New Roman" w:cs="Times New Roman"/>
                      <w:sz w:val="24"/>
                      <w:szCs w:val="24"/>
                    </w:rPr>
                  </w:pPr>
                  <w:r>
                    <w:rPr>
                      <w:rFonts w:hint="default" w:ascii="Times New Roman" w:hAnsi="Times New Roman" w:cs="Times New Roman"/>
                      <w:sz w:val="24"/>
                      <w:szCs w:val="24"/>
                    </w:rPr>
                    <w:t>（3）声环境</w:t>
                  </w:r>
                </w:p>
                <w:p>
                  <w:pPr>
                    <w:adjustRightInd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项目所在区域声环境符合《声环境质量标准》（GB3096-2008）</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类标准</w:t>
                  </w:r>
                  <w:r>
                    <w:rPr>
                      <w:rFonts w:hint="eastAsia" w:ascii="Times New Roman" w:hAnsi="Times New Roman" w:cs="Times New Roman"/>
                      <w:sz w:val="24"/>
                      <w:szCs w:val="24"/>
                      <w:lang w:eastAsia="zh-CN"/>
                    </w:rPr>
                    <w:t>。</w:t>
                  </w:r>
                </w:p>
                <w:p>
                  <w:pPr>
                    <w:pStyle w:val="23"/>
                    <w:spacing w:line="400" w:lineRule="exact"/>
                    <w:ind w:left="11" w:firstLine="480"/>
                    <w:rPr>
                      <w:rFonts w:hint="default" w:ascii="Times New Roman" w:hAnsi="Times New Roman" w:cs="Times New Roman"/>
                      <w:szCs w:val="21"/>
                    </w:rPr>
                  </w:pPr>
                  <w:r>
                    <w:rPr>
                      <w:rFonts w:hint="default" w:ascii="Times New Roman" w:hAnsi="Times New Roman" w:cs="Times New Roman"/>
                      <w:szCs w:val="24"/>
                    </w:rPr>
                    <w:t>（4）</w:t>
                  </w:r>
                  <w:r>
                    <w:rPr>
                      <w:rFonts w:hint="default" w:ascii="Times New Roman" w:hAnsi="Times New Roman" w:cs="Times New Roman"/>
                      <w:szCs w:val="21"/>
                    </w:rPr>
                    <w:t>生态环境质量现状</w:t>
                  </w:r>
                </w:p>
                <w:p>
                  <w:pPr>
                    <w:adjustRightInd w:val="0"/>
                    <w:spacing w:line="360" w:lineRule="auto"/>
                    <w:ind w:firstLine="470" w:firstLineChars="196"/>
                    <w:rPr>
                      <w:rFonts w:hint="default"/>
                      <w:b/>
                      <w:sz w:val="24"/>
                      <w:lang w:val="en-US" w:eastAsia="zh-CN"/>
                    </w:rPr>
                  </w:pPr>
                  <w:r>
                    <w:rPr>
                      <w:rFonts w:hint="default" w:ascii="Times New Roman" w:hAnsi="Times New Roman" w:cs="Times New Roman"/>
                      <w:sz w:val="24"/>
                      <w:szCs w:val="24"/>
                    </w:rPr>
                    <w:t>建设项目周围无水源地、文物保护对象和风景名胜区，生态环境质量一般</w:t>
                  </w:r>
                  <w:r>
                    <w:rPr>
                      <w:rFonts w:hint="eastAsia"/>
                      <w:sz w:val="24"/>
                      <w:szCs w:val="24"/>
                    </w:rPr>
                    <w:t>。</w:t>
                  </w:r>
                </w:p>
              </w:txbxContent>
            </v:textbox>
          </v:rect>
        </w:pict>
      </w: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sectPr>
          <w:pgSz w:w="11910" w:h="16840"/>
          <w:pgMar w:top="1380" w:right="1300" w:bottom="880" w:left="1320" w:header="0" w:footer="682" w:gutter="0"/>
          <w:pgNumType w:fmt="decimal"/>
        </w:sectPr>
      </w:pPr>
    </w:p>
    <w:p>
      <w:pPr>
        <w:pStyle w:val="7"/>
        <w:spacing w:line="360" w:lineRule="exact"/>
        <w:ind w:left="480" w:firstLine="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续</w:t>
      </w:r>
      <w:r>
        <w:rPr>
          <w:rFonts w:hint="eastAsia" w:ascii="宋体" w:hAnsi="宋体" w:eastAsia="宋体" w:cs="宋体"/>
          <w:color w:val="auto"/>
          <w:sz w:val="24"/>
          <w:szCs w:val="24"/>
        </w:rPr>
        <w:t>表四</w:t>
      </w:r>
    </w:p>
    <w:p>
      <w:pPr>
        <w:rPr>
          <w:rFonts w:hint="eastAsia"/>
          <w:color w:val="auto"/>
        </w:rPr>
      </w:pPr>
      <w:r>
        <w:rPr>
          <w:color w:val="auto"/>
          <w:sz w:val="22"/>
        </w:rPr>
        <w:pict>
          <v:rect id="_x0000_s2710" o:spid="_x0000_s2710" o:spt="1" style="position:absolute;left:0pt;margin-left:-9.6pt;margin-top:4.25pt;height:703pt;width:474.35pt;z-index:-48309248;mso-width-relative:page;mso-height-relative:page;" fillcolor="#FFFFFF" filled="t" stroked="t" coordsize="21600,21600">
            <v:path/>
            <v:fill on="t" color2="#FFFFFF" focussize="0,0"/>
            <v:stroke color="#000000"/>
            <v:imagedata o:title=""/>
            <o:lock v:ext="edit" aspectratio="f"/>
          </v:rect>
        </w:pict>
      </w:r>
    </w:p>
    <w:p>
      <w:pPr>
        <w:adjustRightInd w:val="0"/>
        <w:spacing w:line="360" w:lineRule="auto"/>
        <w:ind w:firstLine="472" w:firstLineChars="196"/>
        <w:rPr>
          <w:rFonts w:ascii="Times New Roman" w:hAnsi="Times New Roman"/>
          <w:b/>
          <w:color w:val="auto"/>
          <w:sz w:val="24"/>
        </w:rPr>
      </w:pPr>
      <w:r>
        <w:rPr>
          <w:rFonts w:hint="eastAsia" w:ascii="Times New Roman" w:hAnsi="Times New Roman"/>
          <w:b/>
          <w:color w:val="auto"/>
          <w:sz w:val="24"/>
          <w:lang w:val="en-US" w:eastAsia="zh-CN"/>
        </w:rPr>
        <w:t>5</w:t>
      </w:r>
      <w:r>
        <w:rPr>
          <w:rFonts w:hint="eastAsia" w:ascii="Times New Roman" w:hAnsi="Times New Roman"/>
          <w:b/>
          <w:color w:val="auto"/>
          <w:sz w:val="24"/>
        </w:rPr>
        <w:t>、</w:t>
      </w:r>
      <w:r>
        <w:rPr>
          <w:rFonts w:ascii="Times New Roman" w:hAnsi="Times New Roman"/>
          <w:b/>
          <w:color w:val="auto"/>
          <w:sz w:val="24"/>
        </w:rPr>
        <w:t>环境影响分析结论</w:t>
      </w:r>
    </w:p>
    <w:p>
      <w:pPr>
        <w:spacing w:line="360" w:lineRule="auto"/>
        <w:ind w:firstLine="477" w:firstLineChars="199"/>
        <w:rPr>
          <w:color w:val="auto"/>
          <w:sz w:val="24"/>
        </w:rPr>
      </w:pPr>
      <w:r>
        <w:rPr>
          <w:color w:val="auto"/>
          <w:sz w:val="24"/>
        </w:rPr>
        <w:t>（1）水环境</w:t>
      </w:r>
    </w:p>
    <w:p>
      <w:pPr>
        <w:spacing w:line="360" w:lineRule="auto"/>
        <w:ind w:firstLine="477" w:firstLineChars="199"/>
        <w:rPr>
          <w:color w:val="auto"/>
          <w:sz w:val="24"/>
        </w:rPr>
      </w:pPr>
      <w:r>
        <w:rPr>
          <w:color w:val="auto"/>
          <w:sz w:val="24"/>
        </w:rPr>
        <w:t>项目生活</w:t>
      </w:r>
      <w:r>
        <w:rPr>
          <w:rFonts w:hint="eastAsia"/>
          <w:color w:val="auto"/>
          <w:sz w:val="24"/>
          <w:lang w:eastAsia="zh-CN"/>
        </w:rPr>
        <w:t>废</w:t>
      </w:r>
      <w:r>
        <w:rPr>
          <w:color w:val="auto"/>
          <w:sz w:val="24"/>
        </w:rPr>
        <w:t>水产生量较小，水质</w:t>
      </w:r>
      <w:r>
        <w:rPr>
          <w:rFonts w:hint="eastAsia"/>
          <w:color w:val="auto"/>
          <w:sz w:val="24"/>
          <w:lang w:eastAsia="zh-CN"/>
        </w:rPr>
        <w:t>较</w:t>
      </w:r>
      <w:r>
        <w:rPr>
          <w:color w:val="auto"/>
          <w:sz w:val="24"/>
        </w:rPr>
        <w:t>简单，可直接泼洒厂区抑尘使用，不外排</w:t>
      </w:r>
      <w:r>
        <w:rPr>
          <w:rFonts w:hint="eastAsia"/>
          <w:color w:val="auto"/>
          <w:sz w:val="24"/>
        </w:rPr>
        <w:t>；</w:t>
      </w:r>
      <w:r>
        <w:rPr>
          <w:color w:val="auto"/>
          <w:sz w:val="24"/>
        </w:rPr>
        <w:t>厂区设防渗旱厕，定期清掏。</w:t>
      </w:r>
      <w:r>
        <w:rPr>
          <w:rFonts w:hint="eastAsia"/>
          <w:color w:val="auto"/>
          <w:sz w:val="24"/>
        </w:rPr>
        <w:t>职工生活</w:t>
      </w:r>
      <w:r>
        <w:rPr>
          <w:rFonts w:hint="eastAsia"/>
          <w:color w:val="auto"/>
          <w:sz w:val="24"/>
          <w:lang w:eastAsia="zh-CN"/>
        </w:rPr>
        <w:t>废</w:t>
      </w:r>
      <w:r>
        <w:rPr>
          <w:rFonts w:hint="eastAsia"/>
          <w:color w:val="auto"/>
          <w:sz w:val="24"/>
        </w:rPr>
        <w:t>水</w:t>
      </w:r>
      <w:r>
        <w:rPr>
          <w:color w:val="auto"/>
          <w:sz w:val="24"/>
        </w:rPr>
        <w:t>不会对周围的水环境造成明显的不良影响。</w:t>
      </w:r>
    </w:p>
    <w:p>
      <w:pPr>
        <w:spacing w:line="360" w:lineRule="auto"/>
        <w:ind w:firstLine="477" w:firstLineChars="199"/>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3</w:t>
      </w:r>
      <w:r>
        <w:rPr>
          <w:rFonts w:hint="eastAsia" w:ascii="宋体" w:hAnsi="宋体"/>
          <w:color w:val="auto"/>
          <w:sz w:val="24"/>
          <w:szCs w:val="24"/>
        </w:rPr>
        <w:t>）</w:t>
      </w:r>
      <w:r>
        <w:rPr>
          <w:rFonts w:ascii="宋体" w:hAnsi="宋体"/>
          <w:color w:val="auto"/>
          <w:sz w:val="24"/>
          <w:szCs w:val="24"/>
        </w:rPr>
        <w:t>声环境影响分析</w:t>
      </w:r>
    </w:p>
    <w:p>
      <w:pPr>
        <w:numPr>
          <w:ilvl w:val="0"/>
          <w:numId w:val="0"/>
        </w:numPr>
        <w:spacing w:line="360" w:lineRule="auto"/>
        <w:ind w:left="0" w:leftChars="0" w:firstLine="480" w:firstLineChars="200"/>
        <w:rPr>
          <w:rFonts w:hint="eastAsia"/>
          <w:color w:val="auto"/>
          <w:sz w:val="24"/>
          <w:lang w:eastAsia="zh-CN"/>
        </w:rPr>
      </w:pPr>
      <w:r>
        <w:rPr>
          <w:rFonts w:hint="eastAsia"/>
          <w:bCs/>
          <w:color w:val="auto"/>
          <w:sz w:val="24"/>
        </w:rPr>
        <w:t>本项目噪声主要是</w:t>
      </w:r>
      <w:r>
        <w:rPr>
          <w:rFonts w:hint="eastAsia" w:ascii="宋体" w:hAnsi="宋体" w:cs="宋体"/>
          <w:color w:val="auto"/>
          <w:kern w:val="0"/>
          <w:sz w:val="24"/>
          <w:szCs w:val="24"/>
          <w:lang w:eastAsia="zh-CN"/>
        </w:rPr>
        <w:t>切割机</w:t>
      </w:r>
      <w:r>
        <w:rPr>
          <w:rFonts w:hint="eastAsia"/>
          <w:bCs/>
          <w:color w:val="auto"/>
          <w:sz w:val="24"/>
        </w:rPr>
        <w:t>等</w:t>
      </w:r>
      <w:r>
        <w:rPr>
          <w:rFonts w:hint="eastAsia"/>
          <w:bCs/>
          <w:color w:val="auto"/>
          <w:sz w:val="24"/>
          <w:lang w:eastAsia="zh-CN"/>
        </w:rPr>
        <w:t>生产</w:t>
      </w:r>
      <w:r>
        <w:rPr>
          <w:rFonts w:hint="eastAsia"/>
          <w:bCs/>
          <w:color w:val="auto"/>
          <w:sz w:val="24"/>
        </w:rPr>
        <w:t>设备的运行</w:t>
      </w:r>
      <w:r>
        <w:rPr>
          <w:color w:val="auto"/>
          <w:sz w:val="24"/>
        </w:rPr>
        <w:t>噪声，源强7</w:t>
      </w:r>
      <w:r>
        <w:rPr>
          <w:rFonts w:hint="eastAsia"/>
          <w:color w:val="auto"/>
          <w:sz w:val="24"/>
        </w:rPr>
        <w:t>5</w:t>
      </w:r>
      <w:r>
        <w:rPr>
          <w:color w:val="auto"/>
          <w:sz w:val="24"/>
        </w:rPr>
        <w:t>～</w:t>
      </w:r>
      <w:r>
        <w:rPr>
          <w:rFonts w:hint="eastAsia"/>
          <w:color w:val="auto"/>
          <w:sz w:val="24"/>
          <w:lang w:val="en-US" w:eastAsia="zh-CN"/>
        </w:rPr>
        <w:t>85</w:t>
      </w:r>
      <w:r>
        <w:rPr>
          <w:color w:val="auto"/>
          <w:sz w:val="24"/>
        </w:rPr>
        <w:t>dB（A）</w:t>
      </w:r>
      <w:r>
        <w:rPr>
          <w:rFonts w:hint="eastAsia"/>
          <w:color w:val="auto"/>
          <w:sz w:val="24"/>
        </w:rPr>
        <w:t>。本</w:t>
      </w:r>
      <w:r>
        <w:rPr>
          <w:color w:val="auto"/>
          <w:sz w:val="24"/>
        </w:rPr>
        <w:t>项目生产设备安装在</w:t>
      </w:r>
      <w:r>
        <w:rPr>
          <w:rFonts w:hint="eastAsia"/>
          <w:color w:val="auto"/>
          <w:sz w:val="24"/>
        </w:rPr>
        <w:t>隔声</w:t>
      </w:r>
      <w:r>
        <w:rPr>
          <w:color w:val="auto"/>
          <w:sz w:val="24"/>
        </w:rPr>
        <w:t>厂房内，</w:t>
      </w:r>
      <w:r>
        <w:rPr>
          <w:rFonts w:hint="eastAsia"/>
          <w:color w:val="auto"/>
          <w:sz w:val="24"/>
        </w:rPr>
        <w:t>并进行</w:t>
      </w:r>
      <w:r>
        <w:rPr>
          <w:rFonts w:hint="eastAsia"/>
          <w:color w:val="auto"/>
          <w:sz w:val="24"/>
          <w:lang w:eastAsia="zh-CN"/>
        </w:rPr>
        <w:t>厂房封闭、</w:t>
      </w:r>
      <w:r>
        <w:rPr>
          <w:rFonts w:hint="eastAsia"/>
          <w:color w:val="auto"/>
          <w:sz w:val="24"/>
        </w:rPr>
        <w:t>基础</w:t>
      </w:r>
      <w:r>
        <w:rPr>
          <w:color w:val="auto"/>
          <w:sz w:val="24"/>
        </w:rPr>
        <w:t>减振</w:t>
      </w:r>
      <w:r>
        <w:rPr>
          <w:rFonts w:hint="eastAsia"/>
          <w:color w:val="auto"/>
          <w:sz w:val="24"/>
          <w:lang w:eastAsia="zh-CN"/>
        </w:rPr>
        <w:t>等措施，</w:t>
      </w:r>
      <w:r>
        <w:rPr>
          <w:rFonts w:hint="eastAsia"/>
          <w:color w:val="auto"/>
          <w:sz w:val="24"/>
        </w:rPr>
        <w:t>昼间厂</w:t>
      </w:r>
      <w:r>
        <w:rPr>
          <w:color w:val="auto"/>
          <w:sz w:val="24"/>
        </w:rPr>
        <w:t>界噪声可降至</w:t>
      </w:r>
      <w:r>
        <w:rPr>
          <w:rFonts w:hint="eastAsia"/>
          <w:color w:val="auto"/>
          <w:sz w:val="24"/>
          <w:lang w:val="en-US" w:eastAsia="zh-CN"/>
        </w:rPr>
        <w:t>60</w:t>
      </w:r>
      <w:r>
        <w:rPr>
          <w:color w:val="auto"/>
          <w:sz w:val="24"/>
        </w:rPr>
        <w:t>dB(A)以下</w:t>
      </w:r>
      <w:r>
        <w:rPr>
          <w:rFonts w:hint="eastAsia"/>
          <w:color w:val="auto"/>
          <w:sz w:val="24"/>
        </w:rPr>
        <w:t>（夜间不生产）</w:t>
      </w:r>
      <w:r>
        <w:rPr>
          <w:color w:val="auto"/>
          <w:sz w:val="24"/>
        </w:rPr>
        <w:t>，能够满足《工业企业厂界环境噪声排放标准》（GB12348-2008）</w:t>
      </w:r>
      <w:r>
        <w:rPr>
          <w:rFonts w:hint="eastAsia"/>
          <w:color w:val="auto"/>
          <w:sz w:val="24"/>
          <w:lang w:val="en-US" w:eastAsia="zh-CN"/>
        </w:rPr>
        <w:t>2</w:t>
      </w:r>
      <w:r>
        <w:rPr>
          <w:color w:val="auto"/>
          <w:sz w:val="24"/>
        </w:rPr>
        <w:t>类标准要求</w:t>
      </w:r>
      <w:r>
        <w:rPr>
          <w:rFonts w:hint="eastAsia"/>
          <w:color w:val="auto"/>
          <w:sz w:val="24"/>
        </w:rPr>
        <w:t>。</w:t>
      </w:r>
      <w:r>
        <w:rPr>
          <w:rFonts w:hint="eastAsia"/>
          <w:color w:val="auto"/>
          <w:sz w:val="24"/>
          <w:lang w:eastAsia="zh-CN"/>
        </w:rPr>
        <w:t>噪声环保措施可行。</w:t>
      </w:r>
    </w:p>
    <w:p>
      <w:pPr>
        <w:spacing w:line="360" w:lineRule="auto"/>
        <w:ind w:firstLine="477" w:firstLineChars="199"/>
        <w:rPr>
          <w:color w:val="auto"/>
          <w:sz w:val="24"/>
          <w:szCs w:val="24"/>
        </w:rPr>
      </w:pPr>
      <w:r>
        <w:rPr>
          <w:color w:val="auto"/>
          <w:sz w:val="24"/>
          <w:szCs w:val="24"/>
        </w:rPr>
        <w:t>本项目产生</w:t>
      </w:r>
      <w:r>
        <w:rPr>
          <w:rFonts w:hint="eastAsia"/>
          <w:color w:val="auto"/>
          <w:sz w:val="24"/>
          <w:szCs w:val="24"/>
        </w:rPr>
        <w:t>的</w:t>
      </w:r>
      <w:r>
        <w:rPr>
          <w:color w:val="auto"/>
          <w:sz w:val="24"/>
          <w:szCs w:val="24"/>
        </w:rPr>
        <w:t>噪声经采取措施后不会对周围环境产生影响。</w:t>
      </w:r>
    </w:p>
    <w:p>
      <w:pPr>
        <w:adjustRightInd w:val="0"/>
        <w:spacing w:line="440" w:lineRule="exact"/>
        <w:ind w:firstLine="480" w:firstLineChars="200"/>
        <w:rPr>
          <w:color w:val="auto"/>
          <w:sz w:val="24"/>
        </w:rPr>
      </w:pPr>
      <w:r>
        <w:rPr>
          <w:rFonts w:hint="eastAsia"/>
          <w:color w:val="auto"/>
          <w:sz w:val="24"/>
        </w:rPr>
        <w:t>（4）</w:t>
      </w:r>
      <w:r>
        <w:rPr>
          <w:color w:val="auto"/>
          <w:sz w:val="24"/>
        </w:rPr>
        <w:t>固体废物影响分析</w:t>
      </w:r>
    </w:p>
    <w:p>
      <w:pPr>
        <w:tabs>
          <w:tab w:val="left" w:pos="624"/>
        </w:tabs>
        <w:spacing w:line="360" w:lineRule="auto"/>
        <w:ind w:firstLine="480" w:firstLineChars="200"/>
        <w:rPr>
          <w:color w:val="auto"/>
          <w:sz w:val="24"/>
        </w:rPr>
      </w:pPr>
      <w:r>
        <w:rPr>
          <w:color w:val="auto"/>
          <w:sz w:val="24"/>
        </w:rPr>
        <w:t>本项目的固体废物主要</w:t>
      </w:r>
      <w:r>
        <w:rPr>
          <w:rFonts w:hint="eastAsia"/>
          <w:color w:val="auto"/>
          <w:sz w:val="24"/>
        </w:rPr>
        <w:t>为</w:t>
      </w:r>
      <w:r>
        <w:rPr>
          <w:rFonts w:hint="eastAsia"/>
          <w:color w:val="auto"/>
          <w:sz w:val="24"/>
          <w:lang w:eastAsia="zh-CN"/>
        </w:rPr>
        <w:t>切割工序、开板工序产生的边角料，循环水池产生的污泥以及职工生活垃圾</w:t>
      </w:r>
      <w:r>
        <w:rPr>
          <w:rFonts w:hint="eastAsia"/>
          <w:bCs/>
          <w:color w:val="auto"/>
          <w:sz w:val="24"/>
          <w:szCs w:val="22"/>
          <w:lang w:eastAsia="zh-CN"/>
        </w:rPr>
        <w:t>，</w:t>
      </w:r>
      <w:r>
        <w:rPr>
          <w:rFonts w:hint="eastAsia"/>
          <w:color w:val="auto"/>
          <w:sz w:val="24"/>
        </w:rPr>
        <w:t>均</w:t>
      </w:r>
      <w:r>
        <w:rPr>
          <w:color w:val="auto"/>
          <w:sz w:val="24"/>
        </w:rPr>
        <w:t>属于一般固体废物。</w:t>
      </w:r>
    </w:p>
    <w:p>
      <w:pPr>
        <w:spacing w:line="360" w:lineRule="auto"/>
        <w:ind w:firstLine="480" w:firstLineChars="200"/>
        <w:rPr>
          <w:rFonts w:hint="eastAsia" w:hAnsi="宋体"/>
          <w:color w:val="auto"/>
          <w:sz w:val="24"/>
        </w:rPr>
      </w:pPr>
      <w:r>
        <w:rPr>
          <w:rFonts w:hint="eastAsia"/>
          <w:color w:val="auto"/>
          <w:sz w:val="24"/>
          <w:szCs w:val="24"/>
          <w:lang w:val="en-US" w:eastAsia="zh-CN"/>
        </w:rPr>
        <w:t>边角料收集后全部外售</w:t>
      </w:r>
      <w:r>
        <w:rPr>
          <w:rFonts w:hint="eastAsia" w:ascii="Times New Roman" w:hAnsi="Times New Roman" w:eastAsia="宋体" w:cs="Times New Roman"/>
          <w:color w:val="auto"/>
          <w:sz w:val="24"/>
          <w:szCs w:val="24"/>
          <w:lang w:eastAsia="zh-CN"/>
        </w:rPr>
        <w:t>；</w:t>
      </w:r>
      <w:r>
        <w:rPr>
          <w:rFonts w:hint="eastAsia"/>
          <w:color w:val="auto"/>
          <w:sz w:val="24"/>
          <w:szCs w:val="24"/>
          <w:lang w:val="en-US" w:eastAsia="zh-CN"/>
        </w:rPr>
        <w:t>循环水池污泥</w:t>
      </w:r>
      <w:r>
        <w:rPr>
          <w:rFonts w:hint="eastAsia"/>
          <w:color w:val="auto"/>
          <w:sz w:val="24"/>
          <w:szCs w:val="24"/>
          <w:lang w:eastAsia="zh-CN"/>
        </w:rPr>
        <w:t>收集</w:t>
      </w:r>
      <w:r>
        <w:rPr>
          <w:rFonts w:hint="eastAsia"/>
          <w:color w:val="auto"/>
          <w:sz w:val="24"/>
          <w:lang w:eastAsia="zh-CN"/>
        </w:rPr>
        <w:t>后外售作建筑材料</w:t>
      </w:r>
      <w:r>
        <w:rPr>
          <w:rFonts w:hint="eastAsia"/>
          <w:color w:val="auto"/>
          <w:sz w:val="24"/>
          <w:szCs w:val="24"/>
          <w:lang w:eastAsia="zh-CN"/>
        </w:rPr>
        <w:t>；</w:t>
      </w:r>
      <w:r>
        <w:rPr>
          <w:rFonts w:hint="eastAsia" w:hAnsi="宋体"/>
          <w:color w:val="auto"/>
          <w:sz w:val="24"/>
        </w:rPr>
        <w:t>生活垃圾收集后交由环卫部门处理。</w:t>
      </w:r>
    </w:p>
    <w:p>
      <w:pPr>
        <w:autoSpaceDE w:val="0"/>
        <w:autoSpaceDN w:val="0"/>
        <w:adjustRightInd w:val="0"/>
        <w:spacing w:line="440" w:lineRule="exact"/>
        <w:ind w:firstLine="482"/>
        <w:jc w:val="left"/>
        <w:rPr>
          <w:rFonts w:hint="eastAsia" w:hAnsi="宋体"/>
          <w:color w:val="auto"/>
          <w:sz w:val="24"/>
          <w:lang w:eastAsia="zh-CN"/>
        </w:rPr>
      </w:pPr>
      <w:r>
        <w:rPr>
          <w:rFonts w:hint="eastAsia" w:hAnsi="宋体"/>
          <w:color w:val="auto"/>
          <w:sz w:val="24"/>
          <w:lang w:val="en-US" w:eastAsia="zh-CN"/>
        </w:rPr>
        <w:t>固体废物全部综合利用或合理处置，</w:t>
      </w:r>
      <w:r>
        <w:rPr>
          <w:rFonts w:hint="eastAsia" w:hAnsi="宋体"/>
          <w:color w:val="auto"/>
          <w:sz w:val="24"/>
          <w:lang w:eastAsia="zh-CN"/>
        </w:rPr>
        <w:t>不会对周围环境产生影响。</w:t>
      </w:r>
    </w:p>
    <w:p>
      <w:pPr>
        <w:autoSpaceDE w:val="0"/>
        <w:autoSpaceDN w:val="0"/>
        <w:adjustRightInd w:val="0"/>
        <w:spacing w:line="440" w:lineRule="exact"/>
        <w:ind w:firstLine="482"/>
        <w:jc w:val="left"/>
        <w:rPr>
          <w:rFonts w:hint="eastAsia" w:hAnsi="宋体" w:eastAsia="宋体"/>
          <w:b/>
          <w:bCs/>
          <w:color w:val="auto"/>
          <w:sz w:val="24"/>
          <w:lang w:val="en-US" w:eastAsia="zh-CN"/>
        </w:rPr>
      </w:pPr>
      <w:r>
        <w:rPr>
          <w:rFonts w:hint="eastAsia" w:hAnsi="宋体"/>
          <w:b/>
          <w:bCs/>
          <w:color w:val="auto"/>
          <w:sz w:val="24"/>
          <w:lang w:val="en-US" w:eastAsia="zh-CN"/>
        </w:rPr>
        <w:t>6、主要环保措施</w:t>
      </w:r>
    </w:p>
    <w:p>
      <w:pPr>
        <w:spacing w:line="480" w:lineRule="exact"/>
        <w:ind w:right="113" w:firstLine="480" w:firstLineChars="200"/>
        <w:rPr>
          <w:rFonts w:hint="eastAsia" w:eastAsia="宋体"/>
          <w:b w:val="0"/>
          <w:bCs/>
          <w:color w:val="auto"/>
          <w:sz w:val="24"/>
          <w:lang w:eastAsia="zh-CN"/>
        </w:rPr>
      </w:pPr>
      <w:r>
        <w:rPr>
          <w:rFonts w:hint="eastAsia"/>
          <w:b w:val="0"/>
          <w:bCs/>
          <w:color w:val="auto"/>
          <w:sz w:val="24"/>
          <w:lang w:eastAsia="zh-CN"/>
        </w:rPr>
        <w:t>本项目污染物经相应治理措施后全部能够达标排放或合理处置，项目环保措施可行。</w:t>
      </w:r>
    </w:p>
    <w:p>
      <w:pPr>
        <w:spacing w:line="480" w:lineRule="exact"/>
        <w:ind w:right="113" w:firstLine="482" w:firstLineChars="200"/>
        <w:rPr>
          <w:b/>
          <w:color w:val="auto"/>
          <w:sz w:val="24"/>
        </w:rPr>
      </w:pPr>
      <w:r>
        <w:rPr>
          <w:rFonts w:hint="eastAsia"/>
          <w:b/>
          <w:color w:val="auto"/>
          <w:sz w:val="24"/>
          <w:lang w:val="en-US" w:eastAsia="zh-CN"/>
        </w:rPr>
        <w:t>7</w:t>
      </w:r>
      <w:r>
        <w:rPr>
          <w:rFonts w:hint="eastAsia"/>
          <w:b/>
          <w:color w:val="auto"/>
          <w:sz w:val="24"/>
        </w:rPr>
        <w:t>、</w:t>
      </w:r>
      <w:r>
        <w:rPr>
          <w:b/>
          <w:color w:val="auto"/>
          <w:sz w:val="24"/>
        </w:rPr>
        <w:t>污染物排放总量控制结论</w:t>
      </w:r>
    </w:p>
    <w:p>
      <w:pPr>
        <w:spacing w:line="480" w:lineRule="exact"/>
        <w:ind w:firstLine="480" w:firstLineChars="200"/>
        <w:rPr>
          <w:color w:val="auto"/>
          <w:sz w:val="24"/>
          <w:szCs w:val="24"/>
        </w:rPr>
      </w:pPr>
      <w:r>
        <w:rPr>
          <w:color w:val="auto"/>
          <w:sz w:val="24"/>
        </w:rPr>
        <w:t>根据国家污染物总量控制要求及本项目生产工艺特点及排污特征，确定总量控制的污染物因子为</w:t>
      </w:r>
      <w:r>
        <w:rPr>
          <w:color w:val="auto"/>
          <w:sz w:val="24"/>
          <w:szCs w:val="24"/>
        </w:rPr>
        <w:t>COD、NH</w:t>
      </w:r>
      <w:r>
        <w:rPr>
          <w:color w:val="auto"/>
          <w:sz w:val="24"/>
          <w:szCs w:val="24"/>
          <w:vertAlign w:val="subscript"/>
        </w:rPr>
        <w:t>3</w:t>
      </w:r>
      <w:r>
        <w:rPr>
          <w:color w:val="auto"/>
          <w:sz w:val="24"/>
          <w:szCs w:val="24"/>
        </w:rPr>
        <w:t>-N、TN、</w:t>
      </w:r>
      <w:r>
        <w:rPr>
          <w:rFonts w:hint="eastAsia"/>
          <w:color w:val="auto"/>
          <w:sz w:val="24"/>
          <w:szCs w:val="24"/>
        </w:rPr>
        <w:t>TP、</w:t>
      </w:r>
      <w:r>
        <w:rPr>
          <w:color w:val="auto"/>
          <w:sz w:val="24"/>
          <w:szCs w:val="24"/>
        </w:rPr>
        <w:t>SO</w:t>
      </w:r>
      <w:r>
        <w:rPr>
          <w:color w:val="auto"/>
          <w:sz w:val="24"/>
          <w:szCs w:val="24"/>
          <w:vertAlign w:val="subscript"/>
        </w:rPr>
        <w:t>2</w:t>
      </w:r>
      <w:r>
        <w:rPr>
          <w:color w:val="auto"/>
          <w:sz w:val="24"/>
          <w:szCs w:val="24"/>
        </w:rPr>
        <w:t>、NOx、VOCs</w:t>
      </w:r>
      <w:r>
        <w:rPr>
          <w:color w:val="auto"/>
          <w:sz w:val="24"/>
        </w:rPr>
        <w:t>。总量控制建议指标为：</w:t>
      </w:r>
      <w:r>
        <w:rPr>
          <w:color w:val="auto"/>
          <w:sz w:val="24"/>
          <w:szCs w:val="24"/>
        </w:rPr>
        <w:t>COD 0t/a、 NH</w:t>
      </w:r>
      <w:r>
        <w:rPr>
          <w:color w:val="auto"/>
          <w:sz w:val="24"/>
          <w:szCs w:val="24"/>
          <w:vertAlign w:val="subscript"/>
        </w:rPr>
        <w:t>3</w:t>
      </w:r>
      <w:r>
        <w:rPr>
          <w:color w:val="auto"/>
          <w:sz w:val="24"/>
          <w:szCs w:val="24"/>
        </w:rPr>
        <w:t>-N 0t/a、TN 0t/a、</w:t>
      </w:r>
      <w:r>
        <w:rPr>
          <w:rFonts w:hint="eastAsia"/>
          <w:color w:val="auto"/>
          <w:sz w:val="24"/>
          <w:szCs w:val="24"/>
        </w:rPr>
        <w:t xml:space="preserve">TP </w:t>
      </w:r>
      <w:r>
        <w:rPr>
          <w:color w:val="auto"/>
          <w:sz w:val="24"/>
          <w:szCs w:val="24"/>
        </w:rPr>
        <w:t>0t/a</w:t>
      </w:r>
      <w:r>
        <w:rPr>
          <w:rFonts w:hint="eastAsia"/>
          <w:color w:val="auto"/>
          <w:sz w:val="24"/>
          <w:szCs w:val="24"/>
        </w:rPr>
        <w:t>、</w:t>
      </w:r>
      <w:r>
        <w:rPr>
          <w:color w:val="auto"/>
          <w:sz w:val="24"/>
          <w:szCs w:val="24"/>
        </w:rPr>
        <w:t>SO</w:t>
      </w:r>
      <w:r>
        <w:rPr>
          <w:color w:val="auto"/>
          <w:sz w:val="24"/>
          <w:szCs w:val="24"/>
          <w:vertAlign w:val="subscript"/>
        </w:rPr>
        <w:t>2</w:t>
      </w:r>
      <w:r>
        <w:rPr>
          <w:color w:val="auto"/>
          <w:sz w:val="24"/>
          <w:szCs w:val="24"/>
        </w:rPr>
        <w:t xml:space="preserve"> 0t/a、NOx 0t/a、VOCs </w:t>
      </w:r>
      <w:r>
        <w:rPr>
          <w:rFonts w:hint="eastAsia"/>
          <w:color w:val="auto"/>
          <w:sz w:val="24"/>
          <w:szCs w:val="24"/>
        </w:rPr>
        <w:t>0</w:t>
      </w:r>
      <w:r>
        <w:rPr>
          <w:color w:val="auto"/>
          <w:sz w:val="24"/>
          <w:szCs w:val="24"/>
        </w:rPr>
        <w:t>t/a。</w:t>
      </w:r>
    </w:p>
    <w:p>
      <w:pPr>
        <w:tabs>
          <w:tab w:val="left" w:pos="0"/>
        </w:tabs>
        <w:adjustRightInd w:val="0"/>
        <w:spacing w:line="480" w:lineRule="exact"/>
        <w:ind w:firstLine="480" w:firstLineChars="200"/>
        <w:rPr>
          <w:color w:val="auto"/>
          <w:sz w:val="24"/>
          <w:szCs w:val="24"/>
        </w:rPr>
      </w:pPr>
      <w:r>
        <w:rPr>
          <w:color w:val="auto"/>
          <w:sz w:val="24"/>
          <w:szCs w:val="24"/>
        </w:rPr>
        <w:t>综上所述，本项目符合国家</w:t>
      </w:r>
      <w:r>
        <w:rPr>
          <w:rFonts w:hint="eastAsia"/>
          <w:color w:val="auto"/>
          <w:sz w:val="24"/>
          <w:szCs w:val="24"/>
          <w:lang w:eastAsia="zh-CN"/>
        </w:rPr>
        <w:t>和地方</w:t>
      </w:r>
      <w:r>
        <w:rPr>
          <w:color w:val="auto"/>
          <w:sz w:val="24"/>
          <w:szCs w:val="24"/>
        </w:rPr>
        <w:t>相关产业政策，厂址选择可行，营运过程中，在确保污染物达标排放的前提下，对当地及区域的环境质量影响较小，从环境保护的角度分析，该项目建设是可行的。</w:t>
      </w:r>
    </w:p>
    <w:p>
      <w:pPr>
        <w:tabs>
          <w:tab w:val="left" w:pos="0"/>
        </w:tabs>
        <w:spacing w:beforeLines="0" w:after="0" w:afterLines="0" w:line="360" w:lineRule="auto"/>
        <w:ind w:left="0" w:leftChars="0" w:firstLine="480" w:firstLineChars="200"/>
        <w:jc w:val="both"/>
        <w:rPr>
          <w:rFonts w:hint="default" w:ascii="Times New Roman" w:hAnsi="Times New Roman" w:eastAsia="Times New Roman" w:cs="Times New Roman"/>
          <w:b/>
          <w:color w:val="auto"/>
          <w:sz w:val="24"/>
        </w:rPr>
      </w:pPr>
      <w:r>
        <w:rPr>
          <w:rFonts w:hint="default" w:ascii="Times New Roman" w:hAnsi="Times New Roman" w:cs="Times New Roman"/>
          <w:color w:val="auto"/>
          <w:sz w:val="24"/>
          <w:szCs w:val="24"/>
          <w:lang w:val="en-US" w:eastAsia="zh-CN"/>
        </w:rPr>
        <w:t>8</w:t>
      </w:r>
      <w:bookmarkStart w:id="3" w:name="_Toc504578422"/>
      <w:r>
        <w:rPr>
          <w:rFonts w:hint="default" w:ascii="Times New Roman" w:hAnsi="Times New Roman" w:eastAsia="宋体" w:cs="Times New Roman"/>
          <w:b/>
          <w:color w:val="auto"/>
          <w:sz w:val="24"/>
        </w:rPr>
        <w:t>、排污口规范化</w:t>
      </w:r>
      <w:bookmarkEnd w:id="3"/>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排污口规范化要求</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default" w:ascii="Times New Roman" w:hAnsi="Times New Roman" w:eastAsia="宋体" w:cs="Times New Roman"/>
          <w:color w:val="auto"/>
          <w:sz w:val="24"/>
        </w:rPr>
        <w:t>①噪声排放源规范化</w:t>
      </w:r>
    </w:p>
    <w:p>
      <w:pPr>
        <w:spacing w:line="360" w:lineRule="auto"/>
        <w:ind w:firstLine="480" w:firstLineChars="200"/>
        <w:rPr>
          <w:rFonts w:hint="eastAsia" w:hAnsi="宋体" w:eastAsia="宋体"/>
          <w:color w:val="auto"/>
          <w:sz w:val="24"/>
          <w:lang w:eastAsia="zh-CN"/>
        </w:rPr>
      </w:pPr>
      <w:r>
        <w:rPr>
          <w:rFonts w:hint="default" w:ascii="Times New Roman" w:hAnsi="Times New Roman" w:eastAsia="宋体" w:cs="Times New Roman"/>
          <w:color w:val="auto"/>
          <w:sz w:val="24"/>
        </w:rPr>
        <w:t>应按照《工业企业厂界噪声测量方法》(GB12349)的规定，设置环境噪声监测点</w:t>
      </w:r>
      <w:r>
        <w:rPr>
          <w:rFonts w:hint="eastAsia" w:ascii="Times New Roman" w:hAnsi="Times New Roman" w:eastAsia="宋体" w:cs="Times New Roman"/>
          <w:color w:val="auto"/>
          <w:sz w:val="24"/>
          <w:lang w:eastAsia="zh-CN"/>
        </w:rPr>
        <w:t>，</w:t>
      </w:r>
    </w:p>
    <w:p>
      <w:pPr>
        <w:pStyle w:val="7"/>
        <w:spacing w:line="360" w:lineRule="exact"/>
        <w:ind w:left="0" w:leftChars="0" w:firstLine="480" w:firstLineChars="200"/>
        <w:rPr>
          <w:rFonts w:hint="eastAsia" w:ascii="宋体" w:hAnsi="宋体" w:eastAsia="宋体" w:cs="宋体"/>
          <w:b w:val="0"/>
          <w:bCs w:val="0"/>
          <w:color w:val="auto"/>
          <w:sz w:val="24"/>
          <w:szCs w:val="24"/>
        </w:rPr>
      </w:pPr>
    </w:p>
    <w:p>
      <w:pPr>
        <w:spacing w:line="480" w:lineRule="exact"/>
        <w:ind w:firstLine="301" w:firstLineChars="100"/>
        <w:rPr>
          <w:rFonts w:hint="eastAsia" w:ascii="宋体" w:hAnsi="宋体" w:eastAsia="宋体" w:cs="宋体"/>
          <w:b/>
          <w:bCs/>
          <w:color w:val="auto"/>
          <w:sz w:val="30"/>
          <w:szCs w:val="30"/>
        </w:rPr>
      </w:pPr>
      <w:r>
        <w:rPr>
          <w:rFonts w:hint="eastAsia" w:ascii="宋体" w:hAnsi="宋体" w:eastAsia="宋体" w:cs="宋体"/>
          <w:b/>
          <w:bCs/>
          <w:color w:val="auto"/>
          <w:sz w:val="30"/>
          <w:szCs w:val="30"/>
          <w:lang w:eastAsia="zh-CN"/>
        </w:rPr>
        <w:t>续</w:t>
      </w:r>
      <w:r>
        <w:rPr>
          <w:rFonts w:hint="eastAsia" w:ascii="宋体" w:hAnsi="宋体" w:eastAsia="宋体" w:cs="宋体"/>
          <w:b/>
          <w:bCs/>
          <w:color w:val="auto"/>
          <w:sz w:val="30"/>
          <w:szCs w:val="30"/>
        </w:rPr>
        <w:t>表四</w:t>
      </w:r>
    </w:p>
    <w:tbl>
      <w:tblPr>
        <w:tblStyle w:val="16"/>
        <w:tblW w:w="9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6" w:type="dxa"/>
          </w:tcPr>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default" w:ascii="Times New Roman" w:hAnsi="Times New Roman" w:eastAsia="宋体" w:cs="Times New Roman"/>
                <w:color w:val="auto"/>
                <w:sz w:val="24"/>
              </w:rPr>
              <w:t>并在该处附近醒目处设置环境保护图形标志牌。</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default" w:ascii="Times New Roman" w:hAnsi="Times New Roman" w:eastAsia="Times New Roman" w:cs="Times New Roman"/>
                <w:color w:val="auto"/>
                <w:sz w:val="24"/>
              </w:rPr>
              <w:fldChar w:fldCharType="begin"/>
            </w:r>
            <w:r>
              <w:rPr>
                <w:rFonts w:hint="default" w:ascii="Times New Roman" w:hAnsi="Times New Roman" w:eastAsia="Times New Roman" w:cs="Times New Roman"/>
                <w:color w:val="auto"/>
                <w:sz w:val="24"/>
              </w:rPr>
              <w:instrText xml:space="preserve"> = 2 \* GB3 \* MERGEFORMAT </w:instrText>
            </w:r>
            <w:r>
              <w:rPr>
                <w:rFonts w:hint="default" w:ascii="Times New Roman" w:hAnsi="Times New Roman" w:eastAsia="Times New Roman" w:cs="Times New Roman"/>
                <w:color w:val="auto"/>
                <w:sz w:val="24"/>
              </w:rPr>
              <w:fldChar w:fldCharType="separate"/>
            </w:r>
            <w:r>
              <w:rPr>
                <w:color w:val="auto"/>
              </w:rPr>
              <w:t>②</w:t>
            </w:r>
            <w:r>
              <w:rPr>
                <w:rFonts w:hint="default" w:ascii="Times New Roman" w:hAnsi="Times New Roman" w:eastAsia="Times New Roman" w:cs="Times New Roman"/>
                <w:color w:val="auto"/>
                <w:sz w:val="24"/>
              </w:rPr>
              <w:fldChar w:fldCharType="end"/>
            </w:r>
            <w:r>
              <w:rPr>
                <w:rFonts w:hint="default" w:ascii="Times New Roman" w:hAnsi="Times New Roman" w:eastAsia="宋体" w:cs="Times New Roman"/>
                <w:color w:val="auto"/>
                <w:sz w:val="24"/>
              </w:rPr>
              <w:t>固体废物规范化要求</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default" w:ascii="Times New Roman" w:hAnsi="Times New Roman" w:eastAsia="宋体" w:cs="Times New Roman"/>
                <w:color w:val="auto"/>
                <w:sz w:val="24"/>
              </w:rPr>
              <w:t>固体废物贮存必须规范化，固废暂存场地应按照国家标准《环境保护图形标志》(GB15562.1-1995和GB45562.2-1995)的规定，设置与之相适应的环境保护图形标志牌。排污单位需使用由市环保局统一印制的《规范化排放口登记证》，并按要求认真填写有关内容。</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环境保护图形标志</w:t>
            </w:r>
          </w:p>
          <w:p>
            <w:pPr>
              <w:tabs>
                <w:tab w:val="left" w:pos="0"/>
              </w:tabs>
              <w:spacing w:beforeLines="0" w:after="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噪声排放源</w:t>
            </w:r>
            <w:r>
              <w:rPr>
                <w:rFonts w:hint="eastAsia" w:ascii="Times New Roman" w:hAnsi="Times New Roman" w:eastAsia="宋体" w:cs="Times New Roman"/>
                <w:color w:val="auto"/>
                <w:sz w:val="24"/>
                <w:lang w:eastAsia="zh-CN"/>
              </w:rPr>
              <w:t>和</w:t>
            </w:r>
            <w:r>
              <w:rPr>
                <w:rFonts w:hint="default" w:ascii="Times New Roman" w:hAnsi="Times New Roman" w:eastAsia="宋体" w:cs="Times New Roman"/>
                <w:color w:val="auto"/>
                <w:sz w:val="24"/>
              </w:rPr>
              <w:t>固体废物贮存图形符号的设置按 GB15562.1-1995 执行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见表</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w:t>
            </w:r>
          </w:p>
          <w:p>
            <w:pPr>
              <w:tabs>
                <w:tab w:val="left" w:pos="0"/>
              </w:tabs>
              <w:spacing w:beforeLines="0" w:after="0" w:afterLines="0" w:line="360" w:lineRule="auto"/>
              <w:ind w:firstLine="482" w:firstLineChars="200"/>
              <w:jc w:val="center"/>
              <w:rPr>
                <w:rFonts w:hint="default" w:ascii="Times New Roman" w:hAnsi="Times New Roman" w:eastAsia="Times New Roman"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11</w:t>
            </w:r>
            <w:r>
              <w:rPr>
                <w:rFonts w:hint="default" w:ascii="Times New Roman" w:hAnsi="Times New Roman" w:eastAsia="宋体" w:cs="Times New Roman"/>
                <w:b/>
                <w:color w:val="auto"/>
                <w:sz w:val="24"/>
              </w:rPr>
              <w:t xml:space="preserve">    排放口标志牌示例</w:t>
            </w:r>
          </w:p>
          <w:tbl>
            <w:tblPr>
              <w:tblStyle w:val="15"/>
              <w:tblW w:w="8962" w:type="dxa"/>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472"/>
              <w:gridCol w:w="4178"/>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312" w:type="dxa"/>
                  <w:tcBorders>
                    <w:top w:val="single" w:color="000000" w:sz="8" w:space="0"/>
                    <w:left w:val="nil"/>
                    <w:bottom w:val="single" w:color="auto" w:sz="4" w:space="0"/>
                    <w:right w:val="single" w:color="auto" w:sz="4" w:space="0"/>
                    <w:tl2br w:val="nil"/>
                    <w:tr2bl w:val="nil"/>
                  </w:tcBorders>
                  <w:noWrap w:val="0"/>
                  <w:vAlign w:val="top"/>
                </w:tcPr>
                <w:p>
                  <w:pPr>
                    <w:widowControl w:val="0"/>
                    <w:spacing w:beforeLines="0" w:after="0" w:afterLines="0" w:line="240" w:lineRule="atLeast"/>
                    <w:jc w:val="center"/>
                    <w:rPr>
                      <w:rFonts w:hint="eastAsia" w:ascii="Times New Roman" w:hAnsi="Times New Roman" w:eastAsia="Times New Roman"/>
                      <w:b/>
                      <w:bCs/>
                      <w:color w:val="auto"/>
                      <w:spacing w:val="-10"/>
                      <w:sz w:val="21"/>
                    </w:rPr>
                  </w:pPr>
                  <w:r>
                    <w:rPr>
                      <w:rFonts w:hint="eastAsia" w:ascii="Times New Roman" w:hAnsi="Times New Roman" w:eastAsia="宋体"/>
                      <w:b/>
                      <w:bCs/>
                      <w:color w:val="auto"/>
                      <w:spacing w:val="-10"/>
                      <w:sz w:val="21"/>
                    </w:rPr>
                    <w:t>排放口名称</w:t>
                  </w:r>
                </w:p>
              </w:tc>
              <w:tc>
                <w:tcPr>
                  <w:tcW w:w="2472" w:type="dxa"/>
                  <w:tcBorders>
                    <w:top w:val="single" w:color="000000" w:sz="8" w:space="0"/>
                    <w:left w:val="single" w:color="auto" w:sz="4" w:space="0"/>
                    <w:bottom w:val="single" w:color="auto" w:sz="4" w:space="0"/>
                    <w:right w:val="single" w:color="auto" w:sz="4" w:space="0"/>
                    <w:tl2br w:val="nil"/>
                    <w:tr2bl w:val="nil"/>
                  </w:tcBorders>
                  <w:noWrap w:val="0"/>
                  <w:vAlign w:val="top"/>
                </w:tcPr>
                <w:p>
                  <w:pPr>
                    <w:widowControl w:val="0"/>
                    <w:spacing w:beforeLines="0" w:after="0" w:afterLines="0" w:line="240" w:lineRule="atLeast"/>
                    <w:jc w:val="center"/>
                    <w:rPr>
                      <w:rFonts w:hint="eastAsia" w:ascii="Times New Roman" w:hAnsi="Times New Roman" w:eastAsia="Times New Roman"/>
                      <w:b/>
                      <w:bCs/>
                      <w:color w:val="auto"/>
                      <w:spacing w:val="-10"/>
                      <w:sz w:val="21"/>
                    </w:rPr>
                  </w:pPr>
                  <w:r>
                    <w:rPr>
                      <w:rFonts w:hint="eastAsia" w:ascii="Times New Roman" w:hAnsi="Times New Roman" w:eastAsia="宋体"/>
                      <w:b/>
                      <w:bCs/>
                      <w:color w:val="auto"/>
                      <w:spacing w:val="-10"/>
                      <w:sz w:val="21"/>
                    </w:rPr>
                    <w:t>编号示例</w:t>
                  </w:r>
                </w:p>
              </w:tc>
              <w:tc>
                <w:tcPr>
                  <w:tcW w:w="4178" w:type="dxa"/>
                  <w:tcBorders>
                    <w:top w:val="single" w:color="000000" w:sz="8" w:space="0"/>
                    <w:left w:val="single" w:color="auto" w:sz="4" w:space="0"/>
                    <w:bottom w:val="single" w:color="auto" w:sz="4" w:space="0"/>
                    <w:right w:val="nil"/>
                    <w:tl2br w:val="nil"/>
                    <w:tr2bl w:val="nil"/>
                  </w:tcBorders>
                  <w:noWrap w:val="0"/>
                  <w:vAlign w:val="top"/>
                </w:tcPr>
                <w:p>
                  <w:pPr>
                    <w:widowControl w:val="0"/>
                    <w:spacing w:beforeLines="0" w:after="0" w:afterLines="0" w:line="240" w:lineRule="atLeast"/>
                    <w:jc w:val="center"/>
                    <w:rPr>
                      <w:rFonts w:hint="eastAsia" w:ascii="Times New Roman" w:hAnsi="Times New Roman" w:eastAsia="Times New Roman"/>
                      <w:b/>
                      <w:bCs/>
                      <w:color w:val="auto"/>
                      <w:spacing w:val="-10"/>
                      <w:sz w:val="21"/>
                    </w:rPr>
                  </w:pPr>
                  <w:r>
                    <w:rPr>
                      <w:rFonts w:hint="eastAsia" w:ascii="Times New Roman" w:hAnsi="Times New Roman" w:eastAsia="宋体"/>
                      <w:b/>
                      <w:bCs/>
                      <w:color w:val="auto"/>
                      <w:spacing w:val="-10"/>
                      <w:sz w:val="21"/>
                    </w:rPr>
                    <w:t>图形标志</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312" w:type="dxa"/>
                  <w:tcBorders>
                    <w:top w:val="single" w:color="auto" w:sz="4" w:space="0"/>
                    <w:left w:val="nil"/>
                    <w:bottom w:val="single" w:color="auto" w:sz="4" w:space="0"/>
                    <w:right w:val="single" w:color="auto" w:sz="4" w:space="0"/>
                    <w:tl2br w:val="nil"/>
                    <w:tr2bl w:val="nil"/>
                  </w:tcBorders>
                  <w:noWrap w:val="0"/>
                  <w:vAlign w:val="center"/>
                </w:tcPr>
                <w:p>
                  <w:pPr>
                    <w:widowControl w:val="0"/>
                    <w:spacing w:beforeLines="0" w:after="0" w:afterLines="0" w:line="240" w:lineRule="atLeast"/>
                    <w:jc w:val="center"/>
                    <w:rPr>
                      <w:rFonts w:hint="eastAsia" w:ascii="Times New Roman" w:hAnsi="Times New Roman" w:eastAsia="Times New Roman"/>
                      <w:color w:val="auto"/>
                      <w:spacing w:val="-10"/>
                      <w:sz w:val="21"/>
                    </w:rPr>
                  </w:pPr>
                  <w:r>
                    <w:rPr>
                      <w:rFonts w:hint="eastAsia" w:ascii="Times New Roman" w:hAnsi="Times New Roman" w:eastAsia="宋体"/>
                      <w:color w:val="auto"/>
                      <w:spacing w:val="-10"/>
                      <w:sz w:val="21"/>
                    </w:rPr>
                    <w:t>噪声排放源</w:t>
                  </w:r>
                </w:p>
              </w:tc>
              <w:tc>
                <w:tcPr>
                  <w:tcW w:w="2472"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spacing w:beforeLines="0" w:after="0" w:afterLines="0" w:line="240" w:lineRule="atLeast"/>
                    <w:jc w:val="center"/>
                    <w:rPr>
                      <w:rFonts w:hint="eastAsia" w:ascii="Times New Roman" w:hAnsi="Times New Roman" w:eastAsia="Times New Roman"/>
                      <w:color w:val="auto"/>
                      <w:spacing w:val="-10"/>
                      <w:sz w:val="21"/>
                    </w:rPr>
                  </w:pPr>
                  <w:r>
                    <w:rPr>
                      <w:rFonts w:hint="eastAsia" w:ascii="Times New Roman" w:hAnsi="Times New Roman" w:eastAsia="Times New Roman"/>
                      <w:color w:val="auto"/>
                      <w:spacing w:val="-10"/>
                      <w:sz w:val="21"/>
                    </w:rPr>
                    <w:t>ZS-01</w:t>
                  </w:r>
                </w:p>
              </w:tc>
              <w:tc>
                <w:tcPr>
                  <w:tcW w:w="4178" w:type="dxa"/>
                  <w:tcBorders>
                    <w:top w:val="single" w:color="auto" w:sz="4" w:space="0"/>
                    <w:left w:val="single" w:color="auto" w:sz="4" w:space="0"/>
                    <w:bottom w:val="single" w:color="auto" w:sz="4" w:space="0"/>
                    <w:right w:val="nil"/>
                    <w:tl2br w:val="nil"/>
                    <w:tr2bl w:val="nil"/>
                  </w:tcBorders>
                  <w:noWrap w:val="0"/>
                  <w:vAlign w:val="top"/>
                </w:tcPr>
                <w:p>
                  <w:pPr>
                    <w:widowControl w:val="0"/>
                    <w:autoSpaceDE w:val="0"/>
                    <w:spacing w:beforeLines="0" w:after="0" w:afterLines="0"/>
                    <w:jc w:val="center"/>
                    <w:rPr>
                      <w:rFonts w:hint="eastAsia" w:ascii="Times New Roman" w:hAnsi="Times New Roman" w:eastAsia="Times New Roman"/>
                      <w:b/>
                      <w:color w:val="auto"/>
                      <w:sz w:val="24"/>
                    </w:rPr>
                  </w:pPr>
                  <w:r>
                    <w:rPr>
                      <w:rFonts w:hint="eastAsia" w:ascii="Times New Roman" w:hAnsi="Times New Roman" w:eastAsia="Times New Roman"/>
                      <w:color w:val="auto"/>
                      <w:sz w:val="22"/>
                    </w:rPr>
                    <w:fldChar w:fldCharType="begin"/>
                  </w:r>
                  <w:r>
                    <w:rPr>
                      <w:rFonts w:hint="eastAsia" w:ascii="Times New Roman" w:hAnsi="Times New Roman" w:eastAsia="Times New Roman"/>
                      <w:color w:val="auto"/>
                      <w:sz w:val="22"/>
                    </w:rPr>
                    <w:instrText xml:space="preserve">INCLUDEPICTURE "../AppData/Local/Temp/ksohtml/wpsED8F.tmp.jpg" \* MERGEFORMAT </w:instrText>
                  </w:r>
                  <w:r>
                    <w:rPr>
                      <w:rFonts w:hint="eastAsia" w:ascii="Times New Roman" w:hAnsi="Times New Roman" w:eastAsia="Times New Roman"/>
                      <w:color w:val="auto"/>
                      <w:sz w:val="22"/>
                    </w:rPr>
                    <w:fldChar w:fldCharType="separate"/>
                  </w:r>
                  <w:r>
                    <w:rPr>
                      <w:rFonts w:hint="default" w:ascii="Times New Roman" w:hAnsi="Times New Roman" w:eastAsia="宋体"/>
                      <w:color w:val="auto"/>
                      <w:sz w:val="22"/>
                    </w:rPr>
                    <w:drawing>
                      <wp:inline distT="0" distB="0" distL="114300" distR="114300">
                        <wp:extent cx="1330960" cy="887095"/>
                        <wp:effectExtent l="0" t="0" r="2540" b="8255"/>
                        <wp:docPr id="6" name="图片 1" descr="wpsE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wpsED8F"/>
                                <pic:cNvPicPr>
                                  <a:picLocks noChangeAspect="1"/>
                                </pic:cNvPicPr>
                              </pic:nvPicPr>
                              <pic:blipFill>
                                <a:blip r:embed="rId10"/>
                                <a:stretch>
                                  <a:fillRect/>
                                </a:stretch>
                              </pic:blipFill>
                              <pic:spPr>
                                <a:xfrm>
                                  <a:off x="0" y="0"/>
                                  <a:ext cx="1330960" cy="887095"/>
                                </a:xfrm>
                                <a:prstGeom prst="rect">
                                  <a:avLst/>
                                </a:prstGeom>
                                <a:noFill/>
                                <a:ln>
                                  <a:noFill/>
                                </a:ln>
                              </pic:spPr>
                            </pic:pic>
                          </a:graphicData>
                        </a:graphic>
                      </wp:inline>
                    </w:drawing>
                  </w:r>
                  <w:r>
                    <w:rPr>
                      <w:rFonts w:hint="default" w:ascii="Times New Roman" w:hAnsi="Times New Roman" w:eastAsia="宋体"/>
                      <w:color w:val="auto"/>
                      <w:sz w:val="22"/>
                    </w:rPr>
                    <w:fldChar w:fldCharType="end"/>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2312" w:type="dxa"/>
                  <w:tcBorders>
                    <w:top w:val="single" w:color="auto" w:sz="4" w:space="0"/>
                    <w:left w:val="nil"/>
                    <w:bottom w:val="single" w:color="000000" w:sz="8" w:space="0"/>
                    <w:right w:val="single" w:color="auto" w:sz="4" w:space="0"/>
                    <w:tl2br w:val="nil"/>
                    <w:tr2bl w:val="nil"/>
                  </w:tcBorders>
                  <w:noWrap w:val="0"/>
                  <w:vAlign w:val="center"/>
                </w:tcPr>
                <w:p>
                  <w:pPr>
                    <w:widowControl w:val="0"/>
                    <w:spacing w:beforeLines="0" w:after="0" w:afterLines="0" w:line="240" w:lineRule="atLeast"/>
                    <w:jc w:val="center"/>
                    <w:rPr>
                      <w:rFonts w:hint="eastAsia" w:ascii="Times New Roman" w:hAnsi="Times New Roman" w:eastAsia="Times New Roman"/>
                      <w:color w:val="auto"/>
                      <w:spacing w:val="-10"/>
                      <w:sz w:val="21"/>
                    </w:rPr>
                  </w:pPr>
                  <w:r>
                    <w:rPr>
                      <w:rFonts w:hint="eastAsia" w:ascii="Times New Roman" w:hAnsi="Times New Roman" w:eastAsia="宋体"/>
                      <w:color w:val="auto"/>
                      <w:spacing w:val="-10"/>
                      <w:sz w:val="21"/>
                    </w:rPr>
                    <w:t>一般固体废物</w:t>
                  </w:r>
                </w:p>
              </w:tc>
              <w:tc>
                <w:tcPr>
                  <w:tcW w:w="2472" w:type="dxa"/>
                  <w:tcBorders>
                    <w:top w:val="single" w:color="auto" w:sz="4" w:space="0"/>
                    <w:left w:val="single" w:color="auto" w:sz="4" w:space="0"/>
                    <w:bottom w:val="single" w:color="000000" w:sz="8" w:space="0"/>
                    <w:right w:val="single" w:color="auto" w:sz="4" w:space="0"/>
                    <w:tl2br w:val="nil"/>
                    <w:tr2bl w:val="nil"/>
                  </w:tcBorders>
                  <w:noWrap w:val="0"/>
                  <w:vAlign w:val="center"/>
                </w:tcPr>
                <w:p>
                  <w:pPr>
                    <w:widowControl w:val="0"/>
                    <w:spacing w:beforeLines="0" w:after="0" w:afterLines="0" w:line="240" w:lineRule="atLeast"/>
                    <w:jc w:val="center"/>
                    <w:rPr>
                      <w:rFonts w:hint="eastAsia" w:ascii="Times New Roman" w:hAnsi="Times New Roman" w:eastAsia="Times New Roman"/>
                      <w:color w:val="auto"/>
                      <w:spacing w:val="-10"/>
                      <w:sz w:val="21"/>
                    </w:rPr>
                  </w:pPr>
                  <w:r>
                    <w:rPr>
                      <w:rFonts w:hint="eastAsia" w:ascii="Times New Roman" w:hAnsi="Times New Roman" w:eastAsia="Times New Roman"/>
                      <w:color w:val="auto"/>
                      <w:spacing w:val="-10"/>
                      <w:sz w:val="21"/>
                    </w:rPr>
                    <w:t>GF-01</w:t>
                  </w:r>
                </w:p>
              </w:tc>
              <w:tc>
                <w:tcPr>
                  <w:tcW w:w="4178" w:type="dxa"/>
                  <w:tcBorders>
                    <w:top w:val="single" w:color="auto" w:sz="4" w:space="0"/>
                    <w:left w:val="single" w:color="auto" w:sz="4" w:space="0"/>
                    <w:bottom w:val="single" w:color="000000" w:sz="8" w:space="0"/>
                    <w:right w:val="nil"/>
                    <w:tl2br w:val="nil"/>
                    <w:tr2bl w:val="nil"/>
                  </w:tcBorders>
                  <w:noWrap w:val="0"/>
                  <w:vAlign w:val="top"/>
                </w:tcPr>
                <w:p>
                  <w:pPr>
                    <w:widowControl w:val="0"/>
                    <w:autoSpaceDE w:val="0"/>
                    <w:spacing w:beforeLines="0" w:after="0" w:afterLines="0"/>
                    <w:jc w:val="center"/>
                    <w:rPr>
                      <w:rFonts w:hint="eastAsia" w:ascii="Times New Roman" w:hAnsi="Times New Roman" w:eastAsia="Times New Roman"/>
                      <w:b/>
                      <w:color w:val="auto"/>
                      <w:sz w:val="24"/>
                    </w:rPr>
                  </w:pPr>
                  <w:r>
                    <w:rPr>
                      <w:rFonts w:hint="eastAsia" w:ascii="Times New Roman" w:hAnsi="Times New Roman" w:eastAsia="Times New Roman"/>
                      <w:color w:val="auto"/>
                      <w:sz w:val="22"/>
                    </w:rPr>
                    <w:fldChar w:fldCharType="begin"/>
                  </w:r>
                  <w:r>
                    <w:rPr>
                      <w:rFonts w:hint="eastAsia" w:ascii="Times New Roman" w:hAnsi="Times New Roman" w:eastAsia="Times New Roman"/>
                      <w:color w:val="auto"/>
                      <w:sz w:val="22"/>
                    </w:rPr>
                    <w:instrText xml:space="preserve">INCLUDEPICTURE "../AppData/Local/Temp/ksohtml/wpsED90.tmp.jpg" \* MERGEFORMAT </w:instrText>
                  </w:r>
                  <w:r>
                    <w:rPr>
                      <w:rFonts w:hint="eastAsia" w:ascii="Times New Roman" w:hAnsi="Times New Roman" w:eastAsia="Times New Roman"/>
                      <w:color w:val="auto"/>
                      <w:sz w:val="22"/>
                    </w:rPr>
                    <w:fldChar w:fldCharType="separate"/>
                  </w:r>
                  <w:r>
                    <w:rPr>
                      <w:rFonts w:hint="default" w:ascii="Times New Roman" w:hAnsi="Times New Roman" w:eastAsia="宋体"/>
                      <w:color w:val="auto"/>
                      <w:sz w:val="22"/>
                    </w:rPr>
                    <w:drawing>
                      <wp:inline distT="0" distB="0" distL="114300" distR="114300">
                        <wp:extent cx="1370330" cy="895985"/>
                        <wp:effectExtent l="0" t="0" r="1270" b="18415"/>
                        <wp:docPr id="5" name="图片 2" descr="wpsE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wpsED90"/>
                                <pic:cNvPicPr>
                                  <a:picLocks noChangeAspect="1"/>
                                </pic:cNvPicPr>
                              </pic:nvPicPr>
                              <pic:blipFill>
                                <a:blip r:embed="rId11"/>
                                <a:stretch>
                                  <a:fillRect/>
                                </a:stretch>
                              </pic:blipFill>
                              <pic:spPr>
                                <a:xfrm>
                                  <a:off x="0" y="0"/>
                                  <a:ext cx="1370330" cy="895985"/>
                                </a:xfrm>
                                <a:prstGeom prst="rect">
                                  <a:avLst/>
                                </a:prstGeom>
                                <a:noFill/>
                                <a:ln>
                                  <a:noFill/>
                                </a:ln>
                              </pic:spPr>
                            </pic:pic>
                          </a:graphicData>
                        </a:graphic>
                      </wp:inline>
                    </w:drawing>
                  </w:r>
                  <w:r>
                    <w:rPr>
                      <w:rFonts w:hint="default" w:ascii="Times New Roman" w:hAnsi="Times New Roman" w:eastAsia="宋体"/>
                      <w:color w:val="auto"/>
                      <w:sz w:val="22"/>
                    </w:rPr>
                    <w:fldChar w:fldCharType="end"/>
                  </w:r>
                </w:p>
              </w:tc>
            </w:tr>
          </w:tbl>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信息公示</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宋体" w:cs="Times New Roman"/>
                <w:color w:val="auto"/>
                <w:sz w:val="24"/>
                <w:szCs w:val="24"/>
              </w:rPr>
              <w:t>企业应按照《企业事业单位环境信息公开办法》(环境保护部令部令 第31号)的要求及时向社会进行公布，具体公布内容如下：</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一)基础信息，包括单位名称、组织机构代码、法定代表人、生产地址、联系方式，以及生产经营和管理服务的主要内容、产品及规模；</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二)排污信息，包括主要污染物及特征污染物的名称、排放方式、排放口数量和分布情况、排放浓度和总量、超标情况，以及执行的污染物排放标准、核定的排放总量；</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三)防治污染设施的建设和运行情况；</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四)建设项目环境影响评价及其他环境保护行政许可情况；</w:t>
            </w:r>
          </w:p>
          <w:p>
            <w:pPr>
              <w:tabs>
                <w:tab w:val="left" w:pos="0"/>
              </w:tabs>
              <w:spacing w:beforeLines="0" w:after="0" w:afterLines="0" w:line="360" w:lineRule="auto"/>
              <w:ind w:firstLine="480" w:firstLineChars="200"/>
              <w:jc w:val="both"/>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五)突发环境事件应急预案；</w:t>
            </w:r>
          </w:p>
          <w:p>
            <w:pPr>
              <w:pStyle w:val="8"/>
              <w:spacing w:line="360" w:lineRule="auto"/>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w:t>
            </w:r>
            <w:r>
              <w:rPr>
                <w:rFonts w:hint="default" w:ascii="Times New Roman" w:hAnsi="Times New Roman" w:eastAsia="宋体" w:cs="Times New Roman"/>
                <w:color w:val="auto"/>
                <w:sz w:val="24"/>
                <w:szCs w:val="24"/>
              </w:rPr>
              <w:t>六)其他应当公开的环境信息。</w:t>
            </w:r>
          </w:p>
          <w:p>
            <w:pPr>
              <w:pStyle w:val="8"/>
              <w:rPr>
                <w:rFonts w:hint="eastAsia"/>
                <w:color w:val="auto"/>
                <w:vertAlign w:val="baseline"/>
              </w:rPr>
            </w:pPr>
          </w:p>
        </w:tc>
      </w:tr>
    </w:tbl>
    <w:p>
      <w:pPr>
        <w:pStyle w:val="8"/>
        <w:ind w:left="0" w:leftChars="0" w:firstLine="0" w:firstLineChars="0"/>
        <w:rPr>
          <w:rFonts w:hint="eastAsia"/>
          <w:color w:val="auto"/>
        </w:rPr>
        <w:sectPr>
          <w:pgSz w:w="11910" w:h="16840"/>
          <w:pgMar w:top="1380" w:right="1300" w:bottom="880" w:left="1320" w:header="0" w:footer="682" w:gutter="0"/>
          <w:pgNumType w:fmt="decimal"/>
        </w:sectPr>
      </w:pPr>
    </w:p>
    <w:p>
      <w:pPr>
        <w:pStyle w:val="14"/>
        <w:rPr>
          <w:rFonts w:hint="eastAsia" w:ascii="宋体" w:hAnsi="宋体" w:eastAsia="宋体" w:cs="宋体"/>
          <w:color w:val="auto"/>
          <w:lang w:eastAsia="zh-CN"/>
        </w:rPr>
      </w:pPr>
    </w:p>
    <w:p>
      <w:pPr>
        <w:pStyle w:val="14"/>
        <w:ind w:left="0" w:leftChars="0" w:firstLine="0" w:firstLineChars="0"/>
        <w:jc w:val="center"/>
        <w:rPr>
          <w:rFonts w:hint="eastAsia"/>
          <w:color w:val="auto"/>
          <w:lang w:eastAsia="zh-CN"/>
        </w:rPr>
      </w:pPr>
      <w:r>
        <w:rPr>
          <w:rFonts w:hint="default" w:ascii="Times New Roman" w:hAnsi="Times New Roman" w:cs="Times New Roman"/>
          <w:b/>
          <w:bCs/>
          <w:color w:val="auto"/>
          <w:sz w:val="24"/>
          <w:szCs w:val="24"/>
        </w:rPr>
        <w:pict>
          <v:shape id="_x0000_s2367" o:spid="_x0000_s2367" o:spt="202" type="#_x0000_t202" style="position:absolute;left:0pt;margin-left:2.3pt;margin-top:-19.15pt;height:23.05pt;width:49.05pt;z-index:376587264;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续表四</w:t>
                  </w:r>
                </w:p>
              </w:txbxContent>
            </v:textbox>
          </v:shape>
        </w:pict>
      </w:r>
      <w:r>
        <w:rPr>
          <w:rFonts w:hint="default"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 xml:space="preserve">  </w:t>
      </w:r>
      <w:r>
        <w:rPr>
          <w:b/>
          <w:snapToGrid w:val="0"/>
          <w:color w:val="auto"/>
          <w:kern w:val="0"/>
          <w:sz w:val="24"/>
          <w:szCs w:val="24"/>
        </w:rPr>
        <w:t>建设项目竣工环境保护三同时验收</w:t>
      </w:r>
      <w:r>
        <w:rPr>
          <w:rFonts w:hint="default" w:ascii="Times New Roman" w:hAnsi="Times New Roman" w:eastAsia="宋体" w:cs="Times New Roman"/>
          <w:b/>
          <w:bCs/>
          <w:color w:val="auto"/>
          <w:lang w:eastAsia="zh-CN"/>
        </w:rPr>
        <w:t>落实情况表</w:t>
      </w:r>
    </w:p>
    <w:tbl>
      <w:tblPr>
        <w:tblStyle w:val="15"/>
        <w:tblW w:w="13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318"/>
        <w:gridCol w:w="2018"/>
        <w:gridCol w:w="2325"/>
        <w:gridCol w:w="3350"/>
        <w:gridCol w:w="3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205" w:type="dxa"/>
            <w:noWrap w:val="0"/>
            <w:vAlign w:val="center"/>
          </w:tcPr>
          <w:p>
            <w:pPr>
              <w:jc w:val="center"/>
              <w:rPr>
                <w:b/>
                <w:color w:val="auto"/>
                <w:sz w:val="24"/>
                <w:szCs w:val="24"/>
              </w:rPr>
            </w:pPr>
            <w:r>
              <w:rPr>
                <w:b/>
                <w:color w:val="auto"/>
                <w:sz w:val="24"/>
                <w:szCs w:val="24"/>
              </w:rPr>
              <w:t>内容</w:t>
            </w:r>
          </w:p>
          <w:p>
            <w:pPr>
              <w:jc w:val="center"/>
              <w:rPr>
                <w:b/>
                <w:color w:val="auto"/>
                <w:sz w:val="24"/>
                <w:szCs w:val="24"/>
              </w:rPr>
            </w:pPr>
            <w:r>
              <w:rPr>
                <w:b/>
                <w:color w:val="auto"/>
                <w:sz w:val="24"/>
                <w:szCs w:val="24"/>
              </w:rPr>
              <w:t>类型</w:t>
            </w:r>
          </w:p>
        </w:tc>
        <w:tc>
          <w:tcPr>
            <w:tcW w:w="1318" w:type="dxa"/>
            <w:noWrap w:val="0"/>
            <w:vAlign w:val="center"/>
          </w:tcPr>
          <w:p>
            <w:pPr>
              <w:jc w:val="center"/>
              <w:rPr>
                <w:b/>
                <w:color w:val="auto"/>
                <w:sz w:val="24"/>
                <w:szCs w:val="24"/>
              </w:rPr>
            </w:pPr>
            <w:r>
              <w:rPr>
                <w:b/>
                <w:color w:val="auto"/>
                <w:sz w:val="24"/>
                <w:szCs w:val="24"/>
              </w:rPr>
              <w:t>排放源</w:t>
            </w:r>
          </w:p>
          <w:p>
            <w:pPr>
              <w:jc w:val="center"/>
              <w:rPr>
                <w:b/>
                <w:color w:val="auto"/>
                <w:sz w:val="24"/>
                <w:szCs w:val="24"/>
              </w:rPr>
            </w:pPr>
            <w:r>
              <w:rPr>
                <w:b/>
                <w:color w:val="auto"/>
                <w:sz w:val="24"/>
                <w:szCs w:val="24"/>
              </w:rPr>
              <w:t>(编号)</w:t>
            </w:r>
          </w:p>
        </w:tc>
        <w:tc>
          <w:tcPr>
            <w:tcW w:w="2018" w:type="dxa"/>
            <w:noWrap w:val="0"/>
            <w:vAlign w:val="center"/>
          </w:tcPr>
          <w:p>
            <w:pPr>
              <w:jc w:val="center"/>
              <w:rPr>
                <w:b/>
                <w:color w:val="auto"/>
                <w:sz w:val="24"/>
                <w:szCs w:val="24"/>
              </w:rPr>
            </w:pPr>
            <w:r>
              <w:rPr>
                <w:b/>
                <w:color w:val="auto"/>
                <w:sz w:val="24"/>
                <w:szCs w:val="24"/>
              </w:rPr>
              <w:t>污染物名称</w:t>
            </w:r>
          </w:p>
        </w:tc>
        <w:tc>
          <w:tcPr>
            <w:tcW w:w="2325" w:type="dxa"/>
            <w:noWrap w:val="0"/>
            <w:vAlign w:val="center"/>
          </w:tcPr>
          <w:p>
            <w:pPr>
              <w:jc w:val="center"/>
              <w:rPr>
                <w:b/>
                <w:color w:val="auto"/>
                <w:sz w:val="24"/>
                <w:szCs w:val="24"/>
              </w:rPr>
            </w:pPr>
            <w:r>
              <w:rPr>
                <w:b/>
                <w:color w:val="auto"/>
                <w:sz w:val="24"/>
                <w:szCs w:val="24"/>
              </w:rPr>
              <w:t>防治措施</w:t>
            </w:r>
          </w:p>
        </w:tc>
        <w:tc>
          <w:tcPr>
            <w:tcW w:w="3350" w:type="dxa"/>
            <w:noWrap w:val="0"/>
            <w:vAlign w:val="center"/>
          </w:tcPr>
          <w:p>
            <w:pPr>
              <w:jc w:val="center"/>
              <w:rPr>
                <w:b/>
                <w:color w:val="auto"/>
                <w:sz w:val="24"/>
                <w:szCs w:val="24"/>
              </w:rPr>
            </w:pPr>
            <w:r>
              <w:rPr>
                <w:b/>
                <w:color w:val="auto"/>
                <w:sz w:val="24"/>
                <w:szCs w:val="24"/>
              </w:rPr>
              <w:t>排放标准</w:t>
            </w:r>
          </w:p>
        </w:tc>
        <w:tc>
          <w:tcPr>
            <w:tcW w:w="3143" w:type="dxa"/>
            <w:noWrap w:val="0"/>
            <w:vAlign w:val="center"/>
          </w:tcPr>
          <w:p>
            <w:pPr>
              <w:jc w:val="center"/>
              <w:rPr>
                <w:rFonts w:hint="eastAsia" w:eastAsia="宋体"/>
                <w:b/>
                <w:color w:val="auto"/>
                <w:sz w:val="24"/>
                <w:szCs w:val="24"/>
                <w:lang w:eastAsia="zh-CN"/>
              </w:rPr>
            </w:pPr>
            <w:r>
              <w:rPr>
                <w:rFonts w:hint="eastAsia"/>
                <w:b/>
                <w:color w:val="auto"/>
                <w:sz w:val="24"/>
                <w:szCs w:val="24"/>
                <w:lang w:eastAsia="zh-CN"/>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05" w:type="dxa"/>
            <w:noWrap w:val="0"/>
            <w:vAlign w:val="center"/>
          </w:tcPr>
          <w:p>
            <w:pPr>
              <w:jc w:val="center"/>
              <w:rPr>
                <w:b/>
                <w:color w:val="auto"/>
                <w:sz w:val="24"/>
                <w:szCs w:val="24"/>
              </w:rPr>
            </w:pPr>
            <w:r>
              <w:rPr>
                <w:b/>
                <w:color w:val="auto"/>
                <w:sz w:val="24"/>
                <w:szCs w:val="24"/>
              </w:rPr>
              <w:t>废水</w:t>
            </w:r>
          </w:p>
        </w:tc>
        <w:tc>
          <w:tcPr>
            <w:tcW w:w="1318" w:type="dxa"/>
            <w:noWrap w:val="0"/>
            <w:vAlign w:val="center"/>
          </w:tcPr>
          <w:p>
            <w:pPr>
              <w:ind w:left="-110" w:leftChars="-50" w:right="-110" w:rightChars="-50"/>
              <w:jc w:val="center"/>
              <w:rPr>
                <w:color w:val="auto"/>
                <w:sz w:val="24"/>
                <w:szCs w:val="24"/>
              </w:rPr>
            </w:pPr>
            <w:r>
              <w:rPr>
                <w:rFonts w:hint="eastAsia" w:cs="宋体"/>
                <w:color w:val="auto"/>
                <w:kern w:val="1"/>
                <w:sz w:val="24"/>
                <w:szCs w:val="24"/>
              </w:rPr>
              <w:t>生活</w:t>
            </w:r>
            <w:r>
              <w:rPr>
                <w:rFonts w:hint="eastAsia" w:cs="宋体"/>
                <w:color w:val="auto"/>
                <w:kern w:val="1"/>
                <w:sz w:val="24"/>
                <w:szCs w:val="24"/>
                <w:lang w:eastAsia="zh-CN"/>
              </w:rPr>
              <w:t>废</w:t>
            </w:r>
            <w:r>
              <w:rPr>
                <w:rFonts w:hint="eastAsia" w:cs="宋体"/>
                <w:color w:val="auto"/>
                <w:kern w:val="1"/>
                <w:sz w:val="24"/>
                <w:szCs w:val="24"/>
              </w:rPr>
              <w:t>水</w:t>
            </w:r>
          </w:p>
        </w:tc>
        <w:tc>
          <w:tcPr>
            <w:tcW w:w="2018" w:type="dxa"/>
            <w:noWrap w:val="0"/>
            <w:vAlign w:val="center"/>
          </w:tcPr>
          <w:p>
            <w:pPr>
              <w:jc w:val="center"/>
              <w:rPr>
                <w:color w:val="auto"/>
                <w:sz w:val="24"/>
                <w:szCs w:val="24"/>
              </w:rPr>
            </w:pP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SS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氨氮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总磷</w:t>
            </w:r>
          </w:p>
        </w:tc>
        <w:tc>
          <w:tcPr>
            <w:tcW w:w="2325" w:type="dxa"/>
            <w:noWrap w:val="0"/>
            <w:vAlign w:val="center"/>
          </w:tcPr>
          <w:p>
            <w:pPr>
              <w:jc w:val="center"/>
              <w:rPr>
                <w:color w:val="auto"/>
                <w:sz w:val="24"/>
                <w:szCs w:val="24"/>
              </w:rPr>
            </w:pPr>
            <w:r>
              <w:rPr>
                <w:rFonts w:hint="eastAsia" w:ascii="Times New Roman" w:hAnsi="Times New Roman" w:cs="Times New Roman"/>
                <w:color w:val="auto"/>
                <w:sz w:val="24"/>
                <w:szCs w:val="24"/>
                <w:lang w:eastAsia="zh-CN"/>
              </w:rPr>
              <w:t>全部泼洒厂区地面抑尘</w:t>
            </w:r>
          </w:p>
        </w:tc>
        <w:tc>
          <w:tcPr>
            <w:tcW w:w="3350" w:type="dxa"/>
            <w:noWrap w:val="0"/>
            <w:vAlign w:val="center"/>
          </w:tcPr>
          <w:p>
            <w:pPr>
              <w:adjustRightInd w:val="0"/>
              <w:snapToGrid w:val="0"/>
              <w:jc w:val="center"/>
              <w:rPr>
                <w:bCs/>
                <w:color w:val="auto"/>
                <w:sz w:val="24"/>
                <w:szCs w:val="24"/>
              </w:rPr>
            </w:pPr>
            <w:r>
              <w:rPr>
                <w:bCs/>
                <w:color w:val="auto"/>
                <w:sz w:val="24"/>
                <w:szCs w:val="24"/>
              </w:rPr>
              <w:t>不外排</w:t>
            </w:r>
          </w:p>
        </w:tc>
        <w:tc>
          <w:tcPr>
            <w:tcW w:w="3143" w:type="dxa"/>
            <w:noWrap w:val="0"/>
            <w:vAlign w:val="center"/>
          </w:tcPr>
          <w:p>
            <w:pPr>
              <w:adjustRightInd w:val="0"/>
              <w:snapToGrid w:val="0"/>
              <w:jc w:val="center"/>
              <w:rPr>
                <w:rFonts w:hint="eastAsia" w:ascii="Times New Roman" w:hAnsi="Times New Roman" w:cs="Times New Roman"/>
                <w:color w:val="auto"/>
                <w:sz w:val="24"/>
                <w:szCs w:val="24"/>
                <w:lang w:eastAsia="zh-CN"/>
              </w:rPr>
            </w:pPr>
            <w:r>
              <w:rPr>
                <w:rFonts w:hint="eastAsia"/>
                <w:bCs/>
                <w:color w:val="auto"/>
                <w:sz w:val="24"/>
                <w:szCs w:val="24"/>
                <w:lang w:eastAsia="zh-CN"/>
              </w:rPr>
              <w:t>生活废水</w:t>
            </w:r>
            <w:r>
              <w:rPr>
                <w:rFonts w:hint="eastAsia" w:ascii="Times New Roman" w:hAnsi="Times New Roman" w:cs="Times New Roman"/>
                <w:color w:val="auto"/>
                <w:sz w:val="24"/>
                <w:szCs w:val="24"/>
                <w:lang w:eastAsia="zh-CN"/>
              </w:rPr>
              <w:t>全部泼洒</w:t>
            </w:r>
          </w:p>
          <w:p>
            <w:pPr>
              <w:adjustRightInd w:val="0"/>
              <w:snapToGrid w:val="0"/>
              <w:jc w:val="center"/>
              <w:rPr>
                <w:rFonts w:hint="eastAsia" w:eastAsia="宋体"/>
                <w:bCs/>
                <w:color w:val="auto"/>
                <w:sz w:val="24"/>
                <w:szCs w:val="24"/>
                <w:lang w:eastAsia="zh-CN"/>
              </w:rPr>
            </w:pPr>
            <w:r>
              <w:rPr>
                <w:rFonts w:hint="eastAsia" w:ascii="Times New Roman" w:hAnsi="Times New Roman" w:cs="Times New Roman"/>
                <w:color w:val="auto"/>
                <w:sz w:val="24"/>
                <w:szCs w:val="24"/>
                <w:lang w:eastAsia="zh-CN"/>
              </w:rPr>
              <w:t>厂区地面抑尘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205" w:type="dxa"/>
            <w:noWrap w:val="0"/>
            <w:vAlign w:val="center"/>
          </w:tcPr>
          <w:p>
            <w:pPr>
              <w:jc w:val="center"/>
              <w:rPr>
                <w:b/>
                <w:color w:val="auto"/>
                <w:sz w:val="24"/>
                <w:szCs w:val="24"/>
              </w:rPr>
            </w:pPr>
            <w:r>
              <w:rPr>
                <w:b/>
                <w:color w:val="auto"/>
                <w:sz w:val="24"/>
                <w:szCs w:val="24"/>
              </w:rPr>
              <w:t>噪声</w:t>
            </w:r>
          </w:p>
        </w:tc>
        <w:tc>
          <w:tcPr>
            <w:tcW w:w="1318" w:type="dxa"/>
            <w:noWrap w:val="0"/>
            <w:vAlign w:val="center"/>
          </w:tcPr>
          <w:p>
            <w:pPr>
              <w:tabs>
                <w:tab w:val="left" w:pos="2010"/>
              </w:tabs>
              <w:jc w:val="center"/>
              <w:rPr>
                <w:rFonts w:hint="eastAsia" w:cs="宋体"/>
                <w:color w:val="auto"/>
                <w:kern w:val="1"/>
                <w:sz w:val="24"/>
                <w:szCs w:val="24"/>
              </w:rPr>
            </w:pPr>
            <w:r>
              <w:rPr>
                <w:rFonts w:hint="eastAsia"/>
                <w:color w:val="auto"/>
                <w:sz w:val="24"/>
                <w:szCs w:val="24"/>
              </w:rPr>
              <w:t>设备噪声</w:t>
            </w:r>
          </w:p>
        </w:tc>
        <w:tc>
          <w:tcPr>
            <w:tcW w:w="2018" w:type="dxa"/>
            <w:noWrap w:val="0"/>
            <w:vAlign w:val="center"/>
          </w:tcPr>
          <w:p>
            <w:pPr>
              <w:tabs>
                <w:tab w:val="left" w:pos="2010"/>
              </w:tabs>
              <w:jc w:val="center"/>
              <w:rPr>
                <w:rFonts w:hint="eastAsia"/>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eq</w:t>
            </w:r>
          </w:p>
        </w:tc>
        <w:tc>
          <w:tcPr>
            <w:tcW w:w="2325" w:type="dxa"/>
            <w:noWrap w:val="0"/>
            <w:vAlign w:val="center"/>
          </w:tcPr>
          <w:p>
            <w:pPr>
              <w:tabs>
                <w:tab w:val="left" w:pos="2010"/>
              </w:tabs>
              <w:jc w:val="center"/>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采取基础减震、厂房隔声等措施</w:t>
            </w:r>
          </w:p>
        </w:tc>
        <w:tc>
          <w:tcPr>
            <w:tcW w:w="3350" w:type="dxa"/>
            <w:noWrap w:val="0"/>
            <w:vAlign w:val="center"/>
          </w:tcPr>
          <w:p>
            <w:pPr>
              <w:tabs>
                <w:tab w:val="left" w:pos="2010"/>
              </w:tabs>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w:t>
            </w:r>
          </w:p>
          <w:p>
            <w:pPr>
              <w:tabs>
                <w:tab w:val="left" w:pos="2010"/>
              </w:tabs>
              <w:jc w:val="center"/>
              <w:rPr>
                <w:bCs/>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w:t>
            </w:r>
          </w:p>
        </w:tc>
        <w:tc>
          <w:tcPr>
            <w:tcW w:w="3143" w:type="dxa"/>
            <w:noWrap w:val="0"/>
            <w:vAlign w:val="center"/>
          </w:tcPr>
          <w:p>
            <w:pPr>
              <w:tabs>
                <w:tab w:val="left" w:pos="2010"/>
              </w:tabs>
              <w:jc w:val="center"/>
              <w:rPr>
                <w:rFonts w:hint="eastAsia" w:ascii="Times New Roman" w:hAnsi="Times New Roman" w:eastAsia="宋体" w:cs="Times New Roman"/>
                <w:color w:val="auto"/>
                <w:sz w:val="24"/>
                <w:szCs w:val="24"/>
                <w:lang w:eastAsia="zh-CN"/>
              </w:rPr>
            </w:pPr>
            <w:r>
              <w:rPr>
                <w:rFonts w:hint="eastAsia"/>
                <w:color w:val="auto"/>
                <w:sz w:val="24"/>
                <w:szCs w:val="24"/>
              </w:rPr>
              <w:t>设备噪声</w:t>
            </w:r>
            <w:r>
              <w:rPr>
                <w:rFonts w:hint="default" w:ascii="Times New Roman" w:hAnsi="Times New Roman" w:cs="Times New Roman"/>
                <w:color w:val="auto"/>
                <w:sz w:val="24"/>
                <w:szCs w:val="24"/>
              </w:rPr>
              <w:t>采取基础减震、厂房隔声等措施</w:t>
            </w:r>
            <w:r>
              <w:rPr>
                <w:rFonts w:hint="eastAsia" w:ascii="Times New Roman" w:hAnsi="Times New Roman" w:cs="Times New Roman"/>
                <w:color w:val="auto"/>
                <w:sz w:val="24"/>
                <w:szCs w:val="24"/>
                <w:lang w:eastAsia="zh-CN"/>
              </w:rPr>
              <w:t>，经检测，噪声达标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205" w:type="dxa"/>
            <w:vMerge w:val="restart"/>
            <w:noWrap w:val="0"/>
            <w:vAlign w:val="center"/>
          </w:tcPr>
          <w:p>
            <w:pPr>
              <w:jc w:val="center"/>
              <w:rPr>
                <w:b/>
                <w:color w:val="auto"/>
                <w:sz w:val="24"/>
                <w:szCs w:val="24"/>
              </w:rPr>
            </w:pPr>
            <w:r>
              <w:rPr>
                <w:b/>
                <w:color w:val="auto"/>
                <w:sz w:val="24"/>
                <w:szCs w:val="24"/>
              </w:rPr>
              <w:t>固废</w:t>
            </w:r>
          </w:p>
        </w:tc>
        <w:tc>
          <w:tcPr>
            <w:tcW w:w="1318" w:type="dxa"/>
            <w:noWrap w:val="0"/>
            <w:vAlign w:val="center"/>
          </w:tcPr>
          <w:p>
            <w:pPr>
              <w:pStyle w:val="11"/>
              <w:ind w:firstLine="0" w:firstLineChars="0"/>
              <w:jc w:val="center"/>
              <w:rPr>
                <w:color w:val="auto"/>
                <w:sz w:val="24"/>
                <w:szCs w:val="24"/>
              </w:rPr>
            </w:pPr>
            <w:r>
              <w:rPr>
                <w:rFonts w:hint="eastAsia" w:ascii="Times New Roman" w:hAnsi="Times New Roman" w:eastAsia="宋体" w:cs="Times New Roman"/>
                <w:color w:val="auto"/>
                <w:sz w:val="24"/>
                <w:szCs w:val="24"/>
                <w:lang w:val="en-US" w:eastAsia="zh-CN"/>
              </w:rPr>
              <w:t>切割</w:t>
            </w:r>
          </w:p>
        </w:tc>
        <w:tc>
          <w:tcPr>
            <w:tcW w:w="2018" w:type="dxa"/>
            <w:noWrap w:val="0"/>
            <w:vAlign w:val="center"/>
          </w:tcPr>
          <w:p>
            <w:pPr>
              <w:pStyle w:val="11"/>
              <w:spacing w:line="260" w:lineRule="exact"/>
              <w:ind w:firstLine="0" w:firstLineChars="0"/>
              <w:jc w:val="center"/>
              <w:rPr>
                <w:color w:val="auto"/>
                <w:sz w:val="24"/>
                <w:szCs w:val="24"/>
              </w:rPr>
            </w:pPr>
            <w:r>
              <w:rPr>
                <w:rFonts w:hint="eastAsia" w:ascii="Times New Roman" w:hAnsi="Times New Roman" w:eastAsia="宋体" w:cs="Times New Roman"/>
                <w:color w:val="auto"/>
                <w:sz w:val="24"/>
                <w:szCs w:val="24"/>
                <w:lang w:eastAsia="zh-CN"/>
              </w:rPr>
              <w:t>边角料</w:t>
            </w:r>
          </w:p>
        </w:tc>
        <w:tc>
          <w:tcPr>
            <w:tcW w:w="2325" w:type="dxa"/>
            <w:vMerge w:val="restart"/>
            <w:noWrap w:val="0"/>
            <w:vAlign w:val="center"/>
          </w:tcPr>
          <w:p>
            <w:pPr>
              <w:pStyle w:val="11"/>
              <w:spacing w:line="260" w:lineRule="exact"/>
              <w:ind w:firstLine="0" w:firstLineChars="0"/>
              <w:jc w:val="center"/>
              <w:rPr>
                <w:rStyle w:val="24"/>
                <w:rFonts w:hint="eastAsia" w:ascii="Times New Roman" w:eastAsia="宋体" w:cs="Times New Roman"/>
                <w:color w:val="auto"/>
                <w:sz w:val="24"/>
                <w:szCs w:val="24"/>
                <w:lang w:eastAsia="zh-CN"/>
              </w:rPr>
            </w:pPr>
            <w:r>
              <w:rPr>
                <w:rStyle w:val="24"/>
                <w:rFonts w:hint="eastAsia" w:ascii="Times New Roman" w:cs="Times New Roman"/>
                <w:color w:val="auto"/>
                <w:sz w:val="24"/>
                <w:szCs w:val="24"/>
                <w:lang w:eastAsia="zh-CN"/>
              </w:rPr>
              <w:t>收集后全部用于铺路，填坑处理</w:t>
            </w:r>
          </w:p>
        </w:tc>
        <w:tc>
          <w:tcPr>
            <w:tcW w:w="3350" w:type="dxa"/>
            <w:vMerge w:val="restart"/>
            <w:noWrap w:val="0"/>
            <w:vAlign w:val="center"/>
          </w:tcPr>
          <w:p>
            <w:pPr>
              <w:jc w:val="center"/>
              <w:rPr>
                <w:rFonts w:hint="eastAsia" w:eastAsia="宋体"/>
                <w:color w:val="auto"/>
                <w:sz w:val="24"/>
                <w:szCs w:val="24"/>
                <w:lang w:eastAsia="zh-CN"/>
              </w:rPr>
            </w:pPr>
            <w:r>
              <w:rPr>
                <w:rFonts w:hint="eastAsia"/>
                <w:color w:val="auto"/>
                <w:sz w:val="24"/>
                <w:szCs w:val="24"/>
                <w:lang w:eastAsia="zh-CN"/>
              </w:rPr>
              <w:t>《一般工业固体废物贮存、处置场污染控制标准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GB18599-2001</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及修改单</w:t>
            </w:r>
          </w:p>
        </w:tc>
        <w:tc>
          <w:tcPr>
            <w:tcW w:w="3143" w:type="dxa"/>
            <w:vMerge w:val="restart"/>
            <w:noWrap w:val="0"/>
            <w:vAlign w:val="center"/>
          </w:tcPr>
          <w:p>
            <w:pPr>
              <w:jc w:val="center"/>
              <w:rPr>
                <w:color w:val="auto"/>
                <w:sz w:val="24"/>
                <w:szCs w:val="24"/>
              </w:rPr>
            </w:pPr>
            <w:r>
              <w:rPr>
                <w:rFonts w:hint="eastAsia"/>
                <w:color w:val="auto"/>
                <w:sz w:val="24"/>
                <w:szCs w:val="24"/>
                <w:lang w:val="en-US" w:eastAsia="zh-CN"/>
              </w:rPr>
              <w:t>切割工序边角料、开板工序产生的边角料用于铺路，污泥用于填坑处理，职工生活垃圾定期交由环卫部门统一处置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205" w:type="dxa"/>
            <w:vMerge w:val="continue"/>
            <w:noWrap w:val="0"/>
            <w:vAlign w:val="center"/>
          </w:tcPr>
          <w:p>
            <w:pPr>
              <w:jc w:val="center"/>
              <w:rPr>
                <w:b/>
                <w:color w:val="auto"/>
                <w:sz w:val="24"/>
                <w:szCs w:val="24"/>
              </w:rPr>
            </w:pPr>
          </w:p>
        </w:tc>
        <w:tc>
          <w:tcPr>
            <w:tcW w:w="1318" w:type="dxa"/>
            <w:noWrap w:val="0"/>
            <w:vAlign w:val="center"/>
          </w:tcPr>
          <w:p>
            <w:pPr>
              <w:pStyle w:val="11"/>
              <w:ind w:firstLine="0" w:firstLineChars="0"/>
              <w:jc w:val="center"/>
              <w:rPr>
                <w:rFonts w:ascii="Times New Roman" w:hAnsi="Times New Roman" w:cs="Times New Roman"/>
                <w:color w:val="auto"/>
                <w:sz w:val="24"/>
                <w:szCs w:val="24"/>
              </w:rPr>
            </w:pPr>
            <w:r>
              <w:rPr>
                <w:rFonts w:hint="eastAsia" w:ascii="Times New Roman" w:hAnsi="Times New Roman" w:eastAsia="宋体" w:cs="Times New Roman"/>
                <w:color w:val="auto"/>
                <w:sz w:val="24"/>
                <w:szCs w:val="24"/>
                <w:lang w:eastAsia="zh-CN"/>
              </w:rPr>
              <w:t>人工开板</w:t>
            </w:r>
          </w:p>
        </w:tc>
        <w:tc>
          <w:tcPr>
            <w:tcW w:w="2018" w:type="dxa"/>
            <w:noWrap w:val="0"/>
            <w:vAlign w:val="center"/>
          </w:tcPr>
          <w:p>
            <w:pPr>
              <w:pStyle w:val="11"/>
              <w:spacing w:line="260" w:lineRule="exact"/>
              <w:ind w:firstLine="0" w:firstLineChars="0"/>
              <w:jc w:val="center"/>
              <w:rPr>
                <w:color w:val="auto"/>
                <w:sz w:val="24"/>
                <w:szCs w:val="24"/>
              </w:rPr>
            </w:pPr>
            <w:r>
              <w:rPr>
                <w:rFonts w:hint="eastAsia" w:ascii="Times New Roman" w:hAnsi="Times New Roman" w:eastAsia="宋体" w:cs="Times New Roman"/>
                <w:color w:val="auto"/>
                <w:sz w:val="24"/>
                <w:szCs w:val="24"/>
                <w:lang w:eastAsia="zh-CN"/>
              </w:rPr>
              <w:t>边角料</w:t>
            </w:r>
          </w:p>
        </w:tc>
        <w:tc>
          <w:tcPr>
            <w:tcW w:w="2325" w:type="dxa"/>
            <w:vMerge w:val="continue"/>
            <w:noWrap w:val="0"/>
            <w:vAlign w:val="center"/>
          </w:tcPr>
          <w:p>
            <w:pPr>
              <w:pStyle w:val="11"/>
              <w:spacing w:line="260" w:lineRule="exact"/>
              <w:ind w:firstLine="0" w:firstLineChars="0"/>
              <w:jc w:val="center"/>
              <w:rPr>
                <w:rStyle w:val="24"/>
                <w:rFonts w:hint="eastAsia" w:ascii="Times New Roman" w:cs="Times New Roman"/>
                <w:color w:val="auto"/>
                <w:sz w:val="24"/>
                <w:szCs w:val="24"/>
              </w:rPr>
            </w:pPr>
          </w:p>
        </w:tc>
        <w:tc>
          <w:tcPr>
            <w:tcW w:w="3350" w:type="dxa"/>
            <w:vMerge w:val="continue"/>
            <w:noWrap w:val="0"/>
            <w:vAlign w:val="center"/>
          </w:tcPr>
          <w:p>
            <w:pPr>
              <w:pStyle w:val="26"/>
              <w:spacing w:line="240" w:lineRule="auto"/>
              <w:rPr>
                <w:color w:val="auto"/>
                <w:sz w:val="24"/>
                <w:szCs w:val="24"/>
              </w:rPr>
            </w:pPr>
          </w:p>
        </w:tc>
        <w:tc>
          <w:tcPr>
            <w:tcW w:w="3143" w:type="dxa"/>
            <w:vMerge w:val="continue"/>
            <w:noWrap w:val="0"/>
            <w:vAlign w:val="center"/>
          </w:tcPr>
          <w:p>
            <w:pPr>
              <w:pStyle w:val="26"/>
              <w:spacing w:line="240" w:lineRule="auto"/>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5" w:type="dxa"/>
            <w:vMerge w:val="continue"/>
            <w:noWrap w:val="0"/>
            <w:vAlign w:val="center"/>
          </w:tcPr>
          <w:p>
            <w:pPr>
              <w:jc w:val="center"/>
              <w:rPr>
                <w:b/>
                <w:color w:val="auto"/>
                <w:sz w:val="24"/>
                <w:szCs w:val="24"/>
              </w:rPr>
            </w:pPr>
          </w:p>
        </w:tc>
        <w:tc>
          <w:tcPr>
            <w:tcW w:w="1318" w:type="dxa"/>
            <w:noWrap w:val="0"/>
            <w:vAlign w:val="center"/>
          </w:tcPr>
          <w:p>
            <w:pPr>
              <w:pStyle w:val="11"/>
              <w:ind w:firstLine="0" w:firstLineChars="0"/>
              <w:jc w:val="center"/>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循环水池</w:t>
            </w:r>
          </w:p>
        </w:tc>
        <w:tc>
          <w:tcPr>
            <w:tcW w:w="2018" w:type="dxa"/>
            <w:noWrap w:val="0"/>
            <w:vAlign w:val="center"/>
          </w:tcPr>
          <w:p>
            <w:pPr>
              <w:pStyle w:val="11"/>
              <w:spacing w:line="260" w:lineRule="exact"/>
              <w:ind w:firstLine="0" w:firstLineChars="0"/>
              <w:jc w:val="center"/>
              <w:rPr>
                <w:snapToGrid w:val="0"/>
                <w:color w:val="auto"/>
                <w:sz w:val="24"/>
                <w:szCs w:val="24"/>
              </w:rPr>
            </w:pPr>
            <w:r>
              <w:rPr>
                <w:rFonts w:hint="eastAsia" w:ascii="Times New Roman" w:hAnsi="Times New Roman" w:eastAsia="宋体" w:cs="Times New Roman"/>
                <w:color w:val="auto"/>
                <w:sz w:val="24"/>
                <w:szCs w:val="24"/>
                <w:lang w:eastAsia="zh-CN"/>
              </w:rPr>
              <w:t>污泥</w:t>
            </w:r>
          </w:p>
        </w:tc>
        <w:tc>
          <w:tcPr>
            <w:tcW w:w="2325" w:type="dxa"/>
            <w:vMerge w:val="continue"/>
            <w:noWrap w:val="0"/>
            <w:vAlign w:val="center"/>
          </w:tcPr>
          <w:p>
            <w:pPr>
              <w:pStyle w:val="11"/>
              <w:spacing w:line="260" w:lineRule="exact"/>
              <w:ind w:firstLine="0" w:firstLineChars="0"/>
              <w:jc w:val="center"/>
              <w:rPr>
                <w:rStyle w:val="24"/>
                <w:rFonts w:hint="eastAsia" w:ascii="Times New Roman" w:cs="Times New Roman"/>
                <w:color w:val="auto"/>
                <w:sz w:val="24"/>
                <w:szCs w:val="24"/>
              </w:rPr>
            </w:pPr>
          </w:p>
        </w:tc>
        <w:tc>
          <w:tcPr>
            <w:tcW w:w="3350" w:type="dxa"/>
            <w:vMerge w:val="continue"/>
            <w:noWrap w:val="0"/>
            <w:vAlign w:val="center"/>
          </w:tcPr>
          <w:p>
            <w:pPr>
              <w:pStyle w:val="26"/>
              <w:spacing w:line="240" w:lineRule="auto"/>
              <w:rPr>
                <w:color w:val="auto"/>
                <w:sz w:val="24"/>
                <w:szCs w:val="24"/>
              </w:rPr>
            </w:pPr>
          </w:p>
        </w:tc>
        <w:tc>
          <w:tcPr>
            <w:tcW w:w="3143" w:type="dxa"/>
            <w:vMerge w:val="continue"/>
            <w:noWrap w:val="0"/>
            <w:vAlign w:val="center"/>
          </w:tcPr>
          <w:p>
            <w:pPr>
              <w:pStyle w:val="26"/>
              <w:spacing w:line="240" w:lineRule="auto"/>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05" w:type="dxa"/>
            <w:vMerge w:val="continue"/>
            <w:noWrap w:val="0"/>
            <w:vAlign w:val="center"/>
          </w:tcPr>
          <w:p>
            <w:pPr>
              <w:jc w:val="center"/>
              <w:rPr>
                <w:b/>
                <w:color w:val="auto"/>
                <w:sz w:val="24"/>
                <w:szCs w:val="24"/>
              </w:rPr>
            </w:pPr>
          </w:p>
        </w:tc>
        <w:tc>
          <w:tcPr>
            <w:tcW w:w="1318" w:type="dxa"/>
            <w:noWrap w:val="0"/>
            <w:vAlign w:val="center"/>
          </w:tcPr>
          <w:p>
            <w:pPr>
              <w:pStyle w:val="11"/>
              <w:ind w:firstLine="0" w:firstLineChars="0"/>
              <w:jc w:val="center"/>
              <w:rPr>
                <w:snapToGrid w:val="0"/>
                <w:color w:val="auto"/>
                <w:sz w:val="24"/>
                <w:szCs w:val="24"/>
              </w:rPr>
            </w:pPr>
            <w:r>
              <w:rPr>
                <w:rFonts w:hint="eastAsia" w:ascii="Times New Roman" w:hAnsi="Times New Roman" w:cs="Times New Roman"/>
                <w:color w:val="auto"/>
                <w:sz w:val="24"/>
                <w:szCs w:val="24"/>
                <w:lang w:eastAsia="zh-CN"/>
              </w:rPr>
              <w:t>职工生活</w:t>
            </w:r>
          </w:p>
        </w:tc>
        <w:tc>
          <w:tcPr>
            <w:tcW w:w="2018" w:type="dxa"/>
            <w:noWrap w:val="0"/>
            <w:vAlign w:val="center"/>
          </w:tcPr>
          <w:p>
            <w:pPr>
              <w:pStyle w:val="11"/>
              <w:spacing w:line="260" w:lineRule="exact"/>
              <w:ind w:firstLine="0" w:firstLineChars="0"/>
              <w:jc w:val="center"/>
              <w:rPr>
                <w:snapToGrid w:val="0"/>
                <w:color w:val="auto"/>
                <w:sz w:val="24"/>
                <w:szCs w:val="24"/>
              </w:rPr>
            </w:pPr>
            <w:r>
              <w:rPr>
                <w:rFonts w:hint="eastAsia" w:ascii="Times New Roman" w:hAnsi="Times New Roman" w:eastAsia="宋体" w:cs="Times New Roman"/>
                <w:color w:val="auto"/>
                <w:sz w:val="24"/>
                <w:szCs w:val="24"/>
                <w:lang w:eastAsia="zh-CN"/>
              </w:rPr>
              <w:t>生活垃圾</w:t>
            </w:r>
          </w:p>
        </w:tc>
        <w:tc>
          <w:tcPr>
            <w:tcW w:w="2325" w:type="dxa"/>
            <w:noWrap w:val="0"/>
            <w:vAlign w:val="center"/>
          </w:tcPr>
          <w:p>
            <w:pPr>
              <w:pStyle w:val="11"/>
              <w:spacing w:line="260" w:lineRule="exact"/>
              <w:ind w:firstLine="0" w:firstLineChars="0"/>
              <w:jc w:val="center"/>
              <w:rPr>
                <w:rFonts w:hint="eastAsia"/>
                <w:snapToGrid w:val="0"/>
                <w:color w:val="auto"/>
                <w:sz w:val="24"/>
                <w:szCs w:val="24"/>
              </w:rPr>
            </w:pPr>
            <w:r>
              <w:rPr>
                <w:rFonts w:hint="eastAsia" w:hAnsi="宋体"/>
                <w:color w:val="auto"/>
                <w:sz w:val="24"/>
                <w:szCs w:val="24"/>
              </w:rPr>
              <w:t>收集后送环卫部门指定地点处理</w:t>
            </w:r>
          </w:p>
        </w:tc>
        <w:tc>
          <w:tcPr>
            <w:tcW w:w="3350" w:type="dxa"/>
            <w:vMerge w:val="continue"/>
            <w:noWrap w:val="0"/>
            <w:vAlign w:val="center"/>
          </w:tcPr>
          <w:p>
            <w:pPr>
              <w:jc w:val="center"/>
              <w:rPr>
                <w:color w:val="auto"/>
                <w:sz w:val="24"/>
                <w:szCs w:val="24"/>
              </w:rPr>
            </w:pPr>
          </w:p>
        </w:tc>
        <w:tc>
          <w:tcPr>
            <w:tcW w:w="3143" w:type="dxa"/>
            <w:vMerge w:val="continue"/>
            <w:noWrap w:val="0"/>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05" w:type="dxa"/>
            <w:noWrap w:val="0"/>
            <w:vAlign w:val="center"/>
          </w:tcPr>
          <w:p>
            <w:pPr>
              <w:jc w:val="center"/>
              <w:rPr>
                <w:b/>
                <w:color w:val="auto"/>
                <w:sz w:val="24"/>
                <w:szCs w:val="24"/>
              </w:rPr>
            </w:pPr>
            <w:r>
              <w:rPr>
                <w:b/>
                <w:color w:val="auto"/>
                <w:sz w:val="24"/>
                <w:szCs w:val="24"/>
              </w:rPr>
              <w:t>其他</w:t>
            </w:r>
          </w:p>
        </w:tc>
        <w:tc>
          <w:tcPr>
            <w:tcW w:w="901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outlineLvl w:val="9"/>
              <w:rPr>
                <w:bCs/>
                <w:color w:val="auto"/>
                <w:sz w:val="24"/>
                <w:szCs w:val="24"/>
              </w:rPr>
            </w:pPr>
            <w:r>
              <w:rPr>
                <w:rFonts w:hint="eastAsia"/>
                <w:color w:val="auto"/>
                <w:sz w:val="24"/>
                <w:szCs w:val="24"/>
                <w:highlight w:val="none"/>
                <w:lang w:eastAsia="zh-CN"/>
              </w:rPr>
              <w:t>厂区道路硬化，厂</w:t>
            </w:r>
            <w:r>
              <w:rPr>
                <w:rFonts w:hint="default" w:ascii="Times New Roman" w:hAnsi="Times New Roman" w:cs="Times New Roman"/>
                <w:color w:val="auto"/>
                <w:sz w:val="24"/>
                <w:szCs w:val="24"/>
                <w:highlight w:val="none"/>
                <w:lang w:eastAsia="zh-CN"/>
              </w:rPr>
              <w:t>区旱厕、</w:t>
            </w:r>
            <w:r>
              <w:rPr>
                <w:rFonts w:hint="default" w:ascii="Times New Roman" w:hAnsi="Times New Roman" w:cs="Times New Roman"/>
                <w:color w:val="auto"/>
                <w:sz w:val="24"/>
                <w:szCs w:val="24"/>
                <w:highlight w:val="none"/>
                <w:lang w:val="en-US" w:eastAsia="zh-CN"/>
              </w:rPr>
              <w:t>循环水池进行防渗处理，等效黏土防渗层Mb≥1.5m，K≤1.0*10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p>
        </w:tc>
        <w:tc>
          <w:tcPr>
            <w:tcW w:w="314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color w:val="auto"/>
                <w:sz w:val="24"/>
                <w:szCs w:val="24"/>
                <w:highlight w:val="none"/>
                <w:lang w:eastAsia="zh-CN"/>
              </w:rPr>
            </w:pPr>
            <w:r>
              <w:rPr>
                <w:rFonts w:hint="eastAsia"/>
                <w:color w:val="auto"/>
                <w:sz w:val="24"/>
                <w:szCs w:val="24"/>
                <w:highlight w:val="none"/>
                <w:lang w:eastAsia="zh-CN"/>
              </w:rPr>
              <w:t>厂区道路硬化，厂</w:t>
            </w:r>
            <w:r>
              <w:rPr>
                <w:rFonts w:hint="default" w:ascii="Times New Roman" w:hAnsi="Times New Roman" w:cs="Times New Roman"/>
                <w:color w:val="auto"/>
                <w:sz w:val="24"/>
                <w:szCs w:val="24"/>
                <w:highlight w:val="none"/>
                <w:lang w:eastAsia="zh-CN"/>
              </w:rPr>
              <w:t>区旱厕、</w:t>
            </w:r>
            <w:r>
              <w:rPr>
                <w:rFonts w:hint="default" w:ascii="Times New Roman" w:hAnsi="Times New Roman" w:cs="Times New Roman"/>
                <w:color w:val="auto"/>
                <w:sz w:val="24"/>
                <w:szCs w:val="24"/>
                <w:highlight w:val="none"/>
                <w:lang w:val="en-US" w:eastAsia="zh-CN"/>
              </w:rPr>
              <w:t>循环水池进行防渗处理</w:t>
            </w:r>
          </w:p>
        </w:tc>
      </w:tr>
    </w:tbl>
    <w:p>
      <w:pPr>
        <w:pStyle w:val="14"/>
        <w:ind w:left="0" w:leftChars="0" w:firstLine="0" w:firstLineChars="0"/>
        <w:jc w:val="center"/>
        <w:rPr>
          <w:rFonts w:hint="eastAsia"/>
          <w:color w:val="auto"/>
          <w:lang w:eastAsia="zh-CN"/>
        </w:rPr>
      </w:pPr>
    </w:p>
    <w:p>
      <w:pPr>
        <w:spacing w:line="500" w:lineRule="exact"/>
        <w:jc w:val="center"/>
        <w:rPr>
          <w:rFonts w:hint="default" w:ascii="Times New Roman" w:hAnsi="Times New Roman" w:cs="Times New Roman"/>
          <w:b/>
          <w:color w:val="auto"/>
          <w:sz w:val="24"/>
          <w:szCs w:val="24"/>
          <w:lang w:val="en-US" w:eastAsia="zh-CN"/>
        </w:rPr>
      </w:pPr>
    </w:p>
    <w:p>
      <w:pPr>
        <w:pStyle w:val="2"/>
        <w:ind w:left="0" w:leftChars="0" w:firstLine="0" w:firstLineChars="0"/>
        <w:rPr>
          <w:rFonts w:hint="eastAsia"/>
          <w:color w:val="auto"/>
          <w:lang w:eastAsia="zh-CN"/>
        </w:rPr>
        <w:sectPr>
          <w:pgSz w:w="16840" w:h="11910" w:orient="landscape"/>
          <w:pgMar w:top="1320" w:right="1380" w:bottom="1300" w:left="880" w:header="0" w:footer="682" w:gutter="0"/>
          <w:pgNumType w:fmt="decimal"/>
        </w:sectPr>
      </w:pPr>
    </w:p>
    <w:p>
      <w:pPr>
        <w:pStyle w:val="7"/>
        <w:spacing w:line="360" w:lineRule="exact"/>
        <w:ind w:left="0" w:leftChars="0" w:firstLine="0" w:firstLineChars="0"/>
        <w:rPr>
          <w:rFonts w:hint="eastAsia"/>
          <w:color w:val="auto"/>
          <w:sz w:val="28"/>
          <w:szCs w:val="28"/>
        </w:rPr>
      </w:pPr>
      <w:r>
        <w:rPr>
          <w:color w:val="auto"/>
          <w:sz w:val="24"/>
        </w:rPr>
        <w:pict>
          <v:rect id="_x0000_s2450" o:spid="_x0000_s2450" o:spt="1" style="position:absolute;left:0pt;margin-left:-14.9pt;margin-top:17.85pt;height:708.7pt;width:483.35pt;z-index:-405979136;mso-width-relative:page;mso-height-relative:page;" fillcolor="#FFFFFF" filled="t" stroked="t" coordsize="21600,21600">
            <v:path/>
            <v:fill on="t" color2="#FFFFFF" focussize="0,0"/>
            <v:stroke color="#000000" joinstyle="miter"/>
            <v:imagedata o:title=""/>
            <o:lock v:ext="edit" aspectratio="f"/>
            <v:textbox>
              <w:txbxContent>
                <w:p>
                  <w:pPr>
                    <w:pStyle w:val="4"/>
                    <w:spacing w:line="360" w:lineRule="auto"/>
                    <w:ind w:left="0" w:leftChars="0" w:firstLine="0" w:firstLineChars="0"/>
                    <w:rPr>
                      <w:rFonts w:hint="default" w:ascii="宋体" w:hAnsi="宋体" w:eastAsia="宋体" w:cs="宋体"/>
                      <w:b/>
                      <w:bCs/>
                      <w:color w:val="000000" w:themeColor="text1"/>
                      <w:lang w:eastAsia="zh-CN"/>
                    </w:rPr>
                  </w:pPr>
                  <w:r>
                    <w:rPr>
                      <w:rFonts w:hint="default" w:ascii="宋体" w:hAnsi="宋体" w:eastAsia="宋体" w:cs="宋体"/>
                      <w:b/>
                      <w:bCs/>
                      <w:color w:val="000000" w:themeColor="text1"/>
                      <w:lang w:eastAsia="zh-CN"/>
                    </w:rPr>
                    <w:t>审批部门审批意见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一</w:t>
                  </w:r>
                  <w:r>
                    <w:rPr>
                      <w:rFonts w:hint="default" w:ascii="Times New Roman" w:hAnsi="Times New Roman" w:eastAsia="宋体" w:cs="Times New Roman"/>
                      <w:color w:val="auto"/>
                      <w:sz w:val="24"/>
                      <w:szCs w:val="24"/>
                      <w:lang w:eastAsia="zh-CN"/>
                    </w:rPr>
                    <w:t>、该项目报告表编制规范，内容较全面，重点突出，污染防治措施可行，同意作为</w:t>
                  </w:r>
                  <w:r>
                    <w:rPr>
                      <w:rFonts w:hint="default" w:ascii="Times New Roman" w:hAnsi="Times New Roman" w:eastAsia="宋体" w:cs="Times New Roman"/>
                      <w:color w:val="auto"/>
                      <w:sz w:val="24"/>
                      <w:lang w:eastAsia="zh-CN"/>
                    </w:rPr>
                    <w:t>保定市徐水区</w:t>
                  </w:r>
                  <w:r>
                    <w:rPr>
                      <w:rFonts w:hint="eastAsia" w:ascii="Times New Roman" w:hAnsi="Times New Roman" w:cs="Times New Roman"/>
                      <w:color w:val="auto"/>
                      <w:sz w:val="24"/>
                      <w:lang w:eastAsia="zh-CN"/>
                    </w:rPr>
                    <w:t>轩宇</w:t>
                  </w:r>
                  <w:r>
                    <w:rPr>
                      <w:rFonts w:hint="default" w:ascii="Times New Roman" w:hAnsi="Times New Roman" w:eastAsia="宋体" w:cs="Times New Roman"/>
                      <w:color w:val="auto"/>
                      <w:sz w:val="24"/>
                      <w:lang w:eastAsia="zh-CN"/>
                    </w:rPr>
                    <w:t>石材加工厂</w:t>
                  </w:r>
                  <w:r>
                    <w:rPr>
                      <w:rFonts w:hint="default" w:ascii="Times New Roman" w:hAnsi="Times New Roman" w:eastAsia="宋体" w:cs="Times New Roman"/>
                      <w:color w:val="auto"/>
                      <w:sz w:val="24"/>
                      <w:szCs w:val="24"/>
                      <w:lang w:eastAsia="zh-CN"/>
                    </w:rPr>
                    <w:t>年产</w:t>
                  </w:r>
                  <w:r>
                    <w:rPr>
                      <w:rFonts w:hint="eastAsia" w:ascii="Times New Roman" w:hAnsi="Times New Roman" w:cs="Times New Roman"/>
                      <w:color w:val="auto"/>
                      <w:sz w:val="24"/>
                      <w:szCs w:val="24"/>
                      <w:lang w:val="en-US" w:eastAsia="zh-CN"/>
                    </w:rPr>
                    <w:t>130000</w:t>
                  </w:r>
                  <w:r>
                    <w:rPr>
                      <w:rFonts w:hint="default" w:ascii="Times New Roman" w:hAnsi="Times New Roman" w:eastAsia="宋体" w:cs="Times New Roman"/>
                      <w:color w:val="auto"/>
                      <w:sz w:val="24"/>
                      <w:szCs w:val="24"/>
                      <w:lang w:eastAsia="zh-CN"/>
                    </w:rPr>
                    <w:t>吨文化石项目的环境管理的依据。</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二、本项目位于保定市徐水区东釜山乡西峪村，</w:t>
                  </w:r>
                  <w:r>
                    <w:rPr>
                      <w:color w:val="auto"/>
                      <w:sz w:val="24"/>
                      <w:highlight w:val="none"/>
                    </w:rPr>
                    <w:t>项目</w:t>
                  </w:r>
                  <w:r>
                    <w:rPr>
                      <w:rFonts w:hint="eastAsia"/>
                      <w:color w:val="auto"/>
                      <w:sz w:val="24"/>
                      <w:highlight w:val="none"/>
                      <w:lang w:eastAsia="zh-CN"/>
                    </w:rPr>
                    <w:t>东侧为空地，南侧为荒坡，西侧为空地，北侧为村路，隔路为石板厂</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周边主要</w:t>
                  </w:r>
                  <w:r>
                    <w:rPr>
                      <w:rFonts w:hint="default" w:ascii="Times New Roman" w:hAnsi="Times New Roman" w:cs="Times New Roman"/>
                      <w:color w:val="auto"/>
                      <w:sz w:val="24"/>
                      <w:lang w:val="en-US" w:eastAsia="zh-CN"/>
                    </w:rPr>
                    <w:t>敏感点为</w:t>
                  </w:r>
                  <w:r>
                    <w:rPr>
                      <w:rFonts w:hint="eastAsia" w:ascii="Times New Roman" w:hAnsi="Times New Roman" w:cs="Times New Roman"/>
                      <w:color w:val="auto"/>
                      <w:sz w:val="24"/>
                      <w:lang w:val="en-US" w:eastAsia="zh-CN"/>
                    </w:rPr>
                    <w:t>：</w:t>
                  </w:r>
                  <w:r>
                    <w:rPr>
                      <w:rFonts w:hint="eastAsia"/>
                      <w:color w:val="auto"/>
                      <w:sz w:val="24"/>
                      <w:szCs w:val="24"/>
                      <w:highlight w:val="none"/>
                      <w:lang w:eastAsia="zh-CN"/>
                    </w:rPr>
                    <w:t>项目南侧53m处和西北侧78m处的西峪村住户</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lang w:eastAsia="zh-CN"/>
                    </w:rPr>
                    <w:t>项目占地</w:t>
                  </w:r>
                  <w:r>
                    <w:rPr>
                      <w:rFonts w:hint="eastAsia" w:ascii="Times New Roman" w:hAnsi="Times New Roman" w:cs="Times New Roman"/>
                      <w:color w:val="auto"/>
                      <w:sz w:val="24"/>
                      <w:szCs w:val="24"/>
                      <w:lang w:val="en-US" w:eastAsia="zh-CN"/>
                    </w:rPr>
                    <w:t>12</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土地性质全部为工业用地；本企业属于保定市徐水区</w:t>
                  </w:r>
                  <w:r>
                    <w:rPr>
                      <w:rFonts w:hint="default" w:ascii="Times New Roman" w:hAnsi="Times New Roman" w:eastAsia="宋体" w:cs="Times New Roman"/>
                      <w:color w:val="auto"/>
                      <w:sz w:val="24"/>
                      <w:lang w:eastAsia="zh-CN"/>
                    </w:rPr>
                    <w:t>东釜山乡</w:t>
                  </w:r>
                  <w:r>
                    <w:rPr>
                      <w:rFonts w:hint="eastAsia" w:ascii="Times New Roman" w:hAnsi="Times New Roman" w:cs="Times New Roman"/>
                      <w:color w:val="auto"/>
                      <w:sz w:val="24"/>
                      <w:lang w:eastAsia="zh-CN"/>
                    </w:rPr>
                    <w:t>人民政府出具的《东釜山乡</w:t>
                  </w:r>
                  <w:r>
                    <w:rPr>
                      <w:rFonts w:hint="eastAsia" w:ascii="Times New Roman" w:hAnsi="Times New Roman" w:cs="Times New Roman"/>
                      <w:color w:val="auto"/>
                      <w:sz w:val="24"/>
                      <w:lang w:val="en-US" w:eastAsia="zh-CN"/>
                    </w:rPr>
                    <w:t>2019年重点工作规划</w:t>
                  </w:r>
                  <w:r>
                    <w:rPr>
                      <w:rFonts w:hint="eastAsia" w:ascii="Times New Roman" w:hAnsi="Times New Roman" w:cs="Times New Roman"/>
                      <w:color w:val="auto"/>
                      <w:sz w:val="24"/>
                      <w:lang w:eastAsia="zh-CN"/>
                    </w:rPr>
                    <w:t>》中石板厂整合改造提升名单中，按照有关要求和规定，依法依规办理相关手续，符合村、乡总体规划。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lang w:eastAsia="zh-CN"/>
                    </w:rPr>
                    <w:t>三、项目总投资3</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万元，其中环保投资</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万元。建设内容及厂区平面布置：</w:t>
                  </w:r>
                  <w:r>
                    <w:rPr>
                      <w:rFonts w:hint="default" w:ascii="Times New Roman" w:hAnsi="Times New Roman" w:cs="Times New Roman"/>
                      <w:sz w:val="24"/>
                    </w:rPr>
                    <w:t>建设</w:t>
                  </w:r>
                  <w:r>
                    <w:rPr>
                      <w:rFonts w:hint="eastAsia" w:ascii="Times New Roman" w:hAnsi="Times New Roman" w:cs="Times New Roman"/>
                      <w:sz w:val="24"/>
                      <w:lang w:val="en-US" w:eastAsia="zh-CN"/>
                    </w:rPr>
                    <w:t>2</w:t>
                  </w:r>
                  <w:r>
                    <w:rPr>
                      <w:rFonts w:hint="default" w:ascii="Times New Roman" w:hAnsi="Times New Roman" w:cs="Times New Roman"/>
                      <w:sz w:val="24"/>
                    </w:rPr>
                    <w:t>座生产车间</w:t>
                  </w:r>
                  <w:r>
                    <w:rPr>
                      <w:rFonts w:hint="eastAsia" w:ascii="Times New Roman" w:hAnsi="Times New Roman" w:cs="Times New Roman"/>
                      <w:kern w:val="0"/>
                      <w:sz w:val="24"/>
                      <w:szCs w:val="24"/>
                      <w:lang w:eastAsia="zh-CN"/>
                    </w:rPr>
                    <w:t>、</w:t>
                  </w:r>
                  <w:r>
                    <w:rPr>
                      <w:rFonts w:hint="default" w:ascii="Times New Roman" w:hAnsi="Times New Roman" w:cs="Times New Roman"/>
                      <w:kern w:val="0"/>
                      <w:sz w:val="24"/>
                      <w:szCs w:val="24"/>
                      <w:lang w:val="en-US" w:eastAsia="zh-CN"/>
                    </w:rPr>
                    <w:t>1座办公</w:t>
                  </w:r>
                  <w:r>
                    <w:rPr>
                      <w:rFonts w:hint="eastAsia" w:ascii="Times New Roman" w:hAnsi="Times New Roman" w:cs="Times New Roman"/>
                      <w:kern w:val="0"/>
                      <w:sz w:val="24"/>
                      <w:szCs w:val="24"/>
                      <w:lang w:val="en-US" w:eastAsia="zh-CN"/>
                    </w:rPr>
                    <w:t>室</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2座循环水池。</w:t>
                  </w:r>
                  <w:r>
                    <w:rPr>
                      <w:rFonts w:hint="eastAsia"/>
                      <w:sz w:val="24"/>
                    </w:rPr>
                    <w:t>整个厂区为长方形</w:t>
                  </w:r>
                  <w:r>
                    <w:rPr>
                      <w:rFonts w:hint="eastAsia"/>
                      <w:sz w:val="24"/>
                      <w:lang w:eastAsia="zh-CN"/>
                    </w:rPr>
                    <w:t>，布置比较简单</w:t>
                  </w:r>
                  <w:r>
                    <w:rPr>
                      <w:rFonts w:hint="eastAsia"/>
                      <w:sz w:val="24"/>
                    </w:rPr>
                    <w:t>。厂区</w:t>
                  </w:r>
                  <w:r>
                    <w:rPr>
                      <w:rFonts w:hint="eastAsia"/>
                      <w:sz w:val="24"/>
                      <w:lang w:eastAsia="zh-CN"/>
                    </w:rPr>
                    <w:t>自东向西依次为</w:t>
                  </w:r>
                  <w:r>
                    <w:rPr>
                      <w:rFonts w:hint="eastAsia"/>
                      <w:sz w:val="24"/>
                      <w:lang w:val="en-US" w:eastAsia="zh-CN"/>
                    </w:rPr>
                    <w:t>1#生产车间、2#生产车间和办公室，2座</w:t>
                  </w:r>
                  <w:r>
                    <w:rPr>
                      <w:rFonts w:hint="eastAsia"/>
                      <w:sz w:val="24"/>
                      <w:lang w:eastAsia="zh-CN"/>
                    </w:rPr>
                    <w:t>循环水池分别位于</w:t>
                  </w:r>
                  <w:r>
                    <w:rPr>
                      <w:rFonts w:hint="eastAsia"/>
                      <w:sz w:val="24"/>
                      <w:lang w:val="en-US" w:eastAsia="zh-CN"/>
                    </w:rPr>
                    <w:t>1#</w:t>
                  </w:r>
                  <w:r>
                    <w:rPr>
                      <w:rFonts w:hint="eastAsia"/>
                      <w:sz w:val="24"/>
                      <w:lang w:eastAsia="zh-CN"/>
                    </w:rPr>
                    <w:t>生产车间东南角和</w:t>
                  </w:r>
                  <w:r>
                    <w:rPr>
                      <w:rFonts w:hint="eastAsia"/>
                      <w:sz w:val="24"/>
                      <w:lang w:val="en-US" w:eastAsia="zh-CN"/>
                    </w:rPr>
                    <w:t>2#生产车间内部</w:t>
                  </w:r>
                  <w:r>
                    <w:rPr>
                      <w:rFonts w:hint="eastAsia"/>
                      <w:color w:val="auto"/>
                      <w:sz w:val="24"/>
                      <w:lang w:val="en-US" w:eastAsia="zh-CN"/>
                    </w:rPr>
                    <w:t>东</w:t>
                  </w:r>
                  <w:r>
                    <w:rPr>
                      <w:rFonts w:hint="eastAsia"/>
                      <w:color w:val="auto"/>
                      <w:sz w:val="24"/>
                      <w:lang w:eastAsia="zh-CN"/>
                    </w:rPr>
                    <w:t>南角</w:t>
                  </w:r>
                  <w:r>
                    <w:rPr>
                      <w:rFonts w:hint="eastAsia"/>
                      <w:color w:val="auto"/>
                      <w:sz w:val="24"/>
                      <w:highlight w:val="none"/>
                      <w:lang w:eastAsia="zh-CN"/>
                    </w:rPr>
                    <w:t>。</w:t>
                  </w:r>
                  <w:r>
                    <w:rPr>
                      <w:rFonts w:hint="default" w:ascii="Times New Roman" w:hAnsi="Times New Roman" w:eastAsia="宋体" w:cs="Times New Roman"/>
                      <w:color w:val="auto"/>
                      <w:sz w:val="24"/>
                      <w:szCs w:val="24"/>
                      <w:lang w:eastAsia="zh-CN"/>
                    </w:rPr>
                    <w:t>产品方案及生产规模：年产</w:t>
                  </w:r>
                  <w:r>
                    <w:rPr>
                      <w:rFonts w:hint="eastAsia" w:ascii="Times New Roman" w:hAnsi="Times New Roman" w:cs="Times New Roman"/>
                      <w:color w:val="auto"/>
                      <w:sz w:val="24"/>
                      <w:szCs w:val="24"/>
                      <w:lang w:val="en-US" w:eastAsia="zh-CN"/>
                    </w:rPr>
                    <w:t>130000</w:t>
                  </w:r>
                  <w:r>
                    <w:rPr>
                      <w:rFonts w:hint="default" w:ascii="Times New Roman" w:hAnsi="Times New Roman" w:eastAsia="宋体" w:cs="Times New Roman"/>
                      <w:color w:val="auto"/>
                      <w:sz w:val="24"/>
                      <w:szCs w:val="24"/>
                      <w:lang w:eastAsia="zh-CN"/>
                    </w:rPr>
                    <w:t>吨文化石。主要原辅材料及能源：石材</w:t>
                  </w:r>
                  <w:r>
                    <w:rPr>
                      <w:rFonts w:hint="eastAsia" w:ascii="Times New Roman" w:hAnsi="Times New Roman" w:cs="Times New Roman"/>
                      <w:color w:val="auto"/>
                      <w:sz w:val="24"/>
                      <w:szCs w:val="24"/>
                      <w:lang w:val="en-US" w:eastAsia="zh-CN"/>
                    </w:rPr>
                    <w:t>13060t</w:t>
                  </w:r>
                  <w:r>
                    <w:rPr>
                      <w:rFonts w:hint="default" w:ascii="Times New Roman" w:hAnsi="Times New Roman" w:eastAsia="宋体" w:cs="Times New Roman"/>
                      <w:color w:val="auto"/>
                      <w:sz w:val="24"/>
                      <w:szCs w:val="24"/>
                      <w:lang w:eastAsia="zh-CN"/>
                    </w:rPr>
                    <w:t>/a、水</w:t>
                  </w:r>
                  <w:r>
                    <w:rPr>
                      <w:rFonts w:hint="eastAsia" w:ascii="Times New Roman" w:hAnsi="Times New Roman" w:cs="Times New Roman"/>
                      <w:color w:val="auto"/>
                      <w:sz w:val="24"/>
                      <w:szCs w:val="24"/>
                      <w:lang w:val="en-US" w:eastAsia="zh-CN"/>
                    </w:rPr>
                    <w:t>960</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/a、电</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万kwh/a。项目主要生产设备</w:t>
                  </w:r>
                  <w:r>
                    <w:rPr>
                      <w:rFonts w:hint="eastAsia" w:ascii="Times New Roman" w:hAnsi="Times New Roman" w:cs="Times New Roman"/>
                      <w:color w:val="auto"/>
                      <w:sz w:val="24"/>
                      <w:szCs w:val="24"/>
                      <w:lang w:eastAsia="zh-CN"/>
                    </w:rPr>
                    <w:t>：切割机</w:t>
                  </w:r>
                  <w:r>
                    <w:rPr>
                      <w:rFonts w:hint="eastAsia" w:ascii="Times New Roman" w:hAnsi="Times New Roman" w:cs="Times New Roman"/>
                      <w:color w:val="auto"/>
                      <w:sz w:val="24"/>
                      <w:szCs w:val="24"/>
                      <w:lang w:val="en-US" w:eastAsia="zh-CN"/>
                    </w:rPr>
                    <w:t>26台</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叉车2辆、</w:t>
                  </w:r>
                  <w:r>
                    <w:rPr>
                      <w:rFonts w:hint="default" w:ascii="Times New Roman" w:hAnsi="Times New Roman" w:cs="Times New Roman"/>
                      <w:color w:val="auto"/>
                      <w:kern w:val="0"/>
                      <w:sz w:val="24"/>
                      <w:szCs w:val="24"/>
                      <w:lang w:val="en-US" w:eastAsia="zh-CN"/>
                    </w:rPr>
                    <w:t>10m×</w:t>
                  </w:r>
                  <w:r>
                    <w:rPr>
                      <w:rFonts w:hint="eastAsia" w:ascii="Times New Roman" w:hAnsi="Times New Roman" w:cs="Times New Roman"/>
                      <w:color w:val="auto"/>
                      <w:kern w:val="0"/>
                      <w:sz w:val="24"/>
                      <w:szCs w:val="24"/>
                      <w:lang w:val="en-US" w:eastAsia="zh-CN"/>
                    </w:rPr>
                    <w:t>6</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m循环水池</w:t>
                  </w:r>
                  <w:r>
                    <w:rPr>
                      <w:rFonts w:hint="eastAsia" w:ascii="Times New Roman" w:hAnsi="Times New Roman" w:cs="Times New Roman"/>
                      <w:color w:val="auto"/>
                      <w:kern w:val="0"/>
                      <w:sz w:val="24"/>
                      <w:szCs w:val="24"/>
                      <w:lang w:val="en-US" w:eastAsia="zh-CN"/>
                    </w:rPr>
                    <w:t>1座、8</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m循环水池</w:t>
                  </w:r>
                  <w:r>
                    <w:rPr>
                      <w:rFonts w:hint="eastAsia" w:ascii="Times New Roman" w:hAnsi="Times New Roman" w:cs="Times New Roman"/>
                      <w:color w:val="auto"/>
                      <w:kern w:val="0"/>
                      <w:sz w:val="24"/>
                      <w:szCs w:val="24"/>
                      <w:lang w:val="en-US" w:eastAsia="zh-CN"/>
                    </w:rPr>
                    <w:t>1座</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项目用水由</w:t>
                  </w:r>
                  <w:r>
                    <w:rPr>
                      <w:rFonts w:hint="eastAsia" w:ascii="Times New Roman" w:hAnsi="Times New Roman" w:cs="Times New Roman"/>
                      <w:color w:val="auto"/>
                      <w:sz w:val="24"/>
                      <w:szCs w:val="24"/>
                      <w:lang w:eastAsia="zh-CN"/>
                    </w:rPr>
                    <w:t>自备井</w:t>
                  </w:r>
                  <w:r>
                    <w:rPr>
                      <w:rFonts w:hint="default" w:ascii="Times New Roman" w:hAnsi="Times New Roman" w:cs="Times New Roman"/>
                      <w:color w:val="auto"/>
                      <w:sz w:val="24"/>
                      <w:szCs w:val="24"/>
                      <w:lang w:eastAsia="zh-CN"/>
                    </w:rPr>
                    <w:t>供给。</w:t>
                  </w:r>
                  <w:r>
                    <w:rPr>
                      <w:rFonts w:hint="default" w:ascii="Times New Roman" w:hAnsi="Times New Roman" w:eastAsia="宋体" w:cs="Times New Roman"/>
                      <w:color w:val="auto"/>
                      <w:sz w:val="24"/>
                      <w:szCs w:val="24"/>
                      <w:lang w:eastAsia="zh-CN"/>
                    </w:rPr>
                    <w:t>项目用电由东釜山乡变电所提供。项目生产车间冬季不供暖，办公用房冬季采用空调供暖，项目不建锅炉等供热设施。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四、你</w:t>
                  </w:r>
                  <w:r>
                    <w:rPr>
                      <w:rFonts w:hint="eastAsia" w:ascii="Times New Roman" w:hAnsi="Times New Roman" w:cs="Times New Roman"/>
                      <w:color w:val="auto"/>
                      <w:sz w:val="24"/>
                      <w:szCs w:val="24"/>
                      <w:lang w:eastAsia="zh-CN"/>
                    </w:rPr>
                    <w:t>厂</w:t>
                  </w:r>
                  <w:r>
                    <w:rPr>
                      <w:rFonts w:hint="default" w:ascii="Times New Roman" w:hAnsi="Times New Roman" w:eastAsia="宋体" w:cs="Times New Roman"/>
                      <w:color w:val="auto"/>
                      <w:sz w:val="24"/>
                      <w:szCs w:val="24"/>
                      <w:lang w:eastAsia="zh-CN"/>
                    </w:rPr>
                    <w:t>要认真落实本报告表中规定的各项污染防治措施。职工生活废水泼洒厂区地面抑尘，厂区设防渗旱厕，定期清掏；切割、开板</w:t>
                  </w:r>
                  <w:r>
                    <w:rPr>
                      <w:rFonts w:hint="eastAsia" w:ascii="Times New Roman" w:hAnsi="Times New Roman" w:cs="Times New Roman"/>
                      <w:color w:val="auto"/>
                      <w:sz w:val="24"/>
                      <w:szCs w:val="24"/>
                      <w:lang w:eastAsia="zh-CN"/>
                    </w:rPr>
                    <w:t>工序产生</w:t>
                  </w:r>
                  <w:r>
                    <w:rPr>
                      <w:rFonts w:hint="default" w:ascii="Times New Roman" w:hAnsi="Times New Roman" w:eastAsia="宋体" w:cs="Times New Roman"/>
                      <w:color w:val="auto"/>
                      <w:sz w:val="24"/>
                      <w:szCs w:val="24"/>
                      <w:lang w:eastAsia="zh-CN"/>
                    </w:rPr>
                    <w:t>的边角料</w:t>
                  </w:r>
                  <w:r>
                    <w:rPr>
                      <w:rFonts w:hint="eastAsia" w:ascii="Times New Roman" w:hAnsi="Times New Roman" w:cs="Times New Roman"/>
                      <w:color w:val="auto"/>
                      <w:sz w:val="24"/>
                      <w:szCs w:val="24"/>
                      <w:lang w:eastAsia="zh-CN"/>
                    </w:rPr>
                    <w:t>及</w:t>
                  </w:r>
                  <w:r>
                    <w:rPr>
                      <w:rFonts w:hint="default" w:ascii="Times New Roman" w:hAnsi="Times New Roman" w:eastAsia="宋体" w:cs="Times New Roman"/>
                      <w:color w:val="auto"/>
                      <w:sz w:val="24"/>
                      <w:szCs w:val="24"/>
                      <w:lang w:eastAsia="zh-CN"/>
                    </w:rPr>
                    <w:t>循环水池的污泥收集后用</w:t>
                  </w:r>
                  <w:r>
                    <w:rPr>
                      <w:rFonts w:hint="eastAsia" w:ascii="Times New Roman" w:hAnsi="Times New Roman" w:cs="Times New Roman"/>
                      <w:color w:val="auto"/>
                      <w:sz w:val="24"/>
                      <w:szCs w:val="24"/>
                      <w:lang w:eastAsia="zh-CN"/>
                    </w:rPr>
                    <w:t>全部用</w:t>
                  </w:r>
                  <w:r>
                    <w:rPr>
                      <w:rFonts w:hint="default" w:ascii="Times New Roman" w:hAnsi="Times New Roman" w:eastAsia="宋体" w:cs="Times New Roman"/>
                      <w:color w:val="auto"/>
                      <w:sz w:val="24"/>
                      <w:szCs w:val="24"/>
                      <w:lang w:eastAsia="zh-CN"/>
                    </w:rPr>
                    <w:t>于铺路、填坑处理；生活垃圾收集后</w:t>
                  </w:r>
                  <w:r>
                    <w:rPr>
                      <w:rFonts w:hint="eastAsia" w:ascii="Times New Roman" w:hAnsi="Times New Roman" w:cs="Times New Roman"/>
                      <w:color w:val="auto"/>
                      <w:sz w:val="24"/>
                      <w:szCs w:val="24"/>
                      <w:lang w:eastAsia="zh-CN"/>
                    </w:rPr>
                    <w:t>交由环卫部门处理。项目营运期噪声主要是切割机等生产设备的运行噪声，生产设备安装在隔声厂房内，</w:t>
                  </w:r>
                  <w:r>
                    <w:rPr>
                      <w:rFonts w:hint="default" w:ascii="Times New Roman" w:hAnsi="Times New Roman" w:eastAsia="宋体" w:cs="Times New Roman"/>
                      <w:color w:val="auto"/>
                      <w:sz w:val="24"/>
                      <w:szCs w:val="24"/>
                      <w:lang w:eastAsia="zh-CN"/>
                    </w:rPr>
                    <w:t>并进行厂房封闭、基础减振等措施</w:t>
                  </w:r>
                  <w:r>
                    <w:rPr>
                      <w:rFonts w:hint="eastAsia" w:ascii="Times New Roman" w:hAnsi="Times New Roman" w:cs="Times New Roman"/>
                      <w:color w:val="auto"/>
                      <w:sz w:val="24"/>
                      <w:szCs w:val="24"/>
                      <w:lang w:eastAsia="zh-CN"/>
                    </w:rPr>
                    <w:t>；厂区道路硬化，厂区旱厕、循环水池做防渗处理，</w:t>
                  </w:r>
                  <w:r>
                    <w:rPr>
                      <w:rFonts w:hint="default" w:ascii="Times New Roman" w:hAnsi="Times New Roman" w:cs="Times New Roman"/>
                      <w:color w:val="auto"/>
                      <w:sz w:val="24"/>
                      <w:szCs w:val="24"/>
                      <w:highlight w:val="none"/>
                      <w:lang w:val="en-US" w:eastAsia="zh-CN"/>
                    </w:rPr>
                    <w:t>等效黏土防渗层Mb≥1.5m，K≤1.0*10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r>
                    <w:rPr>
                      <w:rFonts w:hint="default" w:ascii="Times New Roman" w:hAnsi="Times New Roman" w:eastAsia="宋体" w:cs="Times New Roman"/>
                      <w:color w:val="auto"/>
                      <w:sz w:val="24"/>
                      <w:szCs w:val="24"/>
                      <w:lang w:eastAsia="zh-CN"/>
                    </w:rPr>
                    <w:t>。我局将依据相关的环保要求进行监督。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五、项目建成后，配套建设的环保设施必须与主体工程同时投入运营，并经验收合格后方可正式生产。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六、</w:t>
                  </w:r>
                  <w:r>
                    <w:rPr>
                      <w:rFonts w:hint="default" w:ascii="Times New Roman" w:hAnsi="Times New Roman" w:eastAsia="宋体" w:cs="Times New Roman"/>
                      <w:color w:val="auto"/>
                      <w:sz w:val="24"/>
                      <w:szCs w:val="24"/>
                      <w:lang w:eastAsia="zh-CN"/>
                    </w:rPr>
                    <w:t>同意本报告表确定的污染物排放标准和总量控制指标项目建成后全厂污染物总量控制指标建议值为：COD0t/a、NH</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-N0t/a、TN0t/a、TP0t/a、S</w:t>
                  </w:r>
                  <w:r>
                    <w:rPr>
                      <w:rFonts w:hint="eastAsia" w:ascii="Times New Roman" w:hAnsi="Times New Roman"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0t/a、NOx0t/a、VOCs0t/a、颗粒物0t/a</w:t>
                  </w:r>
                  <w:r>
                    <w:rPr>
                      <w:rFonts w:hint="eastAsia" w:ascii="Times New Roman" w:hAnsi="Times New Roman"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1"/>
                      <w:szCs w:val="21"/>
                    </w:rPr>
                  </w:pPr>
                  <w:r>
                    <w:rPr>
                      <w:rFonts w:hint="default" w:ascii="Times New Roman" w:hAnsi="Times New Roman" w:eastAsia="宋体" w:cs="Times New Roman"/>
                      <w:color w:val="auto"/>
                      <w:sz w:val="24"/>
                      <w:szCs w:val="24"/>
                      <w:lang w:eastAsia="zh-CN"/>
                    </w:rPr>
                    <w:t>七、本项目批复仅作为项目建设环保“三同时”要求及项目验收的依据。本批复送我局执法七中队备案，项目的日常环境监督管理由执法七中队负责。</w:t>
                  </w:r>
                </w:p>
              </w:txbxContent>
            </v:textbox>
          </v:rect>
        </w:pict>
      </w:r>
      <w:r>
        <w:rPr>
          <w:rFonts w:hint="default" w:ascii="Times New Roman" w:hAnsi="Times New Roman" w:eastAsia="宋体" w:cs="Times New Roman"/>
          <w:color w:val="auto"/>
          <w:sz w:val="28"/>
          <w:szCs w:val="28"/>
          <w:lang w:eastAsia="zh-CN"/>
        </w:rPr>
        <w:t>续</w:t>
      </w:r>
      <w:r>
        <w:rPr>
          <w:rFonts w:hint="default" w:ascii="Times New Roman" w:hAnsi="Times New Roman" w:eastAsia="宋体" w:cs="Times New Roman"/>
          <w:color w:val="auto"/>
          <w:sz w:val="28"/>
          <w:szCs w:val="28"/>
        </w:rPr>
        <w:t>表四</w:t>
      </w: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7"/>
        <w:spacing w:line="360" w:lineRule="exact"/>
        <w:ind w:left="480" w:firstLine="0"/>
        <w:rPr>
          <w:rFonts w:hint="eastAsia" w:ascii="Microsoft JhengHei" w:eastAsia="Microsoft JhengHei"/>
          <w:color w:val="auto"/>
        </w:rPr>
      </w:pPr>
    </w:p>
    <w:p>
      <w:pPr>
        <w:pStyle w:val="7"/>
        <w:spacing w:line="360" w:lineRule="exact"/>
        <w:rPr>
          <w:rFonts w:hint="eastAsia" w:ascii="Microsoft JhengHei" w:eastAsia="Microsoft JhengHei"/>
          <w:color w:val="auto"/>
        </w:rPr>
      </w:pPr>
    </w:p>
    <w:p>
      <w:pPr>
        <w:pStyle w:val="7"/>
        <w:spacing w:line="360" w:lineRule="exact"/>
        <w:ind w:left="480" w:firstLine="0"/>
        <w:rPr>
          <w:rFonts w:hint="eastAsia" w:ascii="Microsoft JhengHei" w:eastAsia="Microsoft JhengHei"/>
          <w:color w:val="auto"/>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pPr>
    </w:p>
    <w:p>
      <w:pPr>
        <w:pStyle w:val="7"/>
        <w:spacing w:line="360" w:lineRule="exact"/>
        <w:ind w:left="480" w:firstLine="0"/>
        <w:rPr>
          <w:rFonts w:hint="eastAsia" w:ascii="宋体" w:hAnsi="宋体" w:eastAsia="宋体" w:cs="宋体"/>
          <w:color w:val="auto"/>
          <w:sz w:val="24"/>
          <w:szCs w:val="24"/>
        </w:rPr>
        <w:sectPr>
          <w:pgSz w:w="11910" w:h="16840"/>
          <w:pgMar w:top="1380" w:right="1300" w:bottom="880" w:left="1320" w:header="0" w:footer="682" w:gutter="0"/>
          <w:pgNumType w:fmt="decimal"/>
        </w:sectPr>
      </w:pPr>
    </w:p>
    <w:p>
      <w:pPr>
        <w:pStyle w:val="7"/>
        <w:spacing w:line="360" w:lineRule="exact"/>
        <w:ind w:left="0" w:leftChars="0" w:firstLine="0" w:firstLineChars="0"/>
        <w:rPr>
          <w:rFonts w:hint="eastAsia"/>
          <w:color w:val="auto"/>
          <w:sz w:val="28"/>
          <w:szCs w:val="28"/>
        </w:rPr>
      </w:pPr>
      <w:r>
        <w:rPr>
          <w:rFonts w:hint="default" w:ascii="Times New Roman" w:hAnsi="Times New Roman" w:eastAsia="宋体" w:cs="Times New Roman"/>
          <w:color w:val="auto"/>
          <w:sz w:val="28"/>
          <w:szCs w:val="28"/>
          <w:lang w:eastAsia="zh-CN"/>
        </w:rPr>
        <w:t>续</w:t>
      </w:r>
      <w:r>
        <w:rPr>
          <w:rFonts w:hint="default" w:ascii="Times New Roman" w:hAnsi="Times New Roman" w:eastAsia="宋体" w:cs="Times New Roman"/>
          <w:color w:val="auto"/>
          <w:sz w:val="28"/>
          <w:szCs w:val="28"/>
        </w:rPr>
        <w:t>表四</w:t>
      </w:r>
    </w:p>
    <w:tbl>
      <w:tblPr>
        <w:tblStyle w:val="16"/>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0" w:hRule="atLeast"/>
        </w:trPr>
        <w:tc>
          <w:tcPr>
            <w:tcW w:w="9500" w:type="dxa"/>
          </w:tcPr>
          <w:p>
            <w:pPr>
              <w:jc w:val="both"/>
              <w:rPr>
                <w:rFonts w:hint="default"/>
                <w:color w:val="auto"/>
                <w:lang w:val="en-US" w:eastAsia="zh-CN"/>
              </w:rPr>
            </w:pPr>
            <w:r>
              <w:rPr>
                <w:rFonts w:hint="eastAsia"/>
                <w:b/>
                <w:bCs/>
                <w:color w:val="auto"/>
                <w:sz w:val="24"/>
                <w:szCs w:val="24"/>
                <w:lang w:val="en-US" w:eastAsia="zh-CN"/>
              </w:rPr>
              <w:t>表5  审批意见落实情况表</w:t>
            </w:r>
          </w:p>
          <w:tbl>
            <w:tblPr>
              <w:tblStyle w:val="16"/>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9"/>
              <w:gridCol w:w="4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82" w:firstLineChars="200"/>
                    <w:jc w:val="center"/>
                    <w:textAlignment w:val="auto"/>
                    <w:outlineLvl w:val="9"/>
                    <w:rPr>
                      <w:rFonts w:hint="default" w:ascii="Times New Roman" w:hAnsi="Times New Roman" w:cs="Times New Roman"/>
                      <w:color w:val="auto"/>
                      <w:sz w:val="24"/>
                      <w:szCs w:val="24"/>
                      <w:vertAlign w:val="baseline"/>
                    </w:rPr>
                  </w:pPr>
                  <w:r>
                    <w:rPr>
                      <w:rFonts w:hint="default" w:ascii="Times New Roman" w:hAnsi="Times New Roman" w:eastAsia="宋体" w:cs="Times New Roman"/>
                      <w:b/>
                      <w:bCs/>
                      <w:color w:val="auto"/>
                      <w:sz w:val="24"/>
                      <w:szCs w:val="24"/>
                      <w:lang w:val="en-US" w:eastAsia="zh-CN"/>
                    </w:rPr>
                    <w:t>审批意见内容</w:t>
                  </w:r>
                </w:p>
              </w:tc>
              <w:tc>
                <w:tcPr>
                  <w:tcW w:w="4025" w:type="dxa"/>
                  <w:vAlign w:val="center"/>
                </w:tcPr>
                <w:p>
                  <w:pPr>
                    <w:spacing w:line="240" w:lineRule="auto"/>
                    <w:ind w:left="0" w:leftChars="0" w:right="0" w:rightChars="0"/>
                    <w:jc w:val="center"/>
                    <w:rPr>
                      <w:rFonts w:hint="default" w:ascii="Times New Roman" w:hAnsi="Times New Roman" w:cs="Times New Roman"/>
                      <w:color w:val="auto"/>
                      <w:sz w:val="24"/>
                      <w:szCs w:val="24"/>
                      <w:vertAlign w:val="baseline"/>
                    </w:rPr>
                  </w:pPr>
                  <w:r>
                    <w:rPr>
                      <w:rFonts w:hint="default" w:ascii="Times New Roman" w:hAnsi="Times New Roman" w:cs="Times New Roman"/>
                      <w:b/>
                      <w:bCs/>
                      <w:color w:val="auto"/>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9" w:type="dxa"/>
                  <w:vAlign w:val="center"/>
                </w:tcPr>
                <w:p>
                  <w:pPr>
                    <w:spacing w:line="240" w:lineRule="auto"/>
                    <w:jc w:val="center"/>
                    <w:rPr>
                      <w:rFonts w:hint="default" w:ascii="Times New Roman" w:hAnsi="Times New Roman" w:cs="Times New Roman"/>
                      <w:color w:val="auto"/>
                      <w:sz w:val="24"/>
                      <w:szCs w:val="24"/>
                      <w:vertAlign w:val="baseline"/>
                    </w:rPr>
                  </w:pPr>
                  <w:r>
                    <w:rPr>
                      <w:rFonts w:hint="default" w:ascii="Times New Roman" w:hAnsi="Times New Roman" w:eastAsia="宋体" w:cs="Times New Roman"/>
                      <w:color w:val="auto"/>
                      <w:sz w:val="24"/>
                      <w:szCs w:val="24"/>
                      <w:lang w:eastAsia="zh-CN"/>
                    </w:rPr>
                    <w:t>本项目位于保定市徐水区东釜山乡西峪村，</w:t>
                  </w:r>
                  <w:r>
                    <w:rPr>
                      <w:color w:val="auto"/>
                      <w:sz w:val="24"/>
                      <w:highlight w:val="none"/>
                    </w:rPr>
                    <w:t>项目</w:t>
                  </w:r>
                  <w:r>
                    <w:rPr>
                      <w:rFonts w:hint="eastAsia"/>
                      <w:color w:val="auto"/>
                      <w:sz w:val="24"/>
                      <w:highlight w:val="none"/>
                      <w:lang w:eastAsia="zh-CN"/>
                    </w:rPr>
                    <w:t>东侧为空地，南侧为荒坡，西侧为空地，北侧为村路，隔路为石板厂</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val="en-US" w:eastAsia="zh-CN"/>
                    </w:rPr>
                    <w:t>周边主要</w:t>
                  </w:r>
                  <w:r>
                    <w:rPr>
                      <w:rFonts w:hint="default" w:ascii="Times New Roman" w:hAnsi="Times New Roman" w:cs="Times New Roman"/>
                      <w:color w:val="auto"/>
                      <w:sz w:val="24"/>
                      <w:lang w:val="en-US" w:eastAsia="zh-CN"/>
                    </w:rPr>
                    <w:t>敏感点为</w:t>
                  </w:r>
                  <w:r>
                    <w:rPr>
                      <w:rFonts w:hint="eastAsia" w:ascii="Times New Roman" w:hAnsi="Times New Roman" w:cs="Times New Roman"/>
                      <w:color w:val="auto"/>
                      <w:sz w:val="24"/>
                      <w:lang w:val="en-US" w:eastAsia="zh-CN"/>
                    </w:rPr>
                    <w:t>：</w:t>
                  </w:r>
                  <w:r>
                    <w:rPr>
                      <w:rFonts w:hint="eastAsia"/>
                      <w:color w:val="auto"/>
                      <w:sz w:val="24"/>
                      <w:szCs w:val="24"/>
                      <w:highlight w:val="none"/>
                      <w:lang w:eastAsia="zh-CN"/>
                    </w:rPr>
                    <w:t>项目南侧53m处和西北侧78m处的西峪村住户</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lang w:eastAsia="zh-CN"/>
                    </w:rPr>
                    <w:t>项目占地</w:t>
                  </w:r>
                  <w:r>
                    <w:rPr>
                      <w:rFonts w:hint="eastAsia" w:ascii="Times New Roman" w:hAnsi="Times New Roman" w:cs="Times New Roman"/>
                      <w:color w:val="auto"/>
                      <w:sz w:val="24"/>
                      <w:szCs w:val="24"/>
                      <w:lang w:val="en-US" w:eastAsia="zh-CN"/>
                    </w:rPr>
                    <w:t>12</w:t>
                  </w:r>
                  <w:r>
                    <w:rPr>
                      <w:rFonts w:hint="default" w:ascii="Times New Roman" w:hAnsi="Times New Roman" w:eastAsia="宋体" w:cs="Times New Roman"/>
                      <w:color w:val="auto"/>
                      <w:sz w:val="24"/>
                      <w:szCs w:val="24"/>
                      <w:lang w:eastAsia="zh-CN"/>
                    </w:rPr>
                    <w:t>00m</w:t>
                  </w:r>
                  <w:r>
                    <w:rPr>
                      <w:rFonts w:hint="default" w:ascii="Times New Roman" w:hAnsi="Times New Roman" w:eastAsia="宋体" w:cs="Times New Roman"/>
                      <w:color w:val="auto"/>
                      <w:sz w:val="24"/>
                      <w:szCs w:val="24"/>
                      <w:vertAlign w:val="superscript"/>
                      <w:lang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eastAsia="zh-CN"/>
                    </w:rPr>
                    <w:t>土地性质全部为工业用地；本企业属于保定市徐水区</w:t>
                  </w:r>
                  <w:r>
                    <w:rPr>
                      <w:rFonts w:hint="default" w:ascii="Times New Roman" w:hAnsi="Times New Roman" w:eastAsia="宋体" w:cs="Times New Roman"/>
                      <w:color w:val="auto"/>
                      <w:sz w:val="24"/>
                      <w:lang w:eastAsia="zh-CN"/>
                    </w:rPr>
                    <w:t>东釜山乡</w:t>
                  </w:r>
                  <w:r>
                    <w:rPr>
                      <w:rFonts w:hint="eastAsia" w:ascii="Times New Roman" w:hAnsi="Times New Roman" w:cs="Times New Roman"/>
                      <w:color w:val="auto"/>
                      <w:sz w:val="24"/>
                      <w:lang w:eastAsia="zh-CN"/>
                    </w:rPr>
                    <w:t>人民政府出具的《东釜山乡</w:t>
                  </w:r>
                  <w:r>
                    <w:rPr>
                      <w:rFonts w:hint="eastAsia" w:ascii="Times New Roman" w:hAnsi="Times New Roman" w:cs="Times New Roman"/>
                      <w:color w:val="auto"/>
                      <w:sz w:val="24"/>
                      <w:lang w:val="en-US" w:eastAsia="zh-CN"/>
                    </w:rPr>
                    <w:t>2019年重点工作规划</w:t>
                  </w:r>
                  <w:r>
                    <w:rPr>
                      <w:rFonts w:hint="eastAsia" w:ascii="Times New Roman" w:hAnsi="Times New Roman" w:cs="Times New Roman"/>
                      <w:color w:val="auto"/>
                      <w:sz w:val="24"/>
                      <w:lang w:eastAsia="zh-CN"/>
                    </w:rPr>
                    <w:t>》中石板厂整合改造提升名单中，按照有关要求和规定，依法依规办理相关手续，符合村、乡总体规划</w:t>
                  </w:r>
                </w:p>
              </w:tc>
              <w:tc>
                <w:tcPr>
                  <w:tcW w:w="4025" w:type="dxa"/>
                  <w:vAlign w:val="center"/>
                </w:tcPr>
                <w:p>
                  <w:pPr>
                    <w:spacing w:line="240" w:lineRule="auto"/>
                    <w:jc w:val="center"/>
                    <w:rPr>
                      <w:rFonts w:hint="default" w:ascii="Times New Roman" w:hAnsi="Times New Roman" w:eastAsia="宋体" w:cs="Times New Roman"/>
                      <w:color w:val="auto"/>
                      <w:sz w:val="24"/>
                      <w:szCs w:val="24"/>
                      <w:highlight w:val="green"/>
                      <w:vertAlign w:val="baseline"/>
                      <w:lang w:eastAsia="zh-CN"/>
                    </w:rPr>
                  </w:pPr>
                  <w:r>
                    <w:rPr>
                      <w:rFonts w:hint="default" w:ascii="Times New Roman" w:hAnsi="Times New Roman" w:cs="Times New Roman"/>
                      <w:color w:val="auto"/>
                      <w:sz w:val="24"/>
                      <w:szCs w:val="24"/>
                      <w:highlight w:val="none"/>
                      <w:vertAlign w:val="baseline"/>
                      <w:lang w:eastAsia="zh-CN"/>
                    </w:rPr>
                    <w:t>项目建设地点，占地面积、周边关系与批复一致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9" w:type="dxa"/>
                  <w:vAlign w:val="center"/>
                </w:tcPr>
                <w:p>
                  <w:pPr>
                    <w:spacing w:line="240" w:lineRule="auto"/>
                    <w:jc w:val="center"/>
                    <w:rPr>
                      <w:rFonts w:hint="default" w:ascii="Times New Roman" w:hAnsi="Times New Roman" w:cs="Times New Roman"/>
                      <w:color w:val="auto"/>
                      <w:sz w:val="24"/>
                      <w:szCs w:val="24"/>
                      <w:vertAlign w:val="baseline"/>
                    </w:rPr>
                  </w:pPr>
                  <w:r>
                    <w:rPr>
                      <w:rFonts w:hint="default" w:ascii="Times New Roman" w:hAnsi="Times New Roman" w:eastAsia="宋体" w:cs="Times New Roman"/>
                      <w:color w:val="auto"/>
                      <w:sz w:val="24"/>
                      <w:szCs w:val="24"/>
                      <w:lang w:eastAsia="zh-CN"/>
                    </w:rPr>
                    <w:t>项目总投资3</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万元，其中环保投资</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万元。建设内容及厂区平面布置：</w:t>
                  </w:r>
                  <w:r>
                    <w:rPr>
                      <w:rFonts w:hint="default" w:ascii="Times New Roman" w:hAnsi="Times New Roman" w:cs="Times New Roman"/>
                      <w:color w:val="auto"/>
                      <w:sz w:val="24"/>
                    </w:rPr>
                    <w:t>建设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座生产车间</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1座办公</w:t>
                  </w:r>
                  <w:r>
                    <w:rPr>
                      <w:rFonts w:hint="eastAsia" w:ascii="Times New Roman" w:hAnsi="Times New Roman" w:cs="Times New Roman"/>
                      <w:color w:val="auto"/>
                      <w:kern w:val="0"/>
                      <w:sz w:val="24"/>
                      <w:szCs w:val="24"/>
                      <w:lang w:val="en-US" w:eastAsia="zh-CN"/>
                    </w:rPr>
                    <w:t>室</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2座循环水池。</w:t>
                  </w:r>
                  <w:r>
                    <w:rPr>
                      <w:rFonts w:hint="eastAsia"/>
                      <w:color w:val="auto"/>
                      <w:sz w:val="24"/>
                    </w:rPr>
                    <w:t>整个厂区为长方形</w:t>
                  </w:r>
                  <w:r>
                    <w:rPr>
                      <w:rFonts w:hint="eastAsia"/>
                      <w:color w:val="auto"/>
                      <w:sz w:val="24"/>
                      <w:lang w:eastAsia="zh-CN"/>
                    </w:rPr>
                    <w:t>，布置比较简单</w:t>
                  </w:r>
                  <w:r>
                    <w:rPr>
                      <w:rFonts w:hint="eastAsia"/>
                      <w:color w:val="auto"/>
                      <w:sz w:val="24"/>
                    </w:rPr>
                    <w:t>。厂区</w:t>
                  </w:r>
                  <w:r>
                    <w:rPr>
                      <w:rFonts w:hint="eastAsia"/>
                      <w:color w:val="auto"/>
                      <w:sz w:val="24"/>
                      <w:lang w:eastAsia="zh-CN"/>
                    </w:rPr>
                    <w:t>自东向西依次为</w:t>
                  </w:r>
                  <w:r>
                    <w:rPr>
                      <w:rFonts w:hint="eastAsia"/>
                      <w:color w:val="auto"/>
                      <w:sz w:val="24"/>
                      <w:lang w:val="en-US" w:eastAsia="zh-CN"/>
                    </w:rPr>
                    <w:t>1#生产车间、2#生产车间和办公室，2座</w:t>
                  </w:r>
                  <w:r>
                    <w:rPr>
                      <w:rFonts w:hint="eastAsia"/>
                      <w:color w:val="auto"/>
                      <w:sz w:val="24"/>
                      <w:lang w:eastAsia="zh-CN"/>
                    </w:rPr>
                    <w:t>循环水池分别位于</w:t>
                  </w:r>
                  <w:r>
                    <w:rPr>
                      <w:rFonts w:hint="eastAsia"/>
                      <w:color w:val="auto"/>
                      <w:sz w:val="24"/>
                      <w:lang w:val="en-US" w:eastAsia="zh-CN"/>
                    </w:rPr>
                    <w:t>1#</w:t>
                  </w:r>
                  <w:r>
                    <w:rPr>
                      <w:rFonts w:hint="eastAsia"/>
                      <w:color w:val="auto"/>
                      <w:sz w:val="24"/>
                      <w:lang w:eastAsia="zh-CN"/>
                    </w:rPr>
                    <w:t>生产车间东南角和</w:t>
                  </w:r>
                  <w:r>
                    <w:rPr>
                      <w:rFonts w:hint="eastAsia"/>
                      <w:color w:val="auto"/>
                      <w:sz w:val="24"/>
                      <w:lang w:val="en-US" w:eastAsia="zh-CN"/>
                    </w:rPr>
                    <w:t>2#生产车间内部东</w:t>
                  </w:r>
                  <w:r>
                    <w:rPr>
                      <w:rFonts w:hint="eastAsia"/>
                      <w:color w:val="auto"/>
                      <w:sz w:val="24"/>
                      <w:lang w:eastAsia="zh-CN"/>
                    </w:rPr>
                    <w:t>南角</w:t>
                  </w:r>
                  <w:r>
                    <w:rPr>
                      <w:rFonts w:hint="eastAsia"/>
                      <w:color w:val="auto"/>
                      <w:sz w:val="24"/>
                      <w:highlight w:val="none"/>
                      <w:lang w:eastAsia="zh-CN"/>
                    </w:rPr>
                    <w:t>。</w:t>
                  </w:r>
                  <w:r>
                    <w:rPr>
                      <w:rFonts w:hint="default" w:ascii="Times New Roman" w:hAnsi="Times New Roman" w:eastAsia="宋体" w:cs="Times New Roman"/>
                      <w:color w:val="auto"/>
                      <w:sz w:val="24"/>
                      <w:szCs w:val="24"/>
                      <w:lang w:eastAsia="zh-CN"/>
                    </w:rPr>
                    <w:t>产品方案及生产规模：年产</w:t>
                  </w:r>
                  <w:r>
                    <w:rPr>
                      <w:rFonts w:hint="eastAsia" w:ascii="Times New Roman" w:hAnsi="Times New Roman" w:cs="Times New Roman"/>
                      <w:color w:val="auto"/>
                      <w:sz w:val="24"/>
                      <w:szCs w:val="24"/>
                      <w:lang w:val="en-US" w:eastAsia="zh-CN"/>
                    </w:rPr>
                    <w:t>130000</w:t>
                  </w:r>
                  <w:r>
                    <w:rPr>
                      <w:rFonts w:hint="default" w:ascii="Times New Roman" w:hAnsi="Times New Roman" w:eastAsia="宋体" w:cs="Times New Roman"/>
                      <w:color w:val="auto"/>
                      <w:sz w:val="24"/>
                      <w:szCs w:val="24"/>
                      <w:lang w:eastAsia="zh-CN"/>
                    </w:rPr>
                    <w:t>吨文化石。主要原辅材料及能源：石材</w:t>
                  </w:r>
                  <w:r>
                    <w:rPr>
                      <w:rFonts w:hint="eastAsia" w:ascii="Times New Roman" w:hAnsi="Times New Roman" w:cs="Times New Roman"/>
                      <w:color w:val="auto"/>
                      <w:sz w:val="24"/>
                      <w:szCs w:val="24"/>
                      <w:lang w:val="en-US" w:eastAsia="zh-CN"/>
                    </w:rPr>
                    <w:t>13060t</w:t>
                  </w:r>
                  <w:r>
                    <w:rPr>
                      <w:rFonts w:hint="default" w:ascii="Times New Roman" w:hAnsi="Times New Roman" w:eastAsia="宋体" w:cs="Times New Roman"/>
                      <w:color w:val="auto"/>
                      <w:sz w:val="24"/>
                      <w:szCs w:val="24"/>
                      <w:lang w:eastAsia="zh-CN"/>
                    </w:rPr>
                    <w:t>/a、水</w:t>
                  </w:r>
                  <w:r>
                    <w:rPr>
                      <w:rFonts w:hint="eastAsia" w:ascii="Times New Roman" w:hAnsi="Times New Roman" w:cs="Times New Roman"/>
                      <w:color w:val="auto"/>
                      <w:sz w:val="24"/>
                      <w:szCs w:val="24"/>
                      <w:lang w:val="en-US" w:eastAsia="zh-CN"/>
                    </w:rPr>
                    <w:t>960</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eastAsia="zh-CN"/>
                    </w:rPr>
                    <w:t>/a、电</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eastAsia="zh-CN"/>
                    </w:rPr>
                    <w:t>万kwh/a。项目主要生产设备</w:t>
                  </w:r>
                  <w:r>
                    <w:rPr>
                      <w:rFonts w:hint="eastAsia" w:ascii="Times New Roman" w:hAnsi="Times New Roman" w:cs="Times New Roman"/>
                      <w:color w:val="auto"/>
                      <w:sz w:val="24"/>
                      <w:szCs w:val="24"/>
                      <w:lang w:eastAsia="zh-CN"/>
                    </w:rPr>
                    <w:t>：切割机</w:t>
                  </w:r>
                  <w:r>
                    <w:rPr>
                      <w:rFonts w:hint="eastAsia" w:ascii="Times New Roman" w:hAnsi="Times New Roman" w:cs="Times New Roman"/>
                      <w:color w:val="auto"/>
                      <w:sz w:val="24"/>
                      <w:szCs w:val="24"/>
                      <w:lang w:val="en-US" w:eastAsia="zh-CN"/>
                    </w:rPr>
                    <w:t>26台</w:t>
                  </w:r>
                  <w:r>
                    <w:rPr>
                      <w:rFonts w:hint="default" w:ascii="Times New Roman" w:hAnsi="Times New Roman" w:cs="Times New Roman"/>
                      <w:color w:val="auto"/>
                      <w:kern w:val="0"/>
                      <w:sz w:val="24"/>
                      <w:szCs w:val="24"/>
                      <w:lang w:val="en-US" w:eastAsia="zh-CN"/>
                    </w:rPr>
                    <w:t>、</w:t>
                  </w:r>
                  <w:r>
                    <w:rPr>
                      <w:rFonts w:hint="eastAsia" w:ascii="Times New Roman" w:hAnsi="Times New Roman" w:cs="Times New Roman"/>
                      <w:color w:val="auto"/>
                      <w:kern w:val="0"/>
                      <w:sz w:val="24"/>
                      <w:szCs w:val="24"/>
                      <w:lang w:val="en-US" w:eastAsia="zh-CN"/>
                    </w:rPr>
                    <w:t>叉车2辆、</w:t>
                  </w:r>
                  <w:r>
                    <w:rPr>
                      <w:rFonts w:hint="default" w:ascii="Times New Roman" w:hAnsi="Times New Roman" w:cs="Times New Roman"/>
                      <w:color w:val="auto"/>
                      <w:kern w:val="0"/>
                      <w:sz w:val="24"/>
                      <w:szCs w:val="24"/>
                      <w:lang w:val="en-US" w:eastAsia="zh-CN"/>
                    </w:rPr>
                    <w:t>10m×</w:t>
                  </w:r>
                  <w:r>
                    <w:rPr>
                      <w:rFonts w:hint="eastAsia" w:ascii="Times New Roman" w:hAnsi="Times New Roman" w:cs="Times New Roman"/>
                      <w:color w:val="auto"/>
                      <w:kern w:val="0"/>
                      <w:sz w:val="24"/>
                      <w:szCs w:val="24"/>
                      <w:lang w:val="en-US" w:eastAsia="zh-CN"/>
                    </w:rPr>
                    <w:t>6</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m循环水池</w:t>
                  </w:r>
                  <w:r>
                    <w:rPr>
                      <w:rFonts w:hint="eastAsia" w:ascii="Times New Roman" w:hAnsi="Times New Roman" w:cs="Times New Roman"/>
                      <w:color w:val="auto"/>
                      <w:kern w:val="0"/>
                      <w:sz w:val="24"/>
                      <w:szCs w:val="24"/>
                      <w:lang w:val="en-US" w:eastAsia="zh-CN"/>
                    </w:rPr>
                    <w:t>1座、8</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m循环水池</w:t>
                  </w:r>
                  <w:r>
                    <w:rPr>
                      <w:rFonts w:hint="eastAsia" w:ascii="Times New Roman" w:hAnsi="Times New Roman" w:cs="Times New Roman"/>
                      <w:color w:val="auto"/>
                      <w:kern w:val="0"/>
                      <w:sz w:val="24"/>
                      <w:szCs w:val="24"/>
                      <w:lang w:val="en-US" w:eastAsia="zh-CN"/>
                    </w:rPr>
                    <w:t>1座</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eastAsia="zh-CN"/>
                    </w:rPr>
                    <w:t>项目用水由</w:t>
                  </w:r>
                  <w:r>
                    <w:rPr>
                      <w:rFonts w:hint="eastAsia" w:ascii="Times New Roman" w:hAnsi="Times New Roman" w:cs="Times New Roman"/>
                      <w:color w:val="auto"/>
                      <w:sz w:val="24"/>
                      <w:szCs w:val="24"/>
                      <w:lang w:eastAsia="zh-CN"/>
                    </w:rPr>
                    <w:t>自备井</w:t>
                  </w:r>
                  <w:r>
                    <w:rPr>
                      <w:rFonts w:hint="default" w:ascii="Times New Roman" w:hAnsi="Times New Roman" w:cs="Times New Roman"/>
                      <w:color w:val="auto"/>
                      <w:sz w:val="24"/>
                      <w:szCs w:val="24"/>
                      <w:lang w:eastAsia="zh-CN"/>
                    </w:rPr>
                    <w:t>供给。</w:t>
                  </w:r>
                  <w:r>
                    <w:rPr>
                      <w:rFonts w:hint="default" w:ascii="Times New Roman" w:hAnsi="Times New Roman" w:eastAsia="宋体" w:cs="Times New Roman"/>
                      <w:color w:val="auto"/>
                      <w:sz w:val="24"/>
                      <w:szCs w:val="24"/>
                      <w:lang w:eastAsia="zh-CN"/>
                    </w:rPr>
                    <w:t>项目用电由东釜山乡变电所提供。项目生产车间冬季不供暖，办公用房冬季采用空调供暖，项目不建锅炉等供热设施。</w:t>
                  </w:r>
                </w:p>
              </w:tc>
              <w:tc>
                <w:tcPr>
                  <w:tcW w:w="4025" w:type="dxa"/>
                  <w:vAlign w:val="center"/>
                </w:tcPr>
                <w:p>
                  <w:pPr>
                    <w:spacing w:line="240" w:lineRule="auto"/>
                    <w:jc w:val="center"/>
                    <w:rPr>
                      <w:rFonts w:hint="default" w:ascii="Times New Roman" w:hAnsi="Times New Roman" w:eastAsia="宋体" w:cs="Times New Roman"/>
                      <w:color w:val="auto"/>
                      <w:sz w:val="24"/>
                      <w:szCs w:val="24"/>
                      <w:highlight w:val="green"/>
                      <w:vertAlign w:val="baseline"/>
                      <w:lang w:val="en-US" w:eastAsia="zh-CN"/>
                    </w:rPr>
                  </w:pPr>
                  <w:r>
                    <w:rPr>
                      <w:rFonts w:hint="default" w:ascii="Times New Roman" w:hAnsi="Times New Roman" w:cs="Times New Roman"/>
                      <w:color w:val="auto"/>
                      <w:sz w:val="24"/>
                      <w:szCs w:val="24"/>
                      <w:highlight w:val="none"/>
                      <w:vertAlign w:val="baseline"/>
                      <w:lang w:eastAsia="zh-CN"/>
                    </w:rPr>
                    <w:t>项目</w:t>
                  </w:r>
                  <w:r>
                    <w:rPr>
                      <w:rFonts w:hint="eastAsia" w:ascii="Times New Roman" w:hAnsi="Times New Roman" w:cs="Times New Roman"/>
                      <w:color w:val="auto"/>
                      <w:sz w:val="24"/>
                      <w:szCs w:val="24"/>
                      <w:highlight w:val="none"/>
                      <w:vertAlign w:val="baseline"/>
                      <w:lang w:eastAsia="zh-CN"/>
                    </w:rPr>
                    <w:t>建设内容，产品方案及生产规模、主要原辅材料及能源，主要生产设备与批复一致。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6" w:hRule="atLeast"/>
              </w:trPr>
              <w:tc>
                <w:tcPr>
                  <w:tcW w:w="5219" w:type="dxa"/>
                  <w:vAlign w:val="center"/>
                </w:tcPr>
                <w:p>
                  <w:pPr>
                    <w:spacing w:line="240" w:lineRule="auto"/>
                    <w:jc w:val="center"/>
                    <w:rPr>
                      <w:rFonts w:hint="default" w:ascii="Times New Roman" w:hAnsi="Times New Roman" w:cs="Times New Roman"/>
                      <w:color w:val="auto"/>
                      <w:sz w:val="24"/>
                      <w:szCs w:val="24"/>
                      <w:vertAlign w:val="baseline"/>
                    </w:rPr>
                  </w:pPr>
                  <w:r>
                    <w:rPr>
                      <w:rFonts w:hint="default" w:ascii="Times New Roman" w:hAnsi="Times New Roman" w:eastAsia="宋体" w:cs="Times New Roman"/>
                      <w:color w:val="auto"/>
                      <w:sz w:val="24"/>
                      <w:szCs w:val="24"/>
                      <w:lang w:eastAsia="zh-CN"/>
                    </w:rPr>
                    <w:t>职工生活废水泼洒厂区地面抑尘，厂区设防渗旱厕，定期清掏；切割、开板</w:t>
                  </w:r>
                  <w:r>
                    <w:rPr>
                      <w:rFonts w:hint="eastAsia" w:ascii="Times New Roman" w:hAnsi="Times New Roman" w:cs="Times New Roman"/>
                      <w:color w:val="auto"/>
                      <w:sz w:val="24"/>
                      <w:szCs w:val="24"/>
                      <w:lang w:eastAsia="zh-CN"/>
                    </w:rPr>
                    <w:t>工序产生</w:t>
                  </w:r>
                  <w:r>
                    <w:rPr>
                      <w:rFonts w:hint="default" w:ascii="Times New Roman" w:hAnsi="Times New Roman" w:eastAsia="宋体" w:cs="Times New Roman"/>
                      <w:color w:val="auto"/>
                      <w:sz w:val="24"/>
                      <w:szCs w:val="24"/>
                      <w:lang w:eastAsia="zh-CN"/>
                    </w:rPr>
                    <w:t>的边角料</w:t>
                  </w:r>
                  <w:r>
                    <w:rPr>
                      <w:rFonts w:hint="eastAsia" w:ascii="Times New Roman" w:hAnsi="Times New Roman" w:cs="Times New Roman"/>
                      <w:color w:val="auto"/>
                      <w:sz w:val="24"/>
                      <w:szCs w:val="24"/>
                      <w:lang w:eastAsia="zh-CN"/>
                    </w:rPr>
                    <w:t>及</w:t>
                  </w:r>
                  <w:r>
                    <w:rPr>
                      <w:rFonts w:hint="default" w:ascii="Times New Roman" w:hAnsi="Times New Roman" w:eastAsia="宋体" w:cs="Times New Roman"/>
                      <w:color w:val="auto"/>
                      <w:sz w:val="24"/>
                      <w:szCs w:val="24"/>
                      <w:lang w:eastAsia="zh-CN"/>
                    </w:rPr>
                    <w:t>循环水池的污泥收集后用</w:t>
                  </w:r>
                  <w:r>
                    <w:rPr>
                      <w:rFonts w:hint="eastAsia" w:ascii="Times New Roman" w:hAnsi="Times New Roman" w:cs="Times New Roman"/>
                      <w:color w:val="auto"/>
                      <w:sz w:val="24"/>
                      <w:szCs w:val="24"/>
                      <w:lang w:eastAsia="zh-CN"/>
                    </w:rPr>
                    <w:t>全部用</w:t>
                  </w:r>
                  <w:r>
                    <w:rPr>
                      <w:rFonts w:hint="default" w:ascii="Times New Roman" w:hAnsi="Times New Roman" w:eastAsia="宋体" w:cs="Times New Roman"/>
                      <w:color w:val="auto"/>
                      <w:sz w:val="24"/>
                      <w:szCs w:val="24"/>
                      <w:lang w:eastAsia="zh-CN"/>
                    </w:rPr>
                    <w:t>于铺路、填坑处理；生活垃圾收集后</w:t>
                  </w:r>
                  <w:r>
                    <w:rPr>
                      <w:rFonts w:hint="eastAsia" w:ascii="Times New Roman" w:hAnsi="Times New Roman" w:cs="Times New Roman"/>
                      <w:color w:val="auto"/>
                      <w:sz w:val="24"/>
                      <w:szCs w:val="24"/>
                      <w:lang w:eastAsia="zh-CN"/>
                    </w:rPr>
                    <w:t>交由环卫部门处理。项目营运期噪声主要是切割机等生产设备的运行噪声，生产设备安装在隔声厂房内，</w:t>
                  </w:r>
                  <w:r>
                    <w:rPr>
                      <w:rFonts w:hint="default" w:ascii="Times New Roman" w:hAnsi="Times New Roman" w:eastAsia="宋体" w:cs="Times New Roman"/>
                      <w:color w:val="auto"/>
                      <w:sz w:val="24"/>
                      <w:szCs w:val="24"/>
                      <w:lang w:eastAsia="zh-CN"/>
                    </w:rPr>
                    <w:t>并进行厂房封闭、基础减振等措施</w:t>
                  </w:r>
                  <w:r>
                    <w:rPr>
                      <w:rFonts w:hint="eastAsia" w:ascii="Times New Roman" w:hAnsi="Times New Roman" w:cs="Times New Roman"/>
                      <w:color w:val="auto"/>
                      <w:sz w:val="24"/>
                      <w:szCs w:val="24"/>
                      <w:lang w:eastAsia="zh-CN"/>
                    </w:rPr>
                    <w:t>；厂区道路硬化，厂区旱厕、循环水池做防渗处理，</w:t>
                  </w:r>
                  <w:r>
                    <w:rPr>
                      <w:rFonts w:hint="default" w:ascii="Times New Roman" w:hAnsi="Times New Roman" w:cs="Times New Roman"/>
                      <w:color w:val="auto"/>
                      <w:sz w:val="24"/>
                      <w:szCs w:val="24"/>
                      <w:highlight w:val="none"/>
                      <w:lang w:val="en-US" w:eastAsia="zh-CN"/>
                    </w:rPr>
                    <w:t>等效黏土防渗层Mb≥1.5m，K≤1.0*10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r>
                    <w:rPr>
                      <w:rFonts w:hint="default" w:ascii="Times New Roman" w:hAnsi="Times New Roman" w:eastAsia="宋体" w:cs="Times New Roman"/>
                      <w:color w:val="auto"/>
                      <w:sz w:val="24"/>
                      <w:szCs w:val="24"/>
                      <w:lang w:eastAsia="zh-CN"/>
                    </w:rPr>
                    <w:t>。</w:t>
                  </w:r>
                </w:p>
              </w:tc>
              <w:tc>
                <w:tcPr>
                  <w:tcW w:w="4025" w:type="dxa"/>
                  <w:vAlign w:val="center"/>
                </w:tcPr>
                <w:p>
                  <w:pPr>
                    <w:rPr>
                      <w:rFonts w:hint="default" w:ascii="Times New Roman" w:hAnsi="Times New Roman" w:eastAsia="宋体" w:cs="Times New Roman"/>
                      <w:color w:val="auto"/>
                      <w:sz w:val="24"/>
                      <w:szCs w:val="24"/>
                      <w:highlight w:val="green"/>
                      <w:vertAlign w:val="baseline"/>
                      <w:lang w:eastAsia="zh-CN"/>
                    </w:rPr>
                  </w:pPr>
                  <w:r>
                    <w:rPr>
                      <w:rFonts w:hint="default" w:ascii="Times New Roman" w:hAnsi="Times New Roman" w:eastAsia="宋体" w:cs="Times New Roman"/>
                      <w:color w:val="auto"/>
                      <w:sz w:val="24"/>
                      <w:szCs w:val="24"/>
                      <w:lang w:eastAsia="zh-CN"/>
                    </w:rPr>
                    <w:t>职工生活废水泼洒厂区地面抑尘，厂区设防渗早厕，定期清掏；</w:t>
                  </w:r>
                  <w:r>
                    <w:rPr>
                      <w:rFonts w:hint="eastAsia"/>
                      <w:color w:val="auto"/>
                      <w:sz w:val="24"/>
                      <w:szCs w:val="24"/>
                      <w:lang w:val="en-US" w:eastAsia="zh-CN"/>
                    </w:rPr>
                    <w:t>切割工序边角料、开板工序产生的边角料用于铺路，污泥用于填坑处理</w:t>
                  </w:r>
                  <w:r>
                    <w:rPr>
                      <w:rFonts w:hint="default" w:ascii="Times New Roman" w:hAnsi="Times New Roman" w:eastAsia="宋体" w:cs="Times New Roman"/>
                      <w:color w:val="auto"/>
                      <w:sz w:val="24"/>
                      <w:szCs w:val="24"/>
                      <w:lang w:eastAsia="zh-CN"/>
                    </w:rPr>
                    <w:t>；生活垃圾收集后交由环卫部门处理。项目营运期噪声主要是切割机等生产设备的运行噪声，生产设备安装在隔声厂房内，并进行厂房封闭、基础减振等措施；厂区地面全部硬化，循环水池以及旱厕进行防渗处理</w:t>
                  </w:r>
                  <w:r>
                    <w:rPr>
                      <w:rFonts w:hint="eastAsia"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9" w:type="dxa"/>
                  <w:vAlign w:val="center"/>
                </w:tcPr>
                <w:p>
                  <w:pPr>
                    <w:spacing w:line="240" w:lineRule="auto"/>
                    <w:jc w:val="both"/>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同意本报告表确定的污染物排放标准和总量控制指标项目建成后全厂污染物总量控制指标建议值为：COD0t/a、NH</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-N0t/a、TN0t/a、TP0t/a、S</w:t>
                  </w:r>
                  <w:r>
                    <w:rPr>
                      <w:rFonts w:hint="eastAsia" w:ascii="Times New Roman" w:hAnsi="Times New Roman"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0t/a、</w:t>
                  </w:r>
                  <w:r>
                    <w:rPr>
                      <w:rFonts w:hint="eastAsia" w:ascii="Times New Roman" w:hAnsi="Times New Roman" w:cs="Times New Roman"/>
                      <w:color w:val="auto"/>
                      <w:sz w:val="24"/>
                      <w:szCs w:val="24"/>
                      <w:lang w:val="en-US" w:eastAsia="zh-CN"/>
                    </w:rPr>
                    <w:t>NO</w:t>
                  </w:r>
                  <w:r>
                    <w:rPr>
                      <w:rFonts w:hint="default" w:ascii="Times New Roman" w:hAnsi="Times New Roman" w:eastAsia="宋体" w:cs="Times New Roman"/>
                      <w:color w:val="auto"/>
                      <w:sz w:val="24"/>
                      <w:szCs w:val="24"/>
                      <w:lang w:eastAsia="zh-CN"/>
                    </w:rPr>
                    <w:t>x0t/a</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VOCs0t/a、颗粒物0t/a</w:t>
                  </w:r>
                </w:p>
              </w:tc>
              <w:tc>
                <w:tcPr>
                  <w:tcW w:w="4025" w:type="dxa"/>
                  <w:vAlign w:val="center"/>
                </w:tcPr>
                <w:p>
                  <w:pPr>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vertAlign w:val="baseline"/>
                      <w:lang w:eastAsia="zh-CN"/>
                    </w:rPr>
                    <w:t>项目无废水外排，无锅炉建设，满足要求</w:t>
                  </w:r>
                </w:p>
              </w:tc>
            </w:tr>
          </w:tbl>
          <w:p>
            <w:pPr>
              <w:pStyle w:val="7"/>
              <w:spacing w:line="360" w:lineRule="exact"/>
              <w:ind w:left="0" w:leftChars="0" w:firstLine="0" w:firstLineChars="0"/>
              <w:rPr>
                <w:rFonts w:hint="eastAsia" w:ascii="宋体" w:hAnsi="宋体" w:eastAsia="宋体" w:cs="宋体"/>
                <w:color w:val="auto"/>
                <w:sz w:val="24"/>
                <w:szCs w:val="24"/>
                <w:vertAlign w:val="baseline"/>
              </w:rPr>
            </w:pPr>
          </w:p>
        </w:tc>
      </w:tr>
    </w:tbl>
    <w:p>
      <w:pPr>
        <w:pStyle w:val="7"/>
        <w:spacing w:line="360" w:lineRule="exact"/>
        <w:ind w:left="0" w:leftChars="0" w:firstLine="0" w:firstLineChars="0"/>
        <w:rPr>
          <w:rFonts w:hint="eastAsia" w:ascii="宋体" w:hAnsi="宋体" w:eastAsia="宋体" w:cs="宋体"/>
          <w:color w:val="auto"/>
          <w:sz w:val="24"/>
          <w:szCs w:val="24"/>
        </w:rPr>
        <w:sectPr>
          <w:pgSz w:w="11910" w:h="16840"/>
          <w:pgMar w:top="1380" w:right="1300" w:bottom="880" w:left="1320" w:header="0" w:footer="682" w:gutter="0"/>
          <w:pgNumType w:fmt="decimal"/>
        </w:sectPr>
      </w:pPr>
    </w:p>
    <w:p>
      <w:pPr>
        <w:pStyle w:val="7"/>
        <w:spacing w:line="360"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pict>
          <v:shape id="_x0000_s2133" o:spid="_x0000_s2133" o:spt="202" type="#_x0000_t202" style="position:absolute;left:0pt;margin-left:74.5pt;margin-top:22.7pt;height:682.55pt;width:446.4pt;mso-position-horizontal-relative:page;mso-wrap-distance-bottom:0pt;mso-wrap-distance-top:0pt;z-index:1024;mso-width-relative:page;mso-height-relative:page;" filled="f" stroked="t" coordsize="21600,21600">
            <v:path/>
            <v:fill on="f" focussize="0,0"/>
            <v:stroke weight="0.48pt" color="#000000" joinstyle="miter"/>
            <v:imagedata o:title=""/>
            <o:lock v:ext="edit" aspectratio="f"/>
            <v:textbox inset="0mm,0mm,0mm,0mm">
              <w:txbxContent>
                <w:p>
                  <w:pPr>
                    <w:pStyle w:val="10"/>
                    <w:spacing w:before="51" w:line="360" w:lineRule="auto"/>
                    <w:ind w:left="103"/>
                    <w:rPr>
                      <w:rFonts w:hint="default" w:ascii="Times New Roman" w:hAnsi="Times New Roman" w:cs="Times New Roman"/>
                      <w:color w:val="000000" w:themeColor="text1"/>
                      <w:sz w:val="24"/>
                      <w:szCs w:val="24"/>
                    </w:rPr>
                  </w:pPr>
                  <w:r>
                    <w:rPr>
                      <w:color w:val="000000" w:themeColor="text1"/>
                      <w:sz w:val="24"/>
                      <w:szCs w:val="24"/>
                    </w:rPr>
                    <w:t>验收监测质量保证及质量控制：</w:t>
                  </w:r>
                </w:p>
                <w:p>
                  <w:pPr>
                    <w:pStyle w:val="11"/>
                    <w:adjustRightInd w:val="0"/>
                    <w:snapToGrid w:val="0"/>
                    <w:spacing w:line="360" w:lineRule="auto"/>
                    <w:ind w:firstLine="484" w:firstLineChars="202"/>
                    <w:rPr>
                      <w:rFonts w:hint="default" w:ascii="Times New Roman" w:hAnsi="Times New Roman" w:eastAsia="宋体" w:cs="Times New Roman"/>
                      <w:color w:val="000000" w:themeColor="text1"/>
                      <w:sz w:val="24"/>
                      <w:szCs w:val="24"/>
                      <w:lang w:val="zh-CN" w:eastAsia="zh-CN" w:bidi="zh-CN"/>
                    </w:rPr>
                  </w:pPr>
                  <w:bookmarkStart w:id="5" w:name="_Toc349134675"/>
                  <w:r>
                    <w:rPr>
                      <w:rFonts w:hint="default" w:ascii="Times New Roman" w:hAnsi="Times New Roman" w:eastAsia="宋体" w:cs="Times New Roman"/>
                      <w:color w:val="000000" w:themeColor="text1"/>
                      <w:sz w:val="24"/>
                      <w:szCs w:val="24"/>
                      <w:lang w:val="zh-CN" w:eastAsia="zh-CN" w:bidi="zh-CN"/>
                    </w:rPr>
                    <w:t>本次验收噪声监测严格执行原国家环保总局颁发的《环境监测技术规范》和《环境监测质量保证管理规定》(暂行)实施全过程的质量保证。具体措施如下：</w:t>
                  </w:r>
                </w:p>
                <w:p>
                  <w:pPr>
                    <w:spacing w:line="360" w:lineRule="auto"/>
                    <w:ind w:firstLine="480" w:firstLineChars="200"/>
                    <w:rPr>
                      <w:rFonts w:hint="default" w:ascii="Times New Roman" w:hAnsi="Times New Roman" w:eastAsia="宋体" w:cs="Times New Roman"/>
                      <w:color w:val="000000" w:themeColor="text1"/>
                      <w:sz w:val="24"/>
                      <w:szCs w:val="24"/>
                      <w:lang w:val="zh-CN" w:eastAsia="zh-CN" w:bidi="zh-CN"/>
                    </w:rPr>
                  </w:pPr>
                  <w:r>
                    <w:rPr>
                      <w:rFonts w:hint="default" w:ascii="Times New Roman" w:hAnsi="Times New Roman" w:eastAsia="宋体" w:cs="Times New Roman"/>
                      <w:color w:val="000000" w:themeColor="text1"/>
                      <w:sz w:val="24"/>
                      <w:szCs w:val="24"/>
                      <w:lang w:val="zh-CN" w:eastAsia="zh-CN" w:bidi="zh-CN"/>
                    </w:rPr>
                    <w:t>（1）严格按照《环境监测技术规范》和有关环境检测质量保证的要求进行样品采集、保存、分析等，全程进行质量控制。</w:t>
                  </w:r>
                </w:p>
                <w:p>
                  <w:pPr>
                    <w:spacing w:line="360" w:lineRule="auto"/>
                    <w:ind w:firstLine="480" w:firstLineChars="200"/>
                    <w:rPr>
                      <w:rFonts w:hint="default" w:ascii="Times New Roman" w:hAnsi="Times New Roman" w:cs="Times New Roman"/>
                      <w:color w:val="000000" w:themeColor="text1"/>
                      <w:sz w:val="24"/>
                      <w:szCs w:val="24"/>
                      <w:lang w:val="zh-CN" w:eastAsia="zh-CN"/>
                    </w:rPr>
                  </w:pPr>
                  <w:r>
                    <w:rPr>
                      <w:rFonts w:hint="default" w:ascii="Times New Roman" w:hAnsi="Times New Roman" w:eastAsia="宋体" w:cs="Times New Roman"/>
                      <w:color w:val="000000" w:themeColor="text1"/>
                      <w:sz w:val="24"/>
                      <w:szCs w:val="24"/>
                      <w:lang w:val="zh-CN" w:eastAsia="zh-CN" w:bidi="zh-CN"/>
                    </w:rPr>
                    <w:t>（</w:t>
                  </w:r>
                  <w:r>
                    <w:rPr>
                      <w:rFonts w:hint="default" w:ascii="Times New Roman" w:hAnsi="Times New Roman" w:eastAsia="宋体" w:cs="Times New Roman"/>
                      <w:color w:val="000000" w:themeColor="text1"/>
                      <w:sz w:val="24"/>
                      <w:szCs w:val="24"/>
                      <w:lang w:val="en-US" w:eastAsia="zh-CN" w:bidi="zh-CN"/>
                    </w:rPr>
                    <w:t>2</w:t>
                  </w:r>
                  <w:r>
                    <w:rPr>
                      <w:rFonts w:hint="default" w:ascii="Times New Roman" w:hAnsi="Times New Roman" w:eastAsia="宋体" w:cs="Times New Roman"/>
                      <w:color w:val="000000" w:themeColor="text1"/>
                      <w:sz w:val="24"/>
                      <w:szCs w:val="24"/>
                      <w:lang w:val="zh-CN" w:eastAsia="zh-CN" w:bidi="zh-CN"/>
                    </w:rPr>
                    <w:t>）噪声监测仪器均符合国家有关标准或技术要求，监测前</w:t>
                  </w:r>
                  <w:r>
                    <w:rPr>
                      <w:rFonts w:hint="eastAsia" w:ascii="Times New Roman" w:hAnsi="Times New Roman" w:cs="Times New Roman"/>
                      <w:color w:val="000000" w:themeColor="text1"/>
                      <w:sz w:val="24"/>
                      <w:szCs w:val="24"/>
                      <w:lang w:val="zh-CN" w:eastAsia="zh-CN" w:bidi="zh-CN"/>
                    </w:rPr>
                    <w:t>后</w:t>
                  </w:r>
                  <w:r>
                    <w:rPr>
                      <w:rFonts w:hint="default" w:ascii="Times New Roman" w:hAnsi="Times New Roman" w:eastAsia="宋体" w:cs="Times New Roman"/>
                      <w:color w:val="000000" w:themeColor="text1"/>
                      <w:sz w:val="24"/>
                      <w:szCs w:val="24"/>
                      <w:lang w:val="zh-CN" w:eastAsia="zh-CN" w:bidi="zh-CN"/>
                    </w:rPr>
                    <w:t>对使用的仪器均进行校验，采样和分析过程严格按照GB 12348-2008《工业企业厂界环境噪声排放标准》进行。</w:t>
                  </w:r>
                </w:p>
                <w:p>
                  <w:pPr>
                    <w:adjustRightInd w:val="0"/>
                    <w:snapToGrid w:val="0"/>
                    <w:jc w:val="center"/>
                    <w:rPr>
                      <w:rFonts w:hint="default" w:ascii="Times New Roman" w:hAnsi="Times New Roman" w:cs="Times New Roman"/>
                      <w:color w:val="000000" w:themeColor="text1"/>
                      <w:lang w:val="zh-CN" w:eastAsia="zh-CN"/>
                    </w:rPr>
                  </w:pPr>
                  <w:r>
                    <w:rPr>
                      <w:rFonts w:hint="default" w:ascii="Times New Roman" w:hAnsi="Times New Roman" w:eastAsia="宋体" w:cs="Times New Roman"/>
                      <w:b/>
                      <w:bCs/>
                      <w:color w:val="000000" w:themeColor="text1"/>
                      <w:sz w:val="24"/>
                      <w:szCs w:val="24"/>
                      <w:lang w:val="zh-CN" w:eastAsia="zh-CN" w:bidi="zh-CN"/>
                    </w:rPr>
                    <w:t>表</w:t>
                  </w:r>
                  <w:r>
                    <w:rPr>
                      <w:rFonts w:hint="eastAsia" w:ascii="Times New Roman" w:hAnsi="Times New Roman" w:cs="Times New Roman"/>
                      <w:b/>
                      <w:bCs/>
                      <w:color w:val="000000" w:themeColor="text1"/>
                      <w:sz w:val="24"/>
                      <w:szCs w:val="24"/>
                      <w:lang w:val="en-US" w:eastAsia="zh-CN" w:bidi="zh-CN"/>
                    </w:rPr>
                    <w:t xml:space="preserve">6 </w:t>
                  </w:r>
                  <w:r>
                    <w:rPr>
                      <w:rFonts w:hint="default" w:ascii="Times New Roman" w:hAnsi="Times New Roman" w:eastAsia="宋体" w:cs="Times New Roman"/>
                      <w:b/>
                      <w:bCs/>
                      <w:color w:val="000000" w:themeColor="text1"/>
                      <w:sz w:val="24"/>
                      <w:szCs w:val="24"/>
                      <w:lang w:val="zh-CN" w:eastAsia="zh-CN" w:bidi="zh-CN"/>
                    </w:rPr>
                    <w:t>多功能声级计AWA5688校准结果</w:t>
                  </w:r>
                </w:p>
                <w:tbl>
                  <w:tblPr>
                    <w:tblStyle w:val="15"/>
                    <w:tblW w:w="874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77"/>
                    <w:gridCol w:w="1284"/>
                    <w:gridCol w:w="897"/>
                    <w:gridCol w:w="704"/>
                    <w:gridCol w:w="487"/>
                    <w:gridCol w:w="592"/>
                    <w:gridCol w:w="607"/>
                    <w:gridCol w:w="915"/>
                    <w:gridCol w:w="915"/>
                    <w:gridCol w:w="652"/>
                    <w:gridCol w:w="510"/>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925" w:hRule="atLeast"/>
                      <w:jc w:val="center"/>
                    </w:trPr>
                    <w:tc>
                      <w:tcPr>
                        <w:tcW w:w="117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监测仪器</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及编号</w:t>
                        </w:r>
                      </w:p>
                    </w:tc>
                    <w:tc>
                      <w:tcPr>
                        <w:tcW w:w="128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校准仪器</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及编号</w:t>
                        </w:r>
                      </w:p>
                    </w:tc>
                    <w:tc>
                      <w:tcPr>
                        <w:tcW w:w="89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日期</w:t>
                        </w:r>
                      </w:p>
                    </w:tc>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项目</w:t>
                        </w:r>
                      </w:p>
                    </w:tc>
                    <w:tc>
                      <w:tcPr>
                        <w:tcW w:w="48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单位</w:t>
                        </w:r>
                      </w:p>
                    </w:tc>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标准</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声压级</w:t>
                        </w:r>
                      </w:p>
                    </w:tc>
                    <w:tc>
                      <w:tcPr>
                        <w:tcW w:w="60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测量</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声压级</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校准前后</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示值偏差</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声压级差的绝对值</w:t>
                        </w:r>
                      </w:p>
                    </w:tc>
                    <w:tc>
                      <w:tcPr>
                        <w:tcW w:w="65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允许示值偏差</w:t>
                        </w:r>
                      </w:p>
                    </w:tc>
                    <w:tc>
                      <w:tcPr>
                        <w:tcW w:w="51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0" w:hRule="atLeast"/>
                      <w:jc w:val="center"/>
                    </w:trPr>
                    <w:tc>
                      <w:tcPr>
                        <w:tcW w:w="1177" w:type="dxa"/>
                        <w:vMerge w:val="restart"/>
                        <w:tcBorders>
                          <w:top w:val="single" w:color="auto" w:sz="4" w:space="0"/>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AWA5688 LQYC-0</w:t>
                        </w:r>
                        <w:r>
                          <w:rPr>
                            <w:rFonts w:hint="eastAsia"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多功能</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声级计</w:t>
                        </w:r>
                      </w:p>
                    </w:tc>
                    <w:tc>
                      <w:tcPr>
                        <w:tcW w:w="1284" w:type="dxa"/>
                        <w:vMerge w:val="restart"/>
                        <w:tcBorders>
                          <w:top w:val="single" w:color="auto" w:sz="4" w:space="0"/>
                          <w:left w:val="single" w:color="auto" w:sz="4" w:space="0"/>
                          <w:right w:val="single" w:color="auto" w:sz="4" w:space="0"/>
                          <w:tl2br w:val="nil"/>
                          <w:tr2bl w:val="nil"/>
                        </w:tcBorders>
                        <w:noWrap w:val="0"/>
                        <w:vAlign w:val="center"/>
                      </w:tcPr>
                      <w:p>
                        <w:pPr>
                          <w:spacing w:beforeLines="0" w:afterLine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AWA622</w:t>
                        </w:r>
                        <w:r>
                          <w:rPr>
                            <w:rFonts w:hint="eastAsia" w:ascii="Times New Roman" w:hAnsi="Times New Roman" w:eastAsia="宋体" w:cs="Times New Roman"/>
                            <w:color w:val="auto"/>
                            <w:sz w:val="21"/>
                            <w:szCs w:val="21"/>
                            <w:highlight w:val="none"/>
                            <w:lang w:val="en-US" w:eastAsia="zh-CN"/>
                          </w:rPr>
                          <w:t>1B</w:t>
                        </w:r>
                        <w:r>
                          <w:rPr>
                            <w:rFonts w:hint="default" w:ascii="Times New Roman" w:hAnsi="Times New Roman" w:eastAsia="宋体" w:cs="Times New Roman"/>
                            <w:color w:val="auto"/>
                            <w:sz w:val="21"/>
                            <w:szCs w:val="21"/>
                            <w:highlight w:val="none"/>
                          </w:rPr>
                          <w:t>LQYC-0</w:t>
                        </w:r>
                        <w:r>
                          <w:rPr>
                            <w:rFonts w:hint="eastAsia" w:ascii="Times New Roman" w:hAnsi="Times New Roman" w:eastAsia="宋体" w:cs="Times New Roman"/>
                            <w:color w:val="auto"/>
                            <w:sz w:val="21"/>
                            <w:szCs w:val="21"/>
                            <w:highlight w:val="none"/>
                            <w:lang w:val="en-US" w:eastAsia="zh-CN"/>
                          </w:rPr>
                          <w:t>09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声校准器</w:t>
                        </w:r>
                      </w:p>
                    </w:tc>
                    <w:tc>
                      <w:tcPr>
                        <w:tcW w:w="897" w:type="dxa"/>
                        <w:vMerge w:val="restart"/>
                        <w:tcBorders>
                          <w:top w:val="single" w:color="auto" w:sz="4"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2019.</w:t>
                        </w:r>
                        <w:r>
                          <w:rPr>
                            <w:rFonts w:hint="eastAsia" w:ascii="Times New Roman" w:hAnsi="Times New Roman" w:eastAsia="宋体" w:cs="Times New Roman"/>
                            <w:snapToGrid w:val="0"/>
                            <w:color w:val="auto"/>
                            <w:sz w:val="21"/>
                            <w:szCs w:val="21"/>
                            <w:highlight w:val="none"/>
                            <w:lang w:val="en-US" w:eastAsia="zh-CN"/>
                          </w:rPr>
                          <w:t>9.5（昼）</w:t>
                        </w:r>
                      </w:p>
                    </w:tc>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48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0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915" w:type="dxa"/>
                        <w:vMerge w:val="restart"/>
                        <w:tcBorders>
                          <w:top w:val="single" w:color="auto" w:sz="4"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65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±0.5</w:t>
                        </w:r>
                      </w:p>
                    </w:tc>
                    <w:tc>
                      <w:tcPr>
                        <w:tcW w:w="51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30" w:hRule="atLeast"/>
                      <w:jc w:val="center"/>
                    </w:trPr>
                    <w:tc>
                      <w:tcPr>
                        <w:tcW w:w="1177" w:type="dxa"/>
                        <w:vMerge w:val="continue"/>
                        <w:tcBorders>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1284" w:type="dxa"/>
                        <w:vMerge w:val="continue"/>
                        <w:tcBorders>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897" w:type="dxa"/>
                        <w:vMerge w:val="continue"/>
                        <w:tcBorders>
                          <w:top w:val="single" w:color="auto" w:sz="8"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48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0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93.7</w:t>
                        </w:r>
                      </w:p>
                    </w:tc>
                    <w:tc>
                      <w:tcPr>
                        <w:tcW w:w="915" w:type="dxa"/>
                        <w:vMerge w:val="continue"/>
                        <w:tcBorders>
                          <w:top w:val="single" w:color="auto" w:sz="8"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0.3</w:t>
                        </w:r>
                      </w:p>
                    </w:tc>
                    <w:tc>
                      <w:tcPr>
                        <w:tcW w:w="65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±0.5</w:t>
                        </w:r>
                      </w:p>
                    </w:tc>
                    <w:tc>
                      <w:tcPr>
                        <w:tcW w:w="51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30" w:hRule="atLeast"/>
                      <w:jc w:val="center"/>
                    </w:trPr>
                    <w:tc>
                      <w:tcPr>
                        <w:tcW w:w="1177" w:type="dxa"/>
                        <w:vMerge w:val="continue"/>
                        <w:tcBorders>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1284" w:type="dxa"/>
                        <w:vMerge w:val="continue"/>
                        <w:tcBorders>
                          <w:left w:val="single" w:color="auto" w:sz="4" w:space="0"/>
                          <w:right w:val="single" w:color="auto" w:sz="4" w:space="0"/>
                          <w:tl2br w:val="nil"/>
                          <w:tr2bl w:val="nil"/>
                        </w:tcBorders>
                        <w:noWrap w:val="0"/>
                        <w:vAlign w:val="center"/>
                      </w:tcPr>
                      <w:p>
                        <w:pPr>
                          <w:spacing w:beforeLines="0" w:afterLines="0"/>
                          <w:jc w:val="center"/>
                          <w:rPr>
                            <w:rFonts w:hint="default" w:ascii="Times New Roman" w:hAnsi="Times New Roman" w:eastAsia="宋体" w:cs="Times New Roman"/>
                            <w:snapToGrid w:val="0"/>
                            <w:color w:val="auto"/>
                            <w:sz w:val="21"/>
                            <w:szCs w:val="21"/>
                            <w:highlight w:val="none"/>
                          </w:rPr>
                        </w:pPr>
                      </w:p>
                    </w:tc>
                    <w:tc>
                      <w:tcPr>
                        <w:tcW w:w="897" w:type="dxa"/>
                        <w:vMerge w:val="restart"/>
                        <w:tcBorders>
                          <w:top w:val="single" w:color="auto" w:sz="8"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2019.</w:t>
                        </w:r>
                        <w:r>
                          <w:rPr>
                            <w:rFonts w:hint="eastAsia" w:ascii="Times New Roman" w:hAnsi="Times New Roman" w:eastAsia="宋体" w:cs="Times New Roman"/>
                            <w:snapToGrid w:val="0"/>
                            <w:color w:val="auto"/>
                            <w:sz w:val="21"/>
                            <w:szCs w:val="21"/>
                            <w:highlight w:val="none"/>
                            <w:lang w:val="en-US" w:eastAsia="zh-CN"/>
                          </w:rPr>
                          <w:t>9.6（昼）</w:t>
                        </w:r>
                      </w:p>
                    </w:tc>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使用前校准</w:t>
                        </w:r>
                      </w:p>
                    </w:tc>
                    <w:tc>
                      <w:tcPr>
                        <w:tcW w:w="487" w:type="dxa"/>
                        <w:vMerge w:val="restart"/>
                        <w:tcBorders>
                          <w:top w:val="single" w:color="auto" w:sz="4"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0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93.7</w:t>
                        </w:r>
                      </w:p>
                    </w:tc>
                    <w:tc>
                      <w:tcPr>
                        <w:tcW w:w="915" w:type="dxa"/>
                        <w:vMerge w:val="restart"/>
                        <w:tcBorders>
                          <w:top w:val="single" w:color="auto" w:sz="4"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0.1</w:t>
                        </w: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0.3</w:t>
                        </w:r>
                      </w:p>
                    </w:tc>
                    <w:tc>
                      <w:tcPr>
                        <w:tcW w:w="65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±0.5</w:t>
                        </w:r>
                      </w:p>
                    </w:tc>
                    <w:tc>
                      <w:tcPr>
                        <w:tcW w:w="51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50" w:hRule="atLeast"/>
                      <w:jc w:val="center"/>
                    </w:trPr>
                    <w:tc>
                      <w:tcPr>
                        <w:tcW w:w="1177" w:type="dxa"/>
                        <w:vMerge w:val="continue"/>
                        <w:tcBorders>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1284" w:type="dxa"/>
                        <w:vMerge w:val="continue"/>
                        <w:tcBorders>
                          <w:left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897" w:type="dxa"/>
                        <w:vMerge w:val="continue"/>
                        <w:tcBorders>
                          <w:top w:val="single" w:color="auto" w:sz="8"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使用后校准</w:t>
                        </w:r>
                      </w:p>
                    </w:tc>
                    <w:tc>
                      <w:tcPr>
                        <w:tcW w:w="487" w:type="dxa"/>
                        <w:vMerge w:val="continue"/>
                        <w:tcBorders>
                          <w:top w:val="single" w:color="auto" w:sz="8"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59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07"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93.8</w:t>
                        </w:r>
                      </w:p>
                    </w:tc>
                    <w:tc>
                      <w:tcPr>
                        <w:tcW w:w="915" w:type="dxa"/>
                        <w:vMerge w:val="continue"/>
                        <w:tcBorders>
                          <w:top w:val="single" w:color="auto" w:sz="8" w:space="0"/>
                          <w:left w:val="single" w:color="auto" w:sz="4" w:space="0"/>
                          <w:bottom w:val="single" w:color="auto" w:sz="8"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p>
                    </w:tc>
                    <w:tc>
                      <w:tcPr>
                        <w:tcW w:w="915"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0.2</w:t>
                        </w:r>
                      </w:p>
                    </w:tc>
                    <w:tc>
                      <w:tcPr>
                        <w:tcW w:w="652"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±0.5</w:t>
                        </w:r>
                      </w:p>
                    </w:tc>
                    <w:tc>
                      <w:tcPr>
                        <w:tcW w:w="51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Lines="0" w:afterLines="0"/>
                          <w:ind w:left="-110" w:leftChars="-50" w:right="-110" w:right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bl>
                <w:p>
                  <w:pPr>
                    <w:adjustRightInd w:val="0"/>
                    <w:snapToGrid w:val="0"/>
                    <w:jc w:val="center"/>
                    <w:rPr>
                      <w:rFonts w:hint="default" w:ascii="Times New Roman" w:hAnsi="Times New Roman" w:cs="Times New Roman"/>
                      <w:color w:val="000000" w:themeColor="text1"/>
                      <w:lang w:val="zh-CN" w:eastAsia="zh-CN"/>
                    </w:rPr>
                  </w:pPr>
                </w:p>
                <w:p>
                  <w:pPr>
                    <w:numPr>
                      <w:ilvl w:val="0"/>
                      <w:numId w:val="2"/>
                    </w:numPr>
                    <w:spacing w:line="440" w:lineRule="atLeast"/>
                    <w:ind w:firstLine="480" w:firstLineChars="200"/>
                    <w:rPr>
                      <w:rFonts w:hint="eastAsia" w:cs="宋体"/>
                      <w:color w:val="000000" w:themeColor="text1"/>
                      <w:sz w:val="24"/>
                      <w:szCs w:val="24"/>
                      <w:lang w:val="en-US" w:eastAsia="zh-CN" w:bidi="zh-CN"/>
                    </w:rPr>
                  </w:pPr>
                  <w:r>
                    <w:rPr>
                      <w:rFonts w:hint="default" w:ascii="宋体" w:hAnsi="宋体" w:eastAsia="宋体" w:cs="宋体"/>
                      <w:color w:val="000000" w:themeColor="text1"/>
                      <w:sz w:val="24"/>
                      <w:szCs w:val="24"/>
                      <w:lang w:val="zh-CN" w:eastAsia="zh-CN" w:bidi="zh-CN"/>
                    </w:rPr>
                    <w:t>参加本项目检测人员均持证上岗，检测仪器均经计量部门检定合格并在有效期内。</w:t>
                  </w:r>
                  <w:r>
                    <w:rPr>
                      <w:rFonts w:hint="eastAsia" w:cs="宋体"/>
                      <w:color w:val="000000" w:themeColor="text1"/>
                      <w:sz w:val="24"/>
                      <w:szCs w:val="24"/>
                      <w:lang w:val="zh-CN" w:eastAsia="zh-CN" w:bidi="zh-CN"/>
                    </w:rPr>
                    <w:t>人员资质见表</w:t>
                  </w:r>
                  <w:r>
                    <w:rPr>
                      <w:rFonts w:hint="eastAsia" w:cs="宋体"/>
                      <w:color w:val="000000" w:themeColor="text1"/>
                      <w:sz w:val="24"/>
                      <w:szCs w:val="24"/>
                      <w:lang w:val="en-US" w:eastAsia="zh-CN" w:bidi="zh-CN"/>
                    </w:rPr>
                    <w:t>7</w:t>
                  </w:r>
                </w:p>
                <w:p>
                  <w:pPr>
                    <w:pStyle w:val="2"/>
                    <w:numPr>
                      <w:ilvl w:val="0"/>
                      <w:numId w:val="0"/>
                    </w:numPr>
                    <w:ind w:left="852" w:leftChars="0" w:right="108" w:right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sz w:val="24"/>
                      <w:szCs w:val="24"/>
                      <w:lang w:val="zh-CN" w:eastAsia="zh-CN" w:bidi="zh-CN"/>
                    </w:rPr>
                    <w:t>表</w:t>
                  </w:r>
                  <w:r>
                    <w:rPr>
                      <w:rFonts w:hint="default" w:ascii="Times New Roman" w:hAnsi="Times New Roman" w:cs="Times New Roman"/>
                      <w:b/>
                      <w:bCs/>
                      <w:color w:val="auto"/>
                      <w:sz w:val="24"/>
                      <w:szCs w:val="24"/>
                      <w:lang w:val="en-US" w:eastAsia="zh-CN" w:bidi="zh-CN"/>
                    </w:rPr>
                    <w:t>7</w:t>
                  </w:r>
                  <w:r>
                    <w:rPr>
                      <w:rFonts w:hint="default" w:ascii="Times New Roman" w:hAnsi="Times New Roman" w:cs="Times New Roman"/>
                      <w:b/>
                      <w:bCs/>
                      <w:color w:val="auto"/>
                      <w:sz w:val="24"/>
                      <w:szCs w:val="24"/>
                      <w:lang w:val="zh-CN" w:eastAsia="zh-CN" w:bidi="zh-CN"/>
                    </w:rPr>
                    <w:t>人员资质</w:t>
                  </w:r>
                </w:p>
                <w:tbl>
                  <w:tblPr>
                    <w:tblStyle w:val="15"/>
                    <w:tblW w:w="101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3007"/>
                    <w:gridCol w:w="3083"/>
                    <w:gridCol w:w="40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38" w:hRule="atLeast"/>
                      <w:jc w:val="center"/>
                    </w:trPr>
                    <w:tc>
                      <w:tcPr>
                        <w:tcW w:w="3007"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姓名</w:t>
                        </w:r>
                      </w:p>
                    </w:tc>
                    <w:tc>
                      <w:tcPr>
                        <w:tcW w:w="3083"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职务</w:t>
                        </w:r>
                      </w:p>
                    </w:tc>
                    <w:tc>
                      <w:tcPr>
                        <w:tcW w:w="4050" w:type="dxa"/>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上岗证编号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28" w:hRule="atLeast"/>
                      <w:jc w:val="center"/>
                    </w:trPr>
                    <w:tc>
                      <w:tcPr>
                        <w:tcW w:w="3007"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徐全福</w:t>
                        </w:r>
                      </w:p>
                    </w:tc>
                    <w:tc>
                      <w:tcPr>
                        <w:tcW w:w="3083"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实验员</w:t>
                        </w:r>
                      </w:p>
                    </w:tc>
                    <w:tc>
                      <w:tcPr>
                        <w:tcW w:w="4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LQ046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28" w:hRule="atLeast"/>
                      <w:jc w:val="center"/>
                    </w:trPr>
                    <w:tc>
                      <w:tcPr>
                        <w:tcW w:w="3007"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赵洺晨</w:t>
                        </w:r>
                      </w:p>
                    </w:tc>
                    <w:tc>
                      <w:tcPr>
                        <w:tcW w:w="3083" w:type="dxa"/>
                        <w:tcBorders>
                          <w:top w:val="single" w:color="auto" w:sz="4" w:space="0"/>
                          <w:left w:val="single" w:color="auto" w:sz="4" w:space="0"/>
                          <w:bottom w:val="single" w:color="auto" w:sz="4" w:space="0"/>
                          <w:right w:val="single" w:color="auto" w:sz="4" w:space="0"/>
                        </w:tcBorders>
                        <w:noWrap w:val="0"/>
                        <w:vAlign w:val="center"/>
                      </w:tcPr>
                      <w:p>
                        <w:pPr>
                          <w:pStyle w:val="27"/>
                          <w:spacing w:after="0" w:line="300" w:lineRule="exact"/>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实验员</w:t>
                        </w:r>
                      </w:p>
                    </w:tc>
                    <w:tc>
                      <w:tcPr>
                        <w:tcW w:w="4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LQ086</w:t>
                        </w:r>
                      </w:p>
                    </w:tc>
                  </w:tr>
                </w:tbl>
                <w:p>
                  <w:pPr>
                    <w:spacing w:line="440" w:lineRule="atLeast"/>
                    <w:ind w:firstLine="480" w:firstLineChars="200"/>
                    <w:rPr>
                      <w:rFonts w:hint="default" w:ascii="宋体" w:hAnsi="宋体" w:eastAsia="宋体" w:cs="宋体"/>
                      <w:color w:val="000000" w:themeColor="text1"/>
                      <w:sz w:val="24"/>
                      <w:szCs w:val="24"/>
                      <w:lang w:val="zh-CN" w:eastAsia="zh-CN" w:bidi="zh-CN"/>
                    </w:rPr>
                  </w:pPr>
                  <w:r>
                    <w:rPr>
                      <w:rFonts w:hint="default" w:ascii="宋体" w:hAnsi="宋体" w:eastAsia="宋体" w:cs="宋体"/>
                      <w:color w:val="000000" w:themeColor="text1"/>
                      <w:sz w:val="24"/>
                      <w:szCs w:val="24"/>
                      <w:lang w:val="zh-CN" w:eastAsia="zh-CN" w:bidi="zh-CN"/>
                    </w:rPr>
                    <w:t>（</w:t>
                  </w:r>
                  <w:r>
                    <w:rPr>
                      <w:rFonts w:hint="eastAsia" w:cs="宋体"/>
                      <w:color w:val="000000" w:themeColor="text1"/>
                      <w:sz w:val="24"/>
                      <w:szCs w:val="24"/>
                      <w:lang w:val="en-US" w:eastAsia="zh-CN" w:bidi="zh-CN"/>
                    </w:rPr>
                    <w:t>4</w:t>
                  </w:r>
                  <w:r>
                    <w:rPr>
                      <w:rFonts w:hint="default" w:ascii="宋体" w:hAnsi="宋体" w:eastAsia="宋体" w:cs="宋体"/>
                      <w:color w:val="000000" w:themeColor="text1"/>
                      <w:sz w:val="24"/>
                      <w:szCs w:val="24"/>
                      <w:lang w:val="zh-CN" w:eastAsia="zh-CN" w:bidi="zh-CN"/>
                    </w:rPr>
                    <w:t>）检测数据严格执行三级审核制度。</w:t>
                  </w:r>
                  <w:bookmarkEnd w:id="5"/>
                </w:p>
                <w:p>
                  <w:pPr>
                    <w:pStyle w:val="10"/>
                    <w:spacing w:before="51"/>
                    <w:ind w:left="103"/>
                    <w:rPr>
                      <w:rFonts w:ascii="宋体" w:hAnsi="宋体" w:eastAsia="宋体" w:cs="宋体"/>
                      <w:sz w:val="21"/>
                      <w:szCs w:val="21"/>
                      <w:lang w:val="zh-CN" w:eastAsia="zh-CN" w:bidi="zh-CN"/>
                    </w:rPr>
                  </w:pPr>
                </w:p>
              </w:txbxContent>
            </v:textbox>
            <w10:wrap type="topAndBottom"/>
          </v:shape>
        </w:pict>
      </w:r>
      <w:r>
        <w:rPr>
          <w:rFonts w:hint="eastAsia" w:ascii="宋体" w:hAnsi="宋体" w:eastAsia="宋体" w:cs="宋体"/>
          <w:color w:val="auto"/>
          <w:sz w:val="24"/>
          <w:szCs w:val="24"/>
        </w:rPr>
        <w:t>表五</w:t>
      </w:r>
    </w:p>
    <w:p>
      <w:pPr>
        <w:rPr>
          <w:rFonts w:hint="eastAsia"/>
          <w:color w:val="auto"/>
        </w:rPr>
      </w:pPr>
    </w:p>
    <w:p>
      <w:pPr>
        <w:pStyle w:val="2"/>
        <w:ind w:left="0" w:leftChars="0" w:firstLine="0" w:firstLineChars="0"/>
        <w:rPr>
          <w:rFonts w:hint="eastAsia" w:ascii="Microsoft JhengHei" w:eastAsia="Microsoft JhengHei"/>
          <w:color w:val="auto"/>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auto"/>
          <w:sz w:val="24"/>
          <w:szCs w:val="24"/>
        </w:rPr>
      </w:pPr>
      <w:r>
        <w:rPr>
          <w:rFonts w:hint="eastAsia" w:ascii="宋体" w:hAnsi="宋体" w:eastAsia="宋体" w:cs="宋体"/>
          <w:color w:val="auto"/>
          <w:sz w:val="24"/>
          <w:szCs w:val="24"/>
        </w:rPr>
        <w:pict>
          <v:shape id="_x0000_s2134" o:spid="_x0000_s2134" o:spt="202" type="#_x0000_t202" style="position:absolute;left:0pt;margin-left:74.5pt;margin-top:22.7pt;height:700.05pt;width:449.4pt;mso-position-horizontal-relative:page;mso-wrap-distance-bottom:0pt;mso-wrap-distance-top:0pt;z-index:1024;mso-width-relative:page;mso-height-relative:page;" filled="f" stroked="t" coordsize="21600,21600">
            <v:path/>
            <v:fill on="f" focussize="0,0"/>
            <v:stroke weight="0.48pt" color="#000000" joinstyle="miter"/>
            <v:imagedata o:title=""/>
            <o:lock v:ext="edit" aspectratio="f"/>
            <v:textbox inset="0mm,0mm,0mm,0mm">
              <w:txbxContent>
                <w:p>
                  <w:pPr>
                    <w:pStyle w:val="10"/>
                    <w:spacing w:before="51" w:line="360" w:lineRule="auto"/>
                    <w:ind w:firstLine="240" w:firstLineChars="100"/>
                    <w:rPr>
                      <w:color w:val="000000" w:themeColor="text1"/>
                      <w:sz w:val="24"/>
                      <w:szCs w:val="24"/>
                    </w:rPr>
                  </w:pPr>
                  <w:r>
                    <w:rPr>
                      <w:color w:val="000000" w:themeColor="text1"/>
                      <w:sz w:val="24"/>
                      <w:szCs w:val="24"/>
                    </w:rPr>
                    <w:t>验收监测内容：</w:t>
                  </w:r>
                </w:p>
                <w:p>
                  <w:pPr>
                    <w:pStyle w:val="2"/>
                    <w:numPr>
                      <w:ilvl w:val="0"/>
                      <w:numId w:val="0"/>
                    </w:numPr>
                    <w:spacing w:line="360" w:lineRule="auto"/>
                    <w:ind w:left="107" w:leftChars="0" w:right="108" w:rightChars="0" w:firstLine="480" w:firstLineChars="200"/>
                    <w:rPr>
                      <w:rFonts w:hint="eastAsia" w:cs="宋体"/>
                      <w:color w:val="000000" w:themeColor="text1"/>
                      <w:sz w:val="24"/>
                      <w:szCs w:val="24"/>
                      <w:lang w:eastAsia="zh-CN"/>
                    </w:rPr>
                  </w:pPr>
                  <w:r>
                    <w:rPr>
                      <w:rFonts w:hint="eastAsia" w:ascii="宋体" w:hAnsi="宋体" w:eastAsia="宋体" w:cs="宋体"/>
                      <w:color w:val="000000" w:themeColor="text1"/>
                      <w:sz w:val="24"/>
                      <w:szCs w:val="24"/>
                    </w:rPr>
                    <w:t>本</w:t>
                  </w:r>
                  <w:r>
                    <w:rPr>
                      <w:rFonts w:hint="eastAsia" w:ascii="宋体" w:hAnsi="宋体" w:eastAsia="宋体" w:cs="宋体"/>
                      <w:color w:val="000000" w:themeColor="text1"/>
                      <w:sz w:val="24"/>
                      <w:szCs w:val="24"/>
                      <w:lang w:eastAsia="zh-CN"/>
                    </w:rPr>
                    <w:t>项目</w:t>
                  </w:r>
                  <w:r>
                    <w:rPr>
                      <w:rFonts w:hint="eastAsia" w:ascii="Times New Roman" w:hAnsi="Times New Roman" w:cs="Times New Roman"/>
                      <w:color w:val="000000" w:themeColor="text1"/>
                      <w:sz w:val="24"/>
                      <w:szCs w:val="24"/>
                      <w:lang w:val="en-US" w:eastAsia="zh-CN"/>
                    </w:rPr>
                    <w:t>工程位于</w:t>
                  </w:r>
                  <w:r>
                    <w:rPr>
                      <w:rFonts w:hint="default" w:ascii="Times New Roman" w:hAnsi="Times New Roman" w:eastAsia="宋体" w:cs="Times New Roman"/>
                      <w:sz w:val="24"/>
                      <w:szCs w:val="24"/>
                      <w:lang w:eastAsia="zh-CN"/>
                    </w:rPr>
                    <w:t>保定市徐水区东釜山乡西峪村</w:t>
                  </w:r>
                  <w:r>
                    <w:rPr>
                      <w:rFonts w:hint="eastAsia" w:cs="宋体"/>
                      <w:color w:val="000000" w:themeColor="text1"/>
                      <w:sz w:val="24"/>
                      <w:szCs w:val="24"/>
                      <w:lang w:eastAsia="zh-CN"/>
                    </w:rPr>
                    <w:t>。</w:t>
                  </w:r>
                </w:p>
                <w:p>
                  <w:pPr>
                    <w:spacing w:line="360" w:lineRule="auto"/>
                    <w:ind w:firstLine="480" w:firstLineChars="200"/>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①污水──工程污水排放情况，为</w:t>
                  </w:r>
                  <w:r>
                    <w:rPr>
                      <w:rFonts w:hint="eastAsia" w:ascii="宋体" w:hAnsi="宋体" w:eastAsia="宋体" w:cs="宋体"/>
                      <w:color w:val="000000" w:themeColor="text1"/>
                      <w:sz w:val="24"/>
                      <w:szCs w:val="24"/>
                      <w:lang w:eastAsia="zh-CN"/>
                    </w:rPr>
                    <w:t>具体</w:t>
                  </w:r>
                  <w:r>
                    <w:rPr>
                      <w:rFonts w:hint="eastAsia" w:ascii="宋体" w:hAnsi="宋体" w:eastAsia="宋体" w:cs="宋体"/>
                      <w:color w:val="000000" w:themeColor="text1"/>
                      <w:sz w:val="24"/>
                      <w:szCs w:val="24"/>
                    </w:rPr>
                    <w:t>检</w:t>
                  </w:r>
                  <w:r>
                    <w:rPr>
                      <w:rFonts w:hint="eastAsia" w:ascii="宋体" w:hAnsi="宋体" w:eastAsia="宋体" w:cs="宋体"/>
                      <w:color w:val="000000" w:themeColor="text1"/>
                      <w:sz w:val="24"/>
                      <w:szCs w:val="24"/>
                      <w:lang w:eastAsia="zh-CN"/>
                    </w:rPr>
                    <w:t>查</w:t>
                  </w:r>
                  <w:r>
                    <w:rPr>
                      <w:rFonts w:hint="eastAsia" w:ascii="宋体" w:hAnsi="宋体" w:eastAsia="宋体" w:cs="宋体"/>
                      <w:color w:val="000000" w:themeColor="text1"/>
                      <w:sz w:val="24"/>
                      <w:szCs w:val="24"/>
                    </w:rPr>
                    <w:t>内容。</w:t>
                  </w:r>
                </w:p>
                <w:p>
                  <w:pPr>
                    <w:spacing w:line="360" w:lineRule="auto"/>
                    <w:ind w:firstLine="480" w:firstLineChars="200"/>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②废气──工程外排废气情况，为具体检</w:t>
                  </w:r>
                  <w:r>
                    <w:rPr>
                      <w:rFonts w:hint="eastAsia" w:cs="宋体"/>
                      <w:color w:val="000000" w:themeColor="text1"/>
                      <w:sz w:val="24"/>
                      <w:szCs w:val="24"/>
                      <w:lang w:eastAsia="zh-CN"/>
                    </w:rPr>
                    <w:t>查</w:t>
                  </w:r>
                  <w:r>
                    <w:rPr>
                      <w:rFonts w:hint="eastAsia" w:ascii="宋体" w:hAnsi="宋体" w:eastAsia="宋体" w:cs="宋体"/>
                      <w:color w:val="000000" w:themeColor="text1"/>
                      <w:sz w:val="24"/>
                      <w:szCs w:val="24"/>
                    </w:rPr>
                    <w:t>内容。</w:t>
                  </w:r>
                </w:p>
                <w:p>
                  <w:pPr>
                    <w:spacing w:line="360" w:lineRule="auto"/>
                    <w:ind w:firstLine="480" w:firstLineChars="200"/>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③噪声──工程厂界噪声，为具体检测内容。</w:t>
                  </w:r>
                </w:p>
                <w:p>
                  <w:pPr>
                    <w:spacing w:line="360" w:lineRule="auto"/>
                    <w:ind w:firstLine="480" w:firstLineChars="200"/>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④固体废物──工程产生的固体废物</w:t>
                  </w:r>
                  <w:r>
                    <w:rPr>
                      <w:rFonts w:hint="eastAsia" w:cs="宋体"/>
                      <w:color w:val="000000" w:themeColor="text1"/>
                      <w:sz w:val="24"/>
                      <w:szCs w:val="24"/>
                      <w:lang w:eastAsia="zh-CN"/>
                    </w:rPr>
                    <w:t>妥善处置</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为检查内容。</w:t>
                  </w:r>
                </w:p>
                <w:p>
                  <w:pPr>
                    <w:spacing w:line="360" w:lineRule="auto"/>
                    <w:ind w:firstLine="480" w:firstLineChars="200"/>
                    <w:rPr>
                      <w:rFonts w:hint="eastAsia"/>
                      <w:color w:val="FF0000"/>
                      <w:sz w:val="24"/>
                      <w:szCs w:val="24"/>
                    </w:rPr>
                  </w:pPr>
                  <w:r>
                    <w:rPr>
                      <w:rFonts w:hint="eastAsia" w:ascii="宋体" w:hAnsi="宋体" w:eastAsia="宋体" w:cs="宋体"/>
                      <w:color w:val="000000" w:themeColor="text1"/>
                      <w:sz w:val="24"/>
                      <w:szCs w:val="24"/>
                    </w:rPr>
                    <w:t>⑤工程环评及环评批复落实情况、环保设施的建设运行情况、环保机构及规章制度建设情况等，为本工程验收报告的检查内容。</w:t>
                  </w:r>
                </w:p>
                <w:p>
                  <w:pPr>
                    <w:spacing w:line="400" w:lineRule="atLeast"/>
                    <w:ind w:firstLine="480" w:firstLineChars="200"/>
                    <w:rPr>
                      <w:rFonts w:hint="default"/>
                      <w:color w:val="000000" w:themeColor="text1"/>
                      <w:sz w:val="24"/>
                      <w:szCs w:val="24"/>
                      <w:lang w:val="en-US"/>
                    </w:rPr>
                  </w:pPr>
                  <w:r>
                    <w:rPr>
                      <w:rFonts w:hint="default" w:ascii="Times New Roman" w:hAnsi="Times New Roman" w:eastAsia="宋体" w:cs="Times New Roman"/>
                      <w:color w:val="000000" w:themeColor="text1"/>
                      <w:sz w:val="24"/>
                      <w:szCs w:val="24"/>
                    </w:rPr>
                    <w:t>噪声检测</w:t>
                  </w:r>
                  <w:r>
                    <w:rPr>
                      <w:rFonts w:hint="eastAsia" w:ascii="Times New Roman" w:hAnsi="Times New Roman" w:eastAsia="宋体" w:cs="Times New Roman"/>
                      <w:color w:val="000000" w:themeColor="text1"/>
                      <w:sz w:val="24"/>
                      <w:szCs w:val="24"/>
                      <w:lang w:eastAsia="zh-CN"/>
                    </w:rPr>
                    <w:t>点位、项目及频次见表</w:t>
                  </w:r>
                  <w:r>
                    <w:rPr>
                      <w:rFonts w:hint="eastAsia" w:ascii="Times New Roman" w:hAnsi="Times New Roman" w:cs="Times New Roman"/>
                      <w:color w:val="000000" w:themeColor="text1"/>
                      <w:sz w:val="24"/>
                      <w:szCs w:val="24"/>
                      <w:lang w:val="en-US" w:eastAsia="zh-CN"/>
                    </w:rPr>
                    <w:t>8</w:t>
                  </w:r>
                </w:p>
                <w:p>
                  <w:pPr>
                    <w:spacing w:line="400" w:lineRule="atLeast"/>
                    <w:jc w:val="center"/>
                    <w:rPr>
                      <w:rFonts w:hint="default"/>
                      <w:color w:val="000000" w:themeColor="text1"/>
                    </w:rPr>
                  </w:pPr>
                  <w:r>
                    <w:rPr>
                      <w:rFonts w:hint="default" w:ascii="Times New Roman" w:hAnsi="Times New Roman" w:eastAsia="宋体" w:cs="Times New Roman"/>
                      <w:b/>
                      <w:color w:val="000000" w:themeColor="text1"/>
                      <w:sz w:val="24"/>
                      <w:szCs w:val="24"/>
                    </w:rPr>
                    <w:t>表</w:t>
                  </w:r>
                  <w:r>
                    <w:rPr>
                      <w:rFonts w:hint="eastAsia" w:ascii="Times New Roman" w:hAnsi="Times New Roman" w:cs="Times New Roman"/>
                      <w:b/>
                      <w:color w:val="000000" w:themeColor="text1"/>
                      <w:sz w:val="24"/>
                      <w:szCs w:val="24"/>
                      <w:lang w:val="en-US" w:eastAsia="zh-CN"/>
                    </w:rPr>
                    <w:t xml:space="preserve">8 </w:t>
                  </w:r>
                  <w:r>
                    <w:rPr>
                      <w:rFonts w:hint="eastAsia" w:ascii="Times New Roman" w:hAnsi="Times New Roman" w:eastAsia="宋体" w:cs="Times New Roman"/>
                      <w:b/>
                      <w:color w:val="000000" w:themeColor="text1"/>
                      <w:sz w:val="24"/>
                      <w:szCs w:val="24"/>
                      <w:lang w:val="en-US" w:eastAsia="zh-CN"/>
                    </w:rPr>
                    <w:t xml:space="preserve"> </w:t>
                  </w:r>
                  <w:r>
                    <w:rPr>
                      <w:rFonts w:hint="default" w:ascii="Times New Roman" w:hAnsi="Times New Roman" w:eastAsia="宋体" w:cs="Times New Roman"/>
                      <w:b/>
                      <w:color w:val="000000" w:themeColor="text1"/>
                      <w:sz w:val="24"/>
                      <w:szCs w:val="24"/>
                    </w:rPr>
                    <w:t>噪声检测点位、项目及频次</w:t>
                  </w:r>
                </w:p>
                <w:tbl>
                  <w:tblPr>
                    <w:tblStyle w:val="15"/>
                    <w:tblpPr w:leftFromText="180" w:rightFromText="180" w:vertAnchor="page" w:horzAnchor="page" w:tblpXSpec="center" w:tblpY="7408"/>
                    <w:tblOverlap w:val="never"/>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362"/>
                    <w:gridCol w:w="2180"/>
                    <w:gridCol w:w="1489"/>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195" w:type="dxa"/>
                        <w:vAlign w:val="center"/>
                      </w:tcPr>
                      <w:p>
                        <w:pPr>
                          <w:spacing w:line="360" w:lineRule="auto"/>
                          <w:ind w:right="145" w:rightChars="66"/>
                          <w:jc w:val="center"/>
                          <w:rPr>
                            <w:rFonts w:hint="default" w:ascii="Times New Roman" w:hAnsi="Times New Roman" w:eastAsia="宋体" w:cs="Times New Roman"/>
                            <w:b/>
                            <w:color w:val="000000" w:themeColor="text1"/>
                            <w:kern w:val="0"/>
                            <w:szCs w:val="21"/>
                          </w:rPr>
                        </w:pPr>
                        <w:r>
                          <w:rPr>
                            <w:rFonts w:hint="default" w:ascii="Times New Roman" w:hAnsi="Times New Roman" w:eastAsia="宋体" w:cs="Times New Roman"/>
                            <w:b/>
                            <w:color w:val="000000" w:themeColor="text1"/>
                            <w:kern w:val="0"/>
                            <w:szCs w:val="21"/>
                          </w:rPr>
                          <w:t>检测</w:t>
                        </w:r>
                      </w:p>
                      <w:p>
                        <w:pPr>
                          <w:spacing w:line="360" w:lineRule="auto"/>
                          <w:ind w:right="145" w:rightChars="66"/>
                          <w:jc w:val="center"/>
                          <w:rPr>
                            <w:rFonts w:hint="default" w:ascii="Times New Roman" w:hAnsi="Times New Roman" w:eastAsia="宋体" w:cs="Times New Roman"/>
                            <w:b/>
                            <w:color w:val="000000" w:themeColor="text1"/>
                            <w:kern w:val="0"/>
                            <w:szCs w:val="21"/>
                          </w:rPr>
                        </w:pPr>
                        <w:r>
                          <w:rPr>
                            <w:rFonts w:hint="default" w:ascii="Times New Roman" w:hAnsi="Times New Roman" w:eastAsia="宋体" w:cs="Times New Roman"/>
                            <w:b/>
                            <w:color w:val="000000" w:themeColor="text1"/>
                            <w:kern w:val="0"/>
                            <w:szCs w:val="21"/>
                          </w:rPr>
                          <w:t>位置</w:t>
                        </w:r>
                      </w:p>
                    </w:tc>
                    <w:tc>
                      <w:tcPr>
                        <w:tcW w:w="1362" w:type="dxa"/>
                        <w:vAlign w:val="center"/>
                      </w:tcPr>
                      <w:p>
                        <w:pPr>
                          <w:spacing w:line="360" w:lineRule="auto"/>
                          <w:ind w:right="145" w:rightChars="66"/>
                          <w:jc w:val="center"/>
                          <w:rPr>
                            <w:rFonts w:hint="default" w:ascii="Times New Roman" w:hAnsi="Times New Roman" w:eastAsia="宋体" w:cs="Times New Roman"/>
                            <w:b/>
                            <w:color w:val="000000" w:themeColor="text1"/>
                            <w:kern w:val="0"/>
                            <w:szCs w:val="21"/>
                          </w:rPr>
                        </w:pPr>
                        <w:r>
                          <w:rPr>
                            <w:rFonts w:hint="default" w:ascii="Times New Roman" w:hAnsi="Times New Roman" w:eastAsia="宋体" w:cs="Times New Roman"/>
                            <w:b/>
                            <w:color w:val="000000" w:themeColor="text1"/>
                            <w:kern w:val="0"/>
                            <w:szCs w:val="21"/>
                          </w:rPr>
                          <w:t>检测内容</w:t>
                        </w:r>
                      </w:p>
                    </w:tc>
                    <w:tc>
                      <w:tcPr>
                        <w:tcW w:w="2180" w:type="dxa"/>
                        <w:vAlign w:val="center"/>
                      </w:tcPr>
                      <w:p>
                        <w:pPr>
                          <w:spacing w:line="360" w:lineRule="auto"/>
                          <w:ind w:right="145" w:rightChars="66"/>
                          <w:jc w:val="center"/>
                          <w:rPr>
                            <w:rFonts w:hint="default" w:ascii="Times New Roman" w:hAnsi="Times New Roman" w:eastAsia="宋体" w:cs="Times New Roman"/>
                            <w:b/>
                            <w:color w:val="000000" w:themeColor="text1"/>
                            <w:kern w:val="0"/>
                            <w:szCs w:val="21"/>
                            <w:lang w:eastAsia="zh-CN"/>
                          </w:rPr>
                        </w:pPr>
                        <w:r>
                          <w:rPr>
                            <w:rFonts w:hint="default" w:ascii="Times New Roman" w:hAnsi="Times New Roman" w:cs="Times New Roman"/>
                            <w:b/>
                            <w:color w:val="000000" w:themeColor="text1"/>
                            <w:kern w:val="0"/>
                            <w:szCs w:val="21"/>
                            <w:lang w:eastAsia="zh-CN"/>
                          </w:rPr>
                          <w:t>检测标准</w:t>
                        </w:r>
                      </w:p>
                    </w:tc>
                    <w:tc>
                      <w:tcPr>
                        <w:tcW w:w="1489" w:type="dxa"/>
                        <w:vAlign w:val="center"/>
                      </w:tcPr>
                      <w:p>
                        <w:pPr>
                          <w:spacing w:line="360" w:lineRule="auto"/>
                          <w:ind w:right="145" w:rightChars="66"/>
                          <w:jc w:val="center"/>
                          <w:rPr>
                            <w:rFonts w:hint="default" w:ascii="Times New Roman" w:hAnsi="Times New Roman" w:eastAsia="宋体" w:cs="Times New Roman"/>
                            <w:b/>
                            <w:color w:val="000000" w:themeColor="text1"/>
                            <w:kern w:val="0"/>
                            <w:szCs w:val="21"/>
                            <w:lang w:eastAsia="zh-CN"/>
                          </w:rPr>
                        </w:pPr>
                        <w:r>
                          <w:rPr>
                            <w:rFonts w:hint="default" w:ascii="Times New Roman" w:hAnsi="Times New Roman" w:cs="Times New Roman"/>
                            <w:b/>
                            <w:color w:val="000000" w:themeColor="text1"/>
                            <w:kern w:val="0"/>
                            <w:szCs w:val="21"/>
                            <w:lang w:eastAsia="zh-CN"/>
                          </w:rPr>
                          <w:t>标准限值</w:t>
                        </w:r>
                      </w:p>
                    </w:tc>
                    <w:tc>
                      <w:tcPr>
                        <w:tcW w:w="1714" w:type="dxa"/>
                        <w:vAlign w:val="center"/>
                      </w:tcPr>
                      <w:p>
                        <w:pPr>
                          <w:spacing w:line="360" w:lineRule="auto"/>
                          <w:ind w:right="145" w:rightChars="66"/>
                          <w:jc w:val="center"/>
                          <w:rPr>
                            <w:rFonts w:hint="default" w:ascii="Times New Roman" w:hAnsi="Times New Roman" w:eastAsia="宋体" w:cs="Times New Roman"/>
                            <w:b/>
                            <w:color w:val="000000" w:themeColor="text1"/>
                            <w:kern w:val="0"/>
                            <w:szCs w:val="21"/>
                          </w:rPr>
                        </w:pPr>
                        <w:r>
                          <w:rPr>
                            <w:rFonts w:hint="default" w:ascii="Times New Roman" w:hAnsi="Times New Roman" w:eastAsia="宋体" w:cs="Times New Roman"/>
                            <w:b/>
                            <w:color w:val="000000" w:themeColor="text1"/>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5" w:type="dxa"/>
                        <w:vAlign w:val="center"/>
                      </w:tcPr>
                      <w:p>
                        <w:pPr>
                          <w:spacing w:line="240" w:lineRule="exact"/>
                          <w:ind w:left="-112" w:leftChars="-51" w:right="-112" w:rightChars="-5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highlight w:val="none"/>
                          </w:rPr>
                          <w:t>厂界外</w:t>
                        </w:r>
                        <w:r>
                          <w:rPr>
                            <w:rFonts w:hint="eastAsia" w:ascii="Times New Roman" w:hAnsi="Times New Roman" w:cs="Times New Roman"/>
                            <w:color w:val="000000" w:themeColor="text1"/>
                            <w:highlight w:val="none"/>
                            <w:lang w:eastAsia="zh-CN"/>
                          </w:rPr>
                          <w:t>各</w:t>
                        </w:r>
                        <w:r>
                          <w:rPr>
                            <w:rFonts w:hint="default" w:ascii="Times New Roman" w:hAnsi="Times New Roman" w:eastAsia="宋体" w:cs="Times New Roman"/>
                            <w:color w:val="000000" w:themeColor="text1"/>
                            <w:highlight w:val="none"/>
                          </w:rPr>
                          <w:t>布设</w:t>
                        </w:r>
                        <w:r>
                          <w:rPr>
                            <w:rFonts w:hint="eastAsia" w:ascii="Times New Roman" w:hAnsi="Times New Roman" w:cs="Times New Roman"/>
                            <w:color w:val="000000" w:themeColor="text1"/>
                            <w:highlight w:val="none"/>
                            <w:lang w:val="en-US" w:eastAsia="zh-CN"/>
                          </w:rPr>
                          <w:t>1</w:t>
                        </w:r>
                        <w:r>
                          <w:rPr>
                            <w:rFonts w:hint="default" w:ascii="Times New Roman" w:hAnsi="Times New Roman" w:eastAsia="宋体" w:cs="Times New Roman"/>
                            <w:color w:val="000000" w:themeColor="text1"/>
                            <w:highlight w:val="none"/>
                          </w:rPr>
                          <w:t>个检测点位</w:t>
                        </w:r>
                      </w:p>
                    </w:tc>
                    <w:tc>
                      <w:tcPr>
                        <w:tcW w:w="1362" w:type="dxa"/>
                        <w:vAlign w:val="center"/>
                      </w:tcPr>
                      <w:p>
                        <w:pPr>
                          <w:ind w:right="145" w:rightChars="66"/>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连续等效A声级，Leq(A)</w:t>
                        </w:r>
                      </w:p>
                    </w:tc>
                    <w:tc>
                      <w:tcPr>
                        <w:tcW w:w="2180" w:type="dxa"/>
                        <w:vAlign w:val="center"/>
                      </w:tcPr>
                      <w:p>
                        <w:pPr>
                          <w:spacing w:line="240" w:lineRule="auto"/>
                          <w:ind w:left="-112" w:leftChars="-51" w:right="-125" w:rightChars="-57"/>
                          <w:jc w:val="center"/>
                          <w:rPr>
                            <w:rFonts w:hint="default" w:ascii="Times New Roman" w:hAnsi="Times New Roman" w:eastAsia="宋体" w:cs="Times New Roman"/>
                            <w:color w:val="000000" w:themeColor="text1"/>
                            <w:kern w:val="0"/>
                            <w:szCs w:val="21"/>
                            <w:lang w:val="en-US"/>
                          </w:rPr>
                        </w:pPr>
                        <w:r>
                          <w:rPr>
                            <w:rFonts w:hint="default" w:ascii="Times New Roman" w:hAnsi="Times New Roman" w:eastAsia="宋体" w:cs="Times New Roman"/>
                            <w:color w:val="000000" w:themeColor="text1"/>
                            <w:sz w:val="21"/>
                            <w:szCs w:val="21"/>
                            <w:lang w:val="en-US" w:eastAsia="zh-CN"/>
                          </w:rPr>
                          <w:t>《工业企业厂界环境噪声排放标准》(GB12348-2008)2类标准</w:t>
                        </w:r>
                      </w:p>
                    </w:tc>
                    <w:tc>
                      <w:tcPr>
                        <w:tcW w:w="1489" w:type="dxa"/>
                        <w:vAlign w:val="center"/>
                      </w:tcPr>
                      <w:p>
                        <w:pPr>
                          <w:spacing w:line="360" w:lineRule="auto"/>
                          <w:ind w:left="-112" w:leftChars="-51" w:right="-125" w:rightChars="-57"/>
                          <w:jc w:val="center"/>
                          <w:rPr>
                            <w:rFonts w:hint="default" w:ascii="Times New Roman" w:hAnsi="Times New Roman"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eastAsia="zh-CN"/>
                          </w:rPr>
                          <w:t>昼间≤</w:t>
                        </w:r>
                        <w:r>
                          <w:rPr>
                            <w:rFonts w:hint="default" w:ascii="Times New Roman" w:hAnsi="Times New Roman" w:cs="Times New Roman"/>
                            <w:color w:val="000000" w:themeColor="text1"/>
                            <w:sz w:val="21"/>
                            <w:szCs w:val="21"/>
                            <w:vertAlign w:val="baseline"/>
                            <w:lang w:val="en-US" w:eastAsia="zh-CN"/>
                          </w:rPr>
                          <w:t>60dB(A)</w:t>
                        </w:r>
                      </w:p>
                      <w:p>
                        <w:pPr>
                          <w:spacing w:line="360" w:lineRule="auto"/>
                          <w:ind w:left="-112" w:leftChars="-51" w:right="-125" w:rightChars="-57"/>
                          <w:jc w:val="center"/>
                          <w:rPr>
                            <w:rFonts w:hint="default" w:ascii="Times New Roman" w:hAnsi="Times New Roman" w:eastAsia="宋体" w:cs="Times New Roman"/>
                            <w:color w:val="000000" w:themeColor="text1"/>
                            <w:kern w:val="0"/>
                            <w:szCs w:val="21"/>
                          </w:rPr>
                        </w:pPr>
                        <w:r>
                          <w:rPr>
                            <w:rFonts w:hint="default" w:ascii="Times New Roman" w:hAnsi="Times New Roman" w:cs="Times New Roman"/>
                            <w:color w:val="000000" w:themeColor="text1"/>
                            <w:sz w:val="21"/>
                            <w:szCs w:val="21"/>
                            <w:vertAlign w:val="baseline"/>
                            <w:lang w:val="en-US" w:eastAsia="zh-CN"/>
                          </w:rPr>
                          <w:t>夜间</w:t>
                        </w:r>
                        <w:r>
                          <w:rPr>
                            <w:rFonts w:hint="default"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lang w:val="en-US" w:eastAsia="zh-CN"/>
                          </w:rPr>
                          <w:t>50dB(A)</w:t>
                        </w:r>
                      </w:p>
                    </w:tc>
                    <w:tc>
                      <w:tcPr>
                        <w:tcW w:w="1714" w:type="dxa"/>
                        <w:vAlign w:val="center"/>
                      </w:tcPr>
                      <w:p>
                        <w:pPr>
                          <w:spacing w:line="360" w:lineRule="auto"/>
                          <w:ind w:left="-112" w:leftChars="-51" w:right="-125" w:rightChars="-57"/>
                          <w:jc w:val="center"/>
                          <w:rPr>
                            <w:rFonts w:hint="default" w:ascii="Times New Roman" w:hAnsi="Times New Roman" w:cs="Times New Roman"/>
                            <w:color w:val="000000" w:themeColor="text1"/>
                            <w:sz w:val="21"/>
                            <w:szCs w:val="21"/>
                            <w:vertAlign w:val="baseline"/>
                            <w:lang w:eastAsia="zh-CN"/>
                          </w:rPr>
                        </w:pPr>
                        <w:r>
                          <w:rPr>
                            <w:rFonts w:hint="default" w:ascii="Times New Roman" w:hAnsi="Times New Roman" w:cs="Times New Roman"/>
                            <w:color w:val="000000" w:themeColor="text1"/>
                            <w:sz w:val="21"/>
                            <w:szCs w:val="21"/>
                            <w:vertAlign w:val="baseline"/>
                            <w:lang w:eastAsia="zh-CN"/>
                          </w:rPr>
                          <w:t>检测2天，</w:t>
                        </w:r>
                        <w:r>
                          <w:rPr>
                            <w:rFonts w:hint="eastAsia" w:ascii="Times New Roman" w:hAnsi="Times New Roman" w:cs="Times New Roman"/>
                            <w:color w:val="000000" w:themeColor="text1"/>
                            <w:sz w:val="21"/>
                            <w:szCs w:val="21"/>
                            <w:vertAlign w:val="baseline"/>
                            <w:lang w:eastAsia="zh-CN"/>
                          </w:rPr>
                          <w:t>每天</w:t>
                        </w:r>
                        <w:r>
                          <w:rPr>
                            <w:rFonts w:hint="default" w:ascii="Times New Roman" w:hAnsi="Times New Roman" w:cs="Times New Roman"/>
                            <w:color w:val="000000" w:themeColor="text1"/>
                            <w:sz w:val="21"/>
                            <w:szCs w:val="21"/>
                            <w:vertAlign w:val="baseline"/>
                            <w:lang w:eastAsia="zh-CN"/>
                          </w:rPr>
                          <w:t>昼</w:t>
                        </w:r>
                        <w:r>
                          <w:rPr>
                            <w:rFonts w:hint="eastAsia" w:ascii="Times New Roman" w:hAnsi="Times New Roman" w:cs="Times New Roman"/>
                            <w:color w:val="000000" w:themeColor="text1"/>
                            <w:sz w:val="21"/>
                            <w:szCs w:val="21"/>
                            <w:vertAlign w:val="baseline"/>
                            <w:lang w:eastAsia="zh-CN"/>
                          </w:rPr>
                          <w:t>间</w:t>
                        </w:r>
                        <w:r>
                          <w:rPr>
                            <w:rFonts w:hint="default" w:ascii="Times New Roman" w:hAnsi="Times New Roman" w:cs="Times New Roman"/>
                            <w:color w:val="000000" w:themeColor="text1"/>
                            <w:sz w:val="21"/>
                            <w:szCs w:val="21"/>
                            <w:vertAlign w:val="baseline"/>
                            <w:lang w:eastAsia="zh-CN"/>
                          </w:rPr>
                          <w:t>检测1次</w:t>
                        </w:r>
                      </w:p>
                    </w:tc>
                  </w:tr>
                </w:tbl>
                <w:p>
                  <w:pPr>
                    <w:pStyle w:val="10"/>
                    <w:spacing w:before="51"/>
                    <w:ind w:left="103" w:firstLine="240" w:firstLineChars="100"/>
                    <w:rPr>
                      <w:rFonts w:hint="eastAsia" w:ascii="Times New Roman" w:hAnsi="Times New Roman" w:eastAsia="宋体" w:cs="Times New Roman"/>
                      <w:sz w:val="24"/>
                      <w:szCs w:val="24"/>
                      <w:lang w:val="en-US" w:eastAsia="zh-CN"/>
                    </w:rPr>
                  </w:pPr>
                </w:p>
              </w:txbxContent>
            </v:textbox>
            <w10:wrap type="topAndBottom"/>
          </v:shape>
        </w:pict>
      </w:r>
      <w:r>
        <w:rPr>
          <w:rFonts w:hint="eastAsia" w:ascii="宋体" w:hAnsi="宋体" w:eastAsia="宋体" w:cs="宋体"/>
          <w:b/>
          <w:color w:val="auto"/>
          <w:sz w:val="24"/>
          <w:szCs w:val="24"/>
        </w:rPr>
        <w:t>表六</w:t>
      </w:r>
    </w:p>
    <w:p>
      <w:pPr>
        <w:spacing w:after="0" w:line="360" w:lineRule="exact"/>
        <w:jc w:val="left"/>
        <w:rPr>
          <w:rFonts w:hint="eastAsia" w:ascii="Microsoft JhengHei" w:eastAsia="Microsoft JhengHei"/>
          <w:color w:val="auto"/>
          <w:sz w:val="21"/>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auto"/>
          <w:sz w:val="24"/>
          <w:szCs w:val="24"/>
        </w:rPr>
      </w:pPr>
      <w:r>
        <w:rPr>
          <w:rFonts w:hint="eastAsia" w:ascii="宋体" w:hAnsi="宋体" w:eastAsia="宋体" w:cs="宋体"/>
          <w:b/>
          <w:color w:val="auto"/>
          <w:sz w:val="24"/>
          <w:szCs w:val="24"/>
        </w:rPr>
        <w:t>表七</w:t>
      </w:r>
    </w:p>
    <w:p>
      <w:pPr>
        <w:pStyle w:val="10"/>
        <w:spacing w:before="16"/>
        <w:rPr>
          <w:rFonts w:ascii="Microsoft JhengHei"/>
          <w:b/>
          <w:color w:val="auto"/>
          <w:sz w:val="4"/>
        </w:rPr>
      </w:pPr>
    </w:p>
    <w:tbl>
      <w:tblPr>
        <w:tblStyle w:val="15"/>
        <w:tblW w:w="929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9" w:hRule="atLeast"/>
        </w:trPr>
        <w:tc>
          <w:tcPr>
            <w:tcW w:w="9294" w:type="dxa"/>
          </w:tcPr>
          <w:p>
            <w:pPr>
              <w:pStyle w:val="21"/>
              <w:spacing w:before="51" w:line="360" w:lineRule="auto"/>
              <w:ind w:left="107"/>
              <w:rPr>
                <w:rFonts w:hint="eastAsia" w:ascii="宋体" w:eastAsia="宋体"/>
                <w:color w:val="auto"/>
                <w:sz w:val="24"/>
                <w:szCs w:val="24"/>
              </w:rPr>
            </w:pPr>
            <w:r>
              <w:rPr>
                <w:rFonts w:hint="eastAsia" w:ascii="宋体" w:eastAsia="宋体"/>
                <w:color w:val="auto"/>
                <w:sz w:val="24"/>
                <w:szCs w:val="24"/>
              </w:rPr>
              <w:t>验收监测期间生产工况记录：</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shd w:val="clear" w:color="auto" w:fill="auto"/>
                <w:lang w:eastAsia="zh-CN"/>
              </w:rPr>
              <w:t>河北磊清检测技术服务</w:t>
            </w:r>
            <w:r>
              <w:rPr>
                <w:rFonts w:hint="default" w:ascii="Times New Roman" w:hAnsi="Times New Roman" w:eastAsia="宋体" w:cs="Times New Roman"/>
                <w:color w:val="auto"/>
                <w:sz w:val="24"/>
                <w:szCs w:val="24"/>
                <w:shd w:val="clear" w:color="auto" w:fill="auto"/>
              </w:rPr>
              <w:t>有限公司</w:t>
            </w:r>
            <w:r>
              <w:rPr>
                <w:rFonts w:hint="default" w:ascii="Times New Roman" w:hAnsi="Times New Roman" w:eastAsia="宋体" w:cs="Times New Roman"/>
                <w:color w:val="auto"/>
                <w:sz w:val="24"/>
                <w:szCs w:val="24"/>
                <w:highlight w:val="none"/>
                <w:shd w:val="clear" w:color="auto" w:fill="auto"/>
              </w:rPr>
              <w:t>于20</w:t>
            </w:r>
            <w:r>
              <w:rPr>
                <w:rFonts w:hint="default"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cs="Times New Roman"/>
                <w:color w:val="auto"/>
                <w:sz w:val="24"/>
                <w:szCs w:val="24"/>
                <w:highlight w:val="none"/>
                <w:shd w:val="clear" w:color="auto" w:fill="auto"/>
                <w:lang w:val="en-US" w:eastAsia="zh-CN"/>
              </w:rPr>
              <w:t>9</w:t>
            </w:r>
            <w:r>
              <w:rPr>
                <w:rFonts w:hint="default" w:ascii="Times New Roman" w:hAnsi="Times New Roman" w:eastAsia="宋体" w:cs="Times New Roman"/>
                <w:color w:val="auto"/>
                <w:sz w:val="24"/>
                <w:szCs w:val="24"/>
                <w:highlight w:val="none"/>
                <w:shd w:val="clear" w:color="auto" w:fill="auto"/>
                <w:lang w:val="en-US" w:eastAsia="zh-CN"/>
              </w:rPr>
              <w:t>年</w:t>
            </w:r>
            <w:r>
              <w:rPr>
                <w:rFonts w:hint="eastAsia" w:ascii="Times New Roman" w:hAnsi="Times New Roman" w:cs="Times New Roman"/>
                <w:color w:val="auto"/>
                <w:sz w:val="24"/>
                <w:szCs w:val="24"/>
                <w:highlight w:val="none"/>
                <w:shd w:val="clear" w:color="auto" w:fill="auto"/>
                <w:lang w:val="en-US" w:eastAsia="zh-CN"/>
              </w:rPr>
              <w:t>9</w:t>
            </w:r>
            <w:r>
              <w:rPr>
                <w:rFonts w:hint="default" w:ascii="Times New Roman" w:hAnsi="Times New Roman" w:eastAsia="宋体" w:cs="Times New Roman"/>
                <w:color w:val="auto"/>
                <w:sz w:val="24"/>
                <w:szCs w:val="24"/>
                <w:highlight w:val="none"/>
                <w:shd w:val="clear" w:color="auto" w:fill="auto"/>
              </w:rPr>
              <w:t>月</w:t>
            </w:r>
            <w:r>
              <w:rPr>
                <w:rFonts w:hint="eastAsia" w:ascii="Times New Roman" w:hAnsi="Times New Roman" w:cs="Times New Roman"/>
                <w:color w:val="auto"/>
                <w:sz w:val="24"/>
                <w:szCs w:val="24"/>
                <w:highlight w:val="none"/>
                <w:shd w:val="clear" w:color="auto" w:fill="auto"/>
                <w:lang w:val="en-US" w:eastAsia="zh-CN"/>
              </w:rPr>
              <w:t>5-6</w:t>
            </w:r>
            <w:r>
              <w:rPr>
                <w:rFonts w:hint="default" w:ascii="Times New Roman" w:hAnsi="Times New Roman" w:eastAsia="宋体" w:cs="Times New Roman"/>
                <w:color w:val="auto"/>
                <w:sz w:val="24"/>
                <w:szCs w:val="24"/>
                <w:highlight w:val="none"/>
                <w:shd w:val="clear" w:color="auto" w:fill="auto"/>
              </w:rPr>
              <w:t>日</w:t>
            </w:r>
            <w:r>
              <w:rPr>
                <w:rFonts w:hint="default" w:ascii="Times New Roman" w:hAnsi="Times New Roman" w:eastAsia="宋体" w:cs="Times New Roman"/>
                <w:color w:val="auto"/>
                <w:sz w:val="24"/>
                <w:szCs w:val="24"/>
                <w:shd w:val="clear" w:color="auto" w:fill="auto"/>
              </w:rPr>
              <w:t>进行了竣工验收检测并出具检测报告。监测期</w:t>
            </w:r>
            <w:r>
              <w:rPr>
                <w:rFonts w:hint="default" w:ascii="Times New Roman" w:hAnsi="Times New Roman" w:eastAsia="宋体" w:cs="Times New Roman"/>
                <w:color w:val="auto"/>
                <w:sz w:val="24"/>
                <w:szCs w:val="24"/>
                <w:shd w:val="clear" w:color="auto" w:fill="auto"/>
                <w:lang w:eastAsia="zh-CN"/>
              </w:rPr>
              <w:t>间，</w:t>
            </w:r>
            <w:r>
              <w:rPr>
                <w:rFonts w:hint="eastAsia" w:ascii="Times New Roman" w:hAnsi="Times New Roman" w:cs="Times New Roman"/>
                <w:color w:val="auto"/>
                <w:sz w:val="24"/>
                <w:szCs w:val="24"/>
                <w:shd w:val="clear" w:color="auto" w:fill="auto"/>
                <w:lang w:eastAsia="zh-CN"/>
              </w:rPr>
              <w:t>企业产噪、产污</w:t>
            </w:r>
            <w:r>
              <w:rPr>
                <w:rFonts w:hint="eastAsia" w:ascii="Times New Roman" w:hAnsi="Times New Roman" w:cs="Times New Roman"/>
                <w:color w:val="auto"/>
                <w:sz w:val="24"/>
                <w:szCs w:val="24"/>
                <w:shd w:val="clear" w:color="auto" w:fill="auto"/>
                <w:lang w:val="en-US" w:eastAsia="zh-CN"/>
              </w:rPr>
              <w:t>设备均正常运行，</w:t>
            </w:r>
            <w:r>
              <w:rPr>
                <w:rFonts w:hint="default" w:ascii="Times New Roman" w:hAnsi="Times New Roman" w:eastAsia="宋体" w:cs="Times New Roman"/>
                <w:color w:val="auto"/>
                <w:sz w:val="24"/>
                <w:szCs w:val="24"/>
              </w:rPr>
              <w:t>生产负荷达到</w:t>
            </w:r>
            <w:r>
              <w:rPr>
                <w:rFonts w:hint="eastAsia" w:ascii="Times New Roman" w:hAnsi="Times New Roman" w:cs="Times New Roman"/>
                <w:color w:val="auto"/>
                <w:sz w:val="24"/>
                <w:szCs w:val="24"/>
                <w:highlight w:val="none"/>
                <w:lang w:val="en-US" w:eastAsia="zh-CN"/>
              </w:rPr>
              <w:t>100</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shd w:val="clear" w:color="auto" w:fill="auto"/>
                <w:lang w:eastAsia="zh-CN"/>
              </w:rPr>
              <w:t>满足环保验收检测技术要求。</w:t>
            </w:r>
          </w:p>
          <w:tbl>
            <w:tblPr>
              <w:tblStyle w:val="16"/>
              <w:tblpPr w:leftFromText="180" w:rightFromText="180" w:vertAnchor="text" w:horzAnchor="page" w:tblpX="-937" w:tblpY="206"/>
              <w:tblOverlap w:val="never"/>
              <w:tblW w:w="988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79"/>
              <w:gridCol w:w="1583"/>
              <w:gridCol w:w="1374"/>
              <w:gridCol w:w="1988"/>
              <w:gridCol w:w="1325"/>
              <w:gridCol w:w="24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1179"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检测日期</w:t>
                  </w:r>
                </w:p>
              </w:tc>
              <w:tc>
                <w:tcPr>
                  <w:tcW w:w="1583"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产品名称</w:t>
                  </w:r>
                </w:p>
              </w:tc>
              <w:tc>
                <w:tcPr>
                  <w:tcW w:w="1374"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设计产量</w:t>
                  </w:r>
                </w:p>
              </w:tc>
              <w:tc>
                <w:tcPr>
                  <w:tcW w:w="1988" w:type="dxa"/>
                  <w:vAlign w:val="center"/>
                </w:tcPr>
                <w:p>
                  <w:pPr>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检测期间</w:t>
                  </w:r>
                  <w:r>
                    <w:rPr>
                      <w:rFonts w:hint="default" w:ascii="Times New Roman" w:hAnsi="Times New Roman" w:eastAsia="宋体" w:cs="Times New Roman"/>
                      <w:b/>
                      <w:color w:val="auto"/>
                      <w:szCs w:val="21"/>
                      <w:highlight w:val="none"/>
                    </w:rPr>
                    <w:t>产量</w:t>
                  </w:r>
                </w:p>
              </w:tc>
              <w:tc>
                <w:tcPr>
                  <w:tcW w:w="1325" w:type="dxa"/>
                  <w:vAlign w:val="center"/>
                </w:tcPr>
                <w:p>
                  <w:pPr>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年工作时间</w:t>
                  </w:r>
                </w:p>
              </w:tc>
              <w:tc>
                <w:tcPr>
                  <w:tcW w:w="2431" w:type="dxa"/>
                  <w:vAlign w:val="center"/>
                </w:tcPr>
                <w:p>
                  <w:pPr>
                    <w:jc w:val="center"/>
                    <w:rPr>
                      <w:rFonts w:hint="eastAsia"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 w:hRule="atLeast"/>
              </w:trPr>
              <w:tc>
                <w:tcPr>
                  <w:tcW w:w="1179"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2019.9.5</w:t>
                  </w:r>
                </w:p>
              </w:tc>
              <w:tc>
                <w:tcPr>
                  <w:tcW w:w="1583"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文化石</w:t>
                  </w:r>
                </w:p>
              </w:tc>
              <w:tc>
                <w:tcPr>
                  <w:tcW w:w="1374"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13000吨/年</w:t>
                  </w:r>
                </w:p>
              </w:tc>
              <w:tc>
                <w:tcPr>
                  <w:tcW w:w="1988"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43.3吨/天</w:t>
                  </w:r>
                </w:p>
              </w:tc>
              <w:tc>
                <w:tcPr>
                  <w:tcW w:w="1325"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300d</w:t>
                  </w:r>
                </w:p>
              </w:tc>
              <w:tc>
                <w:tcPr>
                  <w:tcW w:w="2431"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90</w:t>
                  </w:r>
                  <w:r>
                    <w:rPr>
                      <w:rFonts w:hint="eastAsia" w:ascii="Times New Roman" w:hAnsi="Times New Roman" w:eastAsia="宋体" w:cs="Times New Roman"/>
                      <w:color w:val="auto"/>
                      <w:szCs w:val="21"/>
                      <w:highlight w:val="none"/>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1179" w:type="dxa"/>
                  <w:tcBorders>
                    <w:top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2019.9.6</w:t>
                  </w:r>
                </w:p>
              </w:tc>
              <w:tc>
                <w:tcPr>
                  <w:tcW w:w="1583" w:type="dxa"/>
                  <w:tcBorders>
                    <w:top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文化石</w:t>
                  </w:r>
                </w:p>
              </w:tc>
              <w:tc>
                <w:tcPr>
                  <w:tcW w:w="1374" w:type="dxa"/>
                  <w:tcBorders>
                    <w:top w:val="single" w:color="auto" w:sz="4" w:space="0"/>
                  </w:tcBorders>
                  <w:vAlign w:val="center"/>
                </w:tcPr>
                <w:p>
                  <w:pPr>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13000吨/年</w:t>
                  </w:r>
                </w:p>
              </w:tc>
              <w:tc>
                <w:tcPr>
                  <w:tcW w:w="1988" w:type="dxa"/>
                  <w:tcBorders>
                    <w:top w:val="single" w:color="auto" w:sz="4" w:space="0"/>
                  </w:tcBorders>
                  <w:vAlign w:val="center"/>
                </w:tcPr>
                <w:p>
                  <w:pPr>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43.3 吨/天</w:t>
                  </w:r>
                </w:p>
              </w:tc>
              <w:tc>
                <w:tcPr>
                  <w:tcW w:w="1325" w:type="dxa"/>
                  <w:tcBorders>
                    <w:top w:val="single" w:color="auto" w:sz="4" w:space="0"/>
                  </w:tcBorders>
                  <w:vAlign w:val="center"/>
                </w:tcPr>
                <w:p>
                  <w:pPr>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300d</w:t>
                  </w:r>
                </w:p>
              </w:tc>
              <w:tc>
                <w:tcPr>
                  <w:tcW w:w="2431" w:type="dxa"/>
                  <w:tcBorders>
                    <w:top w:val="single" w:color="auto" w:sz="4" w:space="0"/>
                  </w:tcBorders>
                  <w:vAlign w:val="center"/>
                </w:tcPr>
                <w:p>
                  <w:pPr>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w:t>
                  </w:r>
                  <w:r>
                    <w:rPr>
                      <w:rFonts w:hint="eastAsia" w:ascii="Times New Roman" w:hAnsi="Times New Roman" w:eastAsia="宋体" w:cs="Times New Roman"/>
                      <w:color w:val="auto"/>
                      <w:szCs w:val="21"/>
                      <w:highlight w:val="none"/>
                      <w:lang w:val="en-US" w:eastAsia="zh-CN"/>
                    </w:rPr>
                    <w:t>0%</w:t>
                  </w:r>
                </w:p>
              </w:tc>
            </w:tr>
          </w:tbl>
          <w:p>
            <w:pPr>
              <w:pStyle w:val="21"/>
              <w:spacing w:before="51" w:line="360" w:lineRule="auto"/>
              <w:rPr>
                <w:rFonts w:hint="eastAsia" w:ascii="宋体" w:eastAsia="宋体"/>
                <w:b/>
                <w:bCs/>
                <w:color w:val="auto"/>
                <w:sz w:val="24"/>
                <w:szCs w:val="24"/>
                <w:lang w:val="en-US" w:eastAsia="zh-CN"/>
              </w:rPr>
            </w:pPr>
            <w:r>
              <w:rPr>
                <w:rFonts w:hint="eastAsia" w:ascii="宋体" w:eastAsia="宋体"/>
                <w:b/>
                <w:bCs/>
                <w:color w:val="auto"/>
                <w:sz w:val="24"/>
                <w:szCs w:val="24"/>
                <w:lang w:val="en-US" w:eastAsia="zh-CN"/>
              </w:rPr>
              <w:t xml:space="preserve"> </w:t>
            </w:r>
          </w:p>
          <w:p>
            <w:pPr>
              <w:pStyle w:val="21"/>
              <w:spacing w:before="51" w:line="360" w:lineRule="auto"/>
              <w:rPr>
                <w:rFonts w:hint="eastAsia" w:ascii="宋体" w:eastAsia="宋体"/>
                <w:b/>
                <w:bCs/>
                <w:color w:val="auto"/>
                <w:sz w:val="24"/>
                <w:szCs w:val="24"/>
                <w:lang w:val="en-US" w:eastAsia="zh-CN"/>
              </w:rPr>
            </w:pPr>
          </w:p>
          <w:p>
            <w:pPr>
              <w:pStyle w:val="21"/>
              <w:spacing w:before="51"/>
              <w:ind w:left="107"/>
              <w:rPr>
                <w:rFonts w:hint="eastAsia" w:ascii="宋体" w:eastAsia="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4" w:hRule="atLeast"/>
        </w:trPr>
        <w:tc>
          <w:tcPr>
            <w:tcW w:w="9294" w:type="dxa"/>
          </w:tcPr>
          <w:p>
            <w:pPr>
              <w:pStyle w:val="21"/>
              <w:spacing w:before="54" w:line="360" w:lineRule="auto"/>
              <w:rPr>
                <w:rFonts w:hint="eastAsia"/>
                <w:color w:val="auto"/>
                <w:sz w:val="24"/>
                <w:szCs w:val="24"/>
              </w:rPr>
            </w:pPr>
            <w:r>
              <w:rPr>
                <w:color w:val="auto"/>
                <w:sz w:val="24"/>
                <w:szCs w:val="24"/>
              </w:rPr>
              <w:pict>
                <v:shape id="_x0000_s2368" o:spid="_x0000_s2368" o:spt="202" type="#_x0000_t202" style="position:absolute;left:0pt;margin-left:4.05pt;margin-top:-22.8pt;height:20.8pt;width:57.7pt;z-index:376588288;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续表七</w:t>
                        </w:r>
                      </w:p>
                    </w:txbxContent>
                  </v:textbox>
                </v:shape>
              </w:pict>
            </w:r>
            <w:r>
              <w:rPr>
                <w:rFonts w:hint="eastAsia"/>
                <w:color w:val="auto"/>
                <w:sz w:val="24"/>
                <w:szCs w:val="24"/>
              </w:rPr>
              <w:t>验收监测结果：</w:t>
            </w:r>
          </w:p>
          <w:p>
            <w:pPr>
              <w:pStyle w:val="5"/>
              <w:spacing w:line="360" w:lineRule="auto"/>
              <w:ind w:left="0" w:leftChars="0" w:firstLine="0" w:firstLineChars="0"/>
              <w:rPr>
                <w:rFonts w:hint="default"/>
                <w:color w:val="auto"/>
                <w:sz w:val="24"/>
                <w:szCs w:val="24"/>
                <w:lang w:val="en-US"/>
              </w:rPr>
            </w:pPr>
            <w:r>
              <w:rPr>
                <w:rFonts w:hint="default"/>
                <w:color w:val="auto"/>
                <w:sz w:val="24"/>
                <w:szCs w:val="24"/>
              </w:rPr>
              <w:t>噪声检测结果</w:t>
            </w:r>
            <w:r>
              <w:rPr>
                <w:rFonts w:hint="eastAsia"/>
                <w:color w:val="auto"/>
                <w:sz w:val="24"/>
                <w:szCs w:val="24"/>
                <w:lang w:eastAsia="zh-CN"/>
              </w:rPr>
              <w:t>见表</w:t>
            </w:r>
            <w:r>
              <w:rPr>
                <w:rFonts w:hint="eastAsia"/>
                <w:color w:val="auto"/>
                <w:sz w:val="24"/>
                <w:szCs w:val="24"/>
                <w:lang w:val="en-US" w:eastAsia="zh-CN"/>
              </w:rPr>
              <w:t>9</w:t>
            </w:r>
          </w:p>
          <w:p>
            <w:pPr>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厂界噪声检测结果</w:t>
            </w:r>
          </w:p>
          <w:tbl>
            <w:tblPr>
              <w:tblStyle w:val="16"/>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780"/>
              <w:gridCol w:w="1883"/>
              <w:gridCol w:w="2273"/>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45" w:type="dxa"/>
                  <w:vMerge w:val="restar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1780" w:type="dxa"/>
                  <w:vAlign w:val="center"/>
                </w:tcPr>
                <w:p>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2019.9.5</w:t>
                  </w:r>
                </w:p>
              </w:tc>
              <w:tc>
                <w:tcPr>
                  <w:tcW w:w="1883" w:type="dxa"/>
                  <w:vAlign w:val="center"/>
                </w:tcPr>
                <w:p>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2019.9.6</w:t>
                  </w:r>
                </w:p>
              </w:tc>
              <w:tc>
                <w:tcPr>
                  <w:tcW w:w="2273" w:type="dxa"/>
                  <w:vMerge w:val="restar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执行标准及标准值</w:t>
                  </w:r>
                </w:p>
              </w:tc>
              <w:tc>
                <w:tcPr>
                  <w:tcW w:w="968" w:type="dxa"/>
                  <w:vMerge w:val="restart"/>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45" w:type="dxa"/>
                  <w:vMerge w:val="continue"/>
                  <w:vAlign w:val="center"/>
                </w:tcPr>
                <w:p>
                  <w:pPr>
                    <w:spacing w:line="240" w:lineRule="exact"/>
                    <w:jc w:val="center"/>
                    <w:rPr>
                      <w:rFonts w:hint="default" w:ascii="Times New Roman" w:hAnsi="Times New Roman" w:cs="Times New Roman"/>
                      <w:color w:val="auto"/>
                      <w:sz w:val="21"/>
                      <w:szCs w:val="21"/>
                    </w:rPr>
                  </w:pPr>
                </w:p>
              </w:tc>
              <w:tc>
                <w:tcPr>
                  <w:tcW w:w="1780" w:type="dxa"/>
                  <w:vAlign w:val="center"/>
                </w:tcPr>
                <w:p>
                  <w:pPr>
                    <w:spacing w:line="24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1883"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2273" w:type="dxa"/>
                  <w:vMerge w:val="continue"/>
                  <w:vAlign w:val="center"/>
                </w:tcPr>
                <w:p>
                  <w:pPr>
                    <w:rPr>
                      <w:rFonts w:hint="default" w:ascii="Times New Roman" w:hAnsi="Times New Roman" w:cs="Times New Roman"/>
                      <w:color w:val="auto"/>
                      <w:sz w:val="21"/>
                      <w:szCs w:val="21"/>
                    </w:rPr>
                  </w:pPr>
                </w:p>
              </w:tc>
              <w:tc>
                <w:tcPr>
                  <w:tcW w:w="968" w:type="dxa"/>
                  <w:vMerge w:val="continue"/>
                </w:tcPr>
                <w:p>
                  <w:pP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45" w:type="dxa"/>
                  <w:vAlign w:val="center"/>
                </w:tcPr>
                <w:p>
                  <w:pPr>
                    <w:ind w:left="0" w:leftChars="0" w:right="0" w:right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eastAsia="zh-CN"/>
                    </w:rPr>
                    <w:t>东</w:t>
                  </w:r>
                  <w:r>
                    <w:rPr>
                      <w:rFonts w:hint="default" w:ascii="Times New Roman" w:hAnsi="Times New Roman" w:eastAsia="宋体" w:cs="Times New Roman"/>
                      <w:color w:val="auto"/>
                      <w:sz w:val="21"/>
                      <w:szCs w:val="21"/>
                      <w:highlight w:val="none"/>
                    </w:rPr>
                    <w:t>厂界Z1</w:t>
                  </w:r>
                </w:p>
              </w:tc>
              <w:tc>
                <w:tcPr>
                  <w:tcW w:w="1780"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57</w:t>
                  </w:r>
                </w:p>
              </w:tc>
              <w:tc>
                <w:tcPr>
                  <w:tcW w:w="1883"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57</w:t>
                  </w:r>
                </w:p>
              </w:tc>
              <w:tc>
                <w:tcPr>
                  <w:tcW w:w="2273" w:type="dxa"/>
                  <w:vMerge w:val="restart"/>
                  <w:vAlign w:val="center"/>
                </w:tcPr>
                <w:p>
                  <w:pPr>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GB12348-2008</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中</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r>
                    <w:rPr>
                      <w:rFonts w:hint="default" w:ascii="Times New Roman" w:hAnsi="Times New Roman" w:cs="Times New Roman"/>
                      <w:color w:val="auto"/>
                      <w:sz w:val="21"/>
                      <w:szCs w:val="21"/>
                      <w:lang w:val="en-US" w:eastAsia="zh-CN"/>
                    </w:rPr>
                    <w:t>60dB(A)</w:t>
                  </w:r>
                </w:p>
              </w:tc>
              <w:tc>
                <w:tcPr>
                  <w:tcW w:w="968" w:type="dxa"/>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45" w:type="dxa"/>
                  <w:vAlign w:val="center"/>
                </w:tcPr>
                <w:p>
                  <w:pPr>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南</w:t>
                  </w:r>
                  <w:r>
                    <w:rPr>
                      <w:rFonts w:hint="default" w:ascii="Times New Roman" w:hAnsi="Times New Roman" w:eastAsia="宋体" w:cs="Times New Roman"/>
                      <w:color w:val="auto"/>
                      <w:sz w:val="21"/>
                      <w:szCs w:val="21"/>
                      <w:highlight w:val="none"/>
                    </w:rPr>
                    <w:t>厂界Z2</w:t>
                  </w:r>
                </w:p>
              </w:tc>
              <w:tc>
                <w:tcPr>
                  <w:tcW w:w="1780"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1883"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w:t>
                  </w:r>
                </w:p>
              </w:tc>
              <w:tc>
                <w:tcPr>
                  <w:tcW w:w="2273" w:type="dxa"/>
                  <w:vMerge w:val="continue"/>
                  <w:vAlign w:val="center"/>
                </w:tcPr>
                <w:p>
                  <w:pPr>
                    <w:jc w:val="center"/>
                    <w:rPr>
                      <w:rFonts w:hint="default" w:ascii="Times New Roman" w:hAnsi="Times New Roman" w:cs="Times New Roman"/>
                      <w:color w:val="auto"/>
                      <w:sz w:val="21"/>
                      <w:szCs w:val="21"/>
                    </w:rPr>
                  </w:pPr>
                </w:p>
              </w:tc>
              <w:tc>
                <w:tcPr>
                  <w:tcW w:w="968" w:type="dxa"/>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45" w:type="dxa"/>
                  <w:vAlign w:val="center"/>
                </w:tcPr>
                <w:p>
                  <w:pPr>
                    <w:ind w:left="0" w:leftChars="0" w:right="0" w:rightChars="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厂界Z</w:t>
                  </w:r>
                  <w:r>
                    <w:rPr>
                      <w:rFonts w:hint="eastAsia" w:ascii="Times New Roman" w:hAnsi="Times New Roman" w:eastAsia="宋体" w:cs="Times New Roman"/>
                      <w:color w:val="auto"/>
                      <w:sz w:val="21"/>
                      <w:szCs w:val="21"/>
                      <w:highlight w:val="none"/>
                      <w:lang w:val="en-US" w:eastAsia="zh-CN"/>
                    </w:rPr>
                    <w:t>3</w:t>
                  </w:r>
                </w:p>
              </w:tc>
              <w:tc>
                <w:tcPr>
                  <w:tcW w:w="1780"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56</w:t>
                  </w:r>
                </w:p>
              </w:tc>
              <w:tc>
                <w:tcPr>
                  <w:tcW w:w="1883"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56</w:t>
                  </w:r>
                </w:p>
              </w:tc>
              <w:tc>
                <w:tcPr>
                  <w:tcW w:w="2273" w:type="dxa"/>
                  <w:vMerge w:val="continue"/>
                  <w:vAlign w:val="center"/>
                </w:tcPr>
                <w:p>
                  <w:pPr>
                    <w:jc w:val="center"/>
                    <w:rPr>
                      <w:rFonts w:hint="default" w:ascii="Times New Roman" w:hAnsi="Times New Roman" w:cs="Times New Roman"/>
                      <w:color w:val="auto"/>
                      <w:sz w:val="21"/>
                      <w:szCs w:val="21"/>
                    </w:rPr>
                  </w:pPr>
                </w:p>
              </w:tc>
              <w:tc>
                <w:tcPr>
                  <w:tcW w:w="968" w:type="dxa"/>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145" w:type="dxa"/>
                  <w:vAlign w:val="center"/>
                </w:tcPr>
                <w:p>
                  <w:pPr>
                    <w:ind w:left="0" w:leftChars="0" w:right="0" w:rightChars="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北</w:t>
                  </w:r>
                  <w:r>
                    <w:rPr>
                      <w:rFonts w:hint="default" w:ascii="Times New Roman" w:hAnsi="Times New Roman" w:eastAsia="宋体" w:cs="Times New Roman"/>
                      <w:color w:val="auto"/>
                      <w:sz w:val="21"/>
                      <w:szCs w:val="21"/>
                      <w:highlight w:val="none"/>
                    </w:rPr>
                    <w:t>厂界Z</w:t>
                  </w:r>
                  <w:r>
                    <w:rPr>
                      <w:rFonts w:hint="default" w:ascii="Times New Roman" w:hAnsi="Times New Roman" w:eastAsia="宋体" w:cs="Times New Roman"/>
                      <w:color w:val="auto"/>
                      <w:sz w:val="21"/>
                      <w:szCs w:val="21"/>
                      <w:highlight w:val="none"/>
                      <w:lang w:val="en-US" w:eastAsia="zh-CN"/>
                    </w:rPr>
                    <w:t>4</w:t>
                  </w:r>
                </w:p>
              </w:tc>
              <w:tc>
                <w:tcPr>
                  <w:tcW w:w="1780"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1883" w:type="dxa"/>
                  <w:vAlign w:val="center"/>
                </w:tcPr>
                <w:p>
                  <w:pPr>
                    <w:tabs>
                      <w:tab w:val="left" w:pos="3465"/>
                      <w:tab w:val="left" w:pos="5989"/>
                    </w:tabs>
                    <w:adjustRightInd w:val="0"/>
                    <w:snapToGrid w:val="0"/>
                    <w:ind w:left="0" w:leftChars="0" w:right="0" w:rightChars="0"/>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c>
                <w:tcPr>
                  <w:tcW w:w="2273" w:type="dxa"/>
                  <w:vMerge w:val="continue"/>
                  <w:vAlign w:val="center"/>
                </w:tcPr>
                <w:p>
                  <w:pPr>
                    <w:jc w:val="center"/>
                    <w:rPr>
                      <w:rFonts w:hint="default" w:ascii="Times New Roman" w:hAnsi="Times New Roman" w:cs="Times New Roman"/>
                      <w:color w:val="auto"/>
                      <w:sz w:val="21"/>
                      <w:szCs w:val="21"/>
                    </w:rPr>
                  </w:pPr>
                </w:p>
              </w:tc>
              <w:tc>
                <w:tcPr>
                  <w:tcW w:w="968" w:type="dxa"/>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145" w:type="dxa"/>
                  <w:vAlign w:val="center"/>
                </w:tcPr>
                <w:p>
                  <w:pPr>
                    <w:spacing w:line="24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备注</w:t>
                  </w:r>
                </w:p>
              </w:tc>
              <w:tc>
                <w:tcPr>
                  <w:tcW w:w="6904" w:type="dxa"/>
                  <w:gridSpan w:val="4"/>
                  <w:vAlign w:val="center"/>
                </w:tcPr>
                <w:p>
                  <w:pPr>
                    <w:spacing w:line="240" w:lineRule="exac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企业夜间不生产，未进行检测</w:t>
                  </w:r>
                </w:p>
              </w:tc>
            </w:tr>
          </w:tbl>
          <w:p>
            <w:pPr>
              <w:keepNext w:val="0"/>
              <w:keepLines w:val="0"/>
              <w:pageBreakBefore w:val="0"/>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color w:val="auto"/>
                <w:sz w:val="24"/>
                <w:szCs w:val="24"/>
              </w:rPr>
            </w:pPr>
          </w:p>
          <w:p>
            <w:pPr>
              <w:keepNext w:val="0"/>
              <w:keepLines w:val="0"/>
              <w:pageBreakBefore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Times New Roman"/>
                <w:color w:val="auto"/>
              </w:rPr>
            </w:pPr>
            <w:r>
              <w:rPr>
                <w:rFonts w:hint="default" w:ascii="Times New Roman" w:hAnsi="Times New Roman" w:cs="Times New Roman"/>
                <w:color w:val="auto"/>
                <w:sz w:val="24"/>
                <w:szCs w:val="24"/>
              </w:rPr>
              <w:t>经检测，</w:t>
            </w: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昼间</w:t>
            </w:r>
            <w:r>
              <w:rPr>
                <w:rFonts w:hint="default" w:ascii="Times New Roman" w:hAnsi="Times New Roman" w:cs="Times New Roman"/>
                <w:color w:val="auto"/>
                <w:sz w:val="24"/>
                <w:szCs w:val="24"/>
                <w:lang w:eastAsia="zh-CN"/>
              </w:rPr>
              <w:t>两天最大</w:t>
            </w:r>
            <w:r>
              <w:rPr>
                <w:rFonts w:hint="default" w:ascii="Times New Roman" w:hAnsi="Times New Roman" w:cs="Times New Roman"/>
                <w:color w:val="auto"/>
                <w:sz w:val="24"/>
                <w:szCs w:val="24"/>
              </w:rPr>
              <w:t>噪声值为</w:t>
            </w:r>
            <w:r>
              <w:rPr>
                <w:rFonts w:hint="eastAsia" w:ascii="Times New Roman" w:hAnsi="Times New Roman" w:cs="Times New Roman"/>
                <w:color w:val="auto"/>
                <w:sz w:val="24"/>
                <w:szCs w:val="24"/>
                <w:lang w:val="en-US" w:eastAsia="zh-CN"/>
              </w:rPr>
              <w:t>58</w:t>
            </w:r>
            <w:r>
              <w:rPr>
                <w:rFonts w:hint="default" w:ascii="Times New Roman" w:hAnsi="Times New Roman" w:cs="Times New Roman"/>
                <w:color w:val="auto"/>
                <w:sz w:val="24"/>
                <w:szCs w:val="24"/>
              </w:rPr>
              <w:t>dB(A)，检测结果达到《工业企业厂界环境噪声排放标准》(GB12348-2008)</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中</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类标准限值要求</w:t>
            </w:r>
            <w:r>
              <w:rPr>
                <w:rFonts w:hint="default" w:ascii="Times New Roman" w:hAnsi="Times New Roman" w:cs="Times New Roman"/>
                <w:color w:val="auto"/>
                <w:sz w:val="24"/>
                <w:szCs w:val="24"/>
                <w:lang w:eastAsia="zh-CN"/>
              </w:rPr>
              <w:t>，夜间不生产，未进行检测</w:t>
            </w:r>
            <w:r>
              <w:rPr>
                <w:rFonts w:hint="default" w:ascii="Times New Roman" w:hAnsi="Times New Roman" w:cs="Times New Roman"/>
                <w:color w:val="auto"/>
              </w:rPr>
              <w:t>。</w:t>
            </w:r>
          </w:p>
          <w:p>
            <w:pPr>
              <w:pStyle w:val="2"/>
              <w:rPr>
                <w:rFonts w:hint="eastAsia"/>
                <w:color w:val="auto"/>
                <w:lang w:eastAsia="zh-CN"/>
              </w:rPr>
            </w:pPr>
          </w:p>
        </w:tc>
      </w:tr>
    </w:tbl>
    <w:p>
      <w:pPr>
        <w:spacing w:after="0"/>
        <w:rPr>
          <w:rFonts w:hint="eastAsia" w:ascii="宋体" w:eastAsia="宋体"/>
          <w:color w:val="auto"/>
          <w:sz w:val="21"/>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auto"/>
          <w:sz w:val="24"/>
          <w:szCs w:val="24"/>
        </w:rPr>
      </w:pPr>
      <w:r>
        <w:rPr>
          <w:rFonts w:hint="eastAsia" w:ascii="宋体" w:hAnsi="宋体" w:eastAsia="宋体" w:cs="宋体"/>
          <w:color w:val="auto"/>
          <w:sz w:val="24"/>
          <w:szCs w:val="24"/>
        </w:rPr>
        <w:pict>
          <v:rect id="_x0000_s2135" o:spid="_x0000_s2135" o:spt="1" style="position:absolute;left:0pt;margin-left:9pt;margin-top:17.1pt;height:680.7pt;width:453.5pt;z-index:337697792;mso-width-relative:page;mso-height-relative:page;" fillcolor="#FFFFFF" filled="t" stroked="t" coordsize="21600,21600">
            <v:path/>
            <v:fill on="t" color2="#FFFFFF" focussize="0,0"/>
            <v:stroke color="#000000" joinstyle="miter"/>
            <v:imagedata o:title=""/>
            <o:lock v:ext="edit" aspectratio="f"/>
            <v:textbox>
              <w:txbxContent>
                <w:p>
                  <w:pPr>
                    <w:pStyle w:val="10"/>
                    <w:keepNext w:val="0"/>
                    <w:keepLines w:val="0"/>
                    <w:pageBreakBefore w:val="0"/>
                    <w:kinsoku/>
                    <w:wordWrap/>
                    <w:overflowPunct/>
                    <w:topLinePunct w:val="0"/>
                    <w:autoSpaceDE w:val="0"/>
                    <w:autoSpaceDN w:val="0"/>
                    <w:bidi w:val="0"/>
                    <w:spacing w:before="0" w:after="0"/>
                    <w:textAlignment w:val="auto"/>
                    <w:outlineLvl w:val="9"/>
                  </w:pPr>
                </w:p>
                <w:p>
                  <w:pPr>
                    <w:pStyle w:val="10"/>
                    <w:keepNext w:val="0"/>
                    <w:keepLines w:val="0"/>
                    <w:pageBreakBefore w:val="0"/>
                    <w:kinsoku/>
                    <w:wordWrap/>
                    <w:overflowPunct/>
                    <w:topLinePunct w:val="0"/>
                    <w:autoSpaceDE w:val="0"/>
                    <w:autoSpaceDN w:val="0"/>
                    <w:bidi w:val="0"/>
                    <w:spacing w:before="0" w:after="0"/>
                    <w:textAlignment w:val="auto"/>
                    <w:outlineLvl w:val="9"/>
                    <w:rPr>
                      <w:color w:val="000000" w:themeColor="text1"/>
                      <w:sz w:val="24"/>
                      <w:szCs w:val="24"/>
                    </w:rPr>
                  </w:pPr>
                  <w:r>
                    <w:rPr>
                      <w:color w:val="000000" w:themeColor="text1"/>
                      <w:sz w:val="24"/>
                      <w:szCs w:val="24"/>
                    </w:rPr>
                    <w:t>验收监测结论：</w:t>
                  </w:r>
                </w:p>
                <w:p>
                  <w:pPr>
                    <w:keepNext w:val="0"/>
                    <w:keepLines w:val="0"/>
                    <w:pageBreakBefore w:val="0"/>
                    <w:kinsoku/>
                    <w:wordWrap/>
                    <w:overflowPunct/>
                    <w:topLinePunct w:val="0"/>
                    <w:autoSpaceDE w:val="0"/>
                    <w:autoSpaceDN w:val="0"/>
                    <w:bidi w:val="0"/>
                    <w:spacing w:before="0" w:after="0"/>
                    <w:ind w:firstLine="480" w:firstLineChars="200"/>
                    <w:textAlignment w:val="auto"/>
                    <w:outlineLvl w:val="9"/>
                    <w:rPr>
                      <w:color w:val="000000" w:themeColor="text1"/>
                      <w:sz w:val="24"/>
                      <w:szCs w:val="24"/>
                    </w:rPr>
                  </w:pPr>
                </w:p>
                <w:p>
                  <w:pPr>
                    <w:keepNext w:val="0"/>
                    <w:keepLines w:val="0"/>
                    <w:pageBreakBefore w:val="0"/>
                    <w:widowControl/>
                    <w:kinsoku/>
                    <w:wordWrap/>
                    <w:overflowPunct/>
                    <w:topLinePunct w:val="0"/>
                    <w:autoSpaceDE w:val="0"/>
                    <w:autoSpaceDN w:val="0"/>
                    <w:bidi w:val="0"/>
                    <w:spacing w:before="0" w:after="0" w:line="360" w:lineRule="auto"/>
                    <w:ind w:firstLine="480" w:firstLineChars="200"/>
                    <w:textAlignment w:val="auto"/>
                    <w:outlineLvl w:val="9"/>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检测期间，该企业生产正常，设施运行稳定，生产负荷达到</w:t>
                  </w:r>
                  <w:r>
                    <w:rPr>
                      <w:rFonts w:hint="eastAsia" w:cs="宋体"/>
                      <w:color w:val="000000" w:themeColor="text1"/>
                      <w:sz w:val="24"/>
                      <w:szCs w:val="24"/>
                      <w:highlight w:val="none"/>
                      <w:lang w:val="en-US" w:eastAsia="zh-CN"/>
                    </w:rPr>
                    <w:t>100</w:t>
                  </w:r>
                  <w:r>
                    <w:rPr>
                      <w:rFonts w:hint="eastAsia" w:ascii="宋体" w:hAnsi="宋体" w:eastAsia="宋体" w:cs="宋体"/>
                      <w:color w:val="000000" w:themeColor="text1"/>
                      <w:sz w:val="24"/>
                      <w:szCs w:val="24"/>
                      <w:lang w:val="en-US" w:eastAsia="zh-CN"/>
                    </w:rPr>
                    <w:t>%</w:t>
                  </w:r>
                  <w:r>
                    <w:rPr>
                      <w:rFonts w:hint="eastAsia" w:ascii="宋体" w:hAnsi="宋体" w:eastAsia="宋体" w:cs="宋体"/>
                      <w:color w:val="000000" w:themeColor="text1"/>
                      <w:sz w:val="24"/>
                      <w:szCs w:val="24"/>
                    </w:rPr>
                    <w:t>，满足验收检测技术规范要求。</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bookmarkStart w:id="6" w:name="_Hlk496999304"/>
                  <w:r>
                    <w:rPr>
                      <w:rFonts w:hint="default" w:ascii="Times New Roman" w:hAnsi="Times New Roman" w:eastAsia="宋体" w:cs="Times New Roman"/>
                      <w:color w:val="000000" w:themeColor="text1"/>
                      <w:sz w:val="24"/>
                      <w:szCs w:val="24"/>
                    </w:rPr>
                    <w:t>1、</w:t>
                  </w:r>
                  <w:r>
                    <w:rPr>
                      <w:rFonts w:hint="default" w:ascii="Times New Roman" w:hAnsi="Times New Roman" w:cs="Times New Roman"/>
                      <w:color w:val="000000" w:themeColor="text1"/>
                      <w:sz w:val="24"/>
                      <w:szCs w:val="24"/>
                      <w:lang w:eastAsia="zh-CN"/>
                    </w:rPr>
                    <w:t>废气</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rPr>
                  </w:pPr>
                  <w:r>
                    <w:rPr>
                      <w:rFonts w:hint="eastAsia" w:ascii="宋体" w:hAnsi="宋体" w:eastAsia="宋体" w:cs="宋体"/>
                      <w:sz w:val="24"/>
                      <w:szCs w:val="24"/>
                      <w:lang w:val="en-US" w:eastAsia="zh-CN"/>
                    </w:rPr>
                    <w:t>本项目</w:t>
                  </w:r>
                  <w:r>
                    <w:rPr>
                      <w:rFonts w:hint="eastAsia" w:cs="宋体"/>
                      <w:sz w:val="24"/>
                      <w:szCs w:val="24"/>
                      <w:lang w:val="en-US" w:eastAsia="zh-CN"/>
                    </w:rPr>
                    <w:t>无生产废气产生</w:t>
                  </w:r>
                  <w:r>
                    <w:rPr>
                      <w:rFonts w:hint="default" w:ascii="Times New Roman" w:hAnsi="Times New Roman" w:cs="Times New Roman"/>
                      <w:color w:val="000000" w:themeColor="text1"/>
                      <w:sz w:val="24"/>
                      <w:szCs w:val="24"/>
                      <w:highlight w:val="none"/>
                      <w:lang w:eastAsia="zh-CN"/>
                    </w:rPr>
                    <w:t>。</w:t>
                  </w:r>
                </w:p>
                <w:p>
                  <w:pPr>
                    <w:pStyle w:val="2"/>
                    <w:spacing w:line="360" w:lineRule="auto"/>
                    <w:ind w:left="0" w:leftChars="0"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2、废水</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lang w:val="en-US" w:eastAsia="zh-CN"/>
                    </w:rPr>
                  </w:pPr>
                  <w:r>
                    <w:rPr>
                      <w:rFonts w:hint="eastAsia"/>
                      <w:color w:val="auto"/>
                      <w:sz w:val="24"/>
                      <w:szCs w:val="24"/>
                      <w:lang w:eastAsia="zh-CN"/>
                    </w:rPr>
                    <w:t>本项目生产废水为切割机喷淋用水（同时有冷却设备的作用），切割机喷淋用水进入三级沉淀池沉淀后循环使用不外排。</w:t>
                  </w:r>
                  <w:r>
                    <w:rPr>
                      <w:rFonts w:hAnsi="宋体"/>
                      <w:color w:val="auto"/>
                      <w:sz w:val="24"/>
                      <w:szCs w:val="24"/>
                    </w:rPr>
                    <w:t>本项目</w:t>
                  </w:r>
                  <w:r>
                    <w:rPr>
                      <w:rFonts w:hint="eastAsia" w:hAnsi="宋体"/>
                      <w:color w:val="auto"/>
                      <w:sz w:val="24"/>
                      <w:szCs w:val="24"/>
                    </w:rPr>
                    <w:t>废</w:t>
                  </w:r>
                  <w:r>
                    <w:rPr>
                      <w:rFonts w:hAnsi="宋体"/>
                      <w:color w:val="auto"/>
                      <w:sz w:val="24"/>
                      <w:szCs w:val="24"/>
                    </w:rPr>
                    <w:t>水为</w:t>
                  </w:r>
                  <w:r>
                    <w:rPr>
                      <w:rFonts w:hint="eastAsia" w:hAnsi="宋体"/>
                      <w:color w:val="auto"/>
                      <w:sz w:val="24"/>
                      <w:szCs w:val="24"/>
                      <w:lang w:eastAsia="zh-CN"/>
                    </w:rPr>
                    <w:t>生活污水，主要为员工盥洗废水</w:t>
                  </w:r>
                  <w:r>
                    <w:rPr>
                      <w:rFonts w:hint="eastAsia" w:cs="宋体"/>
                      <w:color w:val="auto"/>
                      <w:sz w:val="24"/>
                      <w:szCs w:val="24"/>
                      <w:lang w:val="en-US" w:eastAsia="zh-CN"/>
                    </w:rPr>
                    <w:t>，用</w:t>
                  </w:r>
                  <w:r>
                    <w:rPr>
                      <w:rFonts w:hint="eastAsia" w:cs="宋体"/>
                      <w:sz w:val="24"/>
                      <w:szCs w:val="24"/>
                      <w:lang w:val="en-US" w:eastAsia="zh-CN"/>
                    </w:rPr>
                    <w:t>于厂区泼洒抑尘，不外排。厂区内设有防渗旱厕，</w:t>
                  </w:r>
                  <w:r>
                    <w:rPr>
                      <w:rFonts w:hint="default" w:ascii="Times New Roman" w:hAnsi="Times New Roman" w:cs="Times New Roman"/>
                      <w:sz w:val="24"/>
                    </w:rPr>
                    <w:t>由附近农民定期清掏</w:t>
                  </w:r>
                  <w:r>
                    <w:rPr>
                      <w:rFonts w:hint="eastAsia" w:ascii="宋体" w:hAnsi="宋体" w:eastAsia="宋体" w:cs="宋体"/>
                      <w:color w:val="000000" w:themeColor="text1"/>
                      <w:sz w:val="24"/>
                      <w:szCs w:val="24"/>
                      <w:lang w:val="en-US" w:eastAsia="zh-CN"/>
                    </w:rPr>
                    <w:t>。</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3、噪声</w:t>
                  </w:r>
                </w:p>
                <w:p>
                  <w:pPr>
                    <w:keepNext w:val="0"/>
                    <w:keepLines w:val="0"/>
                    <w:pageBreakBefore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经检测，</w:t>
                  </w:r>
                  <w:r>
                    <w:rPr>
                      <w:rFonts w:hint="default" w:ascii="Times New Roman" w:hAnsi="Times New Roman" w:eastAsia="宋体" w:cs="Times New Roman"/>
                      <w:color w:val="000000" w:themeColor="text1"/>
                      <w:sz w:val="24"/>
                      <w:szCs w:val="24"/>
                      <w:lang w:eastAsia="zh-CN"/>
                    </w:rPr>
                    <w:t>本项目</w:t>
                  </w:r>
                  <w:r>
                    <w:rPr>
                      <w:rFonts w:hint="default" w:ascii="Times New Roman" w:hAnsi="Times New Roman" w:eastAsia="宋体" w:cs="Times New Roman"/>
                      <w:color w:val="000000" w:themeColor="text1"/>
                      <w:sz w:val="24"/>
                      <w:szCs w:val="24"/>
                    </w:rPr>
                    <w:t>昼间</w:t>
                  </w:r>
                  <w:r>
                    <w:rPr>
                      <w:rFonts w:hint="default" w:ascii="Times New Roman" w:hAnsi="Times New Roman" w:eastAsia="宋体" w:cs="Times New Roman"/>
                      <w:color w:val="000000" w:themeColor="text1"/>
                      <w:sz w:val="24"/>
                      <w:szCs w:val="24"/>
                      <w:lang w:eastAsia="zh-CN"/>
                    </w:rPr>
                    <w:t>两天</w:t>
                  </w:r>
                  <w:r>
                    <w:rPr>
                      <w:rFonts w:hint="eastAsia" w:ascii="Times New Roman" w:hAnsi="Times New Roman" w:cs="Times New Roman"/>
                      <w:color w:val="000000" w:themeColor="text1"/>
                      <w:sz w:val="24"/>
                      <w:szCs w:val="24"/>
                      <w:lang w:eastAsia="zh-CN"/>
                    </w:rPr>
                    <w:t>最大</w:t>
                  </w:r>
                  <w:r>
                    <w:rPr>
                      <w:rFonts w:hint="default" w:ascii="Times New Roman" w:hAnsi="Times New Roman" w:eastAsia="宋体" w:cs="Times New Roman"/>
                      <w:color w:val="000000" w:themeColor="text1"/>
                      <w:sz w:val="24"/>
                      <w:szCs w:val="24"/>
                    </w:rPr>
                    <w:t>噪声值为</w:t>
                  </w:r>
                  <w:r>
                    <w:rPr>
                      <w:rFonts w:hint="eastAsia" w:ascii="Times New Roman" w:hAnsi="Times New Roman" w:cs="Times New Roman"/>
                      <w:color w:val="000000" w:themeColor="text1"/>
                      <w:sz w:val="24"/>
                      <w:szCs w:val="24"/>
                      <w:highlight w:val="none"/>
                      <w:lang w:val="en-US" w:eastAsia="zh-CN"/>
                    </w:rPr>
                    <w:t>58</w:t>
                  </w:r>
                  <w:r>
                    <w:rPr>
                      <w:rFonts w:hint="default" w:ascii="Times New Roman" w:hAnsi="Times New Roman" w:eastAsia="宋体" w:cs="Times New Roman"/>
                      <w:color w:val="000000" w:themeColor="text1"/>
                      <w:sz w:val="24"/>
                      <w:szCs w:val="24"/>
                      <w:highlight w:val="none"/>
                    </w:rPr>
                    <w:t>dB(A)</w:t>
                  </w:r>
                  <w:r>
                    <w:rPr>
                      <w:rFonts w:hint="default" w:ascii="Times New Roman" w:hAnsi="Times New Roman" w:eastAsia="宋体" w:cs="Times New Roman"/>
                      <w:color w:val="000000" w:themeColor="text1"/>
                      <w:kern w:val="0"/>
                      <w:sz w:val="24"/>
                      <w:szCs w:val="24"/>
                    </w:rPr>
                    <w:t>，检测结果达到《工业企业厂界环境噪声排放标准》(GB12348-2008)</w:t>
                  </w:r>
                  <w:r>
                    <w:rPr>
                      <w:rFonts w:hint="default" w:ascii="Times New Roman" w:hAnsi="Times New Roman" w:eastAsia="宋体" w:cs="Times New Roman"/>
                      <w:color w:val="000000" w:themeColor="text1"/>
                      <w:kern w:val="0"/>
                      <w:sz w:val="24"/>
                      <w:szCs w:val="24"/>
                      <w:lang w:eastAsia="zh-CN"/>
                    </w:rPr>
                    <w:t>表</w:t>
                  </w:r>
                  <w:r>
                    <w:rPr>
                      <w:rFonts w:hint="default" w:ascii="Times New Roman" w:hAnsi="Times New Roman" w:eastAsia="宋体" w:cs="Times New Roman"/>
                      <w:color w:val="000000" w:themeColor="text1"/>
                      <w:kern w:val="0"/>
                      <w:sz w:val="24"/>
                      <w:szCs w:val="24"/>
                      <w:lang w:val="en-US" w:eastAsia="zh-CN"/>
                    </w:rPr>
                    <w:t>1</w:t>
                  </w:r>
                  <w:r>
                    <w:rPr>
                      <w:rFonts w:hint="default" w:ascii="Times New Roman" w:hAnsi="Times New Roman" w:eastAsia="宋体" w:cs="Times New Roman"/>
                      <w:color w:val="000000" w:themeColor="text1"/>
                      <w:sz w:val="24"/>
                      <w:szCs w:val="24"/>
                    </w:rPr>
                    <w:t>中</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类标准限值要求</w:t>
                  </w:r>
                  <w:r>
                    <w:rPr>
                      <w:rFonts w:hint="eastAsia" w:ascii="Times New Roman" w:hAnsi="Times New Roman" w:cs="Times New Roman"/>
                      <w:color w:val="000000" w:themeColor="text1"/>
                      <w:sz w:val="24"/>
                      <w:szCs w:val="24"/>
                      <w:lang w:eastAsia="zh-CN"/>
                    </w:rPr>
                    <w:t>；夜间不生产，未进行检测</w:t>
                  </w:r>
                  <w:r>
                    <w:rPr>
                      <w:rFonts w:hint="default" w:ascii="Times New Roman" w:hAnsi="Times New Roman" w:eastAsia="宋体" w:cs="Times New Roman"/>
                      <w:color w:val="000000" w:themeColor="text1"/>
                      <w:sz w:val="24"/>
                      <w:szCs w:val="24"/>
                    </w:rPr>
                    <w:t>。</w:t>
                  </w:r>
                </w:p>
                <w:p>
                  <w:pPr>
                    <w:keepNext w:val="0"/>
                    <w:keepLines w:val="0"/>
                    <w:pageBreakBefore w:val="0"/>
                    <w:widowControl/>
                    <w:numPr>
                      <w:ilvl w:val="0"/>
                      <w:numId w:val="3"/>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固体废物</w:t>
                  </w:r>
                </w:p>
                <w:bookmarkEnd w:id="6"/>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left="110" w:leftChars="50" w:right="0" w:rightChars="0" w:firstLine="480" w:firstLineChars="200"/>
                    <w:jc w:val="left"/>
                    <w:textAlignment w:val="auto"/>
                    <w:outlineLvl w:val="9"/>
                    <w:rPr>
                      <w:rFonts w:hint="eastAsia"/>
                      <w:color w:val="auto"/>
                      <w:sz w:val="24"/>
                      <w:szCs w:val="24"/>
                      <w:lang w:val="en-US" w:eastAsia="zh-CN"/>
                    </w:rPr>
                  </w:pPr>
                  <w:r>
                    <w:rPr>
                      <w:rFonts w:hint="eastAsia"/>
                      <w:sz w:val="24"/>
                      <w:szCs w:val="24"/>
                      <w:lang w:val="en-US" w:eastAsia="zh-CN"/>
                    </w:rPr>
                    <w:t>项目产生的固体废物为切割工序产生的边角料，开板工序产生的边角料、循环水池污泥以及职工生活垃圾，</w:t>
                  </w:r>
                  <w:r>
                    <w:rPr>
                      <w:rFonts w:hint="eastAsia"/>
                      <w:color w:val="auto"/>
                      <w:sz w:val="24"/>
                      <w:szCs w:val="24"/>
                      <w:lang w:val="en-US" w:eastAsia="zh-CN"/>
                    </w:rPr>
                    <w:t>切割工序边角料、开板工序产生的边角料用于铺路，污泥用于填坑处理，职工生活</w:t>
                  </w:r>
                  <w:r>
                    <w:rPr>
                      <w:rFonts w:hint="eastAsia"/>
                      <w:sz w:val="24"/>
                      <w:szCs w:val="24"/>
                      <w:lang w:val="en-US" w:eastAsia="zh-CN"/>
                    </w:rPr>
                    <w:t>垃圾定期交由环卫部门统一处置</w:t>
                  </w:r>
                  <w:r>
                    <w:rPr>
                      <w:rFonts w:hint="eastAsia"/>
                      <w:color w:val="auto"/>
                      <w:sz w:val="24"/>
                      <w:szCs w:val="24"/>
                      <w:lang w:val="en-US" w:eastAsia="zh-CN"/>
                    </w:rPr>
                    <w:t>。</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both"/>
                    <w:textAlignment w:val="auto"/>
                    <w:outlineLvl w:val="9"/>
                    <w:rPr>
                      <w:rFonts w:hint="eastAsia" w:ascii="Times New Roman" w:hAnsi="Times New Roman" w:eastAsia="宋体" w:cs="Times New Roman"/>
                      <w:color w:val="000000" w:themeColor="text1"/>
                      <w:sz w:val="24"/>
                      <w:szCs w:val="24"/>
                      <w:lang w:val="en-US" w:eastAsia="zh-CN" w:bidi="zh-CN"/>
                    </w:rPr>
                  </w:pPr>
                  <w:r>
                    <w:rPr>
                      <w:rFonts w:hint="eastAsia" w:ascii="Times New Roman" w:hAnsi="Times New Roman" w:eastAsia="宋体" w:cs="Times New Roman"/>
                      <w:color w:val="000000" w:themeColor="text1"/>
                      <w:sz w:val="24"/>
                      <w:szCs w:val="24"/>
                      <w:lang w:val="en-US" w:eastAsia="zh-CN" w:bidi="zh-CN"/>
                    </w:rPr>
                    <w:t>5、总量控制</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240" w:firstLineChars="100"/>
                    <w:jc w:val="both"/>
                    <w:textAlignment w:val="auto"/>
                    <w:outlineLvl w:val="9"/>
                    <w:rPr>
                      <w:rFonts w:hint="eastAsia" w:ascii="Times New Roman" w:hAnsi="Times New Roman" w:eastAsia="宋体" w:cs="Times New Roman"/>
                      <w:color w:val="000000" w:themeColor="text1"/>
                      <w:sz w:val="24"/>
                      <w:szCs w:val="24"/>
                      <w:lang w:val="en-US" w:eastAsia="zh-CN" w:bidi="zh-CN"/>
                    </w:rPr>
                  </w:pPr>
                  <w:r>
                    <w:rPr>
                      <w:rFonts w:hint="eastAsia" w:ascii="Times New Roman" w:hAnsi="Times New Roman" w:eastAsia="宋体" w:cs="Times New Roman"/>
                      <w:color w:val="000000" w:themeColor="text1"/>
                      <w:sz w:val="24"/>
                      <w:szCs w:val="24"/>
                      <w:lang w:val="en-US" w:eastAsia="zh-CN" w:bidi="zh-CN"/>
                    </w:rPr>
                    <w:t xml:space="preserve"> </w:t>
                  </w:r>
                  <w:r>
                    <w:rPr>
                      <w:rFonts w:hint="eastAsia" w:ascii="Times New Roman" w:hAnsi="Times New Roman" w:cs="Times New Roman"/>
                      <w:color w:val="000000" w:themeColor="text1"/>
                      <w:sz w:val="24"/>
                      <w:szCs w:val="24"/>
                      <w:lang w:val="en-US" w:eastAsia="zh-CN" w:bidi="zh-CN"/>
                    </w:rPr>
                    <w:t xml:space="preserve">  </w:t>
                  </w:r>
                  <w:r>
                    <w:rPr>
                      <w:rFonts w:hint="eastAsia" w:ascii="Times New Roman" w:hAnsi="Times New Roman" w:eastAsia="宋体" w:cs="Times New Roman"/>
                      <w:color w:val="000000" w:themeColor="text1"/>
                      <w:sz w:val="24"/>
                      <w:szCs w:val="24"/>
                      <w:lang w:val="en-US" w:eastAsia="zh-CN" w:bidi="zh-CN"/>
                    </w:rPr>
                    <w:t>本项目无废水外排，无锅炉建设，故满足环评污染物控制指标</w:t>
                  </w:r>
                  <w:r>
                    <w:rPr>
                      <w:rFonts w:hint="eastAsia" w:ascii="Times New Roman" w:hAnsi="Times New Roman" w:cs="Times New Roman"/>
                      <w:color w:val="000000" w:themeColor="text1"/>
                      <w:sz w:val="24"/>
                      <w:szCs w:val="24"/>
                      <w:lang w:val="en-US" w:eastAsia="zh-CN" w:bidi="zh-CN"/>
                    </w:rPr>
                    <w:t>要求</w:t>
                  </w:r>
                  <w:r>
                    <w:rPr>
                      <w:rFonts w:hint="eastAsia" w:ascii="Times New Roman" w:hAnsi="Times New Roman" w:eastAsia="宋体" w:cs="Times New Roman"/>
                      <w:color w:val="000000" w:themeColor="text1"/>
                      <w:sz w:val="24"/>
                      <w:szCs w:val="24"/>
                      <w:lang w:val="en-US" w:eastAsia="zh-CN" w:bidi="zh-CN"/>
                    </w:rPr>
                    <w:t>。</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right="0" w:rightChars="0" w:firstLine="480" w:firstLineChars="200"/>
                    <w:jc w:val="left"/>
                    <w:textAlignment w:val="auto"/>
                    <w:outlineLvl w:val="9"/>
                    <w:rPr>
                      <w:rFonts w:hint="eastAsia" w:ascii="宋体" w:hAnsi="宋体" w:eastAsia="宋体" w:cs="宋体"/>
                      <w:b w:val="0"/>
                      <w:bCs w:val="0"/>
                      <w:color w:val="000000" w:themeColor="text1"/>
                      <w:sz w:val="24"/>
                      <w:szCs w:val="24"/>
                    </w:rPr>
                  </w:pPr>
                  <w:r>
                    <w:rPr>
                      <w:rFonts w:hint="eastAsia" w:ascii="Times New Roman" w:hAnsi="Times New Roman" w:cs="Times New Roman"/>
                      <w:b w:val="0"/>
                      <w:bCs w:val="0"/>
                      <w:color w:val="000000" w:themeColor="text1"/>
                      <w:sz w:val="24"/>
                      <w:szCs w:val="24"/>
                      <w:lang w:val="en-US" w:eastAsia="zh-CN"/>
                    </w:rPr>
                    <w:t>6</w:t>
                  </w:r>
                  <w:r>
                    <w:rPr>
                      <w:rFonts w:hint="default" w:ascii="Times New Roman" w:hAnsi="Times New Roman" w:cs="Times New Roman"/>
                      <w:b w:val="0"/>
                      <w:bCs w:val="0"/>
                      <w:color w:val="000000" w:themeColor="text1"/>
                      <w:sz w:val="24"/>
                      <w:szCs w:val="24"/>
                      <w:lang w:val="en-US" w:eastAsia="zh-CN"/>
                    </w:rPr>
                    <w:t>、</w:t>
                  </w:r>
                  <w:r>
                    <w:rPr>
                      <w:rFonts w:hint="eastAsia" w:ascii="宋体" w:hAnsi="宋体" w:eastAsia="宋体" w:cs="宋体"/>
                      <w:b w:val="0"/>
                      <w:bCs w:val="0"/>
                      <w:color w:val="000000" w:themeColor="text1"/>
                      <w:sz w:val="24"/>
                      <w:szCs w:val="24"/>
                    </w:rPr>
                    <w:t>结论</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综上分析，项目已按环评及批复要求进行了环境保护设施建设，监测结果可满足相关环境排放标准要求</w:t>
                  </w:r>
                  <w:r>
                    <w:rPr>
                      <w:rFonts w:hint="eastAsia" w:cs="宋体"/>
                      <w:color w:val="000000" w:themeColor="text1"/>
                      <w:sz w:val="24"/>
                      <w:szCs w:val="24"/>
                      <w:lang w:val="en-US" w:eastAsia="zh-CN"/>
                    </w:rPr>
                    <w:t>，</w:t>
                  </w:r>
                  <w:r>
                    <w:rPr>
                      <w:rFonts w:hint="eastAsia" w:ascii="宋体" w:hAnsi="宋体" w:eastAsia="宋体" w:cs="宋体"/>
                      <w:color w:val="000000" w:themeColor="text1"/>
                      <w:sz w:val="24"/>
                      <w:szCs w:val="24"/>
                      <w:lang w:val="en-US" w:eastAsia="zh-CN"/>
                    </w:rPr>
                    <w:t>符合环境保护竣工验收条件</w:t>
                  </w:r>
                  <w:r>
                    <w:rPr>
                      <w:rFonts w:hint="eastAsia" w:ascii="宋体" w:hAnsi="宋体" w:eastAsia="宋体" w:cs="宋体"/>
                      <w:color w:val="000000" w:themeColor="text1"/>
                      <w:sz w:val="24"/>
                      <w:szCs w:val="24"/>
                    </w:rPr>
                    <w:t>。</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left="110" w:leftChars="50" w:right="0" w:rightChars="0" w:firstLine="480" w:firstLineChars="200"/>
                    <w:jc w:val="left"/>
                    <w:textAlignment w:val="auto"/>
                    <w:outlineLvl w:val="9"/>
                    <w:rPr>
                      <w:rFonts w:hint="eastAsia"/>
                      <w:color w:val="auto"/>
                      <w:sz w:val="24"/>
                      <w:szCs w:val="24"/>
                      <w:lang w:val="en-US" w:eastAsia="zh-CN"/>
                    </w:rPr>
                  </w:pPr>
                </w:p>
              </w:txbxContent>
            </v:textbox>
          </v:rect>
        </w:pict>
      </w:r>
      <w:r>
        <w:rPr>
          <w:rFonts w:hint="eastAsia" w:ascii="宋体" w:hAnsi="宋体" w:eastAsia="宋体" w:cs="宋体"/>
          <w:b/>
          <w:color w:val="auto"/>
          <w:sz w:val="24"/>
          <w:szCs w:val="24"/>
        </w:rPr>
        <w:t>表八</w:t>
      </w: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rPr>
          <w:rFonts w:hint="eastAsia" w:ascii="宋体" w:hAnsi="宋体" w:eastAsia="宋体" w:cs="宋体"/>
          <w:b/>
          <w:color w:val="auto"/>
          <w:sz w:val="24"/>
          <w:szCs w:val="24"/>
          <w:lang w:val="zh-CN" w:eastAsia="zh-CN" w:bidi="zh-CN"/>
        </w:rPr>
      </w:pPr>
    </w:p>
    <w:p>
      <w:pPr>
        <w:jc w:val="left"/>
        <w:rPr>
          <w:rFonts w:hint="eastAsia" w:ascii="宋体" w:hAnsi="宋体" w:eastAsia="宋体" w:cs="宋体"/>
          <w:b/>
          <w:color w:val="auto"/>
          <w:sz w:val="24"/>
          <w:szCs w:val="24"/>
          <w:lang w:val="zh-CN" w:eastAsia="zh-CN" w:bidi="zh-CN"/>
        </w:rPr>
      </w:pPr>
    </w:p>
    <w:p>
      <w:pPr>
        <w:ind w:firstLine="407" w:firstLineChars="0"/>
        <w:jc w:val="left"/>
        <w:rPr>
          <w:rFonts w:hint="eastAsia" w:ascii="宋体" w:hAnsi="宋体" w:eastAsia="宋体" w:cs="宋体"/>
          <w:b/>
          <w:color w:val="auto"/>
          <w:sz w:val="24"/>
          <w:szCs w:val="24"/>
          <w:lang w:val="zh-CN" w:eastAsia="zh-CN" w:bidi="zh-CN"/>
        </w:rPr>
      </w:pPr>
      <w:r>
        <w:rPr>
          <w:rFonts w:hint="eastAsia" w:ascii="宋体" w:hAnsi="宋体" w:eastAsia="宋体" w:cs="宋体"/>
          <w:b/>
          <w:color w:val="auto"/>
          <w:sz w:val="24"/>
          <w:szCs w:val="24"/>
          <w:lang w:val="zh-CN" w:eastAsia="zh-CN" w:bidi="zh-CN"/>
        </w:rPr>
        <w:drawing>
          <wp:anchor distT="0" distB="0" distL="114300" distR="114300" simplePos="0" relativeHeight="3678568448" behindDoc="0" locked="0" layoutInCell="1" allowOverlap="1">
            <wp:simplePos x="0" y="0"/>
            <wp:positionH relativeFrom="column">
              <wp:posOffset>-567055</wp:posOffset>
            </wp:positionH>
            <wp:positionV relativeFrom="paragraph">
              <wp:posOffset>-9215755</wp:posOffset>
            </wp:positionV>
            <wp:extent cx="6830695" cy="10534015"/>
            <wp:effectExtent l="0" t="0" r="8255" b="635"/>
            <wp:wrapTopAndBottom/>
            <wp:docPr id="1" name="图片 1" descr="1585624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5624421(1)"/>
                    <pic:cNvPicPr>
                      <a:picLocks noChangeAspect="1"/>
                    </pic:cNvPicPr>
                  </pic:nvPicPr>
                  <pic:blipFill>
                    <a:blip r:embed="rId12"/>
                    <a:stretch>
                      <a:fillRect/>
                    </a:stretch>
                  </pic:blipFill>
                  <pic:spPr>
                    <a:xfrm>
                      <a:off x="0" y="0"/>
                      <a:ext cx="6830695" cy="10534015"/>
                    </a:xfrm>
                    <a:prstGeom prst="rect">
                      <a:avLst/>
                    </a:prstGeom>
                  </pic:spPr>
                </pic:pic>
              </a:graphicData>
            </a:graphic>
          </wp:anchor>
        </w:drawing>
      </w:r>
    </w:p>
    <w:p>
      <w:pPr>
        <w:jc w:val="left"/>
        <w:rPr>
          <w:rFonts w:hint="eastAsia" w:ascii="宋体" w:hAnsi="宋体" w:eastAsia="宋体" w:cs="宋体"/>
          <w:b/>
          <w:color w:val="auto"/>
          <w:sz w:val="24"/>
          <w:szCs w:val="24"/>
          <w:lang w:val="zh-CN" w:eastAsia="zh-CN" w:bidi="zh-CN"/>
        </w:rPr>
      </w:pPr>
      <w:r>
        <w:rPr>
          <w:rFonts w:hint="eastAsia" w:ascii="宋体" w:hAnsi="宋体" w:eastAsia="宋体" w:cs="宋体"/>
          <w:b/>
          <w:color w:val="auto"/>
          <w:sz w:val="24"/>
          <w:szCs w:val="24"/>
          <w:lang w:val="zh-CN" w:eastAsia="zh-CN" w:bidi="zh-CN"/>
        </w:rPr>
        <w:drawing>
          <wp:anchor distT="0" distB="0" distL="114300" distR="114300" simplePos="0" relativeHeight="3678569472" behindDoc="1" locked="0" layoutInCell="1" allowOverlap="1">
            <wp:simplePos x="0" y="0"/>
            <wp:positionH relativeFrom="column">
              <wp:posOffset>-709295</wp:posOffset>
            </wp:positionH>
            <wp:positionV relativeFrom="paragraph">
              <wp:posOffset>-805815</wp:posOffset>
            </wp:positionV>
            <wp:extent cx="7410450" cy="10480675"/>
            <wp:effectExtent l="0" t="0" r="0" b="15875"/>
            <wp:wrapNone/>
            <wp:docPr id="7" name="图片 7" descr="SKM_C454e200331111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KM_C454e20033111110_0001"/>
                    <pic:cNvPicPr>
                      <a:picLocks noChangeAspect="1"/>
                    </pic:cNvPicPr>
                  </pic:nvPicPr>
                  <pic:blipFill>
                    <a:blip r:embed="rId13"/>
                    <a:stretch>
                      <a:fillRect/>
                    </a:stretch>
                  </pic:blipFill>
                  <pic:spPr>
                    <a:xfrm>
                      <a:off x="0" y="0"/>
                      <a:ext cx="7410450" cy="10480675"/>
                    </a:xfrm>
                    <a:prstGeom prst="rect">
                      <a:avLst/>
                    </a:prstGeom>
                  </pic:spPr>
                </pic:pic>
              </a:graphicData>
            </a:graphic>
          </wp:anchor>
        </w:drawing>
      </w:r>
    </w:p>
    <w:p>
      <w:pPr>
        <w:pStyle w:val="8"/>
        <w:rPr>
          <w:rFonts w:hint="eastAsia"/>
          <w:lang w:val="zh-CN" w:eastAsia="zh-CN"/>
        </w:rPr>
      </w:pPr>
    </w:p>
    <w:p>
      <w:pPr>
        <w:jc w:val="left"/>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r>
        <w:rPr>
          <w:rFonts w:hint="eastAsia" w:ascii="宋体" w:hAnsi="宋体" w:eastAsia="宋体" w:cs="宋体"/>
          <w:b/>
          <w:color w:val="auto"/>
          <w:sz w:val="24"/>
          <w:szCs w:val="24"/>
          <w:lang w:val="zh-CN" w:eastAsia="zh-CN" w:bidi="zh-CN"/>
        </w:rPr>
        <w:drawing>
          <wp:anchor distT="0" distB="0" distL="114300" distR="114300" simplePos="0" relativeHeight="3678569472" behindDoc="1" locked="0" layoutInCell="1" allowOverlap="1">
            <wp:simplePos x="0" y="0"/>
            <wp:positionH relativeFrom="column">
              <wp:posOffset>-707390</wp:posOffset>
            </wp:positionH>
            <wp:positionV relativeFrom="paragraph">
              <wp:posOffset>-722630</wp:posOffset>
            </wp:positionV>
            <wp:extent cx="7237095" cy="10236200"/>
            <wp:effectExtent l="0" t="0" r="1905" b="12700"/>
            <wp:wrapNone/>
            <wp:docPr id="8" name="图片 8" descr="SKM_C454e2003311111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KM_C454e20033111110_0002"/>
                    <pic:cNvPicPr>
                      <a:picLocks noChangeAspect="1"/>
                    </pic:cNvPicPr>
                  </pic:nvPicPr>
                  <pic:blipFill>
                    <a:blip r:embed="rId14"/>
                    <a:stretch>
                      <a:fillRect/>
                    </a:stretch>
                  </pic:blipFill>
                  <pic:spPr>
                    <a:xfrm>
                      <a:off x="0" y="0"/>
                      <a:ext cx="7237095" cy="10236200"/>
                    </a:xfrm>
                    <a:prstGeom prst="rect">
                      <a:avLst/>
                    </a:prstGeom>
                  </pic:spPr>
                </pic:pic>
              </a:graphicData>
            </a:graphic>
          </wp:anchor>
        </w:drawing>
      </w: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r>
        <w:rPr>
          <w:rFonts w:hint="eastAsia" w:ascii="宋体" w:hAnsi="宋体" w:eastAsia="宋体" w:cs="宋体"/>
          <w:b/>
          <w:color w:val="auto"/>
          <w:sz w:val="24"/>
          <w:szCs w:val="24"/>
          <w:lang w:val="zh-CN" w:eastAsia="zh-CN" w:bidi="zh-CN"/>
        </w:rPr>
        <w:drawing>
          <wp:anchor distT="0" distB="0" distL="114300" distR="114300" simplePos="0" relativeHeight="3678569472" behindDoc="1" locked="0" layoutInCell="1" allowOverlap="1">
            <wp:simplePos x="0" y="0"/>
            <wp:positionH relativeFrom="column">
              <wp:posOffset>-791845</wp:posOffset>
            </wp:positionH>
            <wp:positionV relativeFrom="paragraph">
              <wp:posOffset>-782955</wp:posOffset>
            </wp:positionV>
            <wp:extent cx="7362825" cy="10415270"/>
            <wp:effectExtent l="0" t="0" r="9525" b="5080"/>
            <wp:wrapNone/>
            <wp:docPr id="9" name="图片 9" descr="SKM_C454e2003311111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KM_C454e20033111110_0003"/>
                    <pic:cNvPicPr>
                      <a:picLocks noChangeAspect="1"/>
                    </pic:cNvPicPr>
                  </pic:nvPicPr>
                  <pic:blipFill>
                    <a:blip r:embed="rId15"/>
                    <a:stretch>
                      <a:fillRect/>
                    </a:stretch>
                  </pic:blipFill>
                  <pic:spPr>
                    <a:xfrm>
                      <a:off x="0" y="0"/>
                      <a:ext cx="7362825" cy="10415270"/>
                    </a:xfrm>
                    <a:prstGeom prst="rect">
                      <a:avLst/>
                    </a:prstGeom>
                  </pic:spPr>
                </pic:pic>
              </a:graphicData>
            </a:graphic>
          </wp:anchor>
        </w:drawing>
      </w: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r>
        <w:rPr>
          <w:rFonts w:hint="eastAsia" w:ascii="宋体" w:hAnsi="宋体" w:eastAsia="宋体" w:cs="宋体"/>
          <w:b/>
          <w:color w:val="auto"/>
          <w:sz w:val="24"/>
          <w:szCs w:val="24"/>
          <w:lang w:val="zh-CN" w:eastAsia="zh-CN" w:bidi="zh-CN"/>
        </w:rPr>
        <w:drawing>
          <wp:anchor distT="0" distB="0" distL="114300" distR="114300" simplePos="0" relativeHeight="3678569472" behindDoc="1" locked="0" layoutInCell="1" allowOverlap="1">
            <wp:simplePos x="0" y="0"/>
            <wp:positionH relativeFrom="column">
              <wp:posOffset>-776605</wp:posOffset>
            </wp:positionH>
            <wp:positionV relativeFrom="paragraph">
              <wp:posOffset>-692150</wp:posOffset>
            </wp:positionV>
            <wp:extent cx="7325360" cy="10361930"/>
            <wp:effectExtent l="0" t="0" r="8890" b="1270"/>
            <wp:wrapNone/>
            <wp:docPr id="10" name="图片 10" descr="SKM_C454e2003311111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KM_C454e20033111110_0004"/>
                    <pic:cNvPicPr>
                      <a:picLocks noChangeAspect="1"/>
                    </pic:cNvPicPr>
                  </pic:nvPicPr>
                  <pic:blipFill>
                    <a:blip r:embed="rId16"/>
                    <a:stretch>
                      <a:fillRect/>
                    </a:stretch>
                  </pic:blipFill>
                  <pic:spPr>
                    <a:xfrm>
                      <a:off x="0" y="0"/>
                      <a:ext cx="7325360" cy="10361930"/>
                    </a:xfrm>
                    <a:prstGeom prst="rect">
                      <a:avLst/>
                    </a:prstGeom>
                  </pic:spPr>
                </pic:pic>
              </a:graphicData>
            </a:graphic>
          </wp:anchor>
        </w:drawing>
      </w: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8"/>
        <w:rPr>
          <w:rFonts w:hint="eastAsia" w:ascii="宋体" w:hAnsi="宋体" w:eastAsia="宋体" w:cs="宋体"/>
          <w:b/>
          <w:color w:val="auto"/>
          <w:sz w:val="24"/>
          <w:szCs w:val="24"/>
          <w:lang w:val="zh-CN" w:eastAsia="zh-CN" w:bidi="zh-CN"/>
        </w:rPr>
      </w:pPr>
    </w:p>
    <w:p>
      <w:pPr>
        <w:pStyle w:val="2"/>
        <w:jc w:val="center"/>
        <w:rPr>
          <w:rFonts w:hint="eastAsia"/>
          <w:b/>
          <w:bCs/>
          <w:i w:val="0"/>
          <w:iCs w:val="0"/>
          <w:color w:val="auto"/>
          <w:sz w:val="32"/>
          <w:szCs w:val="32"/>
          <w:lang w:val="en-US" w:eastAsia="zh-CN"/>
        </w:rPr>
      </w:pPr>
      <w:r>
        <w:rPr>
          <w:rFonts w:hint="eastAsia"/>
          <w:b/>
          <w:bCs/>
          <w:i w:val="0"/>
          <w:iCs w:val="0"/>
          <w:color w:val="auto"/>
          <w:sz w:val="32"/>
          <w:szCs w:val="32"/>
          <w:lang w:val="en-US" w:eastAsia="zh-CN"/>
        </w:rPr>
        <w:t>保定市徐水区轩宇石材工艺加工厂</w:t>
      </w:r>
    </w:p>
    <w:p>
      <w:pPr>
        <w:pStyle w:val="2"/>
        <w:jc w:val="center"/>
        <w:rPr>
          <w:rFonts w:hint="eastAsia"/>
          <w:b/>
          <w:bCs/>
          <w:i w:val="0"/>
          <w:iCs w:val="0"/>
          <w:color w:val="auto"/>
          <w:sz w:val="32"/>
          <w:szCs w:val="32"/>
          <w:lang w:val="en-US" w:eastAsia="zh-CN"/>
        </w:rPr>
      </w:pPr>
      <w:r>
        <w:rPr>
          <w:rFonts w:hint="eastAsia"/>
          <w:b/>
          <w:bCs/>
          <w:i w:val="0"/>
          <w:iCs w:val="0"/>
          <w:color w:val="auto"/>
          <w:sz w:val="32"/>
          <w:szCs w:val="32"/>
          <w:lang w:val="en-US" w:eastAsia="zh-CN"/>
        </w:rPr>
        <w:t>年产13000吨文化石</w:t>
      </w:r>
    </w:p>
    <w:p>
      <w:pPr>
        <w:pStyle w:val="2"/>
        <w:jc w:val="center"/>
        <w:rPr>
          <w:rFonts w:hint="eastAsia"/>
          <w:b/>
          <w:bCs/>
          <w:i w:val="0"/>
          <w:iCs w:val="0"/>
          <w:color w:val="auto"/>
          <w:sz w:val="32"/>
          <w:szCs w:val="32"/>
          <w:lang w:eastAsia="zh-CN"/>
        </w:rPr>
      </w:pPr>
      <w:r>
        <w:rPr>
          <w:rFonts w:hint="eastAsia"/>
          <w:b/>
          <w:bCs/>
          <w:i w:val="0"/>
          <w:iCs w:val="0"/>
          <w:color w:val="auto"/>
          <w:sz w:val="32"/>
          <w:szCs w:val="32"/>
          <w:lang w:eastAsia="zh-CN"/>
        </w:rPr>
        <w:t>竣工环境保护验收其他需要说明的事项</w:t>
      </w:r>
    </w:p>
    <w:p>
      <w:pPr>
        <w:pStyle w:val="2"/>
        <w:keepNext w:val="0"/>
        <w:keepLines w:val="0"/>
        <w:pageBreakBefore w:val="0"/>
        <w:widowControl w:val="0"/>
        <w:numPr>
          <w:ilvl w:val="0"/>
          <w:numId w:val="4"/>
        </w:numPr>
        <w:kinsoku/>
        <w:wordWrap/>
        <w:overflowPunct/>
        <w:topLinePunct w:val="0"/>
        <w:autoSpaceDE/>
        <w:autoSpaceDN/>
        <w:bidi w:val="0"/>
        <w:adjustRightInd/>
        <w:spacing w:line="360" w:lineRule="auto"/>
        <w:ind w:left="0" w:leftChars="0" w:firstLine="0" w:firstLineChars="0"/>
        <w:jc w:val="left"/>
        <w:textAlignment w:val="auto"/>
        <w:outlineLvl w:val="9"/>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环境保护设施施工及验收过程简介</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1.1施工简况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firstLine="480" w:firstLineChars="200"/>
        <w:jc w:val="left"/>
        <w:textAlignment w:val="auto"/>
        <w:outlineLvl w:val="9"/>
        <w:rPr>
          <w:rFonts w:hint="eastAsia"/>
          <w:color w:val="auto"/>
          <w:lang w:val="en-US" w:eastAsia="zh-CN"/>
        </w:rPr>
      </w:pPr>
      <w:r>
        <w:rPr>
          <w:rFonts w:hint="eastAsia"/>
          <w:color w:val="auto"/>
          <w:lang w:val="en-US" w:eastAsia="zh-CN"/>
        </w:rPr>
        <w:t>本项目与工程有关的环境保护措施建设资金投入到位，并与主体工程做到同时设计、同时施工、同时投产使用。</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宋体" w:hAnsi="宋体" w:eastAsia="宋体" w:cs="宋体"/>
          <w:color w:val="auto"/>
          <w:sz w:val="21"/>
          <w:szCs w:val="21"/>
        </w:rPr>
      </w:pPr>
      <w:r>
        <w:rPr>
          <w:rFonts w:hint="default" w:ascii="Times New Roman" w:hAnsi="Times New Roman" w:cs="Times New Roman"/>
          <w:b/>
          <w:bCs/>
          <w:color w:val="auto"/>
          <w:sz w:val="28"/>
          <w:szCs w:val="28"/>
          <w:lang w:val="en-US" w:eastAsia="zh-CN"/>
        </w:rPr>
        <w:t>1.</w:t>
      </w:r>
      <w:r>
        <w:rPr>
          <w:rFonts w:hint="eastAsia" w:ascii="Times New Roman" w:hAnsi="Times New Roman" w:cs="Times New Roman"/>
          <w:b/>
          <w:bCs/>
          <w:color w:val="auto"/>
          <w:sz w:val="28"/>
          <w:szCs w:val="28"/>
          <w:lang w:val="en-US" w:eastAsia="zh-CN"/>
        </w:rPr>
        <w:t>2验收过程</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保定市徐水区轩宇石材工艺加工厂</w:t>
      </w:r>
      <w:r>
        <w:rPr>
          <w:rFonts w:hint="eastAsia"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lang w:eastAsia="zh-CN"/>
        </w:rPr>
        <w:t>保定市徐水区东釜山乡西峪村</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月委托北京国环益达环保技术有限公司编制了《</w:t>
      </w:r>
      <w:r>
        <w:rPr>
          <w:rFonts w:hint="eastAsia" w:ascii="Times New Roman" w:hAnsi="Times New Roman" w:cs="Times New Roman"/>
          <w:color w:val="auto"/>
          <w:sz w:val="24"/>
          <w:szCs w:val="24"/>
          <w:highlight w:val="none"/>
          <w:lang w:eastAsia="zh-CN"/>
        </w:rPr>
        <w:t>保定市徐水区轩宇石材工艺加工厂</w:t>
      </w:r>
      <w:r>
        <w:rPr>
          <w:rFonts w:hint="eastAsia" w:ascii="Times New Roman" w:hAnsi="Times New Roman" w:eastAsia="宋体" w:cs="Times New Roman"/>
          <w:color w:val="auto"/>
          <w:sz w:val="24"/>
          <w:szCs w:val="24"/>
          <w:highlight w:val="none"/>
          <w:lang w:val="en-US" w:eastAsia="zh-CN"/>
        </w:rPr>
        <w:t>年产</w:t>
      </w:r>
      <w:r>
        <w:rPr>
          <w:rFonts w:hint="eastAsia" w:ascii="Times New Roman" w:hAnsi="Times New Roman" w:cs="Times New Roman"/>
          <w:color w:val="auto"/>
          <w:sz w:val="24"/>
          <w:szCs w:val="24"/>
          <w:highlight w:val="none"/>
          <w:lang w:val="en-US" w:eastAsia="zh-CN"/>
        </w:rPr>
        <w:t>13000</w:t>
      </w:r>
      <w:r>
        <w:rPr>
          <w:rFonts w:hint="eastAsia" w:ascii="Times New Roman" w:hAnsi="Times New Roman" w:eastAsia="宋体" w:cs="Times New Roman"/>
          <w:color w:val="auto"/>
          <w:sz w:val="24"/>
          <w:szCs w:val="24"/>
          <w:highlight w:val="none"/>
          <w:lang w:val="en-US" w:eastAsia="zh-CN"/>
        </w:rPr>
        <w:t>吨文化石项目环境影响报告表</w:t>
      </w:r>
      <w:r>
        <w:rPr>
          <w:rFonts w:hint="eastAsia" w:ascii="Times New Roman" w:hAnsi="Times New Roman" w:eastAsia="宋体" w:cs="Times New Roman"/>
          <w:color w:val="auto"/>
          <w:sz w:val="24"/>
          <w:szCs w:val="24"/>
          <w:highlight w:val="none"/>
          <w:lang w:eastAsia="zh-CN"/>
        </w:rPr>
        <w:t>》，该环评报告于201</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月</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日通过保定市徐水区环境保护局审批，审批文号为</w:t>
      </w:r>
      <w:r>
        <w:rPr>
          <w:rFonts w:hint="eastAsia" w:ascii="Times New Roman" w:hAnsi="Times New Roman" w:eastAsia="宋体" w:cs="Times New Roman"/>
          <w:color w:val="auto"/>
          <w:sz w:val="24"/>
          <w:szCs w:val="24"/>
          <w:highlight w:val="none"/>
          <w:lang w:val="en-US" w:eastAsia="zh-CN"/>
        </w:rPr>
        <w:t>徐环表字</w:t>
      </w:r>
      <w:r>
        <w:rPr>
          <w:rFonts w:hint="eastAsia" w:ascii="Times New Roman" w:hAnsi="Times New Roman" w:eastAsia="宋体" w:cs="Times New Roman"/>
          <w:color w:val="auto"/>
          <w:sz w:val="24"/>
          <w:szCs w:val="24"/>
          <w:highlight w:val="none"/>
          <w:lang w:eastAsia="zh-CN"/>
        </w:rPr>
        <w:t>[201</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42</w:t>
      </w:r>
      <w:r>
        <w:rPr>
          <w:rFonts w:hint="eastAsia" w:ascii="Times New Roman" w:hAnsi="Times New Roman" w:eastAsia="宋体" w:cs="Times New Roman"/>
          <w:color w:val="auto"/>
          <w:sz w:val="24"/>
          <w:szCs w:val="24"/>
          <w:highlight w:val="none"/>
          <w:lang w:eastAsia="zh-CN"/>
        </w:rPr>
        <w:t>号</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10"/>
          <w:sz w:val="24"/>
          <w:szCs w:val="24"/>
          <w:lang w:val="en-US" w:eastAsia="zh-CN"/>
        </w:rPr>
      </w:pPr>
      <w:r>
        <w:rPr>
          <w:rFonts w:hint="eastAsia" w:ascii="Times New Roman" w:hAnsi="Times New Roman" w:eastAsia="宋体" w:cs="Times New Roman"/>
          <w:color w:val="auto"/>
          <w:sz w:val="24"/>
          <w:szCs w:val="24"/>
          <w:lang w:eastAsia="zh-CN"/>
        </w:rPr>
        <w:t>项目于</w:t>
      </w:r>
      <w:r>
        <w:rPr>
          <w:rFonts w:hint="eastAsia" w:ascii="Times New Roman" w:hAnsi="Times New Roman" w:eastAsia="宋体" w:cs="Times New Roman"/>
          <w:color w:val="auto"/>
          <w:sz w:val="24"/>
          <w:szCs w:val="24"/>
          <w:lang w:val="en-US" w:eastAsia="zh-CN"/>
        </w:rPr>
        <w:t>201</w:t>
      </w:r>
      <w:r>
        <w:rPr>
          <w:rFonts w:hint="eastAsia" w:ascii="Times New Roman" w:hAnsi="Times New Roman"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月开工建设，</w:t>
      </w:r>
      <w:r>
        <w:rPr>
          <w:rFonts w:hint="eastAsia" w:ascii="Times New Roman" w:hAnsi="Times New Roman" w:eastAsia="宋体" w:cs="Times New Roman"/>
          <w:color w:val="auto"/>
          <w:sz w:val="24"/>
          <w:szCs w:val="24"/>
          <w:lang w:eastAsia="zh-CN"/>
        </w:rPr>
        <w:t>201</w:t>
      </w:r>
      <w:r>
        <w:rPr>
          <w:rFonts w:hint="eastAsia" w:ascii="Times New Roman" w:hAnsi="Times New Roman" w:cs="Times New Roman"/>
          <w:color w:val="auto"/>
          <w:sz w:val="24"/>
          <w:szCs w:val="24"/>
          <w:lang w:val="en-US" w:eastAsia="zh-CN"/>
        </w:rPr>
        <w:t>9</w:t>
      </w:r>
      <w:r>
        <w:rPr>
          <w:rFonts w:hint="eastAsia" w:ascii="Times New Roman" w:hAnsi="Times New Roman" w:eastAsia="宋体" w:cs="Times New Roman"/>
          <w:color w:val="auto"/>
          <w:sz w:val="24"/>
          <w:szCs w:val="24"/>
          <w:lang w:eastAsia="zh-CN"/>
        </w:rPr>
        <w:t>年</w:t>
      </w:r>
      <w:r>
        <w:rPr>
          <w:rFonts w:hint="eastAsia" w:ascii="Times New Roman" w:hAnsi="Times New Roman" w:cs="Times New Roman"/>
          <w:color w:val="auto"/>
          <w:sz w:val="24"/>
          <w:szCs w:val="24"/>
          <w:lang w:val="en-US" w:eastAsia="zh-CN"/>
        </w:rPr>
        <w:t>9</w:t>
      </w:r>
      <w:r>
        <w:rPr>
          <w:rFonts w:hint="eastAsia" w:ascii="Times New Roman" w:hAnsi="Times New Roman" w:eastAsia="宋体" w:cs="Times New Roman"/>
          <w:color w:val="auto"/>
          <w:sz w:val="24"/>
          <w:szCs w:val="24"/>
          <w:highlight w:val="none"/>
          <w:lang w:eastAsia="zh-CN"/>
        </w:rPr>
        <w:t>月竣工并</w:t>
      </w:r>
      <w:r>
        <w:rPr>
          <w:rFonts w:hint="eastAsia" w:ascii="Times New Roman" w:hAnsi="Times New Roman" w:eastAsia="宋体" w:cs="Times New Roman"/>
          <w:color w:val="auto"/>
          <w:sz w:val="24"/>
          <w:szCs w:val="24"/>
          <w:lang w:eastAsia="zh-CN"/>
        </w:rPr>
        <w:t>进行调试</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eastAsia="zh-CN"/>
        </w:rPr>
        <w:t>公司</w:t>
      </w:r>
      <w:r>
        <w:rPr>
          <w:rFonts w:hint="default" w:ascii="Times New Roman" w:hAnsi="Times New Roman" w:eastAsia="宋体" w:cs="Times New Roman"/>
          <w:color w:val="auto"/>
          <w:sz w:val="24"/>
          <w:szCs w:val="24"/>
          <w:lang w:eastAsia="zh-CN"/>
        </w:rPr>
        <w:t>于</w:t>
      </w:r>
      <w:r>
        <w:rPr>
          <w:rFonts w:hint="eastAsia" w:ascii="Times New Roman" w:hAnsi="Times New Roman" w:cs="Times New Roman"/>
          <w:color w:val="auto"/>
          <w:sz w:val="24"/>
          <w:szCs w:val="24"/>
          <w:lang w:val="en-US" w:eastAsia="zh-CN"/>
        </w:rPr>
        <w:t>2019</w:t>
      </w:r>
      <w:r>
        <w:rPr>
          <w:rFonts w:hint="eastAsia" w:ascii="Times New Roman" w:hAnsi="Times New Roman" w:cs="Times New Roman"/>
          <w:color w:val="auto"/>
          <w:sz w:val="24"/>
          <w:szCs w:val="24"/>
          <w:highlight w:val="none"/>
          <w:lang w:val="en-US" w:eastAsia="zh-CN"/>
        </w:rPr>
        <w:t>年9月</w:t>
      </w:r>
      <w:r>
        <w:rPr>
          <w:rFonts w:hint="default" w:ascii="Times New Roman" w:hAnsi="Times New Roman" w:eastAsia="宋体" w:cs="Times New Roman"/>
          <w:color w:val="auto"/>
          <w:sz w:val="24"/>
          <w:szCs w:val="24"/>
          <w:lang w:val="en-US" w:eastAsia="zh-CN"/>
        </w:rPr>
        <w:t>对竣工环保验收进行了</w:t>
      </w:r>
      <w:r>
        <w:rPr>
          <w:rFonts w:hint="default" w:ascii="Times New Roman" w:hAnsi="Times New Roman" w:eastAsia="宋体" w:cs="Times New Roman"/>
          <w:color w:val="auto"/>
          <w:spacing w:val="-10"/>
          <w:sz w:val="24"/>
          <w:szCs w:val="24"/>
          <w:lang w:val="en-US" w:eastAsia="zh-CN"/>
        </w:rPr>
        <w:t>委托。监测委托合同中约定河北磊清检测</w:t>
      </w:r>
      <w:r>
        <w:rPr>
          <w:rFonts w:hint="default" w:ascii="Times New Roman" w:hAnsi="Times New Roman" w:eastAsia="宋体" w:cs="Times New Roman"/>
          <w:color w:val="auto"/>
          <w:spacing w:val="-10"/>
          <w:sz w:val="24"/>
          <w:szCs w:val="24"/>
          <w:shd w:val="clear" w:color="auto" w:fill="auto"/>
          <w:lang w:val="en-US" w:eastAsia="zh-CN"/>
        </w:rPr>
        <w:t>技术服务有限公司对项目提供噪声项目的监测服务，出具真实的监测数据和编制监测报告，该工程竣工验收监测报告</w:t>
      </w:r>
      <w:r>
        <w:rPr>
          <w:rFonts w:hint="eastAsia" w:ascii="Times New Roman" w:hAnsi="Times New Roman" w:cs="Times New Roman"/>
          <w:color w:val="auto"/>
          <w:spacing w:val="-10"/>
          <w:sz w:val="24"/>
          <w:szCs w:val="24"/>
          <w:shd w:val="clear" w:color="auto" w:fill="auto"/>
          <w:lang w:val="en-US" w:eastAsia="zh-CN"/>
        </w:rPr>
        <w:t>于</w:t>
      </w:r>
      <w:r>
        <w:rPr>
          <w:rFonts w:hint="default" w:ascii="Times New Roman" w:hAnsi="Times New Roman" w:eastAsia="宋体" w:cs="Times New Roman"/>
          <w:color w:val="auto"/>
          <w:spacing w:val="-10"/>
          <w:sz w:val="24"/>
          <w:szCs w:val="24"/>
          <w:highlight w:val="none"/>
          <w:lang w:val="en-US" w:eastAsia="zh-CN"/>
        </w:rPr>
        <w:t>201</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月份完成，201</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10</w:t>
      </w:r>
      <w:r>
        <w:rPr>
          <w:rFonts w:hint="default" w:ascii="Times New Roman" w:hAnsi="Times New Roman" w:eastAsia="宋体" w:cs="Times New Roman"/>
          <w:color w:val="auto"/>
          <w:spacing w:val="-10"/>
          <w:sz w:val="24"/>
          <w:szCs w:val="24"/>
          <w:highlight w:val="none"/>
          <w:lang w:val="en-US" w:eastAsia="zh-CN"/>
        </w:rPr>
        <w:t>月</w:t>
      </w:r>
      <w:r>
        <w:rPr>
          <w:rFonts w:hint="eastAsia" w:ascii="Times New Roman" w:hAnsi="Times New Roman" w:cs="Times New Roman"/>
          <w:color w:val="auto"/>
          <w:spacing w:val="-10"/>
          <w:sz w:val="24"/>
          <w:szCs w:val="24"/>
          <w:highlight w:val="none"/>
          <w:lang w:val="en-US" w:eastAsia="zh-CN"/>
        </w:rPr>
        <w:t>25</w:t>
      </w:r>
      <w:r>
        <w:rPr>
          <w:rFonts w:hint="default" w:ascii="Times New Roman" w:hAnsi="Times New Roman" w:eastAsia="宋体" w:cs="Times New Roman"/>
          <w:color w:val="auto"/>
          <w:spacing w:val="-10"/>
          <w:sz w:val="24"/>
          <w:szCs w:val="24"/>
          <w:highlight w:val="none"/>
          <w:lang w:val="en-US" w:eastAsia="zh-CN"/>
        </w:rPr>
        <w:t>日，</w:t>
      </w:r>
      <w:r>
        <w:rPr>
          <w:rFonts w:hint="eastAsia" w:ascii="Times New Roman" w:hAnsi="Times New Roman" w:cs="Times New Roman"/>
          <w:color w:val="auto"/>
          <w:sz w:val="24"/>
          <w:szCs w:val="24"/>
          <w:highlight w:val="none"/>
          <w:lang w:eastAsia="zh-CN"/>
        </w:rPr>
        <w:t>保定市徐水区轩宇石材工艺加工厂</w:t>
      </w:r>
      <w:r>
        <w:rPr>
          <w:rFonts w:hint="default" w:ascii="Times New Roman" w:hAnsi="Times New Roman" w:eastAsia="宋体" w:cs="Times New Roman"/>
          <w:color w:val="auto"/>
          <w:spacing w:val="-10"/>
          <w:sz w:val="24"/>
          <w:szCs w:val="24"/>
          <w:lang w:val="en-US" w:eastAsia="zh-CN"/>
        </w:rPr>
        <w:t>组织召开了《</w:t>
      </w:r>
      <w:r>
        <w:rPr>
          <w:rFonts w:hint="eastAsia" w:ascii="Times New Roman" w:hAnsi="Times New Roman" w:cs="Times New Roman"/>
          <w:color w:val="auto"/>
          <w:sz w:val="24"/>
          <w:szCs w:val="24"/>
          <w:highlight w:val="none"/>
          <w:lang w:eastAsia="zh-CN"/>
        </w:rPr>
        <w:t>保定市徐水区轩宇石材工艺加工厂</w:t>
      </w:r>
      <w:r>
        <w:rPr>
          <w:rFonts w:hint="eastAsia" w:ascii="Times New Roman" w:hAnsi="Times New Roman" w:eastAsia="宋体" w:cs="Times New Roman"/>
          <w:color w:val="auto"/>
          <w:sz w:val="24"/>
          <w:szCs w:val="24"/>
          <w:highlight w:val="none"/>
          <w:lang w:val="en-US" w:eastAsia="zh-CN"/>
        </w:rPr>
        <w:t>年产</w:t>
      </w:r>
      <w:r>
        <w:rPr>
          <w:rFonts w:hint="eastAsia" w:ascii="Times New Roman" w:hAnsi="Times New Roman" w:cs="Times New Roman"/>
          <w:color w:val="auto"/>
          <w:sz w:val="24"/>
          <w:szCs w:val="24"/>
          <w:highlight w:val="none"/>
          <w:lang w:val="en-US" w:eastAsia="zh-CN"/>
        </w:rPr>
        <w:t>13000</w:t>
      </w:r>
      <w:r>
        <w:rPr>
          <w:rFonts w:hint="eastAsia" w:ascii="Times New Roman" w:hAnsi="Times New Roman" w:eastAsia="宋体" w:cs="Times New Roman"/>
          <w:color w:val="auto"/>
          <w:sz w:val="24"/>
          <w:szCs w:val="24"/>
          <w:highlight w:val="none"/>
          <w:lang w:val="en-US" w:eastAsia="zh-CN"/>
        </w:rPr>
        <w:t>吨文化石项目</w:t>
      </w:r>
      <w:r>
        <w:rPr>
          <w:rFonts w:hint="default" w:ascii="Times New Roman" w:hAnsi="Times New Roman" w:eastAsia="宋体" w:cs="Times New Roman"/>
          <w:color w:val="auto"/>
          <w:spacing w:val="-10"/>
          <w:sz w:val="24"/>
          <w:szCs w:val="24"/>
          <w:lang w:val="en-US" w:eastAsia="zh-CN"/>
        </w:rPr>
        <w:t>》竣工环境保护验收会议，验收工作组经过认真讨论，</w:t>
      </w:r>
      <w:r>
        <w:rPr>
          <w:rFonts w:hint="eastAsia" w:ascii="Times New Roman" w:hAnsi="Times New Roman" w:cs="Times New Roman"/>
          <w:color w:val="auto"/>
          <w:sz w:val="24"/>
          <w:szCs w:val="24"/>
          <w:highlight w:val="none"/>
          <w:lang w:eastAsia="zh-CN"/>
        </w:rPr>
        <w:t>保定市徐水区轩宇石材工艺加工厂</w:t>
      </w:r>
      <w:r>
        <w:rPr>
          <w:rFonts w:hint="eastAsia" w:ascii="Times New Roman" w:hAnsi="Times New Roman" w:eastAsia="宋体" w:cs="Times New Roman"/>
          <w:color w:val="auto"/>
          <w:sz w:val="24"/>
          <w:szCs w:val="24"/>
          <w:highlight w:val="none"/>
          <w:lang w:val="en-US" w:eastAsia="zh-CN"/>
        </w:rPr>
        <w:t>年产</w:t>
      </w:r>
      <w:r>
        <w:rPr>
          <w:rFonts w:hint="eastAsia" w:ascii="Times New Roman" w:hAnsi="Times New Roman" w:cs="Times New Roman"/>
          <w:color w:val="auto"/>
          <w:sz w:val="24"/>
          <w:szCs w:val="24"/>
          <w:highlight w:val="none"/>
          <w:lang w:val="en-US" w:eastAsia="zh-CN"/>
        </w:rPr>
        <w:t>13000</w:t>
      </w:r>
      <w:r>
        <w:rPr>
          <w:rFonts w:hint="eastAsia" w:ascii="Times New Roman" w:hAnsi="Times New Roman" w:eastAsia="宋体" w:cs="Times New Roman"/>
          <w:color w:val="auto"/>
          <w:sz w:val="24"/>
          <w:szCs w:val="24"/>
          <w:highlight w:val="none"/>
          <w:lang w:val="en-US" w:eastAsia="zh-CN"/>
        </w:rPr>
        <w:t>吨文化石项目</w:t>
      </w:r>
      <w:r>
        <w:rPr>
          <w:rFonts w:hint="eastAsia" w:ascii="Times New Roman" w:hAnsi="Times New Roman" w:eastAsia="宋体" w:cs="Times New Roman"/>
          <w:color w:val="auto"/>
          <w:sz w:val="24"/>
          <w:szCs w:val="24"/>
          <w:lang w:eastAsia="zh-CN"/>
        </w:rPr>
        <w:t>环</w:t>
      </w:r>
      <w:r>
        <w:rPr>
          <w:rFonts w:hint="default" w:ascii="Times New Roman" w:hAnsi="Times New Roman" w:eastAsia="宋体" w:cs="Times New Roman"/>
          <w:color w:val="auto"/>
          <w:spacing w:val="-10"/>
          <w:sz w:val="24"/>
          <w:szCs w:val="24"/>
          <w:lang w:val="en-US" w:eastAsia="zh-CN"/>
        </w:rPr>
        <w:t>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1.3公众反馈意见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olor w:val="auto"/>
          <w:sz w:val="24"/>
          <w:szCs w:val="24"/>
        </w:rPr>
      </w:pPr>
      <w:r>
        <w:rPr>
          <w:rFonts w:hint="eastAsia" w:ascii="宋体" w:hAnsi="宋体" w:eastAsia="宋体"/>
          <w:color w:val="auto"/>
          <w:sz w:val="24"/>
          <w:szCs w:val="24"/>
        </w:rPr>
        <w:t>经咨询当地环保主管部门，项目建设及</w:t>
      </w:r>
      <w:r>
        <w:rPr>
          <w:rFonts w:hint="eastAsia" w:ascii="宋体" w:hAnsi="宋体" w:eastAsia="宋体"/>
          <w:color w:val="auto"/>
          <w:sz w:val="24"/>
          <w:szCs w:val="24"/>
          <w:lang w:eastAsia="zh-CN"/>
        </w:rPr>
        <w:t>调试</w:t>
      </w:r>
      <w:r>
        <w:rPr>
          <w:rFonts w:hint="eastAsia" w:ascii="宋体" w:hAnsi="宋体" w:eastAsia="宋体"/>
          <w:color w:val="auto"/>
          <w:sz w:val="24"/>
          <w:szCs w:val="24"/>
        </w:rPr>
        <w:t>期间未发生扰民和公众投诉意见。</w:t>
      </w:r>
    </w:p>
    <w:p>
      <w:pPr>
        <w:pStyle w:val="2"/>
        <w:keepNext w:val="0"/>
        <w:keepLines w:val="0"/>
        <w:pageBreakBefore w:val="0"/>
        <w:widowControl w:val="0"/>
        <w:numPr>
          <w:ilvl w:val="0"/>
          <w:numId w:val="4"/>
        </w:numPr>
        <w:kinsoku/>
        <w:wordWrap/>
        <w:overflowPunct/>
        <w:topLinePunct w:val="0"/>
        <w:autoSpaceDE/>
        <w:autoSpaceDN/>
        <w:bidi w:val="0"/>
        <w:adjustRightInd/>
        <w:spacing w:line="360" w:lineRule="auto"/>
        <w:ind w:left="0" w:leftChars="0" w:right="-510" w:rightChars="0" w:firstLine="0" w:firstLineChars="0"/>
        <w:jc w:val="left"/>
        <w:textAlignment w:val="auto"/>
        <w:outlineLvl w:val="9"/>
        <w:rPr>
          <w:rFonts w:hint="eastAsia" w:ascii="Times New Roman" w:hAnsi="Times New Roman" w:eastAsia="宋体" w:cs="Times New Roman"/>
          <w:b/>
          <w:bCs/>
          <w:color w:val="auto"/>
          <w:sz w:val="32"/>
          <w:szCs w:val="32"/>
          <w:lang w:val="en-US" w:eastAsia="zh-CN"/>
        </w:rPr>
      </w:pPr>
      <w:r>
        <w:rPr>
          <w:rFonts w:hint="eastAsia" w:ascii="Times New Roman" w:hAnsi="Times New Roman" w:eastAsia="宋体" w:cs="Times New Roman"/>
          <w:b/>
          <w:bCs/>
          <w:color w:val="auto"/>
          <w:sz w:val="32"/>
          <w:szCs w:val="32"/>
          <w:lang w:val="en-US" w:eastAsia="zh-CN"/>
        </w:rPr>
        <w:t>其他环境保护措施的实施情况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2.1制度措施落实</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（1）环保组织机构及规章制度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4" w:name="_Toc294178078"/>
      <w:r>
        <w:rPr>
          <w:rFonts w:hint="eastAsia" w:ascii="Times New Roman" w:hAnsi="Times New Roman" w:cs="Times New Roman"/>
          <w:color w:val="auto"/>
          <w:sz w:val="24"/>
          <w:szCs w:val="24"/>
          <w:highlight w:val="none"/>
          <w:lang w:eastAsia="zh-CN"/>
        </w:rPr>
        <w:t>保定市徐水区轩宇石材工艺加工厂</w:t>
      </w:r>
      <w:r>
        <w:rPr>
          <w:rFonts w:hint="default" w:ascii="Times New Roman" w:hAnsi="Times New Roman" w:eastAsia="宋体" w:cs="Times New Roman"/>
          <w:color w:val="auto"/>
          <w:sz w:val="24"/>
          <w:szCs w:val="24"/>
          <w:highlight w:val="none"/>
        </w:rPr>
        <w:t>设立专门的环境管理部门，</w:t>
      </w:r>
      <w:r>
        <w:rPr>
          <w:rFonts w:hint="eastAsia" w:ascii="Times New Roman" w:hAnsi="Times New Roman" w:eastAsia="宋体" w:cs="Times New Roman"/>
          <w:color w:val="auto"/>
          <w:sz w:val="24"/>
          <w:szCs w:val="24"/>
          <w:highlight w:val="none"/>
          <w:lang w:eastAsia="zh-CN"/>
        </w:rPr>
        <w:t>由经理</w:t>
      </w:r>
      <w:r>
        <w:rPr>
          <w:rFonts w:hint="default" w:ascii="Times New Roman" w:hAnsi="Times New Roman" w:eastAsia="宋体" w:cs="Times New Roman"/>
          <w:color w:val="auto"/>
          <w:sz w:val="24"/>
          <w:szCs w:val="24"/>
          <w:highlight w:val="none"/>
        </w:rPr>
        <w:t>负责监督</w:t>
      </w:r>
      <w:r>
        <w:rPr>
          <w:rFonts w:hint="eastAsia" w:ascii="Times New Roman" w:hAnsi="Times New Roman" w:eastAsia="宋体" w:cs="Times New Roman"/>
          <w:color w:val="auto"/>
          <w:sz w:val="24"/>
          <w:szCs w:val="24"/>
          <w:highlight w:val="none"/>
          <w:lang w:eastAsia="zh-CN"/>
        </w:rPr>
        <w:t>企业执行</w:t>
      </w:r>
      <w:r>
        <w:rPr>
          <w:rFonts w:hint="default" w:ascii="Times New Roman" w:hAnsi="Times New Roman" w:eastAsia="宋体" w:cs="Times New Roman"/>
          <w:color w:val="auto"/>
          <w:sz w:val="24"/>
          <w:szCs w:val="24"/>
          <w:highlight w:val="none"/>
        </w:rPr>
        <w:t>国家法规、条例的情况，制订和贯彻环保管理制度，监控本工程的主要污染，对各部门、操作岗位进行环境保护监督和考核。</w:t>
      </w:r>
      <w:bookmarkEnd w:id="4"/>
      <w:r>
        <w:rPr>
          <w:rFonts w:hint="eastAsia" w:ascii="宋体" w:hAnsi="宋体" w:eastAsia="宋体"/>
          <w:color w:val="auto"/>
          <w:sz w:val="24"/>
          <w:szCs w:val="24"/>
          <w:lang w:eastAsia="zh-CN"/>
        </w:rPr>
        <w:t>运行期环境管理计划：</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监督国家法规、条例的贯彻执行情况，制订和贯彻环保管理制度</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建立完善的环保档案管理制度，包括环保文件、环保设施检修及运行台账等档案管理；</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ascii="宋体" w:hAnsi="宋体" w:eastAsia="宋体"/>
          <w:color w:val="auto"/>
          <w:sz w:val="24"/>
          <w:szCs w:val="24"/>
        </w:rPr>
      </w:pPr>
      <w:r>
        <w:rPr>
          <w:rFonts w:hint="default" w:ascii="Times New Roman" w:hAnsi="Times New Roman" w:eastAsia="宋体" w:cs="Times New Roman"/>
          <w:color w:val="auto"/>
          <w:sz w:val="24"/>
          <w:szCs w:val="24"/>
        </w:rPr>
        <w:t>监控本工程的主要污染</w:t>
      </w:r>
      <w:r>
        <w:rPr>
          <w:rFonts w:hint="default" w:ascii="Times New Roman" w:hAnsi="Times New Roman" w:eastAsia="宋体" w:cs="Times New Roman"/>
          <w:color w:val="auto"/>
          <w:sz w:val="24"/>
          <w:szCs w:val="24"/>
          <w:lang w:eastAsia="zh-CN"/>
        </w:rPr>
        <w:t>源</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编制环保设备操作规程，定期</w:t>
      </w:r>
      <w:r>
        <w:rPr>
          <w:rFonts w:hint="default" w:ascii="Times New Roman" w:hAnsi="Times New Roman" w:eastAsia="宋体" w:cs="Times New Roman"/>
          <w:color w:val="auto"/>
          <w:sz w:val="24"/>
          <w:szCs w:val="24"/>
        </w:rPr>
        <w:t>对各部门、操作岗位进行环境</w:t>
      </w:r>
      <w:r>
        <w:rPr>
          <w:rFonts w:ascii="宋体" w:hAnsi="宋体" w:eastAsia="宋体"/>
          <w:color w:val="auto"/>
          <w:sz w:val="24"/>
          <w:szCs w:val="24"/>
        </w:rPr>
        <w:t>保护监督和考核。</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）定期组织对污染源进行监测，保证各类污染物达标排放。</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2.2配套措施落实情况</w:t>
      </w:r>
    </w:p>
    <w:p>
      <w:pPr>
        <w:pStyle w:val="2"/>
        <w:keepNext w:val="0"/>
        <w:keepLines w:val="0"/>
        <w:pageBreakBefore w:val="0"/>
        <w:widowControl w:val="0"/>
        <w:numPr>
          <w:ilvl w:val="0"/>
          <w:numId w:val="6"/>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区域削减及淘汰落后产能</w:t>
      </w:r>
      <w:bookmarkStart w:id="7" w:name="_GoBack"/>
      <w:bookmarkEnd w:id="7"/>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397" w:leftChars="0"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本项目工程不涉及区域削减污染物总量措施和淘汰后产能的措施。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（2）防护距离控制及居民搬迁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w:t>
      </w:r>
      <w:r>
        <w:rPr>
          <w:rFonts w:hint="eastAsia" w:ascii="宋体" w:hAnsi="宋体" w:eastAsia="宋体" w:cs="Times New Roman"/>
          <w:color w:val="auto"/>
          <w:sz w:val="24"/>
          <w:szCs w:val="24"/>
          <w:lang w:val="en-US" w:eastAsia="zh-CN"/>
        </w:rPr>
        <w:t>据项目环境影响报告表及批复，</w:t>
      </w:r>
      <w:r>
        <w:rPr>
          <w:rFonts w:hint="default"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无卫生防护距离要求</w:t>
      </w:r>
      <w:r>
        <w:rPr>
          <w:rFonts w:hint="eastAsia" w:ascii="宋体" w:hAnsi="宋体" w:eastAsia="宋体" w:cs="Times New Roman"/>
          <w:color w:val="auto"/>
          <w:sz w:val="24"/>
          <w:szCs w:val="24"/>
          <w:lang w:val="en-US" w:eastAsia="zh-CN"/>
        </w:rPr>
        <w:t>，不涉及居民搬</w:t>
      </w:r>
      <w:r>
        <w:rPr>
          <w:rFonts w:hint="eastAsia" w:ascii="Times New Roman" w:hAnsi="Times New Roman" w:eastAsia="宋体" w:cs="Times New Roman"/>
          <w:b w:val="0"/>
          <w:bCs w:val="0"/>
          <w:color w:val="auto"/>
          <w:sz w:val="24"/>
          <w:szCs w:val="24"/>
          <w:lang w:val="en-US" w:eastAsia="zh-CN"/>
        </w:rPr>
        <w:t>迁。</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2.3其他措施落实情况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本项目工程不涉及林地补偿、珍惜动植物保护、区域环境整治、相关外围工</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程建设等。</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3、整改工作情况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default" w:ascii="Times New Roman" w:hAnsi="Times New Roman" w:eastAsia="宋体" w:cs="Times New Roman"/>
          <w:b/>
          <w:bCs/>
          <w:color w:val="auto"/>
          <w:sz w:val="24"/>
          <w:szCs w:val="24"/>
          <w:lang w:val="en-US" w:eastAsia="zh-CN"/>
        </w:rPr>
      </w:pPr>
      <w:r>
        <w:rPr>
          <w:rFonts w:hint="eastAsia"/>
          <w:color w:val="auto"/>
          <w:sz w:val="24"/>
          <w:szCs w:val="24"/>
          <w:lang w:val="en-US" w:eastAsia="zh-CN"/>
        </w:rPr>
        <w:t>项目竣工验收监测期间及提出验收意见后，无相关整改措施。</w:t>
      </w:r>
    </w:p>
    <w:p>
      <w:pPr>
        <w:pStyle w:val="8"/>
        <w:rPr>
          <w:rFonts w:hint="eastAsia" w:ascii="宋体" w:hAnsi="宋体" w:eastAsia="宋体" w:cs="宋体"/>
          <w:b/>
          <w:color w:val="auto"/>
          <w:sz w:val="24"/>
          <w:szCs w:val="24"/>
          <w:lang w:val="zh-CN" w:eastAsia="zh-CN" w:bidi="zh-CN"/>
        </w:rPr>
      </w:pPr>
    </w:p>
    <w:sectPr>
      <w:pgSz w:w="11910" w:h="16840"/>
      <w:pgMar w:top="1440" w:right="1300" w:bottom="880" w:left="1320" w:header="0" w:footer="682"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3073" o:spid="_x0000_s3073" o:spt="202" type="#_x0000_t202" style="position:absolute;left:0pt;margin-left:443.3pt;margin-top:796.8pt;height:16.05pt;width:63.1pt;mso-position-horizontal-relative:page;mso-position-vertical-relative:page;z-index:1760979968;mso-width-relative:page;mso-height-relative:page;" filled="f" stroked="f" coordsize="21600,21600">
          <v:path/>
          <v:fill on="f" focussize="0,0"/>
          <v:stroke on="f" joinstyle="miter"/>
          <v:imagedata o:title=""/>
          <o:lock v:ext="edit"/>
          <v:textbox inset="0mm,0mm,0mm,0mm">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1"/>
      </w:rPr>
      <w:pict>
        <v:shape id="_x0000_s3077" o:spid="_x0000_s3077" o:spt="202" type="#_x0000_t202" style="position:absolute;left:0pt;margin-top:0pt;height:144pt;width:144pt;mso-position-horizontal:center;mso-position-horizontal-relative:margin;mso-wrap-style:none;z-index:-1024663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3076" o:spid="_x0000_s3076" o:spt="202" type="#_x0000_t202" style="position:absolute;left:0pt;margin-left:443.3pt;margin-top:796.8pt;height:16.05pt;width:63.1pt;mso-position-horizontal-relative:page;mso-position-vertical-relative:page;z-index:-1024664576;mso-width-relative:page;mso-height-relative:page;" filled="f" stroked="f" coordsize="21600,21600">
          <v:path/>
          <v:fill on="f" focussize="0,0"/>
          <v:stroke on="f" joinstyle="miter"/>
          <v:imagedata o:title=""/>
          <o:lock v:ext="edit"/>
          <v:textbox inset="0mm,0mm,0mm,0mm">
            <w:txbxConten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w:pict>
        <v:shape id="_x0000_s3078" o:spid="_x0000_s3078" o:spt="202" type="#_x0000_t202" style="position:absolute;left:0pt;margin-top:0pt;height:144pt;width:144pt;mso-position-horizontal:center;mso-position-horizontal-relative:margin;mso-wrap-style:none;z-index:-1024662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76AAF"/>
    <w:multiLevelType w:val="singleLevel"/>
    <w:tmpl w:val="A3076AAF"/>
    <w:lvl w:ilvl="0" w:tentative="0">
      <w:start w:val="1"/>
      <w:numFmt w:val="decimal"/>
      <w:suff w:val="nothing"/>
      <w:lvlText w:val="%1、"/>
      <w:lvlJc w:val="left"/>
    </w:lvl>
  </w:abstractNum>
  <w:abstractNum w:abstractNumId="1">
    <w:nsid w:val="B9DECF4E"/>
    <w:multiLevelType w:val="singleLevel"/>
    <w:tmpl w:val="B9DECF4E"/>
    <w:lvl w:ilvl="0" w:tentative="0">
      <w:start w:val="1"/>
      <w:numFmt w:val="decimal"/>
      <w:suff w:val="nothing"/>
      <w:lvlText w:val="（%1）"/>
      <w:lvlJc w:val="left"/>
    </w:lvl>
  </w:abstractNum>
  <w:abstractNum w:abstractNumId="2">
    <w:nsid w:val="0AFB43EA"/>
    <w:multiLevelType w:val="singleLevel"/>
    <w:tmpl w:val="0AFB43EA"/>
    <w:lvl w:ilvl="0" w:tentative="0">
      <w:start w:val="1"/>
      <w:numFmt w:val="decimal"/>
      <w:suff w:val="nothing"/>
      <w:lvlText w:val="（%1）"/>
      <w:lvlJc w:val="left"/>
    </w:lvl>
  </w:abstractNum>
  <w:abstractNum w:abstractNumId="3">
    <w:nsid w:val="4FEFB796"/>
    <w:multiLevelType w:val="singleLevel"/>
    <w:tmpl w:val="4FEFB796"/>
    <w:lvl w:ilvl="0" w:tentative="0">
      <w:start w:val="4"/>
      <w:numFmt w:val="decimal"/>
      <w:suff w:val="nothing"/>
      <w:lvlText w:val="%1、"/>
      <w:lvlJc w:val="left"/>
    </w:lvl>
  </w:abstractNum>
  <w:abstractNum w:abstractNumId="4">
    <w:nsid w:val="571F9137"/>
    <w:multiLevelType w:val="singleLevel"/>
    <w:tmpl w:val="571F9137"/>
    <w:lvl w:ilvl="0" w:tentative="0">
      <w:start w:val="3"/>
      <w:numFmt w:val="decimal"/>
      <w:suff w:val="nothing"/>
      <w:lvlText w:val="（%1）"/>
      <w:lvlJc w:val="left"/>
    </w:lvl>
  </w:abstractNum>
  <w:abstractNum w:abstractNumId="5">
    <w:nsid w:val="784B19DC"/>
    <w:multiLevelType w:val="singleLevel"/>
    <w:tmpl w:val="784B19DC"/>
    <w:lvl w:ilvl="0" w:tentative="0">
      <w:start w:val="1"/>
      <w:numFmt w:val="decimal"/>
      <w:suff w:val="nothing"/>
      <w:lvlText w:val="%1、"/>
      <w:lvlJc w:val="left"/>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ocumentProtection w:enforcement="0"/>
  <w:defaultTabStop w:val="720"/>
  <w:evenAndOddHeaders w:val="1"/>
  <w:drawingGridHorizontalSpacing w:val="110"/>
  <w:displayHorizontalDrawingGridEvery w:val="2"/>
  <w:characterSpacingControl w:val="doNotCompress"/>
  <w:hdrShapeDefaults>
    <o:shapelayout v:ext="edit">
      <o:idmap v:ext="edit" data="3"/>
    </o:shapelayout>
  </w:hdrShapeDefaults>
  <w:compat>
    <w:ulTrailSpace/>
    <w:useFELayout/>
    <w:compatSetting w:name="compatibilityMode" w:uri="http://schemas.microsoft.com/office/word" w:val="12"/>
  </w:compat>
  <w:rsids>
    <w:rsidRoot w:val="00000000"/>
    <w:rsid w:val="00AE45D0"/>
    <w:rsid w:val="00D91B04"/>
    <w:rsid w:val="019B45F9"/>
    <w:rsid w:val="01CC7D2A"/>
    <w:rsid w:val="02362DFB"/>
    <w:rsid w:val="038C3630"/>
    <w:rsid w:val="04067FC1"/>
    <w:rsid w:val="043E15B1"/>
    <w:rsid w:val="058C22DD"/>
    <w:rsid w:val="05907D21"/>
    <w:rsid w:val="05A44FCF"/>
    <w:rsid w:val="05BF086E"/>
    <w:rsid w:val="05E2182A"/>
    <w:rsid w:val="06304C58"/>
    <w:rsid w:val="06626698"/>
    <w:rsid w:val="07817EC7"/>
    <w:rsid w:val="07F435F4"/>
    <w:rsid w:val="0915728E"/>
    <w:rsid w:val="097E4295"/>
    <w:rsid w:val="0A4C6BCC"/>
    <w:rsid w:val="0B7933D8"/>
    <w:rsid w:val="0C8C7A31"/>
    <w:rsid w:val="0CFC7E36"/>
    <w:rsid w:val="0D217152"/>
    <w:rsid w:val="0D7C1E9B"/>
    <w:rsid w:val="0DBA56F0"/>
    <w:rsid w:val="0E425A70"/>
    <w:rsid w:val="0EAE0120"/>
    <w:rsid w:val="0F8E3C50"/>
    <w:rsid w:val="1065626D"/>
    <w:rsid w:val="119F5D12"/>
    <w:rsid w:val="11B11AD1"/>
    <w:rsid w:val="11C340F0"/>
    <w:rsid w:val="124E7CA1"/>
    <w:rsid w:val="136F4B85"/>
    <w:rsid w:val="14170F20"/>
    <w:rsid w:val="14B1222D"/>
    <w:rsid w:val="15043F24"/>
    <w:rsid w:val="15C42A2F"/>
    <w:rsid w:val="15D96330"/>
    <w:rsid w:val="17234CD5"/>
    <w:rsid w:val="17F719B2"/>
    <w:rsid w:val="18042361"/>
    <w:rsid w:val="181E6E3B"/>
    <w:rsid w:val="184D4710"/>
    <w:rsid w:val="18CC6F4A"/>
    <w:rsid w:val="19752A51"/>
    <w:rsid w:val="19996A89"/>
    <w:rsid w:val="1A661DA9"/>
    <w:rsid w:val="1AA10744"/>
    <w:rsid w:val="1B2B4BF1"/>
    <w:rsid w:val="1B5167C4"/>
    <w:rsid w:val="1BAD2611"/>
    <w:rsid w:val="1BCF4A6E"/>
    <w:rsid w:val="1C6C20B3"/>
    <w:rsid w:val="1CF13940"/>
    <w:rsid w:val="1D150086"/>
    <w:rsid w:val="1E5B3AB4"/>
    <w:rsid w:val="2031043E"/>
    <w:rsid w:val="22037583"/>
    <w:rsid w:val="23531738"/>
    <w:rsid w:val="239A16F0"/>
    <w:rsid w:val="23C55F34"/>
    <w:rsid w:val="23E0660D"/>
    <w:rsid w:val="24F80845"/>
    <w:rsid w:val="251A0B94"/>
    <w:rsid w:val="25462895"/>
    <w:rsid w:val="25B967F9"/>
    <w:rsid w:val="25E94C7B"/>
    <w:rsid w:val="25FC707A"/>
    <w:rsid w:val="26007106"/>
    <w:rsid w:val="26527563"/>
    <w:rsid w:val="26797412"/>
    <w:rsid w:val="2817367F"/>
    <w:rsid w:val="28683B7B"/>
    <w:rsid w:val="28F96205"/>
    <w:rsid w:val="2A7762B3"/>
    <w:rsid w:val="2A9715E9"/>
    <w:rsid w:val="2AF26B19"/>
    <w:rsid w:val="2B1D6152"/>
    <w:rsid w:val="2C8C4E52"/>
    <w:rsid w:val="2D365A0C"/>
    <w:rsid w:val="2D59442D"/>
    <w:rsid w:val="2DFC36A6"/>
    <w:rsid w:val="2E160464"/>
    <w:rsid w:val="2E39718B"/>
    <w:rsid w:val="2E3F2FE5"/>
    <w:rsid w:val="2EBB2A11"/>
    <w:rsid w:val="2F0C4F5C"/>
    <w:rsid w:val="2F3A6791"/>
    <w:rsid w:val="2FD54E21"/>
    <w:rsid w:val="30706A32"/>
    <w:rsid w:val="31C41726"/>
    <w:rsid w:val="33A14694"/>
    <w:rsid w:val="33DF05C0"/>
    <w:rsid w:val="35A366A1"/>
    <w:rsid w:val="36151F20"/>
    <w:rsid w:val="36600331"/>
    <w:rsid w:val="36B6168A"/>
    <w:rsid w:val="36DE14BD"/>
    <w:rsid w:val="36E14442"/>
    <w:rsid w:val="38CF0667"/>
    <w:rsid w:val="3A577989"/>
    <w:rsid w:val="3A6B6DD3"/>
    <w:rsid w:val="3B14767B"/>
    <w:rsid w:val="3E0705A4"/>
    <w:rsid w:val="3E1A3E2D"/>
    <w:rsid w:val="3EE94D87"/>
    <w:rsid w:val="40457BCC"/>
    <w:rsid w:val="41863834"/>
    <w:rsid w:val="43441A1C"/>
    <w:rsid w:val="44B71A65"/>
    <w:rsid w:val="44E24195"/>
    <w:rsid w:val="453760F8"/>
    <w:rsid w:val="46153B16"/>
    <w:rsid w:val="47537FBC"/>
    <w:rsid w:val="47822115"/>
    <w:rsid w:val="485B0988"/>
    <w:rsid w:val="498803DB"/>
    <w:rsid w:val="49C966E9"/>
    <w:rsid w:val="4B0A7F1A"/>
    <w:rsid w:val="4B754FF8"/>
    <w:rsid w:val="4C6073CD"/>
    <w:rsid w:val="4D29106D"/>
    <w:rsid w:val="4E971DD6"/>
    <w:rsid w:val="4EEA6D9F"/>
    <w:rsid w:val="4F2876C2"/>
    <w:rsid w:val="4F801EFF"/>
    <w:rsid w:val="4FFA3488"/>
    <w:rsid w:val="50B12A65"/>
    <w:rsid w:val="50D84310"/>
    <w:rsid w:val="51926665"/>
    <w:rsid w:val="51B26471"/>
    <w:rsid w:val="51E71E70"/>
    <w:rsid w:val="52923A02"/>
    <w:rsid w:val="538E41A9"/>
    <w:rsid w:val="53AE7C8F"/>
    <w:rsid w:val="53BF7CE9"/>
    <w:rsid w:val="5414537A"/>
    <w:rsid w:val="55AA7E01"/>
    <w:rsid w:val="56120F43"/>
    <w:rsid w:val="56151EAF"/>
    <w:rsid w:val="561B47C0"/>
    <w:rsid w:val="57106243"/>
    <w:rsid w:val="57624F5D"/>
    <w:rsid w:val="58F119E4"/>
    <w:rsid w:val="593E58CA"/>
    <w:rsid w:val="5A9A688B"/>
    <w:rsid w:val="5B2B0F43"/>
    <w:rsid w:val="5C0C2434"/>
    <w:rsid w:val="5CDF4CC8"/>
    <w:rsid w:val="5D0254A9"/>
    <w:rsid w:val="5D2703D4"/>
    <w:rsid w:val="5D6F162A"/>
    <w:rsid w:val="5D7D7D54"/>
    <w:rsid w:val="5E891FFC"/>
    <w:rsid w:val="5F147169"/>
    <w:rsid w:val="6105701B"/>
    <w:rsid w:val="62265084"/>
    <w:rsid w:val="62371CCE"/>
    <w:rsid w:val="63784F61"/>
    <w:rsid w:val="638C6007"/>
    <w:rsid w:val="644E7AB3"/>
    <w:rsid w:val="65F73196"/>
    <w:rsid w:val="662D6BB8"/>
    <w:rsid w:val="663B4CCE"/>
    <w:rsid w:val="669F23DE"/>
    <w:rsid w:val="68395FFC"/>
    <w:rsid w:val="68591AF5"/>
    <w:rsid w:val="689D045F"/>
    <w:rsid w:val="68B36E80"/>
    <w:rsid w:val="68C365BA"/>
    <w:rsid w:val="6BDC2C93"/>
    <w:rsid w:val="6BED31B7"/>
    <w:rsid w:val="6C1C723A"/>
    <w:rsid w:val="6C2241BF"/>
    <w:rsid w:val="6CBD1F72"/>
    <w:rsid w:val="6E0F580E"/>
    <w:rsid w:val="6FA27DCC"/>
    <w:rsid w:val="711025E7"/>
    <w:rsid w:val="715856ED"/>
    <w:rsid w:val="718E56C8"/>
    <w:rsid w:val="71B36002"/>
    <w:rsid w:val="724232E2"/>
    <w:rsid w:val="753E1B6B"/>
    <w:rsid w:val="75654DBF"/>
    <w:rsid w:val="75B542DC"/>
    <w:rsid w:val="75FD513F"/>
    <w:rsid w:val="761B6464"/>
    <w:rsid w:val="76323216"/>
    <w:rsid w:val="763F6D57"/>
    <w:rsid w:val="7660283B"/>
    <w:rsid w:val="766C7943"/>
    <w:rsid w:val="76D93427"/>
    <w:rsid w:val="77270EA4"/>
    <w:rsid w:val="77CE46BC"/>
    <w:rsid w:val="781A049F"/>
    <w:rsid w:val="78616C2E"/>
    <w:rsid w:val="78AC74F0"/>
    <w:rsid w:val="78BA4279"/>
    <w:rsid w:val="78CD7BA8"/>
    <w:rsid w:val="79E57E5E"/>
    <w:rsid w:val="7AC3531E"/>
    <w:rsid w:val="7B3E2235"/>
    <w:rsid w:val="7B57515C"/>
    <w:rsid w:val="7C776225"/>
    <w:rsid w:val="7CE55364"/>
    <w:rsid w:val="7D3709A7"/>
    <w:rsid w:val="7DE11B10"/>
    <w:rsid w:val="7F381AA4"/>
    <w:rsid w:val="7F664D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24"/>
      <w:ind w:left="480"/>
      <w:outlineLvl w:val="1"/>
    </w:pPr>
    <w:rPr>
      <w:rFonts w:ascii="黑体" w:hAnsi="黑体" w:eastAsia="黑体" w:cs="黑体"/>
      <w:sz w:val="32"/>
      <w:szCs w:val="32"/>
      <w:lang w:val="zh-CN" w:eastAsia="zh-CN" w:bidi="zh-CN"/>
    </w:rPr>
  </w:style>
  <w:style w:type="paragraph" w:styleId="4">
    <w:name w:val="heading 2"/>
    <w:basedOn w:val="3"/>
    <w:next w:val="1"/>
    <w:qFormat/>
    <w:uiPriority w:val="1"/>
    <w:pPr>
      <w:ind w:left="480"/>
      <w:outlineLvl w:val="2"/>
    </w:pPr>
    <w:rPr>
      <w:rFonts w:ascii="宋体" w:hAnsi="宋体" w:eastAsia="宋体" w:cs="宋体"/>
      <w:sz w:val="28"/>
      <w:szCs w:val="28"/>
      <w:lang w:val="zh-CN" w:eastAsia="zh-CN" w:bidi="zh-CN"/>
    </w:rPr>
  </w:style>
  <w:style w:type="paragraph" w:styleId="5">
    <w:name w:val="heading 3"/>
    <w:basedOn w:val="1"/>
    <w:next w:val="1"/>
    <w:qFormat/>
    <w:uiPriority w:val="1"/>
    <w:pPr>
      <w:ind w:left="1652" w:hanging="581"/>
      <w:outlineLvl w:val="3"/>
    </w:pPr>
    <w:rPr>
      <w:rFonts w:ascii="宋体" w:hAnsi="宋体" w:eastAsia="宋体" w:cs="宋体"/>
      <w:b/>
      <w:bCs/>
      <w:sz w:val="22"/>
      <w:szCs w:val="22"/>
      <w:lang w:val="zh-CN" w:eastAsia="zh-CN" w:bidi="zh-CN"/>
    </w:rPr>
  </w:style>
  <w:style w:type="paragraph" w:styleId="6">
    <w:name w:val="heading 4"/>
    <w:basedOn w:val="1"/>
    <w:next w:val="1"/>
    <w:qFormat/>
    <w:uiPriority w:val="1"/>
    <w:pPr>
      <w:spacing w:before="143"/>
      <w:ind w:left="1071" w:right="987" w:firstLine="439"/>
      <w:jc w:val="both"/>
      <w:outlineLvl w:val="4"/>
    </w:pPr>
    <w:rPr>
      <w:rFonts w:ascii="宋体" w:hAnsi="宋体" w:eastAsia="宋体" w:cs="宋体"/>
      <w:sz w:val="22"/>
      <w:szCs w:val="22"/>
      <w:lang w:val="zh-CN" w:eastAsia="zh-CN" w:bidi="zh-CN"/>
    </w:rPr>
  </w:style>
  <w:style w:type="paragraph" w:styleId="7">
    <w:name w:val="heading 5"/>
    <w:basedOn w:val="1"/>
    <w:next w:val="1"/>
    <w:qFormat/>
    <w:uiPriority w:val="1"/>
    <w:pPr>
      <w:ind w:left="1441" w:hanging="370"/>
      <w:outlineLvl w:val="5"/>
    </w:pPr>
    <w:rPr>
      <w:rFonts w:ascii="宋体" w:hAnsi="宋体" w:eastAsia="宋体" w:cs="宋体"/>
      <w:b/>
      <w:bCs/>
      <w:sz w:val="21"/>
      <w:szCs w:val="21"/>
      <w:lang w:val="zh-CN" w:eastAsia="zh-CN" w:bidi="zh-CN"/>
    </w:rPr>
  </w:style>
  <w:style w:type="character" w:default="1" w:styleId="17">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qFormat/>
    <w:uiPriority w:val="0"/>
    <w:pPr>
      <w:spacing w:line="300" w:lineRule="exact"/>
      <w:ind w:firstLine="538"/>
    </w:pPr>
    <w:rPr>
      <w:rFonts w:ascii="宋体" w:hAnsi="Times New Roman" w:eastAsia="宋体" w:cs="Times New Roman"/>
      <w:sz w:val="24"/>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2"/>
    <w:basedOn w:val="1"/>
    <w:next w:val="1"/>
    <w:semiHidden/>
    <w:qFormat/>
    <w:uiPriority w:val="0"/>
    <w:pPr>
      <w:ind w:left="420" w:leftChars="200"/>
    </w:p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1441" w:hanging="370"/>
    </w:pPr>
    <w:rPr>
      <w:rFonts w:ascii="宋体" w:hAnsi="宋体" w:eastAsia="宋体" w:cs="宋体"/>
      <w:lang w:val="zh-CN" w:eastAsia="zh-CN" w:bidi="zh-CN"/>
    </w:rPr>
  </w:style>
  <w:style w:type="paragraph" w:customStyle="1" w:styleId="21">
    <w:name w:val="Table Paragraph"/>
    <w:basedOn w:val="1"/>
    <w:qFormat/>
    <w:uiPriority w:val="1"/>
    <w:rPr>
      <w:rFonts w:ascii="微软雅黑" w:hAnsi="微软雅黑" w:eastAsia="微软雅黑" w:cs="微软雅黑"/>
      <w:lang w:val="zh-CN" w:eastAsia="zh-CN" w:bidi="zh-CN"/>
    </w:rPr>
  </w:style>
  <w:style w:type="paragraph" w:customStyle="1" w:styleId="22">
    <w:name w:val="p0"/>
    <w:basedOn w:val="1"/>
    <w:qFormat/>
    <w:uiPriority w:val="0"/>
    <w:pPr>
      <w:widowControl/>
    </w:pPr>
    <w:rPr>
      <w:kern w:val="0"/>
      <w:sz w:val="32"/>
      <w:szCs w:val="32"/>
    </w:rPr>
  </w:style>
  <w:style w:type="paragraph" w:customStyle="1" w:styleId="23">
    <w:name w:val="正文内容"/>
    <w:basedOn w:val="1"/>
    <w:qFormat/>
    <w:uiPriority w:val="0"/>
    <w:pPr>
      <w:spacing w:line="360" w:lineRule="auto"/>
      <w:ind w:firstLine="624"/>
    </w:pPr>
    <w:rPr>
      <w:rFonts w:ascii="宋体"/>
      <w:sz w:val="24"/>
    </w:rPr>
  </w:style>
  <w:style w:type="character" w:customStyle="1" w:styleId="24">
    <w:name w:val="样式 样式 样式 样式 样式 正文@ + 首行缩进:  2 字符 字距调整小四 紧缩量  0.2 磅 + 首行缩进:  2 字符... Char"/>
    <w:link w:val="25"/>
    <w:qFormat/>
    <w:uiPriority w:val="0"/>
    <w:rPr>
      <w:rFonts w:ascii="宋体" w:hAnsi="宋体"/>
      <w:kern w:val="0"/>
      <w:sz w:val="20"/>
    </w:rPr>
  </w:style>
  <w:style w:type="paragraph" w:customStyle="1" w:styleId="25">
    <w:name w:val="样式 样式 样式 样式 样式 正文@ + 首行缩进:  2 字符 字距调整小四 紧缩量  0.2 磅 + 首行缩进:  2 字符..."/>
    <w:basedOn w:val="1"/>
    <w:link w:val="24"/>
    <w:qFormat/>
    <w:uiPriority w:val="0"/>
    <w:pPr>
      <w:ind w:firstLine="200"/>
    </w:pPr>
    <w:rPr>
      <w:rFonts w:ascii="宋体" w:hAnsi="宋体"/>
      <w:kern w:val="0"/>
      <w:sz w:val="20"/>
    </w:rPr>
  </w:style>
  <w:style w:type="paragraph" w:customStyle="1" w:styleId="26">
    <w:name w:val="样式 表内容@ + 行距: 最小值 0 磅"/>
    <w:basedOn w:val="1"/>
    <w:qFormat/>
    <w:uiPriority w:val="0"/>
    <w:pPr>
      <w:adjustRightInd w:val="0"/>
      <w:spacing w:line="0" w:lineRule="atLeast"/>
      <w:ind w:firstLine="0" w:firstLineChars="0"/>
      <w:jc w:val="center"/>
    </w:pPr>
    <w:rPr>
      <w:rFonts w:hint="default" w:ascii="宋体" w:hAnsi="宋体" w:cs="宋体"/>
    </w:rPr>
  </w:style>
  <w:style w:type="paragraph" w:customStyle="1" w:styleId="27">
    <w:name w:val="列出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3"/>
    <customShpInfo spid="_x0000_s3077" textRotate="1"/>
    <customShpInfo spid="_x0000_s3076"/>
    <customShpInfo spid="_x0000_s3078" textRotate="1"/>
    <customShpInfo spid="_x0000_s2225"/>
    <customShpInfo spid="_x0000_s2363"/>
    <customShpInfo spid="_x0000_s2721"/>
    <customShpInfo spid="_x0000_s2731"/>
    <customShpInfo spid="_x0000_s2729"/>
    <customShpInfo spid="_x0000_s2720"/>
    <customShpInfo spid="_x0000_s2722"/>
    <customShpInfo spid="_x0000_s2874"/>
    <customShpInfo spid="_x0000_s2719"/>
    <customShpInfo spid="_x0000_s2727"/>
    <customShpInfo spid="_x0000_s2814"/>
    <customShpInfo spid="_x0000_s2730"/>
    <customShpInfo spid="_x0000_s2724"/>
    <customShpInfo spid="_x0000_s2726"/>
    <customShpInfo spid="_x0000_s2725"/>
    <customShpInfo spid="_x0000_s2718"/>
    <customShpInfo spid="_x0000_s2362"/>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66"/>
    <customShpInfo spid="_x0000_s2733"/>
    <customShpInfo spid="_x0000_s2819"/>
    <customShpInfo spid="_x0000_s2081"/>
    <customShpInfo spid="_x0000_s2082"/>
    <customShpInfo spid="_x0000_s2083"/>
    <customShpInfo spid="_x0000_s2084"/>
    <customShpInfo spid="_x0000_s2085"/>
    <customShpInfo spid="_x0000_s2086"/>
    <customShpInfo spid="_x0000_s2080"/>
    <customShpInfo spid="_x0000_s2883"/>
    <customShpInfo spid="_x0000_s2087"/>
    <customShpInfo spid="_x0000_s2881"/>
    <customShpInfo spid="_x0000_s2890"/>
    <customShpInfo spid="_x0000_s2889"/>
    <customShpInfo spid="_x0000_s2888"/>
    <customShpInfo spid="_x0000_s2887"/>
    <customShpInfo spid="_x0000_s2886"/>
    <customShpInfo spid="_x0000_s2885"/>
    <customShpInfo spid="_x0000_s2884"/>
    <customShpInfo spid="_x0000_s2882"/>
    <customShpInfo spid="_x0000_s2880"/>
    <customShpInfo spid="_x0000_s2879"/>
    <customShpInfo spid="_x0000_s2878"/>
    <customShpInfo spid="_x0000_s2877"/>
    <customShpInfo spid="_x0000_s2876"/>
    <customShpInfo spid="_x0000_s2894"/>
    <customShpInfo spid="_x0000_s2893"/>
    <customShpInfo spid="_x0000_s2892"/>
    <customShpInfo spid="_x0000_s2891"/>
    <customShpInfo spid="_x0000_s2776"/>
    <customShpInfo spid="_x0000_s2130"/>
    <customShpInfo spid="_x0000_s2710"/>
    <customShpInfo spid="_x0000_s2367"/>
    <customShpInfo spid="_x0000_s2450"/>
    <customShpInfo spid="_x0000_s2133"/>
    <customShpInfo spid="_x0000_s2134"/>
    <customShpInfo spid="_x0000_s2368"/>
    <customShpInfo spid="_x0000_s21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5577</Words>
  <Characters>6601</Characters>
  <TotalTime>1</TotalTime>
  <ScaleCrop>false</ScaleCrop>
  <LinksUpToDate>false</LinksUpToDate>
  <CharactersWithSpaces>6920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2018-06-01T02:18:00Z</dcterms:created>
  <dc:creator>Administrator</dc:creator>
  <cp:lastModifiedBy>春天里的吴浩志</cp:lastModifiedBy>
  <cp:lastPrinted>2019-11-22T06:29:00Z</cp:lastPrinted>
  <dcterms:modified xsi:type="dcterms:W3CDTF">2020-03-31T03:20:25Z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Microsoft® Word 2016</vt:lpwstr>
  </property>
  <property fmtid="{D5CDD505-2E9C-101B-9397-08002B2CF9AE}" pid="4" name="LastSaved">
    <vt:filetime>2018-06-01T00:00:00Z</vt:filetime>
  </property>
  <property fmtid="{D5CDD505-2E9C-101B-9397-08002B2CF9AE}" pid="5" name="KSOProductBuildVer">
    <vt:lpwstr>2052-11.1.0.9513</vt:lpwstr>
  </property>
</Properties>
</file>