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9"/>
        <w:rPr>
          <w:rFonts w:hint="default" w:ascii="Times New Roman" w:hAnsi="Times New Roman" w:eastAsia="宋体" w:cs="Times New Roman"/>
          <w:sz w:val="36"/>
          <w:szCs w:val="36"/>
          <w:lang w:eastAsia="zh-CN"/>
        </w:rPr>
      </w:pPr>
    </w:p>
    <w:p>
      <w:pPr>
        <w:jc w:val="center"/>
        <w:outlineLvl w:val="9"/>
        <w:rPr>
          <w:rFonts w:hint="default" w:ascii="Times New Roman" w:hAnsi="Times New Roman" w:eastAsia="宋体" w:cs="Times New Roman"/>
          <w:sz w:val="36"/>
          <w:szCs w:val="36"/>
        </w:rPr>
      </w:pPr>
      <w:bookmarkStart w:id="0" w:name="_Hlk496949272"/>
      <w:bookmarkEnd w:id="0"/>
    </w:p>
    <w:p>
      <w:pPr>
        <w:jc w:val="center"/>
        <w:outlineLvl w:val="9"/>
        <w:rPr>
          <w:rFonts w:hint="default" w:ascii="Times New Roman" w:hAnsi="Times New Roman" w:eastAsia="宋体" w:cs="Times New Roman"/>
          <w:sz w:val="36"/>
          <w:szCs w:val="36"/>
        </w:rPr>
      </w:pPr>
    </w:p>
    <w:p>
      <w:pPr>
        <w:jc w:val="center"/>
        <w:outlineLvl w:val="9"/>
        <w:rPr>
          <w:rFonts w:hint="default" w:ascii="Times New Roman" w:hAnsi="Times New Roman" w:eastAsia="宋体" w:cs="Times New Roman"/>
          <w:b/>
          <w:bCs/>
          <w:color w:val="000000" w:themeColor="text1"/>
          <w:sz w:val="48"/>
          <w:szCs w:val="48"/>
          <w:lang w:eastAsia="zh-CN"/>
          <w14:textFill>
            <w14:solidFill>
              <w14:schemeClr w14:val="tx1"/>
            </w14:solidFill>
          </w14:textFill>
        </w:rPr>
      </w:pPr>
      <w:bookmarkStart w:id="1" w:name="_Hlk496950128"/>
      <w:r>
        <w:rPr>
          <w:rFonts w:hint="default" w:ascii="Times New Roman" w:hAnsi="Times New Roman" w:eastAsia="宋体" w:cs="Times New Roman"/>
          <w:b/>
          <w:bCs/>
          <w:color w:val="000000" w:themeColor="text1"/>
          <w:sz w:val="48"/>
          <w:szCs w:val="48"/>
          <w:lang w:eastAsia="zh-CN"/>
          <w14:textFill>
            <w14:solidFill>
              <w14:schemeClr w14:val="tx1"/>
            </w14:solidFill>
          </w14:textFill>
        </w:rPr>
        <w:t>保定发达彩钢钢构有限公司</w:t>
      </w:r>
    </w:p>
    <w:p>
      <w:pPr>
        <w:jc w:val="center"/>
        <w:outlineLvl w:val="9"/>
        <w:rPr>
          <w:rFonts w:hint="default" w:ascii="Times New Roman" w:hAnsi="Times New Roman" w:eastAsia="宋体" w:cs="Times New Roman"/>
          <w:b/>
          <w:bCs/>
          <w:color w:val="000000" w:themeColor="text1"/>
          <w:sz w:val="48"/>
          <w:szCs w:val="48"/>
          <w:lang w:val="en-US" w:eastAsia="zh-CN"/>
          <w14:textFill>
            <w14:solidFill>
              <w14:schemeClr w14:val="tx1"/>
            </w14:solidFill>
          </w14:textFill>
        </w:rPr>
      </w:pPr>
      <w:r>
        <w:rPr>
          <w:rFonts w:hint="eastAsia" w:ascii="Times New Roman" w:hAnsi="Times New Roman" w:eastAsia="宋体" w:cs="Times New Roman"/>
          <w:b/>
          <w:bCs/>
          <w:color w:val="000000" w:themeColor="text1"/>
          <w:sz w:val="48"/>
          <w:szCs w:val="48"/>
          <w:lang w:eastAsia="zh-CN"/>
          <w14:textFill>
            <w14:solidFill>
              <w14:schemeClr w14:val="tx1"/>
            </w14:solidFill>
          </w14:textFill>
        </w:rPr>
        <w:t>年产</w:t>
      </w:r>
      <w:r>
        <w:rPr>
          <w:rFonts w:hint="eastAsia" w:ascii="Times New Roman" w:hAnsi="Times New Roman" w:eastAsia="宋体" w:cs="Times New Roman"/>
          <w:b/>
          <w:bCs/>
          <w:color w:val="000000" w:themeColor="text1"/>
          <w:sz w:val="48"/>
          <w:szCs w:val="48"/>
          <w:lang w:val="en-US" w:eastAsia="zh-CN"/>
          <w14:textFill>
            <w14:solidFill>
              <w14:schemeClr w14:val="tx1"/>
            </w14:solidFill>
          </w14:textFill>
        </w:rPr>
        <w:t>2500吨钢结构和60万平方米彩钢复合板项目</w:t>
      </w:r>
    </w:p>
    <w:p>
      <w:pPr>
        <w:jc w:val="center"/>
        <w:outlineLvl w:val="9"/>
        <w:rPr>
          <w:rFonts w:hint="default" w:ascii="Times New Roman" w:hAnsi="Times New Roman" w:eastAsia="宋体" w:cs="Times New Roman"/>
          <w:b/>
          <w:bCs/>
          <w:color w:val="000000" w:themeColor="text1"/>
          <w:sz w:val="48"/>
          <w:szCs w:val="48"/>
          <w14:textFill>
            <w14:solidFill>
              <w14:schemeClr w14:val="tx1"/>
            </w14:solidFill>
          </w14:textFill>
        </w:rPr>
      </w:pPr>
      <w:r>
        <w:rPr>
          <w:rFonts w:hint="default" w:ascii="Times New Roman" w:hAnsi="Times New Roman" w:eastAsia="宋体" w:cs="Times New Roman"/>
          <w:b/>
          <w:bCs/>
          <w:color w:val="000000" w:themeColor="text1"/>
          <w:sz w:val="48"/>
          <w:szCs w:val="48"/>
          <w14:textFill>
            <w14:solidFill>
              <w14:schemeClr w14:val="tx1"/>
            </w14:solidFill>
          </w14:textFill>
        </w:rPr>
        <w:t>竣工环境保护</w:t>
      </w:r>
      <w:r>
        <w:rPr>
          <w:rFonts w:hint="eastAsia" w:ascii="Times New Roman" w:hAnsi="Times New Roman" w:eastAsia="宋体" w:cs="Times New Roman"/>
          <w:b/>
          <w:bCs/>
          <w:color w:val="000000" w:themeColor="text1"/>
          <w:sz w:val="48"/>
          <w:szCs w:val="48"/>
          <w:lang w:eastAsia="zh-CN"/>
          <w14:textFill>
            <w14:solidFill>
              <w14:schemeClr w14:val="tx1"/>
            </w14:solidFill>
          </w14:textFill>
        </w:rPr>
        <w:t>阶段</w:t>
      </w:r>
      <w:r>
        <w:rPr>
          <w:rFonts w:hint="default" w:ascii="Times New Roman" w:hAnsi="Times New Roman" w:eastAsia="宋体" w:cs="Times New Roman"/>
          <w:b/>
          <w:bCs/>
          <w:color w:val="000000" w:themeColor="text1"/>
          <w:sz w:val="48"/>
          <w:szCs w:val="48"/>
          <w14:textFill>
            <w14:solidFill>
              <w14:schemeClr w14:val="tx1"/>
            </w14:solidFill>
          </w14:textFill>
        </w:rPr>
        <w:t>验收</w:t>
      </w:r>
      <w:r>
        <w:rPr>
          <w:rFonts w:hint="default" w:ascii="Times New Roman" w:hAnsi="Times New Roman" w:eastAsia="宋体" w:cs="Times New Roman"/>
          <w:b/>
          <w:bCs/>
          <w:color w:val="000000" w:themeColor="text1"/>
          <w:sz w:val="48"/>
          <w:szCs w:val="48"/>
          <w:lang w:eastAsia="zh-CN"/>
          <w14:textFill>
            <w14:solidFill>
              <w14:schemeClr w14:val="tx1"/>
            </w14:solidFill>
          </w14:textFill>
        </w:rPr>
        <w:t>监测</w:t>
      </w:r>
      <w:r>
        <w:rPr>
          <w:rFonts w:hint="default" w:ascii="Times New Roman" w:hAnsi="Times New Roman" w:eastAsia="宋体" w:cs="Times New Roman"/>
          <w:b/>
          <w:bCs/>
          <w:color w:val="000000" w:themeColor="text1"/>
          <w:sz w:val="48"/>
          <w:szCs w:val="48"/>
          <w14:textFill>
            <w14:solidFill>
              <w14:schemeClr w14:val="tx1"/>
            </w14:solidFill>
          </w14:textFill>
        </w:rPr>
        <w:t>报告</w:t>
      </w:r>
      <w:bookmarkEnd w:id="1"/>
    </w:p>
    <w:p>
      <w:pPr>
        <w:jc w:val="center"/>
        <w:outlineLvl w:val="9"/>
        <w:rPr>
          <w:rFonts w:hint="default" w:ascii="Times New Roman" w:hAnsi="Times New Roman" w:eastAsia="宋体" w:cs="Times New Roman"/>
          <w:color w:val="000000" w:themeColor="text1"/>
          <w:sz w:val="36"/>
          <w:szCs w:val="36"/>
          <w14:textFill>
            <w14:solidFill>
              <w14:schemeClr w14:val="tx1"/>
            </w14:solidFill>
          </w14:textFill>
        </w:rPr>
      </w:pPr>
    </w:p>
    <w:p>
      <w:pPr>
        <w:jc w:val="center"/>
        <w:outlineLvl w:val="9"/>
        <w:rPr>
          <w:rFonts w:hint="default" w:ascii="Times New Roman" w:hAnsi="Times New Roman" w:eastAsia="宋体" w:cs="Times New Roman"/>
          <w:color w:val="000000" w:themeColor="text1"/>
          <w:sz w:val="36"/>
          <w:szCs w:val="36"/>
          <w14:textFill>
            <w14:solidFill>
              <w14:schemeClr w14:val="tx1"/>
            </w14:solidFill>
          </w14:textFill>
        </w:rPr>
      </w:pPr>
    </w:p>
    <w:p>
      <w:pPr>
        <w:jc w:val="center"/>
        <w:outlineLvl w:val="9"/>
        <w:rPr>
          <w:rFonts w:hint="default" w:ascii="Times New Roman" w:hAnsi="Times New Roman" w:eastAsia="宋体" w:cs="Times New Roman"/>
          <w:color w:val="000000" w:themeColor="text1"/>
          <w:sz w:val="36"/>
          <w:szCs w:val="36"/>
          <w14:textFill>
            <w14:solidFill>
              <w14:schemeClr w14:val="tx1"/>
            </w14:solidFill>
          </w14:textFill>
        </w:rPr>
      </w:pPr>
    </w:p>
    <w:p>
      <w:pPr>
        <w:jc w:val="center"/>
        <w:outlineLvl w:val="9"/>
        <w:rPr>
          <w:rFonts w:hint="default" w:ascii="Times New Roman" w:hAnsi="Times New Roman" w:eastAsia="宋体" w:cs="Times New Roman"/>
          <w:color w:val="000000" w:themeColor="text1"/>
          <w:sz w:val="36"/>
          <w:szCs w:val="36"/>
          <w:lang w:eastAsia="zh-CN"/>
          <w14:textFill>
            <w14:solidFill>
              <w14:schemeClr w14:val="tx1"/>
            </w14:solidFill>
          </w14:textFill>
        </w:rPr>
      </w:pPr>
    </w:p>
    <w:p>
      <w:pPr>
        <w:jc w:val="center"/>
        <w:outlineLvl w:val="9"/>
        <w:rPr>
          <w:rFonts w:hint="default" w:ascii="Times New Roman" w:hAnsi="Times New Roman" w:eastAsia="宋体" w:cs="Times New Roman"/>
          <w:color w:val="000000" w:themeColor="text1"/>
          <w:sz w:val="36"/>
          <w:szCs w:val="36"/>
          <w14:textFill>
            <w14:solidFill>
              <w14:schemeClr w14:val="tx1"/>
            </w14:solidFill>
          </w14:textFill>
        </w:rPr>
      </w:pPr>
    </w:p>
    <w:p>
      <w:pPr>
        <w:jc w:val="center"/>
        <w:outlineLvl w:val="9"/>
        <w:rPr>
          <w:rFonts w:hint="default" w:ascii="Times New Roman" w:hAnsi="Times New Roman" w:eastAsia="宋体" w:cs="Times New Roman"/>
          <w:color w:val="000000" w:themeColor="text1"/>
          <w:sz w:val="36"/>
          <w:szCs w:val="36"/>
          <w14:textFill>
            <w14:solidFill>
              <w14:schemeClr w14:val="tx1"/>
            </w14:solidFill>
          </w14:textFill>
        </w:rPr>
      </w:pPr>
    </w:p>
    <w:p>
      <w:pPr>
        <w:jc w:val="center"/>
        <w:outlineLvl w:val="9"/>
        <w:rPr>
          <w:rFonts w:hint="default" w:ascii="Times New Roman" w:hAnsi="Times New Roman" w:eastAsia="宋体" w:cs="Times New Roman"/>
          <w:color w:val="000000" w:themeColor="text1"/>
          <w:sz w:val="36"/>
          <w:szCs w:val="36"/>
          <w14:textFill>
            <w14:solidFill>
              <w14:schemeClr w14:val="tx1"/>
            </w14:solidFill>
          </w14:textFill>
        </w:rPr>
      </w:pPr>
    </w:p>
    <w:p>
      <w:pPr>
        <w:jc w:val="center"/>
        <w:outlineLvl w:val="9"/>
        <w:rPr>
          <w:rFonts w:hint="default" w:ascii="Times New Roman" w:hAnsi="Times New Roman" w:eastAsia="宋体" w:cs="Times New Roman"/>
          <w:color w:val="000000" w:themeColor="text1"/>
          <w:sz w:val="36"/>
          <w:szCs w:val="36"/>
          <w14:textFill>
            <w14:solidFill>
              <w14:schemeClr w14:val="tx1"/>
            </w14:solidFill>
          </w14:textFill>
        </w:rPr>
      </w:pPr>
    </w:p>
    <w:p>
      <w:pPr>
        <w:jc w:val="center"/>
        <w:outlineLvl w:val="9"/>
        <w:rPr>
          <w:rFonts w:hint="default" w:ascii="Times New Roman" w:hAnsi="Times New Roman" w:eastAsia="宋体" w:cs="Times New Roman"/>
          <w:color w:val="000000" w:themeColor="text1"/>
          <w:sz w:val="36"/>
          <w:szCs w:val="36"/>
          <w14:textFill>
            <w14:solidFill>
              <w14:schemeClr w14:val="tx1"/>
            </w14:solidFill>
          </w14:textFill>
        </w:rPr>
      </w:pPr>
    </w:p>
    <w:p>
      <w:pPr>
        <w:jc w:val="center"/>
        <w:outlineLvl w:val="9"/>
        <w:rPr>
          <w:rFonts w:hint="default" w:ascii="Times New Roman" w:hAnsi="Times New Roman" w:eastAsia="宋体" w:cs="Times New Roman"/>
          <w:color w:val="000000" w:themeColor="text1"/>
          <w:sz w:val="36"/>
          <w:szCs w:val="36"/>
          <w14:textFill>
            <w14:solidFill>
              <w14:schemeClr w14:val="tx1"/>
            </w14:solidFill>
          </w14:textFill>
        </w:rPr>
      </w:pPr>
    </w:p>
    <w:p>
      <w:pPr>
        <w:ind w:firstLine="1280" w:firstLineChars="400"/>
        <w:outlineLvl w:val="9"/>
        <w:rPr>
          <w:rFonts w:hint="default" w:ascii="Times New Roman" w:hAnsi="Times New Roman" w:eastAsia="宋体" w:cs="Times New Roman"/>
          <w:color w:val="000000" w:themeColor="text1"/>
          <w:sz w:val="32"/>
          <w:szCs w:val="32"/>
          <w:lang w:eastAsia="zh-CN"/>
          <w14:textFill>
            <w14:solidFill>
              <w14:schemeClr w14:val="tx1"/>
            </w14:solidFill>
          </w14:textFill>
        </w:rPr>
      </w:pPr>
      <w:r>
        <w:rPr>
          <w:rFonts w:hint="default" w:ascii="Times New Roman" w:hAnsi="Times New Roman" w:eastAsia="宋体" w:cs="Times New Roman"/>
          <w:color w:val="000000" w:themeColor="text1"/>
          <w:sz w:val="32"/>
          <w:szCs w:val="32"/>
          <w14:textFill>
            <w14:solidFill>
              <w14:schemeClr w14:val="tx1"/>
            </w14:solidFill>
          </w14:textFill>
        </w:rPr>
        <w:t>建设单位：</w:t>
      </w:r>
      <w:r>
        <w:rPr>
          <w:rFonts w:hint="default" w:ascii="Times New Roman" w:hAnsi="Times New Roman" w:eastAsia="宋体" w:cs="Times New Roman"/>
          <w:color w:val="000000" w:themeColor="text1"/>
          <w:sz w:val="32"/>
          <w:szCs w:val="32"/>
          <w:lang w:eastAsia="zh-CN"/>
          <w14:textFill>
            <w14:solidFill>
              <w14:schemeClr w14:val="tx1"/>
            </w14:solidFill>
          </w14:textFill>
        </w:rPr>
        <w:t>保定发达彩钢钢构有限公司</w:t>
      </w:r>
    </w:p>
    <w:p>
      <w:pPr>
        <w:ind w:firstLine="1280" w:firstLineChars="400"/>
        <w:outlineLvl w:val="9"/>
        <w:rPr>
          <w:rFonts w:hint="default" w:ascii="Times New Roman" w:hAnsi="Times New Roman" w:eastAsia="宋体" w:cs="Times New Roman"/>
          <w:color w:val="000000" w:themeColor="text1"/>
          <w:sz w:val="32"/>
          <w:szCs w:val="32"/>
          <w14:textFill>
            <w14:solidFill>
              <w14:schemeClr w14:val="tx1"/>
            </w14:solidFill>
          </w14:textFill>
        </w:rPr>
      </w:pPr>
      <w:r>
        <w:rPr>
          <w:rFonts w:hint="default" w:ascii="Times New Roman" w:hAnsi="Times New Roman" w:eastAsia="宋体" w:cs="Times New Roman"/>
          <w:color w:val="000000" w:themeColor="text1"/>
          <w:sz w:val="32"/>
          <w:szCs w:val="32"/>
          <w14:textFill>
            <w14:solidFill>
              <w14:schemeClr w14:val="tx1"/>
            </w14:solidFill>
          </w14:textFill>
        </w:rPr>
        <w:t>编制单位：</w:t>
      </w:r>
      <w:r>
        <w:rPr>
          <w:rFonts w:hint="default" w:ascii="Times New Roman" w:hAnsi="Times New Roman" w:eastAsia="宋体" w:cs="Times New Roman"/>
          <w:color w:val="000000" w:themeColor="text1"/>
          <w:sz w:val="32"/>
          <w:szCs w:val="32"/>
          <w:lang w:eastAsia="zh-CN"/>
          <w14:textFill>
            <w14:solidFill>
              <w14:schemeClr w14:val="tx1"/>
            </w14:solidFill>
          </w14:textFill>
        </w:rPr>
        <w:t>保定市秋乙环保科技有限公司</w:t>
      </w:r>
    </w:p>
    <w:p>
      <w:pPr>
        <w:jc w:val="center"/>
        <w:outlineLvl w:val="9"/>
        <w:rPr>
          <w:rFonts w:hint="default" w:ascii="Times New Roman" w:hAnsi="Times New Roman" w:eastAsia="宋体" w:cs="Times New Roman"/>
          <w:color w:val="000000" w:themeColor="text1"/>
          <w:sz w:val="32"/>
          <w:szCs w:val="32"/>
          <w14:textFill>
            <w14:solidFill>
              <w14:schemeClr w14:val="tx1"/>
            </w14:solidFill>
          </w14:textFill>
        </w:rPr>
      </w:pPr>
      <w:r>
        <w:rPr>
          <w:rFonts w:hint="default" w:ascii="Times New Roman" w:hAnsi="Times New Roman" w:eastAsia="宋体" w:cs="Times New Roman"/>
          <w:color w:val="000000" w:themeColor="text1"/>
          <w:sz w:val="32"/>
          <w:szCs w:val="32"/>
          <w14:textFill>
            <w14:solidFill>
              <w14:schemeClr w14:val="tx1"/>
            </w14:solidFill>
          </w14:textFill>
        </w:rPr>
        <w:t>201</w:t>
      </w:r>
      <w:r>
        <w:rPr>
          <w:rFonts w:hint="default" w:ascii="Times New Roman" w:hAnsi="Times New Roman" w:eastAsia="宋体" w:cs="Times New Roman"/>
          <w:color w:val="000000" w:themeColor="text1"/>
          <w:sz w:val="32"/>
          <w:szCs w:val="32"/>
          <w:lang w:val="en-US" w:eastAsia="zh-CN"/>
          <w14:textFill>
            <w14:solidFill>
              <w14:schemeClr w14:val="tx1"/>
            </w14:solidFill>
          </w14:textFill>
        </w:rPr>
        <w:t>9</w:t>
      </w:r>
      <w:r>
        <w:rPr>
          <w:rFonts w:hint="default" w:ascii="Times New Roman" w:hAnsi="Times New Roman" w:eastAsia="宋体" w:cs="Times New Roman"/>
          <w:color w:val="000000" w:themeColor="text1"/>
          <w:sz w:val="32"/>
          <w:szCs w:val="32"/>
          <w14:textFill>
            <w14:solidFill>
              <w14:schemeClr w14:val="tx1"/>
            </w14:solidFill>
          </w14:textFill>
        </w:rPr>
        <w:t>年</w:t>
      </w:r>
      <w:r>
        <w:rPr>
          <w:rFonts w:hint="eastAsia" w:ascii="Times New Roman" w:hAnsi="Times New Roman" w:eastAsia="宋体" w:cs="Times New Roman"/>
          <w:color w:val="000000" w:themeColor="text1"/>
          <w:sz w:val="32"/>
          <w:szCs w:val="32"/>
          <w:lang w:val="en-US" w:eastAsia="zh-CN"/>
          <w14:textFill>
            <w14:solidFill>
              <w14:schemeClr w14:val="tx1"/>
            </w14:solidFill>
          </w14:textFill>
        </w:rPr>
        <w:t>10</w:t>
      </w:r>
      <w:r>
        <w:rPr>
          <w:rFonts w:hint="default" w:ascii="Times New Roman" w:hAnsi="Times New Roman" w:eastAsia="宋体" w:cs="Times New Roman"/>
          <w:color w:val="000000" w:themeColor="text1"/>
          <w:sz w:val="32"/>
          <w:szCs w:val="32"/>
          <w14:textFill>
            <w14:solidFill>
              <w14:schemeClr w14:val="tx1"/>
            </w14:solidFill>
          </w14:textFill>
        </w:rPr>
        <w:t xml:space="preserve">月 </w:t>
      </w:r>
    </w:p>
    <w:p>
      <w:pPr>
        <w:pStyle w:val="2"/>
        <w:outlineLvl w:val="9"/>
        <w:rPr>
          <w:rFonts w:hint="default" w:ascii="Times New Roman" w:hAnsi="Times New Roman" w:eastAsia="宋体" w:cs="Times New Roman"/>
          <w:color w:val="FF0000"/>
        </w:rPr>
      </w:pPr>
      <w:r>
        <w:rPr>
          <w:rFonts w:hint="default" w:ascii="Times New Roman" w:hAnsi="Times New Roman" w:eastAsia="宋体" w:cs="Times New Roman"/>
          <w:color w:val="FF0000"/>
        </w:rPr>
        <w:br w:type="page"/>
      </w:r>
    </w:p>
    <w:p>
      <w:pPr>
        <w:jc w:val="left"/>
        <w:outlineLvl w:val="9"/>
        <w:rPr>
          <w:rFonts w:hint="default" w:ascii="Times New Roman" w:hAnsi="Times New Roman" w:eastAsia="宋体" w:cs="Times New Roman"/>
          <w:color w:val="FF0000"/>
          <w:spacing w:val="50"/>
          <w:sz w:val="32"/>
          <w:szCs w:val="32"/>
        </w:rPr>
      </w:pPr>
    </w:p>
    <w:p>
      <w:pPr>
        <w:jc w:val="left"/>
        <w:outlineLvl w:val="9"/>
        <w:rPr>
          <w:rFonts w:hint="default" w:ascii="Times New Roman" w:hAnsi="Times New Roman" w:eastAsia="宋体" w:cs="Times New Roman"/>
          <w:color w:val="000000" w:themeColor="text1"/>
          <w:sz w:val="28"/>
          <w:szCs w:val="28"/>
          <w:lang w:eastAsia="zh-CN"/>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建设单位法人代表</w:t>
      </w:r>
      <w:r>
        <w:rPr>
          <w:rFonts w:hint="default" w:ascii="Times New Roman" w:hAnsi="Times New Roman" w:eastAsia="宋体" w:cs="Times New Roman"/>
          <w:color w:val="000000" w:themeColor="text1"/>
          <w:sz w:val="28"/>
          <w:szCs w:val="28"/>
          <w:lang w:eastAsia="zh-CN"/>
          <w14:textFill>
            <w14:solidFill>
              <w14:schemeClr w14:val="tx1"/>
            </w14:solidFill>
          </w14:textFill>
        </w:rPr>
        <w:t>：</w:t>
      </w:r>
      <w:r>
        <w:rPr>
          <w:rFonts w:hint="eastAsia" w:ascii="Times New Roman" w:hAnsi="Times New Roman" w:eastAsia="宋体" w:cs="Times New Roman"/>
          <w:color w:val="000000" w:themeColor="text1"/>
          <w:sz w:val="28"/>
          <w:szCs w:val="28"/>
          <w:lang w:eastAsia="zh-CN"/>
          <w14:textFill>
            <w14:solidFill>
              <w14:schemeClr w14:val="tx1"/>
            </w14:solidFill>
          </w14:textFill>
        </w:rPr>
        <w:t>冯喜和</w:t>
      </w:r>
    </w:p>
    <w:p>
      <w:pPr>
        <w:jc w:val="left"/>
        <w:outlineLvl w:val="9"/>
        <w:rPr>
          <w:rFonts w:hint="eastAsia" w:ascii="Times New Roman" w:hAnsi="Times New Roman" w:eastAsia="宋体" w:cs="Times New Roman"/>
          <w:color w:val="000000" w:themeColor="text1"/>
          <w:sz w:val="28"/>
          <w:szCs w:val="28"/>
          <w:lang w:eastAsia="zh-CN"/>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编制单位法人代表</w:t>
      </w:r>
      <w:r>
        <w:rPr>
          <w:rFonts w:hint="default" w:ascii="Times New Roman" w:hAnsi="Times New Roman" w:eastAsia="宋体" w:cs="Times New Roman"/>
          <w:color w:val="000000" w:themeColor="text1"/>
          <w:sz w:val="28"/>
          <w:szCs w:val="28"/>
          <w:lang w:eastAsia="zh-CN"/>
          <w14:textFill>
            <w14:solidFill>
              <w14:schemeClr w14:val="tx1"/>
            </w14:solidFill>
          </w14:textFill>
        </w:rPr>
        <w:t>：</w:t>
      </w:r>
      <w:r>
        <w:rPr>
          <w:rFonts w:hint="eastAsia" w:ascii="Times New Roman" w:hAnsi="Times New Roman" w:eastAsia="宋体" w:cs="Times New Roman"/>
          <w:color w:val="000000" w:themeColor="text1"/>
          <w:sz w:val="28"/>
          <w:szCs w:val="28"/>
          <w:lang w:eastAsia="zh-CN"/>
          <w14:textFill>
            <w14:solidFill>
              <w14:schemeClr w14:val="tx1"/>
            </w14:solidFill>
          </w14:textFill>
        </w:rPr>
        <w:t>傅海博</w:t>
      </w:r>
    </w:p>
    <w:p>
      <w:pPr>
        <w:jc w:val="left"/>
        <w:outlineLvl w:val="9"/>
        <w:rPr>
          <w:rFonts w:hint="default" w:ascii="Times New Roman" w:hAnsi="Times New Roman" w:eastAsia="宋体" w:cs="Times New Roman"/>
          <w:color w:val="000000" w:themeColor="text1"/>
          <w:sz w:val="28"/>
          <w:szCs w:val="28"/>
          <w14:textFill>
            <w14:solidFill>
              <w14:schemeClr w14:val="tx1"/>
            </w14:solidFill>
          </w14:textFill>
        </w:rPr>
      </w:pPr>
    </w:p>
    <w:p>
      <w:pPr>
        <w:jc w:val="left"/>
        <w:outlineLvl w:val="9"/>
        <w:rPr>
          <w:rFonts w:hint="default" w:ascii="Times New Roman" w:hAnsi="Times New Roman" w:eastAsia="宋体" w:cs="Times New Roman"/>
          <w:color w:val="000000" w:themeColor="text1"/>
          <w:sz w:val="28"/>
          <w:szCs w:val="28"/>
          <w:lang w:eastAsia="zh-CN"/>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项目负责人 ：</w:t>
      </w:r>
      <w:r>
        <w:rPr>
          <w:rFonts w:hint="eastAsia" w:ascii="Times New Roman" w:hAnsi="Times New Roman" w:eastAsia="宋体" w:cs="Times New Roman"/>
          <w:color w:val="000000" w:themeColor="text1"/>
          <w:sz w:val="28"/>
          <w:szCs w:val="28"/>
          <w:lang w:eastAsia="zh-CN"/>
          <w14:textFill>
            <w14:solidFill>
              <w14:schemeClr w14:val="tx1"/>
            </w14:solidFill>
          </w14:textFill>
        </w:rPr>
        <w:t>王云龙</w:t>
      </w:r>
    </w:p>
    <w:p>
      <w:pPr>
        <w:jc w:val="left"/>
        <w:outlineLvl w:val="9"/>
        <w:rPr>
          <w:rFonts w:hint="default" w:ascii="Times New Roman" w:hAnsi="Times New Roman" w:eastAsia="宋体" w:cs="Times New Roman"/>
          <w:color w:val="000000" w:themeColor="text1"/>
          <w:sz w:val="28"/>
          <w:szCs w:val="28"/>
          <w:lang w:eastAsia="zh-CN"/>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报告编写人 ：</w:t>
      </w:r>
      <w:r>
        <w:rPr>
          <w:rFonts w:hint="eastAsia" w:ascii="Times New Roman" w:hAnsi="Times New Roman" w:eastAsia="宋体" w:cs="Times New Roman"/>
          <w:color w:val="000000" w:themeColor="text1"/>
          <w:sz w:val="28"/>
          <w:szCs w:val="28"/>
          <w:lang w:eastAsia="zh-CN"/>
          <w14:textFill>
            <w14:solidFill>
              <w14:schemeClr w14:val="tx1"/>
            </w14:solidFill>
          </w14:textFill>
        </w:rPr>
        <w:t>王云龙</w:t>
      </w:r>
    </w:p>
    <w:p>
      <w:pPr>
        <w:jc w:val="left"/>
        <w:outlineLvl w:val="9"/>
        <w:rPr>
          <w:rFonts w:hint="default" w:ascii="Times New Roman" w:hAnsi="Times New Roman" w:eastAsia="宋体" w:cs="Times New Roman"/>
          <w:color w:val="000000" w:themeColor="text1"/>
          <w:sz w:val="28"/>
          <w:szCs w:val="28"/>
          <w14:textFill>
            <w14:solidFill>
              <w14:schemeClr w14:val="tx1"/>
            </w14:solidFill>
          </w14:textFill>
        </w:rPr>
      </w:pPr>
    </w:p>
    <w:p>
      <w:pPr>
        <w:jc w:val="left"/>
        <w:outlineLvl w:val="9"/>
        <w:rPr>
          <w:rFonts w:hint="default" w:ascii="Times New Roman" w:hAnsi="Times New Roman" w:eastAsia="宋体" w:cs="Times New Roman"/>
          <w:color w:val="000000" w:themeColor="text1"/>
          <w:sz w:val="28"/>
          <w:szCs w:val="28"/>
          <w14:textFill>
            <w14:solidFill>
              <w14:schemeClr w14:val="tx1"/>
            </w14:solidFill>
          </w14:textFill>
        </w:rPr>
      </w:pPr>
    </w:p>
    <w:p>
      <w:pPr>
        <w:jc w:val="left"/>
        <w:outlineLvl w:val="9"/>
        <w:rPr>
          <w:rFonts w:hint="default" w:ascii="Times New Roman" w:hAnsi="Times New Roman" w:eastAsia="宋体" w:cs="Times New Roman"/>
          <w:color w:val="000000" w:themeColor="text1"/>
          <w:sz w:val="28"/>
          <w:szCs w:val="28"/>
          <w14:textFill>
            <w14:solidFill>
              <w14:schemeClr w14:val="tx1"/>
            </w14:solidFill>
          </w14:textFill>
        </w:rPr>
      </w:pPr>
    </w:p>
    <w:p>
      <w:pPr>
        <w:jc w:val="left"/>
        <w:outlineLvl w:val="9"/>
        <w:rPr>
          <w:rFonts w:hint="default" w:ascii="Times New Roman" w:hAnsi="Times New Roman" w:eastAsia="宋体" w:cs="Times New Roman"/>
          <w:color w:val="000000" w:themeColor="text1"/>
          <w:sz w:val="28"/>
          <w:szCs w:val="28"/>
          <w14:textFill>
            <w14:solidFill>
              <w14:schemeClr w14:val="tx1"/>
            </w14:solidFill>
          </w14:textFill>
        </w:rPr>
      </w:pPr>
    </w:p>
    <w:p>
      <w:pPr>
        <w:pStyle w:val="2"/>
        <w:outlineLvl w:val="9"/>
        <w:rPr>
          <w:rFonts w:hint="default" w:ascii="Times New Roman" w:hAnsi="Times New Roman" w:eastAsia="宋体" w:cs="Times New Roman"/>
          <w:color w:val="000000" w:themeColor="text1"/>
          <w:sz w:val="28"/>
          <w:szCs w:val="28"/>
          <w14:textFill>
            <w14:solidFill>
              <w14:schemeClr w14:val="tx1"/>
            </w14:solidFill>
          </w14:textFill>
        </w:rPr>
      </w:pPr>
    </w:p>
    <w:p>
      <w:pPr>
        <w:pStyle w:val="2"/>
        <w:outlineLvl w:val="9"/>
        <w:rPr>
          <w:rFonts w:hint="default" w:ascii="Times New Roman" w:hAnsi="Times New Roman" w:eastAsia="宋体" w:cs="Times New Roman"/>
          <w:color w:val="000000" w:themeColor="text1"/>
          <w:sz w:val="28"/>
          <w:szCs w:val="28"/>
          <w14:textFill>
            <w14:solidFill>
              <w14:schemeClr w14:val="tx1"/>
            </w14:solidFill>
          </w14:textFill>
        </w:rPr>
      </w:pPr>
    </w:p>
    <w:p>
      <w:pPr>
        <w:jc w:val="left"/>
        <w:outlineLvl w:val="9"/>
        <w:rPr>
          <w:rFonts w:hint="default" w:ascii="Times New Roman" w:hAnsi="Times New Roman" w:eastAsia="宋体" w:cs="Times New Roman"/>
          <w:color w:val="000000" w:themeColor="text1"/>
          <w:sz w:val="28"/>
          <w:szCs w:val="28"/>
          <w14:textFill>
            <w14:solidFill>
              <w14:schemeClr w14:val="tx1"/>
            </w14:solidFill>
          </w14:textFill>
        </w:rPr>
      </w:pPr>
    </w:p>
    <w:tbl>
      <w:tblPr>
        <w:tblStyle w:val="31"/>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982"/>
        <w:gridCol w:w="45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8" w:hRule="atLeast"/>
        </w:trPr>
        <w:tc>
          <w:tcPr>
            <w:tcW w:w="3982" w:type="dxa"/>
          </w:tcPr>
          <w:p>
            <w:pPr>
              <w:jc w:val="left"/>
              <w:outlineLvl w:val="9"/>
              <w:rPr>
                <w:rFonts w:hint="default" w:ascii="Times New Roman" w:hAnsi="Times New Roman" w:eastAsia="宋体" w:cs="Times New Roman"/>
                <w:color w:val="000000" w:themeColor="text1"/>
                <w:sz w:val="28"/>
                <w:szCs w:val="28"/>
                <w:lang w:eastAsia="zh-CN"/>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建设单位</w:t>
            </w:r>
            <w:r>
              <w:rPr>
                <w:rFonts w:hint="default" w:ascii="Times New Roman" w:hAnsi="Times New Roman" w:eastAsia="宋体" w:cs="Times New Roman"/>
                <w:color w:val="000000" w:themeColor="text1"/>
                <w:sz w:val="28"/>
                <w:szCs w:val="28"/>
                <w:lang w:eastAsia="zh-CN"/>
                <w14:textFill>
                  <w14:solidFill>
                    <w14:schemeClr w14:val="tx1"/>
                  </w14:solidFill>
                </w14:textFill>
              </w:rPr>
              <w:t>：保定发达彩钢钢构有限公司</w:t>
            </w:r>
          </w:p>
        </w:tc>
        <w:tc>
          <w:tcPr>
            <w:tcW w:w="4540" w:type="dxa"/>
            <w:vAlign w:val="top"/>
          </w:tcPr>
          <w:p>
            <w:pPr>
              <w:jc w:val="both"/>
              <w:rPr>
                <w:rFonts w:hint="default" w:ascii="Times New Roman" w:hAnsi="Times New Roman" w:eastAsia="宋体" w:cs="Times New Roman"/>
                <w:color w:val="000000" w:themeColor="text1"/>
                <w:sz w:val="28"/>
                <w:szCs w:val="28"/>
                <w:lang w:eastAsia="zh-CN"/>
                <w14:textFill>
                  <w14:solidFill>
                    <w14:schemeClr w14:val="tx1"/>
                  </w14:solidFill>
                </w14:textFill>
              </w:rPr>
            </w:pPr>
            <w:r>
              <w:rPr>
                <w:rFonts w:hint="default" w:ascii="Times New Roman" w:hAnsi="Times New Roman" w:eastAsia="宋体" w:cs="Times New Roman"/>
                <w:color w:val="000000"/>
                <w:sz w:val="28"/>
                <w:szCs w:val="28"/>
              </w:rPr>
              <w:t>编制单位</w:t>
            </w:r>
            <w:r>
              <w:rPr>
                <w:rFonts w:hint="eastAsia" w:ascii="Times New Roman" w:hAnsi="Times New Roman" w:eastAsia="宋体" w:cs="Times New Roman"/>
                <w:color w:val="000000"/>
                <w:sz w:val="28"/>
                <w:szCs w:val="28"/>
                <w:lang w:eastAsia="zh-CN"/>
              </w:rPr>
              <w:t>：保定市秋乙环保科技有限公司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982" w:type="dxa"/>
          </w:tcPr>
          <w:p>
            <w:pPr>
              <w:jc w:val="left"/>
              <w:outlineLvl w:val="9"/>
              <w:rPr>
                <w:rFonts w:hint="default" w:ascii="Times New Roman" w:hAnsi="Times New Roman" w:eastAsia="宋体" w:cs="Times New Roman"/>
                <w:color w:val="000000" w:themeColor="text1"/>
                <w:sz w:val="28"/>
                <w:szCs w:val="28"/>
                <w:lang w:val="en-US"/>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电话：</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15130327777</w:t>
            </w:r>
          </w:p>
        </w:tc>
        <w:tc>
          <w:tcPr>
            <w:tcW w:w="4540" w:type="dxa"/>
            <w:vAlign w:val="top"/>
          </w:tcPr>
          <w:p>
            <w:pPr>
              <w:jc w:val="left"/>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sz w:val="28"/>
                <w:szCs w:val="28"/>
              </w:rPr>
              <w:t>电话：</w:t>
            </w:r>
            <w:r>
              <w:rPr>
                <w:rFonts w:hint="eastAsia" w:ascii="Times New Roman" w:hAnsi="Times New Roman" w:eastAsia="宋体" w:cs="Times New Roman"/>
                <w:color w:val="000000"/>
                <w:sz w:val="28"/>
                <w:szCs w:val="28"/>
                <w:lang w:val="en-US" w:eastAsia="zh-CN"/>
              </w:rPr>
              <w:t>15630865828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982" w:type="dxa"/>
          </w:tcPr>
          <w:p>
            <w:pPr>
              <w:jc w:val="left"/>
              <w:outlineLvl w:val="9"/>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 xml:space="preserve">邮箱：------------  </w:t>
            </w:r>
          </w:p>
        </w:tc>
        <w:tc>
          <w:tcPr>
            <w:tcW w:w="4540" w:type="dxa"/>
            <w:vAlign w:val="top"/>
          </w:tcPr>
          <w:p>
            <w:pPr>
              <w:jc w:val="left"/>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sz w:val="28"/>
                <w:szCs w:val="28"/>
              </w:rPr>
              <w:t>邮箱：</w:t>
            </w:r>
            <w:r>
              <w:rPr>
                <w:rFonts w:hint="eastAsia" w:ascii="Times New Roman" w:hAnsi="Times New Roman" w:eastAsia="宋体" w:cs="Times New Roman"/>
                <w:color w:val="000000"/>
                <w:sz w:val="28"/>
                <w:szCs w:val="28"/>
                <w:lang w:val="en-US" w:eastAsia="zh-CN"/>
              </w:rPr>
              <w:t>862064156@qq</w:t>
            </w:r>
            <w:r>
              <w:rPr>
                <w:rFonts w:hint="default" w:ascii="Times New Roman" w:hAnsi="Times New Roman" w:eastAsia="宋体" w:cs="Times New Roman"/>
                <w:color w:val="000000"/>
                <w:sz w:val="28"/>
                <w:szCs w:val="28"/>
              </w:rPr>
              <w:t>.com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982" w:type="dxa"/>
          </w:tcPr>
          <w:p>
            <w:pPr>
              <w:jc w:val="left"/>
              <w:outlineLvl w:val="9"/>
              <w:rPr>
                <w:rFonts w:hint="default" w:ascii="Times New Roman" w:hAnsi="Times New Roman" w:eastAsia="宋体" w:cs="Times New Roman"/>
                <w:color w:val="000000" w:themeColor="text1"/>
                <w:sz w:val="28"/>
                <w:szCs w:val="28"/>
                <w:lang w:val="en-US"/>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邮编：07</w:t>
            </w:r>
            <w:r>
              <w:rPr>
                <w:rFonts w:hint="default" w:ascii="Times New Roman" w:hAnsi="Times New Roman" w:eastAsia="宋体" w:cs="Times New Roman"/>
                <w:color w:val="000000" w:themeColor="text1"/>
                <w:sz w:val="28"/>
                <w:szCs w:val="28"/>
                <w:lang w:val="en-US" w:eastAsia="zh-CN"/>
                <w14:textFill>
                  <w14:solidFill>
                    <w14:schemeClr w14:val="tx1"/>
                  </w14:solidFill>
                </w14:textFill>
              </w:rPr>
              <w:t>2</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5</w:t>
            </w:r>
            <w:r>
              <w:rPr>
                <w:rFonts w:hint="default" w:ascii="Times New Roman" w:hAnsi="Times New Roman" w:eastAsia="宋体" w:cs="Times New Roman"/>
                <w:color w:val="000000" w:themeColor="text1"/>
                <w:sz w:val="28"/>
                <w:szCs w:val="28"/>
                <w:lang w:val="en-US" w:eastAsia="zh-CN"/>
                <w14:textFill>
                  <w14:solidFill>
                    <w14:schemeClr w14:val="tx1"/>
                  </w14:solidFill>
                </w14:textFill>
              </w:rPr>
              <w:t>50</w:t>
            </w:r>
          </w:p>
        </w:tc>
        <w:tc>
          <w:tcPr>
            <w:tcW w:w="4540" w:type="dxa"/>
            <w:vAlign w:val="top"/>
          </w:tcPr>
          <w:p>
            <w:pPr>
              <w:jc w:val="left"/>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sz w:val="28"/>
                <w:szCs w:val="28"/>
              </w:rPr>
              <w:t>邮编：0</w:t>
            </w:r>
            <w:r>
              <w:rPr>
                <w:rFonts w:hint="default" w:ascii="Times New Roman" w:hAnsi="Times New Roman" w:eastAsia="宋体" w:cs="Times New Roman"/>
                <w:color w:val="000000"/>
                <w:sz w:val="28"/>
                <w:szCs w:val="28"/>
                <w:lang w:val="en-US" w:eastAsia="zh-CN"/>
              </w:rPr>
              <w:t>71000</w:t>
            </w:r>
            <w:r>
              <w:rPr>
                <w:rFonts w:hint="default" w:ascii="Times New Roman" w:hAnsi="Times New Roman" w:eastAsia="宋体" w:cs="Times New Roman"/>
                <w:color w:val="000000"/>
                <w:sz w:val="28"/>
                <w:szCs w:val="28"/>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3982" w:type="dxa"/>
            <w:vAlign w:val="top"/>
          </w:tcPr>
          <w:p>
            <w:pPr>
              <w:ind w:left="840" w:hanging="840" w:hangingChars="300"/>
              <w:jc w:val="left"/>
              <w:outlineLvl w:val="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8"/>
                <w:szCs w:val="28"/>
                <w14:textFill>
                  <w14:solidFill>
                    <w14:schemeClr w14:val="tx1"/>
                  </w14:solidFill>
                </w14:textFill>
              </w:rPr>
              <w:t>地址：</w:t>
            </w:r>
            <w:r>
              <w:rPr>
                <w:rFonts w:hint="default" w:ascii="Times New Roman" w:hAnsi="Times New Roman" w:eastAsia="宋体" w:cs="Times New Roman"/>
                <w:color w:val="000000" w:themeColor="text1"/>
                <w:sz w:val="28"/>
                <w:szCs w:val="28"/>
                <w:lang w:eastAsia="zh-CN"/>
                <w14:textFill>
                  <w14:solidFill>
                    <w14:schemeClr w14:val="tx1"/>
                  </w14:solidFill>
                </w14:textFill>
              </w:rPr>
              <w:t>保定市</w:t>
            </w:r>
            <w:r>
              <w:rPr>
                <w:rFonts w:hint="eastAsia" w:ascii="Times New Roman" w:hAnsi="Times New Roman" w:eastAsia="宋体" w:cs="Times New Roman"/>
                <w:color w:val="000000" w:themeColor="text1"/>
                <w:sz w:val="28"/>
                <w:szCs w:val="28"/>
                <w:lang w:eastAsia="zh-CN"/>
                <w14:textFill>
                  <w14:solidFill>
                    <w14:schemeClr w14:val="tx1"/>
                  </w14:solidFill>
                </w14:textFill>
              </w:rPr>
              <w:t>徐水区教育路北、双丰大街西</w:t>
            </w:r>
          </w:p>
        </w:tc>
        <w:tc>
          <w:tcPr>
            <w:tcW w:w="4540" w:type="dxa"/>
            <w:vAlign w:val="top"/>
          </w:tcPr>
          <w:p>
            <w:pPr>
              <w:ind w:left="840" w:hanging="840" w:hangingChars="300"/>
              <w:jc w:val="left"/>
              <w:rPr>
                <w:rFonts w:hint="default" w:ascii="Times New Roman" w:hAnsi="Times New Roman" w:eastAsia="宋体" w:cs="Times New Roman"/>
                <w:color w:val="000000"/>
                <w:sz w:val="28"/>
                <w:szCs w:val="28"/>
              </w:rPr>
            </w:pPr>
            <w:r>
              <w:rPr>
                <w:rFonts w:hint="default" w:ascii="Times New Roman" w:hAnsi="Times New Roman" w:eastAsia="宋体" w:cs="Times New Roman"/>
                <w:color w:val="000000"/>
                <w:sz w:val="28"/>
                <w:szCs w:val="28"/>
              </w:rPr>
              <w:t>地址：保定市建业路9号陆港国际</w:t>
            </w:r>
          </w:p>
          <w:p>
            <w:pPr>
              <w:ind w:left="838" w:leftChars="399" w:firstLine="0" w:firstLineChars="0"/>
              <w:jc w:val="left"/>
              <w:rPr>
                <w:rFonts w:hint="default" w:ascii="Times New Roman" w:hAnsi="Times New Roman" w:eastAsia="宋体" w:cs="Times New Roman"/>
                <w:color w:val="000000" w:themeColor="text1"/>
                <w:sz w:val="28"/>
                <w:szCs w:val="28"/>
                <w14:textFill>
                  <w14:solidFill>
                    <w14:schemeClr w14:val="tx1"/>
                  </w14:solidFill>
                </w14:textFill>
              </w:rPr>
            </w:pPr>
            <w:r>
              <w:rPr>
                <w:rFonts w:hint="default" w:ascii="Times New Roman" w:hAnsi="Times New Roman" w:eastAsia="宋体" w:cs="Times New Roman"/>
                <w:color w:val="000000"/>
                <w:sz w:val="28"/>
                <w:szCs w:val="28"/>
              </w:rPr>
              <w:t>B</w:t>
            </w:r>
            <w:r>
              <w:rPr>
                <w:rFonts w:hint="eastAsia" w:ascii="Times New Roman" w:hAnsi="Times New Roman" w:eastAsia="宋体" w:cs="Times New Roman"/>
                <w:color w:val="000000"/>
                <w:sz w:val="28"/>
                <w:szCs w:val="28"/>
                <w:lang w:val="en-US" w:eastAsia="zh-CN"/>
              </w:rPr>
              <w:t>406</w:t>
            </w:r>
            <w:r>
              <w:rPr>
                <w:rFonts w:hint="default" w:ascii="Times New Roman" w:hAnsi="Times New Roman" w:eastAsia="宋体" w:cs="Times New Roman"/>
                <w:color w:val="000000"/>
                <w:sz w:val="28"/>
                <w:szCs w:val="28"/>
              </w:rPr>
              <w:t xml:space="preserve"> </w:t>
            </w:r>
          </w:p>
        </w:tc>
      </w:tr>
    </w:tbl>
    <w:p>
      <w:pPr>
        <w:jc w:val="left"/>
        <w:outlineLvl w:val="9"/>
        <w:rPr>
          <w:rFonts w:hint="default" w:ascii="Times New Roman" w:hAnsi="Times New Roman" w:eastAsia="宋体" w:cs="Times New Roman"/>
          <w:color w:val="FF0000"/>
          <w:sz w:val="28"/>
          <w:szCs w:val="28"/>
        </w:rPr>
      </w:pPr>
    </w:p>
    <w:p>
      <w:pPr>
        <w:outlineLvl w:val="9"/>
        <w:rPr>
          <w:rFonts w:hint="default" w:ascii="Times New Roman" w:hAnsi="Times New Roman" w:eastAsia="宋体" w:cs="Times New Roman"/>
          <w:color w:val="FF0000"/>
          <w:sz w:val="28"/>
          <w:szCs w:val="28"/>
        </w:rPr>
        <w:sectPr>
          <w:headerReference r:id="rId4" w:type="first"/>
          <w:headerReference r:id="rId3" w:type="default"/>
          <w:pgSz w:w="11906" w:h="16838"/>
          <w:pgMar w:top="1440" w:right="1800" w:bottom="1440" w:left="1800" w:header="851" w:footer="992" w:gutter="0"/>
          <w:cols w:space="425" w:num="1"/>
          <w:titlePg/>
          <w:docGrid w:type="lines" w:linePitch="312" w:charSpace="0"/>
        </w:sectPr>
      </w:pPr>
      <w:r>
        <w:rPr>
          <w:rFonts w:hint="default" w:ascii="Times New Roman" w:hAnsi="Times New Roman" w:eastAsia="宋体" w:cs="Times New Roman"/>
          <w:color w:val="FF0000"/>
          <w:sz w:val="28"/>
          <w:szCs w:val="28"/>
        </w:rPr>
        <w:t xml:space="preserve">      </w:t>
      </w:r>
    </w:p>
    <w:sdt>
      <w:sdtPr>
        <w:rPr>
          <w:rFonts w:hint="default" w:ascii="Times New Roman" w:hAnsi="Times New Roman" w:eastAsia="宋体" w:cs="Times New Roman"/>
          <w:b/>
          <w:bCs/>
          <w:color w:val="FF0000"/>
          <w:kern w:val="2"/>
          <w:sz w:val="28"/>
          <w:szCs w:val="28"/>
          <w:lang w:val="zh-CN"/>
        </w:rPr>
        <w:id w:val="1886829262"/>
        <w:docPartObj>
          <w:docPartGallery w:val="Table of Contents"/>
          <w:docPartUnique/>
        </w:docPartObj>
      </w:sdtPr>
      <w:sdtEndPr>
        <w:rPr>
          <w:rFonts w:hint="default" w:ascii="Times New Roman" w:hAnsi="Times New Roman" w:eastAsia="宋体" w:cs="Times New Roman"/>
          <w:b/>
          <w:bCs/>
          <w:color w:val="FF0000"/>
          <w:kern w:val="2"/>
          <w:sz w:val="21"/>
          <w:szCs w:val="22"/>
          <w:lang w:val="zh-CN"/>
        </w:rPr>
      </w:sdtEndPr>
      <w:sdtContent>
        <w:p>
          <w:pPr>
            <w:keepNext w:val="0"/>
            <w:keepLines w:val="0"/>
            <w:pageBreakBefore w:val="0"/>
            <w:widowControl w:val="0"/>
            <w:kinsoku/>
            <w:wordWrap/>
            <w:overflowPunct/>
            <w:topLinePunct w:val="0"/>
            <w:autoSpaceDE/>
            <w:autoSpaceDN/>
            <w:bidi w:val="0"/>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z w:val="28"/>
              <w:szCs w:val="28"/>
            </w:rPr>
            <w:t>目录</w:t>
          </w:r>
        </w:p>
        <w:p>
          <w:pPr>
            <w:pStyle w:val="22"/>
            <w:keepNext w:val="0"/>
            <w:keepLines w:val="0"/>
            <w:pageBreakBefore w:val="0"/>
            <w:widowControl w:val="0"/>
            <w:tabs>
              <w:tab w:val="right" w:leader="dot" w:pos="8306"/>
            </w:tabs>
            <w:kinsoku/>
            <w:wordWrap/>
            <w:overflowPunct/>
            <w:topLinePunct w:val="0"/>
            <w:autoSpaceDE/>
            <w:autoSpaceDN/>
            <w:bidi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color w:val="FF0000"/>
              <w:kern w:val="2"/>
              <w:sz w:val="24"/>
              <w:szCs w:val="24"/>
              <w:lang w:val="zh-CN"/>
            </w:rPr>
            <w:fldChar w:fldCharType="begin"/>
          </w:r>
          <w:r>
            <w:rPr>
              <w:rFonts w:hint="default" w:ascii="Times New Roman" w:hAnsi="Times New Roman" w:eastAsia="宋体" w:cs="Times New Roman"/>
              <w:b/>
              <w:bCs/>
              <w:color w:val="FF0000"/>
              <w:kern w:val="2"/>
              <w:sz w:val="24"/>
              <w:szCs w:val="24"/>
              <w:lang w:val="zh-CN"/>
            </w:rPr>
            <w:instrText xml:space="preserve">TOC \o "1-2" \h \u </w:instrText>
          </w:r>
          <w:r>
            <w:rPr>
              <w:rFonts w:hint="default" w:ascii="Times New Roman" w:hAnsi="Times New Roman" w:eastAsia="宋体" w:cs="Times New Roman"/>
              <w:b/>
              <w:bCs/>
              <w:color w:val="FF0000"/>
              <w:kern w:val="2"/>
              <w:sz w:val="24"/>
              <w:szCs w:val="24"/>
              <w:lang w:val="zh-CN"/>
            </w:rPr>
            <w:fldChar w:fldCharType="separate"/>
          </w:r>
          <w:r>
            <w:rPr>
              <w:rFonts w:hint="default" w:ascii="Times New Roman" w:hAnsi="Times New Roman" w:eastAsia="宋体" w:cs="Times New Roman"/>
              <w:bCs/>
              <w:color w:val="FF0000"/>
              <w:kern w:val="2"/>
              <w:sz w:val="24"/>
              <w:szCs w:val="24"/>
              <w:lang w:val="zh-CN"/>
            </w:rPr>
            <w:fldChar w:fldCharType="begin"/>
          </w:r>
          <w:r>
            <w:rPr>
              <w:rFonts w:hint="default" w:ascii="Times New Roman" w:hAnsi="Times New Roman" w:eastAsia="宋体" w:cs="Times New Roman"/>
              <w:bCs/>
              <w:kern w:val="2"/>
              <w:sz w:val="24"/>
              <w:szCs w:val="24"/>
              <w:lang w:val="zh-CN"/>
            </w:rPr>
            <w:instrText xml:space="preserve"> HYPERLINK \l _Toc26112 </w:instrText>
          </w:r>
          <w:r>
            <w:rPr>
              <w:rFonts w:hint="default" w:ascii="Times New Roman" w:hAnsi="Times New Roman" w:eastAsia="宋体" w:cs="Times New Roman"/>
              <w:bCs/>
              <w:kern w:val="2"/>
              <w:sz w:val="24"/>
              <w:szCs w:val="24"/>
              <w:lang w:val="zh-CN"/>
            </w:rPr>
            <w:fldChar w:fldCharType="separate"/>
          </w:r>
          <w:r>
            <w:rPr>
              <w:rFonts w:hint="default" w:ascii="Times New Roman" w:hAnsi="Times New Roman" w:eastAsia="宋体" w:cs="Times New Roman"/>
              <w:sz w:val="24"/>
              <w:szCs w:val="24"/>
            </w:rPr>
            <w:t>1、项目概况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_Toc26112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FF0000"/>
              <w:kern w:val="2"/>
              <w:sz w:val="24"/>
              <w:szCs w:val="24"/>
              <w:lang w:val="zh-CN"/>
            </w:rPr>
            <w:fldChar w:fldCharType="end"/>
          </w:r>
        </w:p>
        <w:p>
          <w:pPr>
            <w:pStyle w:val="22"/>
            <w:keepNext w:val="0"/>
            <w:keepLines w:val="0"/>
            <w:pageBreakBefore w:val="0"/>
            <w:widowControl w:val="0"/>
            <w:tabs>
              <w:tab w:val="right" w:leader="dot" w:pos="8306"/>
            </w:tabs>
            <w:kinsoku/>
            <w:wordWrap/>
            <w:overflowPunct/>
            <w:topLinePunct w:val="0"/>
            <w:autoSpaceDE/>
            <w:autoSpaceDN/>
            <w:bidi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FF0000"/>
              <w:kern w:val="2"/>
              <w:sz w:val="24"/>
              <w:szCs w:val="24"/>
              <w:lang w:val="zh-CN"/>
            </w:rPr>
            <w:fldChar w:fldCharType="begin"/>
          </w:r>
          <w:r>
            <w:rPr>
              <w:rFonts w:hint="default" w:ascii="Times New Roman" w:hAnsi="Times New Roman" w:eastAsia="宋体" w:cs="Times New Roman"/>
              <w:bCs/>
              <w:kern w:val="2"/>
              <w:sz w:val="24"/>
              <w:szCs w:val="24"/>
              <w:lang w:val="zh-CN"/>
            </w:rPr>
            <w:instrText xml:space="preserve"> HYPERLINK \l _Toc30053 </w:instrText>
          </w:r>
          <w:r>
            <w:rPr>
              <w:rFonts w:hint="default" w:ascii="Times New Roman" w:hAnsi="Times New Roman" w:eastAsia="宋体" w:cs="Times New Roman"/>
              <w:bCs/>
              <w:kern w:val="2"/>
              <w:sz w:val="24"/>
              <w:szCs w:val="24"/>
              <w:lang w:val="zh-CN"/>
            </w:rPr>
            <w:fldChar w:fldCharType="separate"/>
          </w:r>
          <w:r>
            <w:rPr>
              <w:rFonts w:hint="default" w:ascii="Times New Roman" w:hAnsi="Times New Roman" w:eastAsia="宋体" w:cs="Times New Roman"/>
              <w:bCs/>
              <w:sz w:val="24"/>
              <w:szCs w:val="24"/>
            </w:rPr>
            <w:t>2、 验收依据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_Toc30053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FF0000"/>
              <w:kern w:val="2"/>
              <w:sz w:val="24"/>
              <w:szCs w:val="24"/>
              <w:lang w:val="zh-CN"/>
            </w:rPr>
            <w:fldChar w:fldCharType="end"/>
          </w:r>
        </w:p>
        <w:p>
          <w:pPr>
            <w:pStyle w:val="25"/>
            <w:keepNext w:val="0"/>
            <w:keepLines w:val="0"/>
            <w:pageBreakBefore w:val="0"/>
            <w:widowControl w:val="0"/>
            <w:tabs>
              <w:tab w:val="right" w:leader="dot" w:pos="8306"/>
            </w:tabs>
            <w:kinsoku/>
            <w:wordWrap/>
            <w:overflowPunct/>
            <w:topLinePunct w:val="0"/>
            <w:autoSpaceDE/>
            <w:autoSpaceDN/>
            <w:bidi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FF0000"/>
              <w:kern w:val="2"/>
              <w:sz w:val="24"/>
              <w:szCs w:val="24"/>
              <w:lang w:val="zh-CN"/>
            </w:rPr>
            <w:fldChar w:fldCharType="begin"/>
          </w:r>
          <w:r>
            <w:rPr>
              <w:rFonts w:hint="default" w:ascii="Times New Roman" w:hAnsi="Times New Roman" w:eastAsia="宋体" w:cs="Times New Roman"/>
              <w:bCs/>
              <w:kern w:val="2"/>
              <w:sz w:val="24"/>
              <w:szCs w:val="24"/>
              <w:lang w:val="zh-CN"/>
            </w:rPr>
            <w:instrText xml:space="preserve"> HYPERLINK \l _Toc539 </w:instrText>
          </w:r>
          <w:r>
            <w:rPr>
              <w:rFonts w:hint="default" w:ascii="Times New Roman" w:hAnsi="Times New Roman" w:eastAsia="宋体" w:cs="Times New Roman"/>
              <w:bCs/>
              <w:kern w:val="2"/>
              <w:sz w:val="24"/>
              <w:szCs w:val="24"/>
              <w:lang w:val="zh-CN"/>
            </w:rPr>
            <w:fldChar w:fldCharType="separate"/>
          </w:r>
          <w:r>
            <w:rPr>
              <w:rFonts w:hint="default" w:ascii="Times New Roman" w:hAnsi="Times New Roman" w:eastAsia="宋体" w:cs="Times New Roman"/>
              <w:bCs/>
              <w:sz w:val="24"/>
              <w:szCs w:val="24"/>
            </w:rPr>
            <w:t>2.1建设项目环境保护相关法律、法规和规章制度</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_Toc539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FF0000"/>
              <w:kern w:val="2"/>
              <w:sz w:val="24"/>
              <w:szCs w:val="24"/>
              <w:lang w:val="zh-CN"/>
            </w:rPr>
            <w:fldChar w:fldCharType="end"/>
          </w:r>
        </w:p>
        <w:p>
          <w:pPr>
            <w:pStyle w:val="25"/>
            <w:keepNext w:val="0"/>
            <w:keepLines w:val="0"/>
            <w:pageBreakBefore w:val="0"/>
            <w:widowControl w:val="0"/>
            <w:tabs>
              <w:tab w:val="right" w:leader="dot" w:pos="8306"/>
            </w:tabs>
            <w:kinsoku/>
            <w:wordWrap/>
            <w:overflowPunct/>
            <w:topLinePunct w:val="0"/>
            <w:autoSpaceDE/>
            <w:autoSpaceDN/>
            <w:bidi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FF0000"/>
              <w:kern w:val="2"/>
              <w:sz w:val="24"/>
              <w:szCs w:val="24"/>
              <w:lang w:val="zh-CN"/>
            </w:rPr>
            <w:fldChar w:fldCharType="begin"/>
          </w:r>
          <w:r>
            <w:rPr>
              <w:rFonts w:hint="default" w:ascii="Times New Roman" w:hAnsi="Times New Roman" w:eastAsia="宋体" w:cs="Times New Roman"/>
              <w:bCs/>
              <w:kern w:val="2"/>
              <w:sz w:val="24"/>
              <w:szCs w:val="24"/>
              <w:lang w:val="zh-CN"/>
            </w:rPr>
            <w:instrText xml:space="preserve"> HYPERLINK \l _Toc28598 </w:instrText>
          </w:r>
          <w:r>
            <w:rPr>
              <w:rFonts w:hint="default" w:ascii="Times New Roman" w:hAnsi="Times New Roman" w:eastAsia="宋体" w:cs="Times New Roman"/>
              <w:bCs/>
              <w:kern w:val="2"/>
              <w:sz w:val="24"/>
              <w:szCs w:val="24"/>
              <w:lang w:val="zh-CN"/>
            </w:rPr>
            <w:fldChar w:fldCharType="separate"/>
          </w:r>
          <w:r>
            <w:rPr>
              <w:rFonts w:hint="default" w:ascii="Times New Roman" w:hAnsi="Times New Roman" w:eastAsia="宋体" w:cs="Times New Roman"/>
              <w:bCs/>
              <w:sz w:val="24"/>
              <w:szCs w:val="24"/>
            </w:rPr>
            <w:t>2.2建设项目竣工环境保护验收技术规范</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_Toc28598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FF0000"/>
              <w:kern w:val="2"/>
              <w:sz w:val="24"/>
              <w:szCs w:val="24"/>
              <w:lang w:val="zh-CN"/>
            </w:rPr>
            <w:fldChar w:fldCharType="end"/>
          </w:r>
        </w:p>
        <w:p>
          <w:pPr>
            <w:pStyle w:val="25"/>
            <w:keepNext w:val="0"/>
            <w:keepLines w:val="0"/>
            <w:pageBreakBefore w:val="0"/>
            <w:widowControl w:val="0"/>
            <w:tabs>
              <w:tab w:val="right" w:leader="dot" w:pos="8306"/>
            </w:tabs>
            <w:kinsoku/>
            <w:wordWrap/>
            <w:overflowPunct/>
            <w:topLinePunct w:val="0"/>
            <w:autoSpaceDE/>
            <w:autoSpaceDN/>
            <w:bidi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FF0000"/>
              <w:kern w:val="2"/>
              <w:sz w:val="24"/>
              <w:szCs w:val="24"/>
              <w:lang w:val="zh-CN"/>
            </w:rPr>
            <w:fldChar w:fldCharType="begin"/>
          </w:r>
          <w:r>
            <w:rPr>
              <w:rFonts w:hint="default" w:ascii="Times New Roman" w:hAnsi="Times New Roman" w:eastAsia="宋体" w:cs="Times New Roman"/>
              <w:bCs/>
              <w:kern w:val="2"/>
              <w:sz w:val="24"/>
              <w:szCs w:val="24"/>
              <w:lang w:val="zh-CN"/>
            </w:rPr>
            <w:instrText xml:space="preserve"> HYPERLINK \l _Toc24159 </w:instrText>
          </w:r>
          <w:r>
            <w:rPr>
              <w:rFonts w:hint="default" w:ascii="Times New Roman" w:hAnsi="Times New Roman" w:eastAsia="宋体" w:cs="Times New Roman"/>
              <w:bCs/>
              <w:kern w:val="2"/>
              <w:sz w:val="24"/>
              <w:szCs w:val="24"/>
              <w:lang w:val="zh-CN"/>
            </w:rPr>
            <w:fldChar w:fldCharType="separate"/>
          </w:r>
          <w:r>
            <w:rPr>
              <w:rFonts w:hint="default" w:ascii="Times New Roman" w:hAnsi="Times New Roman" w:eastAsia="宋体" w:cs="Times New Roman"/>
              <w:bCs/>
              <w:sz w:val="24"/>
              <w:szCs w:val="24"/>
            </w:rPr>
            <w:t>2.3 建设项目环境影响报告书（表）及其审批部门审批决定</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_Toc24159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FF0000"/>
              <w:kern w:val="2"/>
              <w:sz w:val="24"/>
              <w:szCs w:val="24"/>
              <w:lang w:val="zh-CN"/>
            </w:rPr>
            <w:fldChar w:fldCharType="end"/>
          </w:r>
        </w:p>
        <w:p>
          <w:pPr>
            <w:pStyle w:val="25"/>
            <w:keepNext w:val="0"/>
            <w:keepLines w:val="0"/>
            <w:pageBreakBefore w:val="0"/>
            <w:widowControl w:val="0"/>
            <w:tabs>
              <w:tab w:val="right" w:leader="dot" w:pos="8306"/>
            </w:tabs>
            <w:kinsoku/>
            <w:wordWrap/>
            <w:overflowPunct/>
            <w:topLinePunct w:val="0"/>
            <w:autoSpaceDE/>
            <w:autoSpaceDN/>
            <w:bidi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FF0000"/>
              <w:kern w:val="2"/>
              <w:sz w:val="24"/>
              <w:szCs w:val="24"/>
              <w:lang w:val="zh-CN"/>
            </w:rPr>
            <w:fldChar w:fldCharType="begin"/>
          </w:r>
          <w:r>
            <w:rPr>
              <w:rFonts w:hint="default" w:ascii="Times New Roman" w:hAnsi="Times New Roman" w:eastAsia="宋体" w:cs="Times New Roman"/>
              <w:bCs/>
              <w:kern w:val="2"/>
              <w:sz w:val="24"/>
              <w:szCs w:val="24"/>
              <w:lang w:val="zh-CN"/>
            </w:rPr>
            <w:instrText xml:space="preserve"> HYPERLINK \l _Toc21480 </w:instrText>
          </w:r>
          <w:r>
            <w:rPr>
              <w:rFonts w:hint="default" w:ascii="Times New Roman" w:hAnsi="Times New Roman" w:eastAsia="宋体" w:cs="Times New Roman"/>
              <w:bCs/>
              <w:kern w:val="2"/>
              <w:sz w:val="24"/>
              <w:szCs w:val="24"/>
              <w:lang w:val="zh-CN"/>
            </w:rPr>
            <w:fldChar w:fldCharType="separate"/>
          </w:r>
          <w:r>
            <w:rPr>
              <w:rFonts w:hint="default" w:ascii="Times New Roman" w:hAnsi="Times New Roman" w:eastAsia="宋体" w:cs="Times New Roman"/>
              <w:bCs/>
              <w:sz w:val="24"/>
              <w:szCs w:val="24"/>
            </w:rPr>
            <w:t>2.4其他相关文件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_Toc21480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FF0000"/>
              <w:kern w:val="2"/>
              <w:sz w:val="24"/>
              <w:szCs w:val="24"/>
              <w:lang w:val="zh-CN"/>
            </w:rPr>
            <w:fldChar w:fldCharType="end"/>
          </w:r>
        </w:p>
        <w:p>
          <w:pPr>
            <w:pStyle w:val="22"/>
            <w:keepNext w:val="0"/>
            <w:keepLines w:val="0"/>
            <w:pageBreakBefore w:val="0"/>
            <w:widowControl w:val="0"/>
            <w:tabs>
              <w:tab w:val="right" w:leader="dot" w:pos="8306"/>
            </w:tabs>
            <w:kinsoku/>
            <w:wordWrap/>
            <w:overflowPunct/>
            <w:topLinePunct w:val="0"/>
            <w:autoSpaceDE/>
            <w:autoSpaceDN/>
            <w:bidi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FF0000"/>
              <w:kern w:val="2"/>
              <w:sz w:val="24"/>
              <w:szCs w:val="24"/>
              <w:lang w:val="zh-CN"/>
            </w:rPr>
            <w:fldChar w:fldCharType="begin"/>
          </w:r>
          <w:r>
            <w:rPr>
              <w:rFonts w:hint="default" w:ascii="Times New Roman" w:hAnsi="Times New Roman" w:eastAsia="宋体" w:cs="Times New Roman"/>
              <w:bCs/>
              <w:kern w:val="2"/>
              <w:sz w:val="24"/>
              <w:szCs w:val="24"/>
              <w:lang w:val="zh-CN"/>
            </w:rPr>
            <w:instrText xml:space="preserve"> HYPERLINK \l _Toc14064 </w:instrText>
          </w:r>
          <w:r>
            <w:rPr>
              <w:rFonts w:hint="default" w:ascii="Times New Roman" w:hAnsi="Times New Roman" w:eastAsia="宋体" w:cs="Times New Roman"/>
              <w:bCs/>
              <w:kern w:val="2"/>
              <w:sz w:val="24"/>
              <w:szCs w:val="24"/>
              <w:lang w:val="zh-CN"/>
            </w:rPr>
            <w:fldChar w:fldCharType="separate"/>
          </w:r>
          <w:r>
            <w:rPr>
              <w:rFonts w:hint="default" w:ascii="Times New Roman" w:hAnsi="Times New Roman" w:eastAsia="宋体" w:cs="Times New Roman"/>
              <w:sz w:val="24"/>
              <w:szCs w:val="24"/>
            </w:rPr>
            <w:t>3、项目建设情况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_Toc14064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FF0000"/>
              <w:kern w:val="2"/>
              <w:sz w:val="24"/>
              <w:szCs w:val="24"/>
              <w:lang w:val="zh-CN"/>
            </w:rPr>
            <w:fldChar w:fldCharType="end"/>
          </w:r>
        </w:p>
        <w:p>
          <w:pPr>
            <w:pStyle w:val="25"/>
            <w:keepNext w:val="0"/>
            <w:keepLines w:val="0"/>
            <w:pageBreakBefore w:val="0"/>
            <w:widowControl w:val="0"/>
            <w:tabs>
              <w:tab w:val="right" w:leader="dot" w:pos="8306"/>
            </w:tabs>
            <w:kinsoku/>
            <w:wordWrap/>
            <w:overflowPunct/>
            <w:topLinePunct w:val="0"/>
            <w:autoSpaceDE/>
            <w:autoSpaceDN/>
            <w:bidi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FF0000"/>
              <w:kern w:val="2"/>
              <w:sz w:val="24"/>
              <w:szCs w:val="24"/>
              <w:lang w:val="zh-CN"/>
            </w:rPr>
            <w:fldChar w:fldCharType="begin"/>
          </w:r>
          <w:r>
            <w:rPr>
              <w:rFonts w:hint="default" w:ascii="Times New Roman" w:hAnsi="Times New Roman" w:eastAsia="宋体" w:cs="Times New Roman"/>
              <w:bCs/>
              <w:kern w:val="2"/>
              <w:sz w:val="24"/>
              <w:szCs w:val="24"/>
              <w:lang w:val="zh-CN"/>
            </w:rPr>
            <w:instrText xml:space="preserve"> HYPERLINK \l _Toc27230 </w:instrText>
          </w:r>
          <w:r>
            <w:rPr>
              <w:rFonts w:hint="default" w:ascii="Times New Roman" w:hAnsi="Times New Roman" w:eastAsia="宋体" w:cs="Times New Roman"/>
              <w:bCs/>
              <w:kern w:val="2"/>
              <w:sz w:val="24"/>
              <w:szCs w:val="24"/>
              <w:lang w:val="zh-CN"/>
            </w:rPr>
            <w:fldChar w:fldCharType="separate"/>
          </w:r>
          <w:r>
            <w:rPr>
              <w:rFonts w:hint="default" w:ascii="Times New Roman" w:hAnsi="Times New Roman" w:eastAsia="宋体" w:cs="Times New Roman"/>
              <w:bCs/>
              <w:sz w:val="24"/>
              <w:szCs w:val="24"/>
            </w:rPr>
            <w:t xml:space="preserve">3.1 </w:t>
          </w:r>
          <w:r>
            <w:rPr>
              <w:rFonts w:hint="default" w:ascii="Times New Roman" w:hAnsi="Times New Roman" w:eastAsia="宋体" w:cs="Times New Roman"/>
              <w:sz w:val="24"/>
              <w:szCs w:val="24"/>
            </w:rPr>
            <w:t>地理位置及平面布置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_Toc27230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FF0000"/>
              <w:kern w:val="2"/>
              <w:sz w:val="24"/>
              <w:szCs w:val="24"/>
              <w:lang w:val="zh-CN"/>
            </w:rPr>
            <w:fldChar w:fldCharType="end"/>
          </w:r>
        </w:p>
        <w:p>
          <w:pPr>
            <w:pStyle w:val="25"/>
            <w:keepNext w:val="0"/>
            <w:keepLines w:val="0"/>
            <w:pageBreakBefore w:val="0"/>
            <w:widowControl w:val="0"/>
            <w:tabs>
              <w:tab w:val="right" w:leader="dot" w:pos="8306"/>
            </w:tabs>
            <w:kinsoku/>
            <w:wordWrap/>
            <w:overflowPunct/>
            <w:topLinePunct w:val="0"/>
            <w:autoSpaceDE/>
            <w:autoSpaceDN/>
            <w:bidi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FF0000"/>
              <w:kern w:val="2"/>
              <w:sz w:val="24"/>
              <w:szCs w:val="24"/>
              <w:lang w:val="zh-CN"/>
            </w:rPr>
            <w:fldChar w:fldCharType="begin"/>
          </w:r>
          <w:r>
            <w:rPr>
              <w:rFonts w:hint="default" w:ascii="Times New Roman" w:hAnsi="Times New Roman" w:eastAsia="宋体" w:cs="Times New Roman"/>
              <w:bCs/>
              <w:kern w:val="2"/>
              <w:sz w:val="24"/>
              <w:szCs w:val="24"/>
              <w:lang w:val="zh-CN"/>
            </w:rPr>
            <w:instrText xml:space="preserve"> HYPERLINK \l _Toc1072 </w:instrText>
          </w:r>
          <w:r>
            <w:rPr>
              <w:rFonts w:hint="default" w:ascii="Times New Roman" w:hAnsi="Times New Roman" w:eastAsia="宋体" w:cs="Times New Roman"/>
              <w:bCs/>
              <w:kern w:val="2"/>
              <w:sz w:val="24"/>
              <w:szCs w:val="24"/>
              <w:lang w:val="zh-CN"/>
            </w:rPr>
            <w:fldChar w:fldCharType="separate"/>
          </w:r>
          <w:r>
            <w:rPr>
              <w:rFonts w:hint="default" w:ascii="Times New Roman" w:hAnsi="Times New Roman" w:eastAsia="宋体" w:cs="Times New Roman"/>
              <w:bCs/>
              <w:sz w:val="24"/>
              <w:szCs w:val="24"/>
            </w:rPr>
            <w:t>3.2建设内容</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_Toc1072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FF0000"/>
              <w:kern w:val="2"/>
              <w:sz w:val="24"/>
              <w:szCs w:val="24"/>
              <w:lang w:val="zh-CN"/>
            </w:rPr>
            <w:fldChar w:fldCharType="end"/>
          </w:r>
        </w:p>
        <w:p>
          <w:pPr>
            <w:pStyle w:val="25"/>
            <w:keepNext w:val="0"/>
            <w:keepLines w:val="0"/>
            <w:pageBreakBefore w:val="0"/>
            <w:widowControl w:val="0"/>
            <w:tabs>
              <w:tab w:val="right" w:leader="dot" w:pos="8306"/>
            </w:tabs>
            <w:kinsoku/>
            <w:wordWrap/>
            <w:overflowPunct/>
            <w:topLinePunct w:val="0"/>
            <w:autoSpaceDE/>
            <w:autoSpaceDN/>
            <w:bidi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FF0000"/>
              <w:kern w:val="2"/>
              <w:sz w:val="24"/>
              <w:szCs w:val="24"/>
              <w:lang w:val="zh-CN"/>
            </w:rPr>
            <w:fldChar w:fldCharType="begin"/>
          </w:r>
          <w:r>
            <w:rPr>
              <w:rFonts w:hint="default" w:ascii="Times New Roman" w:hAnsi="Times New Roman" w:eastAsia="宋体" w:cs="Times New Roman"/>
              <w:bCs/>
              <w:kern w:val="2"/>
              <w:sz w:val="24"/>
              <w:szCs w:val="24"/>
              <w:lang w:val="zh-CN"/>
            </w:rPr>
            <w:instrText xml:space="preserve"> HYPERLINK \l _Toc32086 </w:instrText>
          </w:r>
          <w:r>
            <w:rPr>
              <w:rFonts w:hint="default" w:ascii="Times New Roman" w:hAnsi="Times New Roman" w:eastAsia="宋体" w:cs="Times New Roman"/>
              <w:bCs/>
              <w:kern w:val="2"/>
              <w:sz w:val="24"/>
              <w:szCs w:val="24"/>
              <w:lang w:val="zh-CN"/>
            </w:rPr>
            <w:fldChar w:fldCharType="separate"/>
          </w:r>
          <w:r>
            <w:rPr>
              <w:rFonts w:hint="default" w:ascii="Times New Roman" w:hAnsi="Times New Roman" w:eastAsia="宋体" w:cs="Times New Roman"/>
              <w:bCs/>
              <w:sz w:val="24"/>
              <w:szCs w:val="24"/>
            </w:rPr>
            <w:t>3.3主要原辅材料及燃料</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_Toc32086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FF0000"/>
              <w:kern w:val="2"/>
              <w:sz w:val="24"/>
              <w:szCs w:val="24"/>
              <w:lang w:val="zh-CN"/>
            </w:rPr>
            <w:fldChar w:fldCharType="end"/>
          </w:r>
        </w:p>
        <w:p>
          <w:pPr>
            <w:pStyle w:val="25"/>
            <w:keepNext w:val="0"/>
            <w:keepLines w:val="0"/>
            <w:pageBreakBefore w:val="0"/>
            <w:widowControl w:val="0"/>
            <w:tabs>
              <w:tab w:val="right" w:leader="dot" w:pos="8306"/>
            </w:tabs>
            <w:kinsoku/>
            <w:wordWrap/>
            <w:overflowPunct/>
            <w:topLinePunct w:val="0"/>
            <w:autoSpaceDE/>
            <w:autoSpaceDN/>
            <w:bidi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FF0000"/>
              <w:kern w:val="2"/>
              <w:sz w:val="24"/>
              <w:szCs w:val="24"/>
              <w:lang w:val="zh-CN"/>
            </w:rPr>
            <w:fldChar w:fldCharType="begin"/>
          </w:r>
          <w:r>
            <w:rPr>
              <w:rFonts w:hint="default" w:ascii="Times New Roman" w:hAnsi="Times New Roman" w:eastAsia="宋体" w:cs="Times New Roman"/>
              <w:bCs/>
              <w:kern w:val="2"/>
              <w:sz w:val="24"/>
              <w:szCs w:val="24"/>
              <w:lang w:val="zh-CN"/>
            </w:rPr>
            <w:instrText xml:space="preserve"> HYPERLINK \l _Toc21824 </w:instrText>
          </w:r>
          <w:r>
            <w:rPr>
              <w:rFonts w:hint="default" w:ascii="Times New Roman" w:hAnsi="Times New Roman" w:eastAsia="宋体" w:cs="Times New Roman"/>
              <w:bCs/>
              <w:kern w:val="2"/>
              <w:sz w:val="24"/>
              <w:szCs w:val="24"/>
              <w:lang w:val="zh-CN"/>
            </w:rPr>
            <w:fldChar w:fldCharType="separate"/>
          </w:r>
          <w:r>
            <w:rPr>
              <w:rFonts w:hint="default" w:ascii="Times New Roman" w:hAnsi="Times New Roman" w:eastAsia="宋体" w:cs="Times New Roman"/>
              <w:bCs/>
              <w:sz w:val="24"/>
              <w:szCs w:val="24"/>
            </w:rPr>
            <w:t>3.4水源及水平衡</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_Toc21824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FF0000"/>
              <w:kern w:val="2"/>
              <w:sz w:val="24"/>
              <w:szCs w:val="24"/>
              <w:lang w:val="zh-CN"/>
            </w:rPr>
            <w:fldChar w:fldCharType="end"/>
          </w:r>
        </w:p>
        <w:p>
          <w:pPr>
            <w:pStyle w:val="25"/>
            <w:keepNext w:val="0"/>
            <w:keepLines w:val="0"/>
            <w:pageBreakBefore w:val="0"/>
            <w:widowControl w:val="0"/>
            <w:tabs>
              <w:tab w:val="right" w:leader="dot" w:pos="8306"/>
            </w:tabs>
            <w:kinsoku/>
            <w:wordWrap/>
            <w:overflowPunct/>
            <w:topLinePunct w:val="0"/>
            <w:autoSpaceDE/>
            <w:autoSpaceDN/>
            <w:bidi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FF0000"/>
              <w:kern w:val="2"/>
              <w:sz w:val="24"/>
              <w:szCs w:val="24"/>
              <w:lang w:val="zh-CN"/>
            </w:rPr>
            <w:fldChar w:fldCharType="begin"/>
          </w:r>
          <w:r>
            <w:rPr>
              <w:rFonts w:hint="default" w:ascii="Times New Roman" w:hAnsi="Times New Roman" w:eastAsia="宋体" w:cs="Times New Roman"/>
              <w:bCs/>
              <w:kern w:val="2"/>
              <w:sz w:val="24"/>
              <w:szCs w:val="24"/>
              <w:lang w:val="zh-CN"/>
            </w:rPr>
            <w:instrText xml:space="preserve"> HYPERLINK \l _Toc32223 </w:instrText>
          </w:r>
          <w:r>
            <w:rPr>
              <w:rFonts w:hint="default" w:ascii="Times New Roman" w:hAnsi="Times New Roman" w:eastAsia="宋体" w:cs="Times New Roman"/>
              <w:bCs/>
              <w:kern w:val="2"/>
              <w:sz w:val="24"/>
              <w:szCs w:val="24"/>
              <w:lang w:val="zh-CN"/>
            </w:rPr>
            <w:fldChar w:fldCharType="separate"/>
          </w:r>
          <w:r>
            <w:rPr>
              <w:rFonts w:hint="default" w:ascii="Times New Roman" w:hAnsi="Times New Roman" w:eastAsia="宋体" w:cs="Times New Roman"/>
              <w:bCs/>
              <w:sz w:val="24"/>
              <w:szCs w:val="24"/>
            </w:rPr>
            <w:t>3.5生产工艺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_Toc32223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FF0000"/>
              <w:kern w:val="2"/>
              <w:sz w:val="24"/>
              <w:szCs w:val="24"/>
              <w:lang w:val="zh-CN"/>
            </w:rPr>
            <w:fldChar w:fldCharType="end"/>
          </w:r>
        </w:p>
        <w:p>
          <w:pPr>
            <w:pStyle w:val="25"/>
            <w:keepNext w:val="0"/>
            <w:keepLines w:val="0"/>
            <w:pageBreakBefore w:val="0"/>
            <w:widowControl w:val="0"/>
            <w:tabs>
              <w:tab w:val="right" w:leader="dot" w:pos="8306"/>
            </w:tabs>
            <w:kinsoku/>
            <w:wordWrap/>
            <w:overflowPunct/>
            <w:topLinePunct w:val="0"/>
            <w:autoSpaceDE/>
            <w:autoSpaceDN/>
            <w:bidi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FF0000"/>
              <w:kern w:val="2"/>
              <w:sz w:val="24"/>
              <w:szCs w:val="24"/>
              <w:lang w:val="zh-CN"/>
            </w:rPr>
            <w:fldChar w:fldCharType="begin"/>
          </w:r>
          <w:r>
            <w:rPr>
              <w:rFonts w:hint="default" w:ascii="Times New Roman" w:hAnsi="Times New Roman" w:eastAsia="宋体" w:cs="Times New Roman"/>
              <w:bCs/>
              <w:kern w:val="2"/>
              <w:sz w:val="24"/>
              <w:szCs w:val="24"/>
              <w:lang w:val="zh-CN"/>
            </w:rPr>
            <w:instrText xml:space="preserve"> HYPERLINK \l _Toc17308 </w:instrText>
          </w:r>
          <w:r>
            <w:rPr>
              <w:rFonts w:hint="default" w:ascii="Times New Roman" w:hAnsi="Times New Roman" w:eastAsia="宋体" w:cs="Times New Roman"/>
              <w:bCs/>
              <w:kern w:val="2"/>
              <w:sz w:val="24"/>
              <w:szCs w:val="24"/>
              <w:lang w:val="zh-CN"/>
            </w:rPr>
            <w:fldChar w:fldCharType="separate"/>
          </w:r>
          <w:r>
            <w:rPr>
              <w:rFonts w:hint="default" w:ascii="Times New Roman" w:hAnsi="Times New Roman" w:eastAsia="宋体" w:cs="Times New Roman"/>
              <w:bCs/>
              <w:sz w:val="24"/>
              <w:szCs w:val="24"/>
            </w:rPr>
            <w:t>3.6项目变动情况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_Toc17308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FF0000"/>
              <w:kern w:val="2"/>
              <w:sz w:val="24"/>
              <w:szCs w:val="24"/>
              <w:lang w:val="zh-CN"/>
            </w:rPr>
            <w:fldChar w:fldCharType="end"/>
          </w:r>
        </w:p>
        <w:p>
          <w:pPr>
            <w:pStyle w:val="25"/>
            <w:keepNext w:val="0"/>
            <w:keepLines w:val="0"/>
            <w:pageBreakBefore w:val="0"/>
            <w:widowControl w:val="0"/>
            <w:tabs>
              <w:tab w:val="right" w:leader="dot" w:pos="8306"/>
            </w:tabs>
            <w:kinsoku/>
            <w:wordWrap/>
            <w:overflowPunct/>
            <w:topLinePunct w:val="0"/>
            <w:autoSpaceDE/>
            <w:autoSpaceDN/>
            <w:bidi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FF0000"/>
              <w:kern w:val="2"/>
              <w:sz w:val="24"/>
              <w:szCs w:val="24"/>
              <w:lang w:val="zh-CN"/>
            </w:rPr>
            <w:fldChar w:fldCharType="begin"/>
          </w:r>
          <w:r>
            <w:rPr>
              <w:rFonts w:hint="default" w:ascii="Times New Roman" w:hAnsi="Times New Roman" w:eastAsia="宋体" w:cs="Times New Roman"/>
              <w:bCs/>
              <w:kern w:val="2"/>
              <w:sz w:val="24"/>
              <w:szCs w:val="24"/>
              <w:lang w:val="zh-CN"/>
            </w:rPr>
            <w:instrText xml:space="preserve"> HYPERLINK \l _Toc389 </w:instrText>
          </w:r>
          <w:r>
            <w:rPr>
              <w:rFonts w:hint="default" w:ascii="Times New Roman" w:hAnsi="Times New Roman" w:eastAsia="宋体" w:cs="Times New Roman"/>
              <w:bCs/>
              <w:kern w:val="2"/>
              <w:sz w:val="24"/>
              <w:szCs w:val="24"/>
              <w:lang w:val="zh-CN"/>
            </w:rPr>
            <w:fldChar w:fldCharType="separate"/>
          </w:r>
          <w:r>
            <w:rPr>
              <w:rFonts w:hint="default" w:ascii="Times New Roman" w:hAnsi="Times New Roman" w:eastAsia="宋体" w:cs="Times New Roman"/>
              <w:bCs/>
              <w:sz w:val="24"/>
              <w:szCs w:val="24"/>
            </w:rPr>
            <w:t>3.7验收范围</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_Toc389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FF0000"/>
              <w:kern w:val="2"/>
              <w:sz w:val="24"/>
              <w:szCs w:val="24"/>
              <w:lang w:val="zh-CN"/>
            </w:rPr>
            <w:fldChar w:fldCharType="end"/>
          </w:r>
        </w:p>
        <w:p>
          <w:pPr>
            <w:pStyle w:val="22"/>
            <w:keepNext w:val="0"/>
            <w:keepLines w:val="0"/>
            <w:pageBreakBefore w:val="0"/>
            <w:widowControl w:val="0"/>
            <w:tabs>
              <w:tab w:val="right" w:leader="dot" w:pos="8306"/>
            </w:tabs>
            <w:kinsoku/>
            <w:wordWrap/>
            <w:overflowPunct/>
            <w:topLinePunct w:val="0"/>
            <w:autoSpaceDE/>
            <w:autoSpaceDN/>
            <w:bidi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FF0000"/>
              <w:kern w:val="2"/>
              <w:sz w:val="24"/>
              <w:szCs w:val="24"/>
              <w:lang w:val="zh-CN"/>
            </w:rPr>
            <w:fldChar w:fldCharType="begin"/>
          </w:r>
          <w:r>
            <w:rPr>
              <w:rFonts w:hint="default" w:ascii="Times New Roman" w:hAnsi="Times New Roman" w:eastAsia="宋体" w:cs="Times New Roman"/>
              <w:bCs/>
              <w:kern w:val="2"/>
              <w:sz w:val="24"/>
              <w:szCs w:val="24"/>
              <w:lang w:val="zh-CN"/>
            </w:rPr>
            <w:instrText xml:space="preserve"> HYPERLINK \l _Toc28826 </w:instrText>
          </w:r>
          <w:r>
            <w:rPr>
              <w:rFonts w:hint="default" w:ascii="Times New Roman" w:hAnsi="Times New Roman" w:eastAsia="宋体" w:cs="Times New Roman"/>
              <w:bCs/>
              <w:kern w:val="2"/>
              <w:sz w:val="24"/>
              <w:szCs w:val="24"/>
              <w:lang w:val="zh-CN"/>
            </w:rPr>
            <w:fldChar w:fldCharType="separate"/>
          </w:r>
          <w:r>
            <w:rPr>
              <w:rFonts w:hint="default" w:ascii="Times New Roman" w:hAnsi="Times New Roman" w:eastAsia="宋体" w:cs="Times New Roman"/>
              <w:bCs/>
              <w:sz w:val="24"/>
              <w:szCs w:val="24"/>
            </w:rPr>
            <w:t>4、环境保护设施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_Toc28826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FF0000"/>
              <w:kern w:val="2"/>
              <w:sz w:val="24"/>
              <w:szCs w:val="24"/>
              <w:lang w:val="zh-CN"/>
            </w:rPr>
            <w:fldChar w:fldCharType="end"/>
          </w:r>
        </w:p>
        <w:p>
          <w:pPr>
            <w:pStyle w:val="25"/>
            <w:keepNext w:val="0"/>
            <w:keepLines w:val="0"/>
            <w:pageBreakBefore w:val="0"/>
            <w:widowControl w:val="0"/>
            <w:tabs>
              <w:tab w:val="right" w:leader="dot" w:pos="8306"/>
            </w:tabs>
            <w:kinsoku/>
            <w:wordWrap/>
            <w:overflowPunct/>
            <w:topLinePunct w:val="0"/>
            <w:autoSpaceDE/>
            <w:autoSpaceDN/>
            <w:bidi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FF0000"/>
              <w:kern w:val="2"/>
              <w:sz w:val="24"/>
              <w:szCs w:val="24"/>
              <w:lang w:val="zh-CN"/>
            </w:rPr>
            <w:fldChar w:fldCharType="begin"/>
          </w:r>
          <w:r>
            <w:rPr>
              <w:rFonts w:hint="default" w:ascii="Times New Roman" w:hAnsi="Times New Roman" w:eastAsia="宋体" w:cs="Times New Roman"/>
              <w:bCs/>
              <w:kern w:val="2"/>
              <w:sz w:val="24"/>
              <w:szCs w:val="24"/>
              <w:lang w:val="zh-CN"/>
            </w:rPr>
            <w:instrText xml:space="preserve"> HYPERLINK \l _Toc26203 </w:instrText>
          </w:r>
          <w:r>
            <w:rPr>
              <w:rFonts w:hint="default" w:ascii="Times New Roman" w:hAnsi="Times New Roman" w:eastAsia="宋体" w:cs="Times New Roman"/>
              <w:bCs/>
              <w:kern w:val="2"/>
              <w:sz w:val="24"/>
              <w:szCs w:val="24"/>
              <w:lang w:val="zh-CN"/>
            </w:rPr>
            <w:fldChar w:fldCharType="separate"/>
          </w:r>
          <w:r>
            <w:rPr>
              <w:rFonts w:hint="default" w:ascii="Times New Roman" w:hAnsi="Times New Roman" w:eastAsia="宋体" w:cs="Times New Roman"/>
              <w:bCs/>
              <w:sz w:val="24"/>
              <w:szCs w:val="24"/>
            </w:rPr>
            <w:t>4.1污染物治理/处置设施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_Toc26203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FF0000"/>
              <w:kern w:val="2"/>
              <w:sz w:val="24"/>
              <w:szCs w:val="24"/>
              <w:lang w:val="zh-CN"/>
            </w:rPr>
            <w:fldChar w:fldCharType="end"/>
          </w:r>
        </w:p>
        <w:p>
          <w:pPr>
            <w:pStyle w:val="25"/>
            <w:keepNext w:val="0"/>
            <w:keepLines w:val="0"/>
            <w:pageBreakBefore w:val="0"/>
            <w:widowControl w:val="0"/>
            <w:tabs>
              <w:tab w:val="right" w:leader="dot" w:pos="8306"/>
            </w:tabs>
            <w:kinsoku/>
            <w:wordWrap/>
            <w:overflowPunct/>
            <w:topLinePunct w:val="0"/>
            <w:autoSpaceDE/>
            <w:autoSpaceDN/>
            <w:bidi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FF0000"/>
              <w:kern w:val="2"/>
              <w:sz w:val="24"/>
              <w:szCs w:val="24"/>
              <w:lang w:val="zh-CN"/>
            </w:rPr>
            <w:fldChar w:fldCharType="begin"/>
          </w:r>
          <w:r>
            <w:rPr>
              <w:rFonts w:hint="default" w:ascii="Times New Roman" w:hAnsi="Times New Roman" w:eastAsia="宋体" w:cs="Times New Roman"/>
              <w:bCs/>
              <w:kern w:val="2"/>
              <w:sz w:val="24"/>
              <w:szCs w:val="24"/>
              <w:lang w:val="zh-CN"/>
            </w:rPr>
            <w:instrText xml:space="preserve"> HYPERLINK \l _Toc17358 </w:instrText>
          </w:r>
          <w:r>
            <w:rPr>
              <w:rFonts w:hint="default" w:ascii="Times New Roman" w:hAnsi="Times New Roman" w:eastAsia="宋体" w:cs="Times New Roman"/>
              <w:bCs/>
              <w:kern w:val="2"/>
              <w:sz w:val="24"/>
              <w:szCs w:val="24"/>
              <w:lang w:val="zh-CN"/>
            </w:rPr>
            <w:fldChar w:fldCharType="separate"/>
          </w:r>
          <w:r>
            <w:rPr>
              <w:rFonts w:hint="default" w:ascii="Times New Roman" w:hAnsi="Times New Roman" w:eastAsia="宋体" w:cs="Times New Roman"/>
              <w:bCs/>
              <w:sz w:val="24"/>
              <w:szCs w:val="24"/>
            </w:rPr>
            <w:t>4.2其他环境保护设施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_Toc17358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FF0000"/>
              <w:kern w:val="2"/>
              <w:sz w:val="24"/>
              <w:szCs w:val="24"/>
              <w:lang w:val="zh-CN"/>
            </w:rPr>
            <w:fldChar w:fldCharType="end"/>
          </w:r>
        </w:p>
        <w:p>
          <w:pPr>
            <w:pStyle w:val="25"/>
            <w:keepNext w:val="0"/>
            <w:keepLines w:val="0"/>
            <w:pageBreakBefore w:val="0"/>
            <w:widowControl w:val="0"/>
            <w:tabs>
              <w:tab w:val="right" w:leader="dot" w:pos="8306"/>
            </w:tabs>
            <w:kinsoku/>
            <w:wordWrap/>
            <w:overflowPunct/>
            <w:topLinePunct w:val="0"/>
            <w:autoSpaceDE/>
            <w:autoSpaceDN/>
            <w:bidi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FF0000"/>
              <w:kern w:val="2"/>
              <w:sz w:val="24"/>
              <w:szCs w:val="24"/>
              <w:lang w:val="zh-CN"/>
            </w:rPr>
            <w:fldChar w:fldCharType="begin"/>
          </w:r>
          <w:r>
            <w:rPr>
              <w:rFonts w:hint="default" w:ascii="Times New Roman" w:hAnsi="Times New Roman" w:eastAsia="宋体" w:cs="Times New Roman"/>
              <w:bCs/>
              <w:kern w:val="2"/>
              <w:sz w:val="24"/>
              <w:szCs w:val="24"/>
              <w:lang w:val="zh-CN"/>
            </w:rPr>
            <w:instrText xml:space="preserve"> HYPERLINK \l _Toc6212 </w:instrText>
          </w:r>
          <w:r>
            <w:rPr>
              <w:rFonts w:hint="default" w:ascii="Times New Roman" w:hAnsi="Times New Roman" w:eastAsia="宋体" w:cs="Times New Roman"/>
              <w:bCs/>
              <w:kern w:val="2"/>
              <w:sz w:val="24"/>
              <w:szCs w:val="24"/>
              <w:lang w:val="zh-CN"/>
            </w:rPr>
            <w:fldChar w:fldCharType="separate"/>
          </w:r>
          <w:r>
            <w:rPr>
              <w:rFonts w:hint="default" w:ascii="Times New Roman" w:hAnsi="Times New Roman" w:eastAsia="宋体" w:cs="Times New Roman"/>
              <w:bCs/>
              <w:sz w:val="24"/>
              <w:szCs w:val="24"/>
            </w:rPr>
            <w:t>4.3环保设施投资及“</w:t>
          </w:r>
          <w:r>
            <w:rPr>
              <w:rFonts w:hint="default" w:ascii="Times New Roman" w:hAnsi="Times New Roman" w:eastAsia="宋体" w:cs="Times New Roman"/>
              <w:bCs/>
              <w:sz w:val="24"/>
              <w:szCs w:val="24"/>
              <w:lang w:eastAsia="zh-CN"/>
            </w:rPr>
            <w:t>环境保护措施三同时验收一览表</w:t>
          </w:r>
          <w:r>
            <w:rPr>
              <w:rFonts w:hint="default" w:ascii="Times New Roman" w:hAnsi="Times New Roman" w:eastAsia="宋体" w:cs="Times New Roman"/>
              <w:bCs/>
              <w:sz w:val="24"/>
              <w:szCs w:val="24"/>
            </w:rPr>
            <w:t>”落实情况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_Toc6212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FF0000"/>
              <w:kern w:val="2"/>
              <w:sz w:val="24"/>
              <w:szCs w:val="24"/>
              <w:lang w:val="zh-CN"/>
            </w:rPr>
            <w:fldChar w:fldCharType="end"/>
          </w:r>
        </w:p>
        <w:p>
          <w:pPr>
            <w:pStyle w:val="22"/>
            <w:keepNext w:val="0"/>
            <w:keepLines w:val="0"/>
            <w:pageBreakBefore w:val="0"/>
            <w:widowControl w:val="0"/>
            <w:tabs>
              <w:tab w:val="right" w:leader="dot" w:pos="8306"/>
            </w:tabs>
            <w:kinsoku/>
            <w:wordWrap/>
            <w:overflowPunct/>
            <w:topLinePunct w:val="0"/>
            <w:autoSpaceDE/>
            <w:autoSpaceDN/>
            <w:bidi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FF0000"/>
              <w:kern w:val="2"/>
              <w:sz w:val="24"/>
              <w:szCs w:val="24"/>
              <w:lang w:val="zh-CN"/>
            </w:rPr>
            <w:fldChar w:fldCharType="begin"/>
          </w:r>
          <w:r>
            <w:rPr>
              <w:rFonts w:hint="default" w:ascii="Times New Roman" w:hAnsi="Times New Roman" w:eastAsia="宋体" w:cs="Times New Roman"/>
              <w:bCs/>
              <w:kern w:val="2"/>
              <w:sz w:val="24"/>
              <w:szCs w:val="24"/>
              <w:lang w:val="zh-CN"/>
            </w:rPr>
            <w:instrText xml:space="preserve"> HYPERLINK \l _Toc6562 </w:instrText>
          </w:r>
          <w:r>
            <w:rPr>
              <w:rFonts w:hint="default" w:ascii="Times New Roman" w:hAnsi="Times New Roman" w:eastAsia="宋体" w:cs="Times New Roman"/>
              <w:bCs/>
              <w:kern w:val="2"/>
              <w:sz w:val="24"/>
              <w:szCs w:val="24"/>
              <w:lang w:val="zh-CN"/>
            </w:rPr>
            <w:fldChar w:fldCharType="separate"/>
          </w:r>
          <w:r>
            <w:rPr>
              <w:rFonts w:hint="default" w:ascii="Times New Roman" w:hAnsi="Times New Roman" w:eastAsia="宋体" w:cs="Times New Roman"/>
              <w:sz w:val="24"/>
              <w:szCs w:val="24"/>
            </w:rPr>
            <w:t>5、环境影响报告表</w:t>
          </w:r>
          <w:r>
            <w:rPr>
              <w:rFonts w:hint="default" w:ascii="Times New Roman" w:hAnsi="Times New Roman" w:eastAsia="宋体" w:cs="Times New Roman"/>
              <w:spacing w:val="-2"/>
              <w:sz w:val="24"/>
              <w:szCs w:val="24"/>
            </w:rPr>
            <w:t>主要结论与建议及其审批部门审批决定</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_Toc6562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FF0000"/>
              <w:kern w:val="2"/>
              <w:sz w:val="24"/>
              <w:szCs w:val="24"/>
              <w:lang w:val="zh-CN"/>
            </w:rPr>
            <w:fldChar w:fldCharType="end"/>
          </w:r>
        </w:p>
        <w:p>
          <w:pPr>
            <w:pStyle w:val="25"/>
            <w:keepNext w:val="0"/>
            <w:keepLines w:val="0"/>
            <w:pageBreakBefore w:val="0"/>
            <w:widowControl w:val="0"/>
            <w:tabs>
              <w:tab w:val="right" w:leader="dot" w:pos="8306"/>
            </w:tabs>
            <w:kinsoku/>
            <w:wordWrap/>
            <w:overflowPunct/>
            <w:topLinePunct w:val="0"/>
            <w:autoSpaceDE/>
            <w:autoSpaceDN/>
            <w:bidi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FF0000"/>
              <w:kern w:val="2"/>
              <w:sz w:val="24"/>
              <w:szCs w:val="24"/>
              <w:lang w:val="zh-CN"/>
            </w:rPr>
            <w:fldChar w:fldCharType="begin"/>
          </w:r>
          <w:r>
            <w:rPr>
              <w:rFonts w:hint="default" w:ascii="Times New Roman" w:hAnsi="Times New Roman" w:eastAsia="宋体" w:cs="Times New Roman"/>
              <w:bCs/>
              <w:kern w:val="2"/>
              <w:sz w:val="24"/>
              <w:szCs w:val="24"/>
              <w:lang w:val="zh-CN"/>
            </w:rPr>
            <w:instrText xml:space="preserve"> HYPERLINK \l _Toc2486 </w:instrText>
          </w:r>
          <w:r>
            <w:rPr>
              <w:rFonts w:hint="default" w:ascii="Times New Roman" w:hAnsi="Times New Roman" w:eastAsia="宋体" w:cs="Times New Roman"/>
              <w:bCs/>
              <w:kern w:val="2"/>
              <w:sz w:val="24"/>
              <w:szCs w:val="24"/>
              <w:lang w:val="zh-CN"/>
            </w:rPr>
            <w:fldChar w:fldCharType="separate"/>
          </w:r>
          <w:r>
            <w:rPr>
              <w:rFonts w:hint="default" w:ascii="Times New Roman" w:hAnsi="Times New Roman" w:eastAsia="宋体" w:cs="Times New Roman"/>
              <w:sz w:val="24"/>
              <w:szCs w:val="24"/>
            </w:rPr>
            <w:t>5.1环境影响报告书</w:t>
          </w:r>
          <w:r>
            <w:rPr>
              <w:rFonts w:hint="default" w:ascii="Times New Roman" w:hAnsi="Times New Roman" w:eastAsia="宋体" w:cs="Times New Roman"/>
              <w:spacing w:val="-3"/>
              <w:sz w:val="24"/>
              <w:szCs w:val="24"/>
            </w:rPr>
            <w:t>表</w:t>
          </w:r>
          <w:r>
            <w:rPr>
              <w:rFonts w:hint="default" w:ascii="Times New Roman" w:hAnsi="Times New Roman" w:eastAsia="宋体" w:cs="Times New Roman"/>
              <w:sz w:val="24"/>
              <w:szCs w:val="24"/>
            </w:rPr>
            <w:t>主要结论与建议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_Toc2486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FF0000"/>
              <w:kern w:val="2"/>
              <w:sz w:val="24"/>
              <w:szCs w:val="24"/>
              <w:lang w:val="zh-CN"/>
            </w:rPr>
            <w:fldChar w:fldCharType="end"/>
          </w:r>
        </w:p>
        <w:p>
          <w:pPr>
            <w:pStyle w:val="25"/>
            <w:keepNext w:val="0"/>
            <w:keepLines w:val="0"/>
            <w:pageBreakBefore w:val="0"/>
            <w:widowControl w:val="0"/>
            <w:tabs>
              <w:tab w:val="right" w:leader="dot" w:pos="8306"/>
            </w:tabs>
            <w:kinsoku/>
            <w:wordWrap/>
            <w:overflowPunct/>
            <w:topLinePunct w:val="0"/>
            <w:autoSpaceDE/>
            <w:autoSpaceDN/>
            <w:bidi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FF0000"/>
              <w:kern w:val="2"/>
              <w:sz w:val="24"/>
              <w:szCs w:val="24"/>
              <w:lang w:val="zh-CN"/>
            </w:rPr>
            <w:fldChar w:fldCharType="begin"/>
          </w:r>
          <w:r>
            <w:rPr>
              <w:rFonts w:hint="default" w:ascii="Times New Roman" w:hAnsi="Times New Roman" w:eastAsia="宋体" w:cs="Times New Roman"/>
              <w:bCs/>
              <w:kern w:val="2"/>
              <w:sz w:val="24"/>
              <w:szCs w:val="24"/>
              <w:lang w:val="zh-CN"/>
            </w:rPr>
            <w:instrText xml:space="preserve"> HYPERLINK \l _Toc19366 </w:instrText>
          </w:r>
          <w:r>
            <w:rPr>
              <w:rFonts w:hint="default" w:ascii="Times New Roman" w:hAnsi="Times New Roman" w:eastAsia="宋体" w:cs="Times New Roman"/>
              <w:bCs/>
              <w:kern w:val="2"/>
              <w:sz w:val="24"/>
              <w:szCs w:val="24"/>
              <w:lang w:val="zh-CN"/>
            </w:rPr>
            <w:fldChar w:fldCharType="separate"/>
          </w:r>
          <w:r>
            <w:rPr>
              <w:rFonts w:hint="default" w:ascii="Times New Roman" w:hAnsi="Times New Roman" w:eastAsia="宋体" w:cs="Times New Roman"/>
              <w:kern w:val="0"/>
              <w:sz w:val="24"/>
              <w:szCs w:val="24"/>
              <w:lang w:val="en-US" w:eastAsia="zh-CN" w:bidi="ar-SA"/>
            </w:rPr>
            <w:t>5.2审批部门审批决定</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_Toc19366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FF0000"/>
              <w:kern w:val="2"/>
              <w:sz w:val="24"/>
              <w:szCs w:val="24"/>
              <w:lang w:val="zh-CN"/>
            </w:rPr>
            <w:fldChar w:fldCharType="end"/>
          </w:r>
        </w:p>
        <w:p>
          <w:pPr>
            <w:pStyle w:val="22"/>
            <w:keepNext w:val="0"/>
            <w:keepLines w:val="0"/>
            <w:pageBreakBefore w:val="0"/>
            <w:widowControl w:val="0"/>
            <w:tabs>
              <w:tab w:val="right" w:leader="dot" w:pos="8306"/>
            </w:tabs>
            <w:kinsoku/>
            <w:wordWrap/>
            <w:overflowPunct/>
            <w:topLinePunct w:val="0"/>
            <w:autoSpaceDE/>
            <w:autoSpaceDN/>
            <w:bidi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FF0000"/>
              <w:kern w:val="2"/>
              <w:sz w:val="24"/>
              <w:szCs w:val="24"/>
              <w:lang w:val="zh-CN"/>
            </w:rPr>
            <w:fldChar w:fldCharType="begin"/>
          </w:r>
          <w:r>
            <w:rPr>
              <w:rFonts w:hint="default" w:ascii="Times New Roman" w:hAnsi="Times New Roman" w:eastAsia="宋体" w:cs="Times New Roman"/>
              <w:bCs/>
              <w:kern w:val="2"/>
              <w:sz w:val="24"/>
              <w:szCs w:val="24"/>
              <w:lang w:val="zh-CN"/>
            </w:rPr>
            <w:instrText xml:space="preserve"> HYPERLINK \l _Toc18588 </w:instrText>
          </w:r>
          <w:r>
            <w:rPr>
              <w:rFonts w:hint="default" w:ascii="Times New Roman" w:hAnsi="Times New Roman" w:eastAsia="宋体" w:cs="Times New Roman"/>
              <w:bCs/>
              <w:kern w:val="2"/>
              <w:sz w:val="24"/>
              <w:szCs w:val="24"/>
              <w:lang w:val="zh-CN"/>
            </w:rPr>
            <w:fldChar w:fldCharType="separate"/>
          </w:r>
          <w:r>
            <w:rPr>
              <w:rFonts w:hint="default"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rPr>
            <w:t xml:space="preserve"> 验收评价标准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_Toc18588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FF0000"/>
              <w:kern w:val="2"/>
              <w:sz w:val="24"/>
              <w:szCs w:val="24"/>
              <w:lang w:val="zh-CN"/>
            </w:rPr>
            <w:fldChar w:fldCharType="end"/>
          </w:r>
        </w:p>
        <w:p>
          <w:pPr>
            <w:pStyle w:val="25"/>
            <w:keepNext w:val="0"/>
            <w:keepLines w:val="0"/>
            <w:pageBreakBefore w:val="0"/>
            <w:widowControl w:val="0"/>
            <w:tabs>
              <w:tab w:val="right" w:leader="dot" w:pos="8306"/>
            </w:tabs>
            <w:kinsoku/>
            <w:wordWrap/>
            <w:overflowPunct/>
            <w:topLinePunct w:val="0"/>
            <w:autoSpaceDE/>
            <w:autoSpaceDN/>
            <w:bidi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FF0000"/>
              <w:kern w:val="2"/>
              <w:sz w:val="24"/>
              <w:szCs w:val="24"/>
              <w:lang w:val="zh-CN"/>
            </w:rPr>
            <w:fldChar w:fldCharType="begin"/>
          </w:r>
          <w:r>
            <w:rPr>
              <w:rFonts w:hint="default" w:ascii="Times New Roman" w:hAnsi="Times New Roman" w:eastAsia="宋体" w:cs="Times New Roman"/>
              <w:bCs/>
              <w:kern w:val="2"/>
              <w:sz w:val="24"/>
              <w:szCs w:val="24"/>
              <w:lang w:val="zh-CN"/>
            </w:rPr>
            <w:instrText xml:space="preserve"> HYPERLINK \l _Toc24242 </w:instrText>
          </w:r>
          <w:r>
            <w:rPr>
              <w:rFonts w:hint="default" w:ascii="Times New Roman" w:hAnsi="Times New Roman" w:eastAsia="宋体" w:cs="Times New Roman"/>
              <w:bCs/>
              <w:kern w:val="2"/>
              <w:sz w:val="24"/>
              <w:szCs w:val="24"/>
              <w:lang w:val="zh-CN"/>
            </w:rPr>
            <w:fldChar w:fldCharType="separate"/>
          </w:r>
          <w:r>
            <w:rPr>
              <w:rFonts w:hint="default" w:ascii="Times New Roman" w:hAnsi="Times New Roman" w:eastAsia="宋体" w:cs="Times New Roman"/>
              <w:bCs/>
              <w:sz w:val="24"/>
              <w:szCs w:val="24"/>
              <w:lang w:val="en-US" w:eastAsia="zh-CN"/>
            </w:rPr>
            <w:t>6</w:t>
          </w:r>
          <w:r>
            <w:rPr>
              <w:rFonts w:hint="default" w:ascii="Times New Roman" w:hAnsi="Times New Roman" w:eastAsia="宋体" w:cs="Times New Roman"/>
              <w:bCs/>
              <w:sz w:val="24"/>
              <w:szCs w:val="24"/>
            </w:rPr>
            <w:t>.1 污染物排放标准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_Toc24242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FF0000"/>
              <w:kern w:val="2"/>
              <w:sz w:val="24"/>
              <w:szCs w:val="24"/>
              <w:lang w:val="zh-CN"/>
            </w:rPr>
            <w:fldChar w:fldCharType="end"/>
          </w:r>
        </w:p>
        <w:p>
          <w:pPr>
            <w:pStyle w:val="25"/>
            <w:keepNext w:val="0"/>
            <w:keepLines w:val="0"/>
            <w:pageBreakBefore w:val="0"/>
            <w:widowControl w:val="0"/>
            <w:tabs>
              <w:tab w:val="right" w:leader="dot" w:pos="8306"/>
            </w:tabs>
            <w:kinsoku/>
            <w:wordWrap/>
            <w:overflowPunct/>
            <w:topLinePunct w:val="0"/>
            <w:autoSpaceDE/>
            <w:autoSpaceDN/>
            <w:bidi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FF0000"/>
              <w:kern w:val="2"/>
              <w:sz w:val="24"/>
              <w:szCs w:val="24"/>
              <w:lang w:val="zh-CN"/>
            </w:rPr>
            <w:fldChar w:fldCharType="begin"/>
          </w:r>
          <w:r>
            <w:rPr>
              <w:rFonts w:hint="default" w:ascii="Times New Roman" w:hAnsi="Times New Roman" w:eastAsia="宋体" w:cs="Times New Roman"/>
              <w:bCs/>
              <w:kern w:val="2"/>
              <w:sz w:val="24"/>
              <w:szCs w:val="24"/>
              <w:lang w:val="zh-CN"/>
            </w:rPr>
            <w:instrText xml:space="preserve"> HYPERLINK \l _Toc18211 </w:instrText>
          </w:r>
          <w:r>
            <w:rPr>
              <w:rFonts w:hint="default" w:ascii="Times New Roman" w:hAnsi="Times New Roman" w:eastAsia="宋体" w:cs="Times New Roman"/>
              <w:bCs/>
              <w:kern w:val="2"/>
              <w:sz w:val="24"/>
              <w:szCs w:val="24"/>
              <w:lang w:val="zh-CN"/>
            </w:rPr>
            <w:fldChar w:fldCharType="separate"/>
          </w:r>
          <w:r>
            <w:rPr>
              <w:rFonts w:hint="default" w:ascii="Times New Roman" w:hAnsi="Times New Roman" w:eastAsia="宋体" w:cs="Times New Roman"/>
              <w:bCs/>
              <w:sz w:val="24"/>
              <w:szCs w:val="24"/>
              <w:lang w:val="en-US" w:eastAsia="zh-CN"/>
            </w:rPr>
            <w:t>6</w:t>
          </w:r>
          <w:r>
            <w:rPr>
              <w:rFonts w:hint="default" w:ascii="Times New Roman" w:hAnsi="Times New Roman" w:eastAsia="宋体" w:cs="Times New Roman"/>
              <w:bCs/>
              <w:sz w:val="24"/>
              <w:szCs w:val="24"/>
            </w:rPr>
            <w:t>.2 总量控制指</w:t>
          </w:r>
          <w:r>
            <w:rPr>
              <w:rFonts w:hint="default" w:ascii="Times New Roman" w:hAnsi="Times New Roman" w:eastAsia="宋体" w:cs="Times New Roman"/>
              <w:bCs/>
              <w:sz w:val="24"/>
              <w:szCs w:val="24"/>
              <w:highlight w:val="none"/>
            </w:rPr>
            <w:t>标</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_Toc18211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FF0000"/>
              <w:kern w:val="2"/>
              <w:sz w:val="24"/>
              <w:szCs w:val="24"/>
              <w:lang w:val="zh-CN"/>
            </w:rPr>
            <w:fldChar w:fldCharType="end"/>
          </w:r>
        </w:p>
        <w:p>
          <w:pPr>
            <w:pStyle w:val="22"/>
            <w:keepNext w:val="0"/>
            <w:keepLines w:val="0"/>
            <w:pageBreakBefore w:val="0"/>
            <w:widowControl w:val="0"/>
            <w:tabs>
              <w:tab w:val="right" w:leader="dot" w:pos="8306"/>
            </w:tabs>
            <w:kinsoku/>
            <w:wordWrap/>
            <w:overflowPunct/>
            <w:topLinePunct w:val="0"/>
            <w:autoSpaceDE/>
            <w:autoSpaceDN/>
            <w:bidi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FF0000"/>
              <w:kern w:val="2"/>
              <w:sz w:val="24"/>
              <w:szCs w:val="24"/>
              <w:lang w:val="zh-CN"/>
            </w:rPr>
            <w:fldChar w:fldCharType="begin"/>
          </w:r>
          <w:r>
            <w:rPr>
              <w:rFonts w:hint="default" w:ascii="Times New Roman" w:hAnsi="Times New Roman" w:eastAsia="宋体" w:cs="Times New Roman"/>
              <w:bCs/>
              <w:kern w:val="2"/>
              <w:sz w:val="24"/>
              <w:szCs w:val="24"/>
              <w:lang w:val="zh-CN"/>
            </w:rPr>
            <w:instrText xml:space="preserve"> HYPERLINK \l _Toc16615 </w:instrText>
          </w:r>
          <w:r>
            <w:rPr>
              <w:rFonts w:hint="default" w:ascii="Times New Roman" w:hAnsi="Times New Roman" w:eastAsia="宋体" w:cs="Times New Roman"/>
              <w:bCs/>
              <w:kern w:val="2"/>
              <w:sz w:val="24"/>
              <w:szCs w:val="24"/>
              <w:lang w:val="zh-CN"/>
            </w:rPr>
            <w:fldChar w:fldCharType="separate"/>
          </w:r>
          <w:r>
            <w:rPr>
              <w:rFonts w:hint="default" w:ascii="Times New Roman" w:hAnsi="Times New Roman" w:eastAsia="宋体" w:cs="Times New Roman"/>
              <w:bCs/>
              <w:sz w:val="24"/>
              <w:szCs w:val="24"/>
            </w:rPr>
            <w:t>7、验收监测内容</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_Toc16615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FF0000"/>
              <w:kern w:val="2"/>
              <w:sz w:val="24"/>
              <w:szCs w:val="24"/>
              <w:lang w:val="zh-CN"/>
            </w:rPr>
            <w:fldChar w:fldCharType="end"/>
          </w:r>
        </w:p>
        <w:p>
          <w:pPr>
            <w:pStyle w:val="25"/>
            <w:keepNext w:val="0"/>
            <w:keepLines w:val="0"/>
            <w:pageBreakBefore w:val="0"/>
            <w:widowControl w:val="0"/>
            <w:tabs>
              <w:tab w:val="right" w:leader="dot" w:pos="8306"/>
            </w:tabs>
            <w:kinsoku/>
            <w:wordWrap/>
            <w:overflowPunct/>
            <w:topLinePunct w:val="0"/>
            <w:autoSpaceDE/>
            <w:autoSpaceDN/>
            <w:bidi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FF0000"/>
              <w:kern w:val="2"/>
              <w:sz w:val="24"/>
              <w:szCs w:val="24"/>
              <w:lang w:val="zh-CN"/>
            </w:rPr>
            <w:fldChar w:fldCharType="begin"/>
          </w:r>
          <w:r>
            <w:rPr>
              <w:rFonts w:hint="default" w:ascii="Times New Roman" w:hAnsi="Times New Roman" w:eastAsia="宋体" w:cs="Times New Roman"/>
              <w:bCs/>
              <w:kern w:val="2"/>
              <w:sz w:val="24"/>
              <w:szCs w:val="24"/>
              <w:lang w:val="zh-CN"/>
            </w:rPr>
            <w:instrText xml:space="preserve"> HYPERLINK \l _Toc24773 </w:instrText>
          </w:r>
          <w:r>
            <w:rPr>
              <w:rFonts w:hint="default" w:ascii="Times New Roman" w:hAnsi="Times New Roman" w:eastAsia="宋体" w:cs="Times New Roman"/>
              <w:bCs/>
              <w:kern w:val="2"/>
              <w:sz w:val="24"/>
              <w:szCs w:val="24"/>
              <w:lang w:val="zh-CN"/>
            </w:rPr>
            <w:fldChar w:fldCharType="separate"/>
          </w:r>
          <w:r>
            <w:rPr>
              <w:rFonts w:hint="default" w:ascii="Times New Roman" w:hAnsi="Times New Roman" w:eastAsia="宋体" w:cs="Times New Roman"/>
              <w:spacing w:val="-1"/>
              <w:sz w:val="24"/>
              <w:szCs w:val="24"/>
            </w:rPr>
            <w:t>7.1环境保护设施调试运行效果</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_Toc24773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FF0000"/>
              <w:kern w:val="2"/>
              <w:sz w:val="24"/>
              <w:szCs w:val="24"/>
              <w:lang w:val="zh-CN"/>
            </w:rPr>
            <w:fldChar w:fldCharType="end"/>
          </w:r>
        </w:p>
        <w:p>
          <w:pPr>
            <w:pStyle w:val="25"/>
            <w:keepNext w:val="0"/>
            <w:keepLines w:val="0"/>
            <w:pageBreakBefore w:val="0"/>
            <w:widowControl w:val="0"/>
            <w:tabs>
              <w:tab w:val="right" w:leader="dot" w:pos="8306"/>
            </w:tabs>
            <w:kinsoku/>
            <w:wordWrap/>
            <w:overflowPunct/>
            <w:topLinePunct w:val="0"/>
            <w:autoSpaceDE/>
            <w:autoSpaceDN/>
            <w:bidi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FF0000"/>
              <w:kern w:val="2"/>
              <w:sz w:val="24"/>
              <w:szCs w:val="24"/>
              <w:lang w:val="zh-CN"/>
            </w:rPr>
            <w:fldChar w:fldCharType="begin"/>
          </w:r>
          <w:r>
            <w:rPr>
              <w:rFonts w:hint="default" w:ascii="Times New Roman" w:hAnsi="Times New Roman" w:eastAsia="宋体" w:cs="Times New Roman"/>
              <w:bCs/>
              <w:kern w:val="2"/>
              <w:sz w:val="24"/>
              <w:szCs w:val="24"/>
              <w:lang w:val="zh-CN"/>
            </w:rPr>
            <w:instrText xml:space="preserve"> HYPERLINK \l _Toc9818 </w:instrText>
          </w:r>
          <w:r>
            <w:rPr>
              <w:rFonts w:hint="default" w:ascii="Times New Roman" w:hAnsi="Times New Roman" w:eastAsia="宋体" w:cs="Times New Roman"/>
              <w:bCs/>
              <w:kern w:val="2"/>
              <w:sz w:val="24"/>
              <w:szCs w:val="24"/>
              <w:lang w:val="zh-CN"/>
            </w:rPr>
            <w:fldChar w:fldCharType="separate"/>
          </w:r>
          <w:r>
            <w:rPr>
              <w:rFonts w:hint="default" w:ascii="Times New Roman" w:hAnsi="Times New Roman" w:eastAsia="宋体" w:cs="Times New Roman"/>
              <w:bCs/>
              <w:sz w:val="24"/>
              <w:szCs w:val="24"/>
            </w:rPr>
            <w:t>7.2环境质量监测</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_Toc9818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FF0000"/>
              <w:kern w:val="2"/>
              <w:sz w:val="24"/>
              <w:szCs w:val="24"/>
              <w:lang w:val="zh-CN"/>
            </w:rPr>
            <w:fldChar w:fldCharType="end"/>
          </w:r>
        </w:p>
        <w:p>
          <w:pPr>
            <w:pStyle w:val="22"/>
            <w:keepNext w:val="0"/>
            <w:keepLines w:val="0"/>
            <w:pageBreakBefore w:val="0"/>
            <w:widowControl w:val="0"/>
            <w:tabs>
              <w:tab w:val="right" w:leader="dot" w:pos="8306"/>
            </w:tabs>
            <w:kinsoku/>
            <w:wordWrap/>
            <w:overflowPunct/>
            <w:topLinePunct w:val="0"/>
            <w:autoSpaceDE/>
            <w:autoSpaceDN/>
            <w:bidi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FF0000"/>
              <w:kern w:val="2"/>
              <w:sz w:val="24"/>
              <w:szCs w:val="24"/>
              <w:lang w:val="zh-CN"/>
            </w:rPr>
            <w:fldChar w:fldCharType="begin"/>
          </w:r>
          <w:r>
            <w:rPr>
              <w:rFonts w:hint="default" w:ascii="Times New Roman" w:hAnsi="Times New Roman" w:eastAsia="宋体" w:cs="Times New Roman"/>
              <w:bCs/>
              <w:kern w:val="2"/>
              <w:sz w:val="24"/>
              <w:szCs w:val="24"/>
              <w:lang w:val="zh-CN"/>
            </w:rPr>
            <w:instrText xml:space="preserve"> HYPERLINK \l _Toc16386 </w:instrText>
          </w:r>
          <w:r>
            <w:rPr>
              <w:rFonts w:hint="default" w:ascii="Times New Roman" w:hAnsi="Times New Roman" w:eastAsia="宋体" w:cs="Times New Roman"/>
              <w:bCs/>
              <w:kern w:val="2"/>
              <w:sz w:val="24"/>
              <w:szCs w:val="24"/>
              <w:lang w:val="zh-CN"/>
            </w:rPr>
            <w:fldChar w:fldCharType="separate"/>
          </w:r>
          <w:r>
            <w:rPr>
              <w:rFonts w:hint="default" w:ascii="Times New Roman" w:hAnsi="Times New Roman" w:eastAsia="宋体" w:cs="Times New Roman"/>
              <w:sz w:val="24"/>
              <w:szCs w:val="24"/>
            </w:rPr>
            <w:t>8、质量保证和质量控制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_Toc16386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FF0000"/>
              <w:kern w:val="2"/>
              <w:sz w:val="24"/>
              <w:szCs w:val="24"/>
              <w:lang w:val="zh-CN"/>
            </w:rPr>
            <w:fldChar w:fldCharType="end"/>
          </w:r>
        </w:p>
        <w:p>
          <w:pPr>
            <w:pStyle w:val="25"/>
            <w:keepNext w:val="0"/>
            <w:keepLines w:val="0"/>
            <w:pageBreakBefore w:val="0"/>
            <w:widowControl w:val="0"/>
            <w:tabs>
              <w:tab w:val="right" w:leader="dot" w:pos="8306"/>
            </w:tabs>
            <w:kinsoku/>
            <w:wordWrap/>
            <w:overflowPunct/>
            <w:topLinePunct w:val="0"/>
            <w:autoSpaceDE/>
            <w:autoSpaceDN/>
            <w:bidi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FF0000"/>
              <w:kern w:val="2"/>
              <w:sz w:val="24"/>
              <w:szCs w:val="24"/>
              <w:lang w:val="zh-CN"/>
            </w:rPr>
            <w:fldChar w:fldCharType="begin"/>
          </w:r>
          <w:r>
            <w:rPr>
              <w:rFonts w:hint="default" w:ascii="Times New Roman" w:hAnsi="Times New Roman" w:eastAsia="宋体" w:cs="Times New Roman"/>
              <w:bCs/>
              <w:kern w:val="2"/>
              <w:sz w:val="24"/>
              <w:szCs w:val="24"/>
              <w:lang w:val="zh-CN"/>
            </w:rPr>
            <w:instrText xml:space="preserve"> HYPERLINK \l _Toc26117 </w:instrText>
          </w:r>
          <w:r>
            <w:rPr>
              <w:rFonts w:hint="default" w:ascii="Times New Roman" w:hAnsi="Times New Roman" w:eastAsia="宋体" w:cs="Times New Roman"/>
              <w:bCs/>
              <w:kern w:val="2"/>
              <w:sz w:val="24"/>
              <w:szCs w:val="24"/>
              <w:lang w:val="zh-CN"/>
            </w:rPr>
            <w:fldChar w:fldCharType="separate"/>
          </w:r>
          <w:r>
            <w:rPr>
              <w:rFonts w:hint="default" w:ascii="Times New Roman" w:hAnsi="Times New Roman" w:eastAsia="宋体" w:cs="Times New Roman"/>
              <w:bCs/>
              <w:sz w:val="24"/>
              <w:szCs w:val="24"/>
            </w:rPr>
            <w:t>8.1监测分析方法</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_Toc26117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FF0000"/>
              <w:kern w:val="2"/>
              <w:sz w:val="24"/>
              <w:szCs w:val="24"/>
              <w:lang w:val="zh-CN"/>
            </w:rPr>
            <w:fldChar w:fldCharType="end"/>
          </w:r>
        </w:p>
        <w:p>
          <w:pPr>
            <w:pStyle w:val="25"/>
            <w:keepNext w:val="0"/>
            <w:keepLines w:val="0"/>
            <w:pageBreakBefore w:val="0"/>
            <w:widowControl w:val="0"/>
            <w:tabs>
              <w:tab w:val="right" w:leader="dot" w:pos="8306"/>
            </w:tabs>
            <w:kinsoku/>
            <w:wordWrap/>
            <w:overflowPunct/>
            <w:topLinePunct w:val="0"/>
            <w:autoSpaceDE/>
            <w:autoSpaceDN/>
            <w:bidi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FF0000"/>
              <w:kern w:val="2"/>
              <w:sz w:val="24"/>
              <w:szCs w:val="24"/>
              <w:lang w:val="zh-CN"/>
            </w:rPr>
            <w:fldChar w:fldCharType="begin"/>
          </w:r>
          <w:r>
            <w:rPr>
              <w:rFonts w:hint="default" w:ascii="Times New Roman" w:hAnsi="Times New Roman" w:eastAsia="宋体" w:cs="Times New Roman"/>
              <w:bCs/>
              <w:kern w:val="2"/>
              <w:sz w:val="24"/>
              <w:szCs w:val="24"/>
              <w:lang w:val="zh-CN"/>
            </w:rPr>
            <w:instrText xml:space="preserve"> HYPERLINK \l _Toc17527 </w:instrText>
          </w:r>
          <w:r>
            <w:rPr>
              <w:rFonts w:hint="default" w:ascii="Times New Roman" w:hAnsi="Times New Roman" w:eastAsia="宋体" w:cs="Times New Roman"/>
              <w:bCs/>
              <w:kern w:val="2"/>
              <w:sz w:val="24"/>
              <w:szCs w:val="24"/>
              <w:lang w:val="zh-CN"/>
            </w:rPr>
            <w:fldChar w:fldCharType="separate"/>
          </w:r>
          <w:r>
            <w:rPr>
              <w:rFonts w:hint="default" w:ascii="Times New Roman" w:hAnsi="Times New Roman" w:eastAsia="宋体" w:cs="Times New Roman"/>
              <w:bCs/>
              <w:sz w:val="24"/>
              <w:szCs w:val="24"/>
            </w:rPr>
            <w:t>8.2监测仪器</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_Toc17527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FF0000"/>
              <w:kern w:val="2"/>
              <w:sz w:val="24"/>
              <w:szCs w:val="24"/>
              <w:lang w:val="zh-CN"/>
            </w:rPr>
            <w:fldChar w:fldCharType="end"/>
          </w:r>
        </w:p>
        <w:p>
          <w:pPr>
            <w:pStyle w:val="25"/>
            <w:keepNext w:val="0"/>
            <w:keepLines w:val="0"/>
            <w:pageBreakBefore w:val="0"/>
            <w:widowControl w:val="0"/>
            <w:tabs>
              <w:tab w:val="right" w:leader="dot" w:pos="8306"/>
            </w:tabs>
            <w:kinsoku/>
            <w:wordWrap/>
            <w:overflowPunct/>
            <w:topLinePunct w:val="0"/>
            <w:autoSpaceDE/>
            <w:autoSpaceDN/>
            <w:bidi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FF0000"/>
              <w:kern w:val="2"/>
              <w:sz w:val="24"/>
              <w:szCs w:val="24"/>
              <w:lang w:val="zh-CN"/>
            </w:rPr>
            <w:fldChar w:fldCharType="begin"/>
          </w:r>
          <w:r>
            <w:rPr>
              <w:rFonts w:hint="default" w:ascii="Times New Roman" w:hAnsi="Times New Roman" w:eastAsia="宋体" w:cs="Times New Roman"/>
              <w:bCs/>
              <w:kern w:val="2"/>
              <w:sz w:val="24"/>
              <w:szCs w:val="24"/>
              <w:lang w:val="zh-CN"/>
            </w:rPr>
            <w:instrText xml:space="preserve"> HYPERLINK \l _Toc31578 </w:instrText>
          </w:r>
          <w:r>
            <w:rPr>
              <w:rFonts w:hint="default" w:ascii="Times New Roman" w:hAnsi="Times New Roman" w:eastAsia="宋体" w:cs="Times New Roman"/>
              <w:bCs/>
              <w:kern w:val="2"/>
              <w:sz w:val="24"/>
              <w:szCs w:val="24"/>
              <w:lang w:val="zh-CN"/>
            </w:rPr>
            <w:fldChar w:fldCharType="separate"/>
          </w:r>
          <w:r>
            <w:rPr>
              <w:rFonts w:hint="default" w:ascii="Times New Roman" w:hAnsi="Times New Roman" w:eastAsia="宋体" w:cs="Times New Roman"/>
              <w:bCs/>
              <w:sz w:val="24"/>
              <w:szCs w:val="24"/>
            </w:rPr>
            <w:t>8.3人员能力</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_Toc31578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FF0000"/>
              <w:kern w:val="2"/>
              <w:sz w:val="24"/>
              <w:szCs w:val="24"/>
              <w:lang w:val="zh-CN"/>
            </w:rPr>
            <w:fldChar w:fldCharType="end"/>
          </w:r>
        </w:p>
        <w:p>
          <w:pPr>
            <w:pStyle w:val="25"/>
            <w:keepNext w:val="0"/>
            <w:keepLines w:val="0"/>
            <w:pageBreakBefore w:val="0"/>
            <w:widowControl w:val="0"/>
            <w:tabs>
              <w:tab w:val="right" w:leader="dot" w:pos="8306"/>
            </w:tabs>
            <w:kinsoku/>
            <w:wordWrap/>
            <w:overflowPunct/>
            <w:topLinePunct w:val="0"/>
            <w:autoSpaceDE/>
            <w:autoSpaceDN/>
            <w:bidi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FF0000"/>
              <w:kern w:val="2"/>
              <w:sz w:val="24"/>
              <w:szCs w:val="24"/>
              <w:lang w:val="zh-CN"/>
            </w:rPr>
            <w:fldChar w:fldCharType="begin"/>
          </w:r>
          <w:r>
            <w:rPr>
              <w:rFonts w:hint="default" w:ascii="Times New Roman" w:hAnsi="Times New Roman" w:eastAsia="宋体" w:cs="Times New Roman"/>
              <w:bCs/>
              <w:kern w:val="2"/>
              <w:sz w:val="24"/>
              <w:szCs w:val="24"/>
              <w:lang w:val="zh-CN"/>
            </w:rPr>
            <w:instrText xml:space="preserve"> HYPERLINK \l _Toc21752 </w:instrText>
          </w:r>
          <w:r>
            <w:rPr>
              <w:rFonts w:hint="default" w:ascii="Times New Roman" w:hAnsi="Times New Roman" w:eastAsia="宋体" w:cs="Times New Roman"/>
              <w:bCs/>
              <w:kern w:val="2"/>
              <w:sz w:val="24"/>
              <w:szCs w:val="24"/>
              <w:lang w:val="zh-CN"/>
            </w:rPr>
            <w:fldChar w:fldCharType="separate"/>
          </w:r>
          <w:r>
            <w:rPr>
              <w:rFonts w:hint="default" w:ascii="Times New Roman" w:hAnsi="Times New Roman" w:eastAsia="宋体" w:cs="Times New Roman"/>
              <w:bCs/>
              <w:spacing w:val="-1"/>
              <w:sz w:val="24"/>
              <w:szCs w:val="24"/>
            </w:rPr>
            <w:t>8.4气体监测分析过程中的质量保证和质量控制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_Toc21752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FF0000"/>
              <w:kern w:val="2"/>
              <w:sz w:val="24"/>
              <w:szCs w:val="24"/>
              <w:lang w:val="zh-CN"/>
            </w:rPr>
            <w:fldChar w:fldCharType="end"/>
          </w:r>
        </w:p>
        <w:p>
          <w:pPr>
            <w:pStyle w:val="25"/>
            <w:keepNext w:val="0"/>
            <w:keepLines w:val="0"/>
            <w:pageBreakBefore w:val="0"/>
            <w:widowControl w:val="0"/>
            <w:tabs>
              <w:tab w:val="right" w:leader="dot" w:pos="8306"/>
            </w:tabs>
            <w:kinsoku/>
            <w:wordWrap/>
            <w:overflowPunct/>
            <w:topLinePunct w:val="0"/>
            <w:autoSpaceDE/>
            <w:autoSpaceDN/>
            <w:bidi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FF0000"/>
              <w:kern w:val="2"/>
              <w:sz w:val="24"/>
              <w:szCs w:val="24"/>
              <w:lang w:val="zh-CN"/>
            </w:rPr>
            <w:fldChar w:fldCharType="begin"/>
          </w:r>
          <w:r>
            <w:rPr>
              <w:rFonts w:hint="default" w:ascii="Times New Roman" w:hAnsi="Times New Roman" w:eastAsia="宋体" w:cs="Times New Roman"/>
              <w:bCs/>
              <w:kern w:val="2"/>
              <w:sz w:val="24"/>
              <w:szCs w:val="24"/>
              <w:lang w:val="zh-CN"/>
            </w:rPr>
            <w:instrText xml:space="preserve"> HYPERLINK \l _Toc11899 </w:instrText>
          </w:r>
          <w:r>
            <w:rPr>
              <w:rFonts w:hint="default" w:ascii="Times New Roman" w:hAnsi="Times New Roman" w:eastAsia="宋体" w:cs="Times New Roman"/>
              <w:bCs/>
              <w:kern w:val="2"/>
              <w:sz w:val="24"/>
              <w:szCs w:val="24"/>
              <w:lang w:val="zh-CN"/>
            </w:rPr>
            <w:fldChar w:fldCharType="separate"/>
          </w:r>
          <w:r>
            <w:rPr>
              <w:rFonts w:hint="default" w:ascii="Times New Roman" w:hAnsi="Times New Roman" w:eastAsia="宋体" w:cs="Times New Roman"/>
              <w:bCs/>
              <w:spacing w:val="-2"/>
              <w:sz w:val="24"/>
              <w:szCs w:val="24"/>
              <w:lang w:val="en-US" w:eastAsia="zh-CN"/>
            </w:rPr>
            <w:t xml:space="preserve">8.5 </w:t>
          </w:r>
          <w:r>
            <w:rPr>
              <w:rFonts w:hint="default" w:ascii="Times New Roman" w:hAnsi="Times New Roman" w:eastAsia="宋体" w:cs="Times New Roman"/>
              <w:bCs/>
              <w:spacing w:val="-2"/>
              <w:sz w:val="24"/>
              <w:szCs w:val="24"/>
            </w:rPr>
            <w:t>噪声监测分析过程中的质量保证和质量控制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_Toc11899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FF0000"/>
              <w:kern w:val="2"/>
              <w:sz w:val="24"/>
              <w:szCs w:val="24"/>
              <w:lang w:val="zh-CN"/>
            </w:rPr>
            <w:fldChar w:fldCharType="end"/>
          </w:r>
        </w:p>
        <w:p>
          <w:pPr>
            <w:pStyle w:val="22"/>
            <w:keepNext w:val="0"/>
            <w:keepLines w:val="0"/>
            <w:pageBreakBefore w:val="0"/>
            <w:widowControl w:val="0"/>
            <w:tabs>
              <w:tab w:val="right" w:leader="dot" w:pos="8306"/>
            </w:tabs>
            <w:kinsoku/>
            <w:wordWrap/>
            <w:overflowPunct/>
            <w:topLinePunct w:val="0"/>
            <w:autoSpaceDE/>
            <w:autoSpaceDN/>
            <w:bidi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FF0000"/>
              <w:kern w:val="2"/>
              <w:sz w:val="24"/>
              <w:szCs w:val="24"/>
              <w:lang w:val="zh-CN"/>
            </w:rPr>
            <w:fldChar w:fldCharType="begin"/>
          </w:r>
          <w:r>
            <w:rPr>
              <w:rFonts w:hint="default" w:ascii="Times New Roman" w:hAnsi="Times New Roman" w:eastAsia="宋体" w:cs="Times New Roman"/>
              <w:bCs/>
              <w:kern w:val="2"/>
              <w:sz w:val="24"/>
              <w:szCs w:val="24"/>
              <w:lang w:val="zh-CN"/>
            </w:rPr>
            <w:instrText xml:space="preserve"> HYPERLINK \l _Toc2893 </w:instrText>
          </w:r>
          <w:r>
            <w:rPr>
              <w:rFonts w:hint="default" w:ascii="Times New Roman" w:hAnsi="Times New Roman" w:eastAsia="宋体" w:cs="Times New Roman"/>
              <w:bCs/>
              <w:kern w:val="2"/>
              <w:sz w:val="24"/>
              <w:szCs w:val="24"/>
              <w:lang w:val="zh-CN"/>
            </w:rPr>
            <w:fldChar w:fldCharType="separate"/>
          </w:r>
          <w:r>
            <w:rPr>
              <w:rFonts w:hint="default" w:ascii="Times New Roman" w:hAnsi="Times New Roman" w:eastAsia="宋体" w:cs="Times New Roman"/>
              <w:sz w:val="24"/>
              <w:szCs w:val="24"/>
            </w:rPr>
            <w:t>9、验收监测结果</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_Toc2893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FF0000"/>
              <w:kern w:val="2"/>
              <w:sz w:val="24"/>
              <w:szCs w:val="24"/>
              <w:lang w:val="zh-CN"/>
            </w:rPr>
            <w:fldChar w:fldCharType="end"/>
          </w:r>
        </w:p>
        <w:p>
          <w:pPr>
            <w:pStyle w:val="25"/>
            <w:keepNext w:val="0"/>
            <w:keepLines w:val="0"/>
            <w:pageBreakBefore w:val="0"/>
            <w:widowControl w:val="0"/>
            <w:tabs>
              <w:tab w:val="right" w:leader="dot" w:pos="8306"/>
            </w:tabs>
            <w:kinsoku/>
            <w:wordWrap/>
            <w:overflowPunct/>
            <w:topLinePunct w:val="0"/>
            <w:autoSpaceDE/>
            <w:autoSpaceDN/>
            <w:bidi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FF0000"/>
              <w:kern w:val="2"/>
              <w:sz w:val="24"/>
              <w:szCs w:val="24"/>
              <w:lang w:val="zh-CN"/>
            </w:rPr>
            <w:fldChar w:fldCharType="begin"/>
          </w:r>
          <w:r>
            <w:rPr>
              <w:rFonts w:hint="default" w:ascii="Times New Roman" w:hAnsi="Times New Roman" w:eastAsia="宋体" w:cs="Times New Roman"/>
              <w:bCs/>
              <w:kern w:val="2"/>
              <w:sz w:val="24"/>
              <w:szCs w:val="24"/>
              <w:lang w:val="zh-CN"/>
            </w:rPr>
            <w:instrText xml:space="preserve"> HYPERLINK \l _Toc9078 </w:instrText>
          </w:r>
          <w:r>
            <w:rPr>
              <w:rFonts w:hint="default" w:ascii="Times New Roman" w:hAnsi="Times New Roman" w:eastAsia="宋体" w:cs="Times New Roman"/>
              <w:bCs/>
              <w:kern w:val="2"/>
              <w:sz w:val="24"/>
              <w:szCs w:val="24"/>
              <w:lang w:val="zh-CN"/>
            </w:rPr>
            <w:fldChar w:fldCharType="separate"/>
          </w:r>
          <w:r>
            <w:rPr>
              <w:rFonts w:hint="default" w:ascii="Times New Roman" w:hAnsi="Times New Roman" w:eastAsia="宋体" w:cs="Times New Roman"/>
              <w:sz w:val="24"/>
              <w:szCs w:val="24"/>
              <w:highlight w:val="none"/>
            </w:rPr>
            <w:t>9.1生产工况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_Toc9078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FF0000"/>
              <w:kern w:val="2"/>
              <w:sz w:val="24"/>
              <w:szCs w:val="24"/>
              <w:lang w:val="zh-CN"/>
            </w:rPr>
            <w:fldChar w:fldCharType="end"/>
          </w:r>
        </w:p>
        <w:p>
          <w:pPr>
            <w:pStyle w:val="25"/>
            <w:keepNext w:val="0"/>
            <w:keepLines w:val="0"/>
            <w:pageBreakBefore w:val="0"/>
            <w:widowControl w:val="0"/>
            <w:tabs>
              <w:tab w:val="right" w:leader="dot" w:pos="8306"/>
            </w:tabs>
            <w:kinsoku/>
            <w:wordWrap/>
            <w:overflowPunct/>
            <w:topLinePunct w:val="0"/>
            <w:autoSpaceDE/>
            <w:autoSpaceDN/>
            <w:bidi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FF0000"/>
              <w:kern w:val="2"/>
              <w:sz w:val="24"/>
              <w:szCs w:val="24"/>
              <w:lang w:val="zh-CN"/>
            </w:rPr>
            <w:fldChar w:fldCharType="begin"/>
          </w:r>
          <w:r>
            <w:rPr>
              <w:rFonts w:hint="default" w:ascii="Times New Roman" w:hAnsi="Times New Roman" w:eastAsia="宋体" w:cs="Times New Roman"/>
              <w:bCs/>
              <w:kern w:val="2"/>
              <w:sz w:val="24"/>
              <w:szCs w:val="24"/>
              <w:lang w:val="zh-CN"/>
            </w:rPr>
            <w:instrText xml:space="preserve"> HYPERLINK \l _Toc20239 </w:instrText>
          </w:r>
          <w:r>
            <w:rPr>
              <w:rFonts w:hint="default" w:ascii="Times New Roman" w:hAnsi="Times New Roman" w:eastAsia="宋体" w:cs="Times New Roman"/>
              <w:bCs/>
              <w:kern w:val="2"/>
              <w:sz w:val="24"/>
              <w:szCs w:val="24"/>
              <w:lang w:val="zh-CN"/>
            </w:rPr>
            <w:fldChar w:fldCharType="separate"/>
          </w:r>
          <w:r>
            <w:rPr>
              <w:rFonts w:hint="default" w:ascii="Times New Roman" w:hAnsi="Times New Roman" w:eastAsia="宋体" w:cs="Times New Roman"/>
              <w:bCs/>
              <w:spacing w:val="-1"/>
              <w:sz w:val="24"/>
              <w:szCs w:val="24"/>
            </w:rPr>
            <w:t>9.2环保设施调试运行效果</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_Toc20239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FF0000"/>
              <w:kern w:val="2"/>
              <w:sz w:val="24"/>
              <w:szCs w:val="24"/>
              <w:lang w:val="zh-CN"/>
            </w:rPr>
            <w:fldChar w:fldCharType="end"/>
          </w:r>
        </w:p>
        <w:p>
          <w:pPr>
            <w:pStyle w:val="22"/>
            <w:keepNext w:val="0"/>
            <w:keepLines w:val="0"/>
            <w:pageBreakBefore w:val="0"/>
            <w:widowControl w:val="0"/>
            <w:tabs>
              <w:tab w:val="right" w:leader="dot" w:pos="8306"/>
            </w:tabs>
            <w:kinsoku/>
            <w:wordWrap/>
            <w:overflowPunct/>
            <w:topLinePunct w:val="0"/>
            <w:autoSpaceDE/>
            <w:autoSpaceDN/>
            <w:bidi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FF0000"/>
              <w:kern w:val="2"/>
              <w:sz w:val="24"/>
              <w:szCs w:val="24"/>
              <w:lang w:val="zh-CN"/>
            </w:rPr>
            <w:fldChar w:fldCharType="begin"/>
          </w:r>
          <w:r>
            <w:rPr>
              <w:rFonts w:hint="default" w:ascii="Times New Roman" w:hAnsi="Times New Roman" w:eastAsia="宋体" w:cs="Times New Roman"/>
              <w:bCs/>
              <w:kern w:val="2"/>
              <w:sz w:val="24"/>
              <w:szCs w:val="24"/>
              <w:lang w:val="zh-CN"/>
            </w:rPr>
            <w:instrText xml:space="preserve"> HYPERLINK \l _Toc12349 </w:instrText>
          </w:r>
          <w:r>
            <w:rPr>
              <w:rFonts w:hint="default" w:ascii="Times New Roman" w:hAnsi="Times New Roman" w:eastAsia="宋体" w:cs="Times New Roman"/>
              <w:bCs/>
              <w:kern w:val="2"/>
              <w:sz w:val="24"/>
              <w:szCs w:val="24"/>
              <w:lang w:val="zh-CN"/>
            </w:rPr>
            <w:fldChar w:fldCharType="separate"/>
          </w:r>
          <w:r>
            <w:rPr>
              <w:rFonts w:hint="default" w:ascii="Times New Roman" w:hAnsi="Times New Roman" w:eastAsia="宋体" w:cs="Times New Roman"/>
              <w:sz w:val="24"/>
              <w:szCs w:val="24"/>
            </w:rPr>
            <w:t>10、验收监测结论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_Toc12349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FF0000"/>
              <w:kern w:val="2"/>
              <w:sz w:val="24"/>
              <w:szCs w:val="24"/>
              <w:lang w:val="zh-CN"/>
            </w:rPr>
            <w:fldChar w:fldCharType="end"/>
          </w:r>
        </w:p>
        <w:p>
          <w:pPr>
            <w:pStyle w:val="25"/>
            <w:keepNext w:val="0"/>
            <w:keepLines w:val="0"/>
            <w:pageBreakBefore w:val="0"/>
            <w:widowControl w:val="0"/>
            <w:tabs>
              <w:tab w:val="right" w:leader="dot" w:pos="8306"/>
            </w:tabs>
            <w:kinsoku/>
            <w:wordWrap/>
            <w:overflowPunct/>
            <w:topLinePunct w:val="0"/>
            <w:autoSpaceDE/>
            <w:autoSpaceDN/>
            <w:bidi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FF0000"/>
              <w:kern w:val="2"/>
              <w:sz w:val="24"/>
              <w:szCs w:val="24"/>
              <w:lang w:val="zh-CN"/>
            </w:rPr>
            <w:fldChar w:fldCharType="begin"/>
          </w:r>
          <w:r>
            <w:rPr>
              <w:rFonts w:hint="default" w:ascii="Times New Roman" w:hAnsi="Times New Roman" w:eastAsia="宋体" w:cs="Times New Roman"/>
              <w:bCs/>
              <w:kern w:val="2"/>
              <w:sz w:val="24"/>
              <w:szCs w:val="24"/>
              <w:lang w:val="zh-CN"/>
            </w:rPr>
            <w:instrText xml:space="preserve"> HYPERLINK \l _Toc24632 </w:instrText>
          </w:r>
          <w:r>
            <w:rPr>
              <w:rFonts w:hint="default" w:ascii="Times New Roman" w:hAnsi="Times New Roman" w:eastAsia="宋体" w:cs="Times New Roman"/>
              <w:bCs/>
              <w:kern w:val="2"/>
              <w:sz w:val="24"/>
              <w:szCs w:val="24"/>
              <w:lang w:val="zh-CN"/>
            </w:rPr>
            <w:fldChar w:fldCharType="separate"/>
          </w:r>
          <w:r>
            <w:rPr>
              <w:rFonts w:hint="default" w:ascii="Times New Roman" w:hAnsi="Times New Roman" w:eastAsia="宋体" w:cs="Times New Roman"/>
              <w:spacing w:val="-1"/>
              <w:sz w:val="24"/>
              <w:szCs w:val="24"/>
            </w:rPr>
            <w:t>10.1环保设施调试运行效果</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_Toc24632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FF0000"/>
              <w:kern w:val="2"/>
              <w:sz w:val="24"/>
              <w:szCs w:val="24"/>
              <w:lang w:val="zh-CN"/>
            </w:rPr>
            <w:fldChar w:fldCharType="end"/>
          </w:r>
        </w:p>
        <w:p>
          <w:pPr>
            <w:pStyle w:val="25"/>
            <w:keepNext w:val="0"/>
            <w:keepLines w:val="0"/>
            <w:pageBreakBefore w:val="0"/>
            <w:widowControl w:val="0"/>
            <w:tabs>
              <w:tab w:val="right" w:leader="dot" w:pos="8306"/>
            </w:tabs>
            <w:kinsoku/>
            <w:wordWrap/>
            <w:overflowPunct/>
            <w:topLinePunct w:val="0"/>
            <w:autoSpaceDE/>
            <w:autoSpaceDN/>
            <w:bidi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FF0000"/>
              <w:kern w:val="2"/>
              <w:sz w:val="24"/>
              <w:szCs w:val="24"/>
              <w:lang w:val="zh-CN"/>
            </w:rPr>
            <w:fldChar w:fldCharType="begin"/>
          </w:r>
          <w:r>
            <w:rPr>
              <w:rFonts w:hint="default" w:ascii="Times New Roman" w:hAnsi="Times New Roman" w:eastAsia="宋体" w:cs="Times New Roman"/>
              <w:bCs/>
              <w:kern w:val="2"/>
              <w:sz w:val="24"/>
              <w:szCs w:val="24"/>
              <w:lang w:val="zh-CN"/>
            </w:rPr>
            <w:instrText xml:space="preserve"> HYPERLINK \l _Toc5992 </w:instrText>
          </w:r>
          <w:r>
            <w:rPr>
              <w:rFonts w:hint="default" w:ascii="Times New Roman" w:hAnsi="Times New Roman" w:eastAsia="宋体" w:cs="Times New Roman"/>
              <w:bCs/>
              <w:kern w:val="2"/>
              <w:sz w:val="24"/>
              <w:szCs w:val="24"/>
              <w:lang w:val="zh-CN"/>
            </w:rPr>
            <w:fldChar w:fldCharType="separate"/>
          </w:r>
          <w:r>
            <w:rPr>
              <w:rFonts w:hint="default" w:ascii="Times New Roman" w:hAnsi="Times New Roman" w:eastAsia="宋体" w:cs="Times New Roman"/>
              <w:bCs/>
              <w:sz w:val="24"/>
              <w:szCs w:val="24"/>
              <w:highlight w:val="none"/>
            </w:rPr>
            <w:t xml:space="preserve">10.2 </w:t>
          </w:r>
          <w:r>
            <w:rPr>
              <w:rFonts w:hint="eastAsia" w:ascii="Times New Roman" w:hAnsi="Times New Roman" w:eastAsia="宋体" w:cs="Times New Roman"/>
              <w:bCs/>
              <w:sz w:val="24"/>
              <w:szCs w:val="24"/>
              <w:highlight w:val="none"/>
              <w:lang w:eastAsia="zh-CN"/>
            </w:rPr>
            <w:t>建议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_Toc5992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FF0000"/>
              <w:kern w:val="2"/>
              <w:sz w:val="24"/>
              <w:szCs w:val="24"/>
              <w:lang w:val="zh-CN"/>
            </w:rPr>
            <w:fldChar w:fldCharType="end"/>
          </w:r>
        </w:p>
        <w:p>
          <w:pPr>
            <w:pStyle w:val="22"/>
            <w:keepNext w:val="0"/>
            <w:keepLines w:val="0"/>
            <w:pageBreakBefore w:val="0"/>
            <w:widowControl w:val="0"/>
            <w:tabs>
              <w:tab w:val="right" w:leader="dot" w:pos="8306"/>
            </w:tabs>
            <w:kinsoku/>
            <w:wordWrap/>
            <w:overflowPunct/>
            <w:topLinePunct w:val="0"/>
            <w:autoSpaceDE/>
            <w:autoSpaceDN/>
            <w:bidi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kern w:val="2"/>
              <w:sz w:val="24"/>
              <w:szCs w:val="24"/>
              <w:lang w:val="en-US" w:eastAsia="zh-CN"/>
            </w:rPr>
            <w:t>11、</w:t>
          </w:r>
          <w:r>
            <w:rPr>
              <w:rFonts w:hint="default" w:ascii="Times New Roman" w:hAnsi="Times New Roman" w:eastAsia="宋体" w:cs="Times New Roman"/>
              <w:bCs/>
              <w:color w:val="FF0000"/>
              <w:kern w:val="2"/>
              <w:sz w:val="24"/>
              <w:szCs w:val="24"/>
              <w:lang w:val="zh-CN"/>
            </w:rPr>
            <w:fldChar w:fldCharType="begin"/>
          </w:r>
          <w:r>
            <w:rPr>
              <w:rFonts w:hint="default" w:ascii="Times New Roman" w:hAnsi="Times New Roman" w:eastAsia="宋体" w:cs="Times New Roman"/>
              <w:bCs/>
              <w:kern w:val="2"/>
              <w:sz w:val="24"/>
              <w:szCs w:val="24"/>
              <w:lang w:val="zh-CN"/>
            </w:rPr>
            <w:instrText xml:space="preserve"> HYPERLINK \l _Toc5984 </w:instrText>
          </w:r>
          <w:r>
            <w:rPr>
              <w:rFonts w:hint="default" w:ascii="Times New Roman" w:hAnsi="Times New Roman" w:eastAsia="宋体" w:cs="Times New Roman"/>
              <w:bCs/>
              <w:kern w:val="2"/>
              <w:sz w:val="24"/>
              <w:szCs w:val="24"/>
              <w:lang w:val="zh-CN"/>
            </w:rPr>
            <w:fldChar w:fldCharType="separate"/>
          </w:r>
          <w:r>
            <w:rPr>
              <w:rFonts w:hint="default" w:ascii="Times New Roman" w:hAnsi="Times New Roman" w:eastAsia="宋体" w:cs="Times New Roman"/>
              <w:sz w:val="24"/>
              <w:szCs w:val="24"/>
            </w:rPr>
            <w:t>建设项目工程竣工环境保护“三同时”验收登记表</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_Toc5984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FF0000"/>
              <w:kern w:val="2"/>
              <w:sz w:val="24"/>
              <w:szCs w:val="24"/>
              <w:lang w:val="zh-CN"/>
            </w:rPr>
            <w:fldChar w:fldCharType="end"/>
          </w:r>
        </w:p>
        <w:p>
          <w:pPr>
            <w:pStyle w:val="25"/>
            <w:keepNext w:val="0"/>
            <w:keepLines w:val="0"/>
            <w:pageBreakBefore w:val="0"/>
            <w:widowControl w:val="0"/>
            <w:tabs>
              <w:tab w:val="right" w:leader="hyphen" w:pos="8296"/>
            </w:tabs>
            <w:kinsoku/>
            <w:wordWrap/>
            <w:overflowPunct/>
            <w:topLinePunct w:val="0"/>
            <w:autoSpaceDE/>
            <w:autoSpaceDN/>
            <w:bidi w:val="0"/>
            <w:spacing w:line="360" w:lineRule="auto"/>
            <w:ind w:left="0" w:leftChars="0" w:firstLine="0" w:firstLineChars="0"/>
            <w:textAlignment w:val="auto"/>
            <w:outlineLvl w:val="9"/>
            <w:rPr>
              <w:rFonts w:hint="default" w:ascii="Times New Roman" w:hAnsi="Times New Roman" w:eastAsia="宋体" w:cs="Times New Roman"/>
              <w:color w:val="FF0000"/>
            </w:rPr>
          </w:pPr>
          <w:r>
            <w:rPr>
              <w:rFonts w:hint="default" w:ascii="Times New Roman" w:hAnsi="Times New Roman" w:eastAsia="宋体" w:cs="Times New Roman"/>
              <w:bCs/>
              <w:color w:val="FF0000"/>
              <w:kern w:val="2"/>
              <w:sz w:val="24"/>
              <w:szCs w:val="24"/>
              <w:lang w:val="zh-CN"/>
            </w:rPr>
            <w:fldChar w:fldCharType="end"/>
          </w:r>
        </w:p>
      </w:sdtContent>
    </w:sdt>
    <w:p>
      <w:pPr>
        <w:spacing w:line="480" w:lineRule="atLeast"/>
        <w:jc w:val="left"/>
        <w:outlineLvl w:val="9"/>
        <w:rPr>
          <w:rFonts w:hint="default" w:ascii="Times New Roman" w:hAnsi="Times New Roman" w:eastAsia="宋体" w:cs="Times New Roman"/>
          <w:b/>
          <w:color w:val="auto"/>
          <w:sz w:val="30"/>
          <w:szCs w:val="30"/>
        </w:rPr>
      </w:pPr>
      <w:r>
        <w:rPr>
          <w:rFonts w:hint="default" w:ascii="Times New Roman" w:hAnsi="Times New Roman" w:eastAsia="宋体" w:cs="Times New Roman"/>
          <w:b/>
          <w:color w:val="auto"/>
          <w:sz w:val="30"/>
          <w:szCs w:val="30"/>
        </w:rPr>
        <w:t>附图</w:t>
      </w:r>
    </w:p>
    <w:p>
      <w:pPr>
        <w:spacing w:line="360" w:lineRule="auto"/>
        <w:ind w:firstLine="480" w:firstLineChars="200"/>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1、本项目所在地理位置图；</w:t>
      </w:r>
    </w:p>
    <w:p>
      <w:pPr>
        <w:spacing w:line="360" w:lineRule="auto"/>
        <w:ind w:firstLine="480" w:firstLineChars="200"/>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项目周边关系图</w:t>
      </w:r>
      <w:r>
        <w:rPr>
          <w:rFonts w:hint="eastAsia" w:ascii="Times New Roman" w:hAnsi="Times New Roman" w:eastAsia="宋体" w:cs="Times New Roman"/>
          <w:color w:val="auto"/>
          <w:sz w:val="24"/>
          <w:szCs w:val="24"/>
          <w:lang w:eastAsia="zh-CN"/>
        </w:rPr>
        <w:t>；</w:t>
      </w:r>
    </w:p>
    <w:p>
      <w:pPr>
        <w:pStyle w:val="25"/>
        <w:spacing w:line="360" w:lineRule="auto"/>
        <w:rPr>
          <w:rFonts w:hint="default" w:ascii="Times New Roman" w:hAnsi="Times New Roman" w:eastAsia="宋体" w:cs="Times New Roman"/>
          <w:color w:val="auto"/>
        </w:rPr>
      </w:pP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厂区平面布置</w:t>
      </w:r>
      <w:r>
        <w:rPr>
          <w:rFonts w:hint="default" w:ascii="Times New Roman" w:hAnsi="Times New Roman" w:eastAsia="宋体" w:cs="Times New Roman"/>
          <w:color w:val="auto"/>
          <w:sz w:val="24"/>
          <w:szCs w:val="24"/>
          <w:lang w:eastAsia="zh-CN"/>
        </w:rPr>
        <w:t>图；</w:t>
      </w:r>
    </w:p>
    <w:p>
      <w:pPr>
        <w:spacing w:line="480" w:lineRule="atLeast"/>
        <w:jc w:val="left"/>
        <w:outlineLvl w:val="9"/>
        <w:rPr>
          <w:rFonts w:hint="default" w:ascii="Times New Roman" w:hAnsi="Times New Roman" w:eastAsia="宋体" w:cs="Times New Roman"/>
          <w:b/>
          <w:color w:val="auto"/>
          <w:sz w:val="30"/>
          <w:szCs w:val="30"/>
        </w:rPr>
      </w:pPr>
      <w:r>
        <w:rPr>
          <w:rFonts w:hint="default" w:ascii="Times New Roman" w:hAnsi="Times New Roman" w:eastAsia="宋体" w:cs="Times New Roman"/>
          <w:b/>
          <w:color w:val="auto"/>
          <w:sz w:val="30"/>
          <w:szCs w:val="30"/>
        </w:rPr>
        <w:t>附件</w:t>
      </w:r>
    </w:p>
    <w:p>
      <w:pPr>
        <w:spacing w:line="480" w:lineRule="atLeast"/>
        <w:ind w:firstLine="480" w:firstLineChars="200"/>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1、环评审批意见；</w:t>
      </w:r>
    </w:p>
    <w:p>
      <w:pPr>
        <w:spacing w:line="480" w:lineRule="atLeast"/>
        <w:ind w:firstLine="480" w:firstLineChars="200"/>
        <w:outlineLvl w:val="9"/>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、营业执照；</w:t>
      </w:r>
    </w:p>
    <w:p>
      <w:pPr>
        <w:spacing w:line="480" w:lineRule="atLeast"/>
        <w:ind w:firstLine="480" w:firstLineChars="200"/>
        <w:outlineLvl w:val="9"/>
        <w:rPr>
          <w:rFonts w:hint="eastAsia" w:ascii="Times New Roman" w:hAnsi="Times New Roman" w:eastAsia="宋体" w:cs="Times New Roman"/>
          <w:color w:val="auto"/>
          <w:sz w:val="24"/>
          <w:szCs w:val="24"/>
          <w:lang w:eastAsia="zh-CN"/>
        </w:rPr>
      </w:pPr>
      <w:bookmarkStart w:id="2" w:name="_Toc497001429"/>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、危废协议</w:t>
      </w:r>
      <w:r>
        <w:rPr>
          <w:rFonts w:hint="eastAsia" w:ascii="Times New Roman" w:hAnsi="Times New Roman" w:eastAsia="宋体" w:cs="Times New Roman"/>
          <w:color w:val="auto"/>
          <w:sz w:val="24"/>
          <w:szCs w:val="24"/>
          <w:lang w:val="en-US" w:eastAsia="zh-CN"/>
        </w:rPr>
        <w:t>；</w:t>
      </w:r>
    </w:p>
    <w:p>
      <w:pPr>
        <w:pStyle w:val="2"/>
        <w:ind w:left="0" w:leftChars="0"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、检测报告</w:t>
      </w:r>
      <w:r>
        <w:rPr>
          <w:rFonts w:hint="eastAsia" w:ascii="Times New Roman" w:hAnsi="Times New Roman" w:cs="Times New Roman"/>
          <w:color w:val="auto"/>
          <w:sz w:val="24"/>
          <w:szCs w:val="24"/>
          <w:lang w:val="en-US" w:eastAsia="zh-CN"/>
        </w:rPr>
        <w:t>。</w:t>
      </w:r>
    </w:p>
    <w:p>
      <w:pPr>
        <w:pStyle w:val="2"/>
        <w:ind w:left="0" w:leftChars="0" w:firstLine="0" w:firstLineChars="0"/>
        <w:rPr>
          <w:rFonts w:hint="default" w:ascii="Times New Roman" w:hAnsi="Times New Roman" w:eastAsia="宋体" w:cs="Times New Roman"/>
          <w:color w:val="FF0000"/>
          <w:sz w:val="24"/>
          <w:szCs w:val="24"/>
          <w:lang w:val="en-US" w:eastAsia="zh-CN"/>
        </w:rPr>
        <w:sectPr>
          <w:footerReference r:id="rId5" w:type="default"/>
          <w:pgSz w:w="11906" w:h="16838"/>
          <w:pgMar w:top="1440" w:right="1800" w:bottom="1440" w:left="1800" w:header="851" w:footer="992" w:gutter="0"/>
          <w:pgNumType w:start="1"/>
          <w:cols w:space="425" w:num="1"/>
          <w:docGrid w:type="lines" w:linePitch="312" w:charSpace="0"/>
        </w:sectPr>
      </w:pPr>
      <w:r>
        <w:rPr>
          <w:rFonts w:hint="default" w:ascii="Times New Roman" w:hAnsi="Times New Roman" w:eastAsia="宋体" w:cs="Times New Roman"/>
          <w:color w:val="FF0000"/>
          <w:sz w:val="24"/>
          <w:szCs w:val="24"/>
          <w:lang w:val="en-US" w:eastAsia="zh-CN"/>
        </w:rPr>
        <w:t xml:space="preserve">  </w:t>
      </w:r>
    </w:p>
    <w:bookmarkEnd w:id="2"/>
    <w:p>
      <w:pPr>
        <w:pStyle w:val="3"/>
        <w:tabs>
          <w:tab w:val="left" w:pos="1283"/>
        </w:tabs>
        <w:autoSpaceDE w:val="0"/>
        <w:autoSpaceDN w:val="0"/>
        <w:adjustRightInd w:val="0"/>
        <w:snapToGrid w:val="0"/>
        <w:spacing w:before="43" w:line="360" w:lineRule="auto"/>
        <w:rPr>
          <w:rFonts w:hint="default" w:ascii="Times New Roman" w:hAnsi="Times New Roman" w:eastAsia="宋体" w:cs="Times New Roman"/>
          <w:color w:val="000000" w:themeColor="text1"/>
          <w14:textFill>
            <w14:solidFill>
              <w14:schemeClr w14:val="tx1"/>
            </w14:solidFill>
          </w14:textFill>
        </w:rPr>
      </w:pPr>
      <w:bookmarkStart w:id="3" w:name="_Toc26112"/>
      <w:bookmarkStart w:id="4" w:name="_Toc31519_WPSOffice_Level1"/>
      <w:r>
        <w:rPr>
          <w:rFonts w:hint="default" w:ascii="Times New Roman" w:hAnsi="Times New Roman" w:eastAsia="宋体" w:cs="Times New Roman"/>
          <w:color w:val="000000" w:themeColor="text1"/>
          <w14:textFill>
            <w14:solidFill>
              <w14:schemeClr w14:val="tx1"/>
            </w14:solidFill>
          </w14:textFill>
        </w:rPr>
        <w:t>1、项目概况</w:t>
      </w:r>
      <w:bookmarkEnd w:id="3"/>
      <w:bookmarkEnd w:id="4"/>
    </w:p>
    <w:p>
      <w:pPr>
        <w:spacing w:line="360" w:lineRule="auto"/>
        <w:ind w:firstLine="480" w:firstLineChars="200"/>
        <w:rPr>
          <w:rFonts w:hint="default" w:ascii="Times New Roman" w:hAnsi="Times New Roman" w:eastAsia="宋体" w:cs="Times New Roman"/>
          <w:color w:val="000000" w:themeColor="text1"/>
          <w:sz w:val="24"/>
          <w:szCs w:val="24"/>
          <w:highlight w:val="yellow"/>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保定发达彩钢钢构有限公司位于保定市徐水区教育路北、双丰大街西。企业于</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2018年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9</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月委托</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保定市新澜环保技术咨询有限公司</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编制《</w:t>
      </w:r>
      <w:r>
        <w:rPr>
          <w:rFonts w:hint="default" w:ascii="Times New Roman" w:hAnsi="Times New Roman" w:eastAsia="宋体" w:cs="Times New Roman"/>
          <w:color w:val="000000" w:themeColor="text1"/>
          <w:sz w:val="24"/>
          <w:szCs w:val="24"/>
          <w:lang w:eastAsia="zh-CN"/>
          <w14:textFill>
            <w14:solidFill>
              <w14:schemeClr w14:val="tx1"/>
            </w14:solidFill>
          </w14:textFill>
        </w:rPr>
        <w:t>保定发达彩钢钢构有限公司</w:t>
      </w:r>
      <w:r>
        <w:rPr>
          <w:rFonts w:hint="eastAsia" w:ascii="Times New Roman" w:hAnsi="Times New Roman" w:eastAsia="宋体" w:cs="Times New Roman"/>
          <w:color w:val="000000" w:themeColor="text1"/>
          <w:sz w:val="24"/>
          <w:szCs w:val="24"/>
          <w:lang w:eastAsia="zh-CN"/>
          <w14:textFill>
            <w14:solidFill>
              <w14:schemeClr w14:val="tx1"/>
            </w14:solidFill>
          </w14:textFill>
        </w:rPr>
        <w:t>年产</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2500吨钢结构和60万平方米彩钢复合板</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项目环境影响报告表》</w:t>
      </w:r>
      <w:r>
        <w:rPr>
          <w:rFonts w:hint="default" w:ascii="Times New Roman" w:hAnsi="Times New Roman" w:eastAsia="宋体" w:cs="Times New Roman"/>
          <w:color w:val="000000" w:themeColor="text1"/>
          <w:sz w:val="24"/>
          <w:szCs w:val="24"/>
          <w:lang w:eastAsia="zh-CN"/>
          <w14:textFill>
            <w14:solidFill>
              <w14:schemeClr w14:val="tx1"/>
            </w14:solidFill>
          </w14:textFill>
        </w:rPr>
        <w:t>，该环评报告于2018年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9</w:t>
      </w:r>
      <w:r>
        <w:rPr>
          <w:rFonts w:hint="default" w:ascii="Times New Roman" w:hAnsi="Times New Roman" w:eastAsia="宋体" w:cs="Times New Roman"/>
          <w:color w:val="000000" w:themeColor="text1"/>
          <w:sz w:val="24"/>
          <w:szCs w:val="24"/>
          <w:lang w:eastAsia="zh-CN"/>
          <w14:textFill>
            <w14:solidFill>
              <w14:schemeClr w14:val="tx1"/>
            </w14:solidFill>
          </w14:textFill>
        </w:rPr>
        <w:t>月</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19</w:t>
      </w:r>
      <w:r>
        <w:rPr>
          <w:rFonts w:hint="default" w:ascii="Times New Roman" w:hAnsi="Times New Roman" w:eastAsia="宋体" w:cs="Times New Roman"/>
          <w:color w:val="000000" w:themeColor="text1"/>
          <w:sz w:val="24"/>
          <w:szCs w:val="24"/>
          <w:lang w:eastAsia="zh-CN"/>
          <w14:textFill>
            <w14:solidFill>
              <w14:schemeClr w14:val="tx1"/>
            </w14:solidFill>
          </w14:textFill>
        </w:rPr>
        <w:t>日通过保定市</w:t>
      </w:r>
      <w:r>
        <w:rPr>
          <w:rFonts w:hint="eastAsia" w:ascii="Times New Roman" w:hAnsi="Times New Roman" w:eastAsia="宋体" w:cs="Times New Roman"/>
          <w:color w:val="000000" w:themeColor="text1"/>
          <w:sz w:val="24"/>
          <w:szCs w:val="24"/>
          <w:lang w:eastAsia="zh-CN"/>
          <w14:textFill>
            <w14:solidFill>
              <w14:schemeClr w14:val="tx1"/>
            </w14:solidFill>
          </w14:textFill>
        </w:rPr>
        <w:t>徐水</w:t>
      </w:r>
      <w:r>
        <w:rPr>
          <w:rFonts w:hint="default" w:ascii="Times New Roman" w:hAnsi="Times New Roman" w:eastAsia="宋体" w:cs="Times New Roman"/>
          <w:color w:val="000000" w:themeColor="text1"/>
          <w:sz w:val="24"/>
          <w:szCs w:val="24"/>
          <w:lang w:eastAsia="zh-CN"/>
          <w14:textFill>
            <w14:solidFill>
              <w14:schemeClr w14:val="tx1"/>
            </w14:solidFill>
          </w14:textFill>
        </w:rPr>
        <w:t>区环境保护局审批，审批文号为</w:t>
      </w:r>
      <w:r>
        <w:rPr>
          <w:rFonts w:hint="eastAsia" w:ascii="Times New Roman" w:hAnsi="Times New Roman" w:eastAsia="宋体" w:cs="Times New Roman"/>
          <w:color w:val="000000" w:themeColor="text1"/>
          <w:sz w:val="24"/>
          <w:szCs w:val="24"/>
          <w:lang w:eastAsia="zh-CN"/>
          <w14:textFill>
            <w14:solidFill>
              <w14:schemeClr w14:val="tx1"/>
            </w14:solidFill>
          </w14:textFill>
        </w:rPr>
        <w:t>徐</w:t>
      </w:r>
      <w:r>
        <w:rPr>
          <w:rFonts w:hint="default" w:ascii="Times New Roman" w:hAnsi="Times New Roman" w:eastAsia="宋体" w:cs="Times New Roman"/>
          <w:color w:val="000000" w:themeColor="text1"/>
          <w:sz w:val="24"/>
          <w:szCs w:val="24"/>
          <w:lang w:eastAsia="zh-CN"/>
          <w14:textFill>
            <w14:solidFill>
              <w14:schemeClr w14:val="tx1"/>
            </w14:solidFill>
          </w14:textFill>
        </w:rPr>
        <w:t>环表</w:t>
      </w:r>
      <w:r>
        <w:rPr>
          <w:rFonts w:hint="eastAsia" w:ascii="Times New Roman" w:hAnsi="Times New Roman" w:eastAsia="宋体" w:cs="Times New Roman"/>
          <w:color w:val="000000" w:themeColor="text1"/>
          <w:sz w:val="24"/>
          <w:szCs w:val="24"/>
          <w:lang w:eastAsia="zh-CN"/>
          <w14:textFill>
            <w14:solidFill>
              <w14:schemeClr w14:val="tx1"/>
            </w14:solidFill>
          </w14:textFill>
        </w:rPr>
        <w:t>字</w:t>
      </w:r>
      <w:r>
        <w:rPr>
          <w:rFonts w:hint="default" w:ascii="Times New Roman" w:hAnsi="Times New Roman" w:eastAsia="宋体" w:cs="Times New Roman"/>
          <w:color w:val="000000" w:themeColor="text1"/>
          <w:sz w:val="24"/>
          <w:szCs w:val="24"/>
          <w:lang w:eastAsia="zh-CN"/>
          <w14:textFill>
            <w14:solidFill>
              <w14:schemeClr w14:val="tx1"/>
            </w14:solidFill>
          </w14:textFill>
        </w:rPr>
        <w:t>[2018]</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155</w:t>
      </w:r>
      <w:r>
        <w:rPr>
          <w:rFonts w:hint="default" w:ascii="Times New Roman" w:hAnsi="Times New Roman" w:eastAsia="宋体" w:cs="Times New Roman"/>
          <w:color w:val="000000" w:themeColor="text1"/>
          <w:sz w:val="24"/>
          <w:szCs w:val="24"/>
          <w:lang w:eastAsia="zh-CN"/>
          <w14:textFill>
            <w14:solidFill>
              <w14:schemeClr w14:val="tx1"/>
            </w14:solidFill>
          </w14:textFill>
        </w:rPr>
        <w:t>号。</w:t>
      </w:r>
    </w:p>
    <w:p>
      <w:pPr>
        <w:spacing w:line="360" w:lineRule="auto"/>
        <w:ind w:firstLine="480" w:firstLineChars="200"/>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企业因项目厂房未建设等原因，本次验收只验收年产</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2500吨钢结构</w:t>
      </w:r>
      <w:r>
        <w:rPr>
          <w:rFonts w:hint="eastAsia" w:ascii="Times New Roman" w:hAnsi="Times New Roman" w:eastAsia="宋体" w:cs="Times New Roman"/>
          <w:color w:val="000000" w:themeColor="text1"/>
          <w:sz w:val="24"/>
          <w:szCs w:val="24"/>
          <w:lang w:eastAsia="zh-CN"/>
          <w14:textFill>
            <w14:solidFill>
              <w14:schemeClr w14:val="tx1"/>
            </w14:solidFill>
          </w14:textFill>
        </w:rPr>
        <w:t>生产线，待彩钢复合板项目建设完成后再进行验收。</w:t>
      </w:r>
      <w:r>
        <w:rPr>
          <w:rFonts w:hint="default" w:ascii="Times New Roman" w:hAnsi="Times New Roman" w:eastAsia="宋体" w:cs="Times New Roman"/>
          <w:color w:val="000000" w:themeColor="text1"/>
          <w:sz w:val="24"/>
          <w:szCs w:val="24"/>
          <w:lang w:eastAsia="zh-CN"/>
          <w14:textFill>
            <w14:solidFill>
              <w14:schemeClr w14:val="tx1"/>
            </w14:solidFill>
          </w14:textFill>
        </w:rPr>
        <w:t>保定发达彩钢钢构有限公司</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目前</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已建设完成的设备、环保设施项目于201</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9</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月进行生产调试，现已具备</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阶段</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验收条件。</w:t>
      </w:r>
    </w:p>
    <w:p>
      <w:pPr>
        <w:spacing w:line="360" w:lineRule="auto"/>
        <w:ind w:firstLine="480" w:firstLineChars="200"/>
        <w:rPr>
          <w:rFonts w:hint="default" w:ascii="Times New Roman" w:hAnsi="Times New Roman" w:eastAsia="宋体" w:cs="Times New Roman"/>
          <w:color w:val="FF0000"/>
          <w:sz w:val="24"/>
          <w:szCs w:val="24"/>
          <w:lang w:eastAsia="zh-CN"/>
        </w:rPr>
        <w:sectPr>
          <w:footerReference r:id="rId6" w:type="default"/>
          <w:pgSz w:w="11906" w:h="16838"/>
          <w:pgMar w:top="1440" w:right="1800" w:bottom="1440" w:left="1800" w:header="851" w:footer="992" w:gutter="0"/>
          <w:pgNumType w:fmt="decimal" w:start="1"/>
          <w:cols w:space="425" w:num="1"/>
          <w:docGrid w:type="lines" w:linePitch="312" w:charSpace="0"/>
        </w:sectPr>
      </w:pPr>
      <w:r>
        <w:rPr>
          <w:rFonts w:hint="default" w:ascii="Times New Roman" w:hAnsi="Times New Roman" w:eastAsia="宋体" w:cs="Times New Roman"/>
          <w:color w:val="000000" w:themeColor="text1"/>
          <w:sz w:val="24"/>
          <w:szCs w:val="24"/>
          <w:lang w:eastAsia="zh-CN"/>
          <w14:textFill>
            <w14:solidFill>
              <w14:schemeClr w14:val="tx1"/>
            </w14:solidFill>
          </w14:textFill>
        </w:rPr>
        <w:t>保定发达彩钢钢构有限公司</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于</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201</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9</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月</w:t>
      </w:r>
      <w:r>
        <w:rPr>
          <w:rFonts w:hint="default" w:ascii="Times New Roman" w:hAnsi="Times New Roman" w:eastAsia="宋体" w:cs="Times New Roman"/>
          <w:color w:val="000000" w:themeColor="text1"/>
          <w:sz w:val="24"/>
          <w:szCs w:val="24"/>
          <w:lang w:eastAsia="zh-CN"/>
          <w14:textFill>
            <w14:solidFill>
              <w14:schemeClr w14:val="tx1"/>
            </w14:solidFill>
          </w14:textFill>
        </w:rPr>
        <w:t>委托</w:t>
      </w:r>
      <w:r>
        <w:rPr>
          <w:rFonts w:hint="default" w:ascii="Times New Roman" w:hAnsi="Times New Roman" w:eastAsia="宋体" w:cs="Times New Roman"/>
          <w:color w:val="000000" w:themeColor="text1"/>
          <w:sz w:val="24"/>
          <w:szCs w:val="24"/>
          <w14:textFill>
            <w14:solidFill>
              <w14:schemeClr w14:val="tx1"/>
            </w14:solidFill>
          </w14:textFill>
        </w:rPr>
        <w:t>河北</w:t>
      </w:r>
      <w:r>
        <w:rPr>
          <w:rFonts w:hint="default" w:ascii="Times New Roman" w:hAnsi="Times New Roman" w:eastAsia="宋体" w:cs="Times New Roman"/>
          <w:color w:val="000000" w:themeColor="text1"/>
          <w:sz w:val="24"/>
          <w:szCs w:val="24"/>
          <w:lang w:eastAsia="zh-CN"/>
          <w14:textFill>
            <w14:solidFill>
              <w14:schemeClr w14:val="tx1"/>
            </w14:solidFill>
          </w14:textFill>
        </w:rPr>
        <w:t>磊清检测技术服务</w:t>
      </w:r>
      <w:r>
        <w:rPr>
          <w:rFonts w:hint="default" w:ascii="Times New Roman" w:hAnsi="Times New Roman" w:eastAsia="宋体" w:cs="Times New Roman"/>
          <w:color w:val="000000" w:themeColor="text1"/>
          <w:sz w:val="24"/>
          <w:szCs w:val="24"/>
          <w14:textFill>
            <w14:solidFill>
              <w14:schemeClr w14:val="tx1"/>
            </w14:solidFill>
          </w14:textFill>
        </w:rPr>
        <w:t>有限公司为该项目</w:t>
      </w:r>
      <w:r>
        <w:rPr>
          <w:rFonts w:hint="default" w:ascii="Times New Roman" w:hAnsi="Times New Roman" w:eastAsia="宋体" w:cs="Times New Roman"/>
          <w:color w:val="000000" w:themeColor="text1"/>
          <w:sz w:val="24"/>
          <w:szCs w:val="24"/>
          <w:lang w:eastAsia="zh-CN"/>
          <w14:textFill>
            <w14:solidFill>
              <w14:schemeClr w14:val="tx1"/>
            </w14:solidFill>
          </w14:textFill>
        </w:rPr>
        <w:t>进行验收监测并</w:t>
      </w:r>
      <w:r>
        <w:rPr>
          <w:rFonts w:hint="eastAsia" w:ascii="Times New Roman" w:hAnsi="Times New Roman" w:eastAsia="宋体" w:cs="Times New Roman"/>
          <w:color w:val="000000" w:themeColor="text1"/>
          <w:sz w:val="24"/>
          <w:szCs w:val="24"/>
          <w:lang w:eastAsia="zh-CN"/>
          <w14:textFill>
            <w14:solidFill>
              <w14:schemeClr w14:val="tx1"/>
            </w14:solidFill>
          </w14:textFill>
        </w:rPr>
        <w:t>委托保定市秋乙环保科技有限公司</w:t>
      </w:r>
      <w:r>
        <w:rPr>
          <w:rFonts w:hint="default" w:ascii="Times New Roman" w:hAnsi="Times New Roman" w:eastAsia="宋体" w:cs="Times New Roman"/>
          <w:color w:val="000000" w:themeColor="text1"/>
          <w:sz w:val="24"/>
          <w:szCs w:val="24"/>
          <w14:textFill>
            <w14:solidFill>
              <w14:schemeClr w14:val="tx1"/>
            </w14:solidFill>
          </w14:textFill>
        </w:rPr>
        <w:t>编制竣工环境保护</w:t>
      </w:r>
      <w:r>
        <w:rPr>
          <w:rFonts w:hint="eastAsia" w:ascii="Times New Roman" w:hAnsi="Times New Roman" w:eastAsia="宋体" w:cs="Times New Roman"/>
          <w:color w:val="000000" w:themeColor="text1"/>
          <w:sz w:val="24"/>
          <w:szCs w:val="24"/>
          <w:lang w:eastAsia="zh-CN"/>
          <w14:textFill>
            <w14:solidFill>
              <w14:schemeClr w14:val="tx1"/>
            </w14:solidFill>
          </w14:textFill>
        </w:rPr>
        <w:t>阶段</w:t>
      </w:r>
      <w:r>
        <w:rPr>
          <w:rFonts w:hint="default" w:ascii="Times New Roman" w:hAnsi="Times New Roman" w:eastAsia="宋体" w:cs="Times New Roman"/>
          <w:color w:val="000000" w:themeColor="text1"/>
          <w:sz w:val="24"/>
          <w:szCs w:val="24"/>
          <w14:textFill>
            <w14:solidFill>
              <w14:schemeClr w14:val="tx1"/>
            </w14:solidFill>
          </w14:textFill>
        </w:rPr>
        <w:t>验收报告。</w:t>
      </w:r>
      <w:r>
        <w:rPr>
          <w:rFonts w:hint="eastAsia" w:ascii="Times New Roman" w:hAnsi="Times New Roman" w:eastAsia="宋体" w:cs="Times New Roman"/>
          <w:color w:val="000000" w:themeColor="text1"/>
          <w:sz w:val="24"/>
          <w:szCs w:val="24"/>
          <w:lang w:eastAsia="zh-CN"/>
          <w14:textFill>
            <w14:solidFill>
              <w14:schemeClr w14:val="tx1"/>
            </w14:solidFill>
          </w14:textFill>
        </w:rPr>
        <w:t>保定市秋乙环保科技有限公司</w:t>
      </w:r>
      <w:r>
        <w:rPr>
          <w:rFonts w:hint="default" w:ascii="Times New Roman" w:hAnsi="Times New Roman" w:eastAsia="宋体" w:cs="Times New Roman"/>
          <w:color w:val="000000" w:themeColor="text1"/>
          <w:sz w:val="24"/>
          <w:szCs w:val="24"/>
          <w:lang w:eastAsia="zh-CN"/>
          <w14:textFill>
            <w14:solidFill>
              <w14:schemeClr w14:val="tx1"/>
            </w14:solidFill>
          </w14:textFill>
        </w:rPr>
        <w:t>接受委托后依据</w:t>
      </w:r>
      <w:r>
        <w:rPr>
          <w:rFonts w:hint="default" w:ascii="Times New Roman" w:hAnsi="Times New Roman" w:eastAsia="宋体" w:cs="Times New Roman"/>
          <w:color w:val="000000" w:themeColor="text1"/>
          <w:sz w:val="24"/>
          <w:szCs w:val="24"/>
          <w14:textFill>
            <w14:solidFill>
              <w14:schemeClr w14:val="tx1"/>
            </w14:solidFill>
          </w14:textFill>
        </w:rPr>
        <w:t>环保部《建设项目竣工环境保护验收暂行办法》和河北省环境保护厅《建设项目环境影响评价文件审批及建设单位自主开展环境保护设施验收工作指引（试行）》有关要求</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开展相关验收调查工作，河北</w:t>
      </w:r>
      <w:r>
        <w:rPr>
          <w:rFonts w:hint="default" w:ascii="Times New Roman" w:hAnsi="Times New Roman" w:eastAsia="宋体" w:cs="Times New Roman"/>
          <w:color w:val="000000" w:themeColor="text1"/>
          <w:sz w:val="24"/>
          <w:szCs w:val="24"/>
          <w:lang w:eastAsia="zh-CN"/>
          <w14:textFill>
            <w14:solidFill>
              <w14:schemeClr w14:val="tx1"/>
            </w14:solidFill>
          </w14:textFill>
        </w:rPr>
        <w:t>磊清检测技术服务</w:t>
      </w:r>
      <w:r>
        <w:rPr>
          <w:rFonts w:hint="default" w:ascii="Times New Roman" w:hAnsi="Times New Roman" w:eastAsia="宋体" w:cs="Times New Roman"/>
          <w:color w:val="000000" w:themeColor="text1"/>
          <w:sz w:val="24"/>
          <w:szCs w:val="24"/>
          <w14:textFill>
            <w14:solidFill>
              <w14:schemeClr w14:val="tx1"/>
            </w14:solidFill>
          </w14:textFill>
        </w:rPr>
        <w:t>有限公司于</w:t>
      </w:r>
      <w:bookmarkStart w:id="5" w:name="_Hlk496985984"/>
      <w:r>
        <w:rPr>
          <w:rFonts w:hint="default" w:ascii="Times New Roman" w:hAnsi="Times New Roman" w:eastAsia="宋体" w:cs="Times New Roman"/>
          <w:color w:val="000000" w:themeColor="text1"/>
          <w:sz w:val="24"/>
          <w:szCs w:val="24"/>
          <w:highlight w:val="none"/>
          <w14:textFill>
            <w14:solidFill>
              <w14:schemeClr w14:val="tx1"/>
            </w14:solidFill>
          </w14:textFill>
        </w:rPr>
        <w:t>201</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9</w:t>
      </w:r>
      <w:r>
        <w:rPr>
          <w:rFonts w:hint="default" w:ascii="Times New Roman" w:hAnsi="Times New Roman" w:eastAsia="宋体" w:cs="Times New Roman"/>
          <w:color w:val="000000" w:themeColor="text1"/>
          <w:sz w:val="24"/>
          <w:szCs w:val="24"/>
          <w:highlight w:val="none"/>
          <w14:textFill>
            <w14:solidFill>
              <w14:schemeClr w14:val="tx1"/>
            </w14:solidFill>
          </w14:textFill>
        </w:rPr>
        <w:t>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highlight w:val="none"/>
          <w14:textFill>
            <w14:solidFill>
              <w14:schemeClr w14:val="tx1"/>
            </w14:solidFill>
          </w14:textFill>
        </w:rPr>
        <w:t>月</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highlight w:val="none"/>
          <w14:textFill>
            <w14:solidFill>
              <w14:schemeClr w14:val="tx1"/>
            </w14:solidFill>
          </w14:textFill>
        </w:rPr>
        <w:t>日</w:t>
      </w:r>
      <w:bookmarkEnd w:id="5"/>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highlight w:val="none"/>
          <w14:textFill>
            <w14:solidFill>
              <w14:schemeClr w14:val="tx1"/>
            </w14:solidFill>
          </w14:textFill>
        </w:rPr>
        <w:t>日进</w:t>
      </w:r>
      <w:r>
        <w:rPr>
          <w:rFonts w:hint="default" w:ascii="Times New Roman" w:hAnsi="Times New Roman" w:eastAsia="宋体" w:cs="Times New Roman"/>
          <w:color w:val="000000" w:themeColor="text1"/>
          <w:sz w:val="24"/>
          <w:szCs w:val="24"/>
          <w14:textFill>
            <w14:solidFill>
              <w14:schemeClr w14:val="tx1"/>
            </w14:solidFill>
          </w14:textFill>
        </w:rPr>
        <w:t>行了竣工验收</w:t>
      </w:r>
      <w:r>
        <w:rPr>
          <w:rFonts w:hint="default" w:ascii="Times New Roman" w:hAnsi="Times New Roman" w:eastAsia="宋体" w:cs="Times New Roman"/>
          <w:color w:val="000000" w:themeColor="text1"/>
          <w:sz w:val="24"/>
          <w:szCs w:val="24"/>
          <w:lang w:eastAsia="zh-CN"/>
          <w14:textFill>
            <w14:solidFill>
              <w14:schemeClr w14:val="tx1"/>
            </w14:solidFill>
          </w14:textFill>
        </w:rPr>
        <w:t>监测</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eastAsia="zh-CN"/>
          <w14:textFill>
            <w14:solidFill>
              <w14:schemeClr w14:val="tx1"/>
            </w14:solidFill>
          </w14:textFill>
        </w:rPr>
        <w:t>保定市秋乙环保科技有限公司</w:t>
      </w:r>
      <w:r>
        <w:rPr>
          <w:rFonts w:hint="default" w:ascii="Times New Roman" w:hAnsi="Times New Roman" w:eastAsia="宋体" w:cs="Times New Roman"/>
          <w:color w:val="000000" w:themeColor="text1"/>
          <w:sz w:val="24"/>
          <w:szCs w:val="24"/>
          <w14:textFill>
            <w14:solidFill>
              <w14:schemeClr w14:val="tx1"/>
            </w14:solidFill>
          </w14:textFill>
        </w:rPr>
        <w:t>根据现场调查情况和检测报告</w:t>
      </w:r>
      <w:r>
        <w:rPr>
          <w:rFonts w:hint="default" w:ascii="Times New Roman" w:hAnsi="Times New Roman" w:eastAsia="宋体" w:cs="Times New Roman"/>
          <w:color w:val="000000" w:themeColor="text1"/>
          <w:sz w:val="24"/>
          <w:szCs w:val="24"/>
          <w:lang w:eastAsia="zh-CN"/>
          <w14:textFill>
            <w14:solidFill>
              <w14:schemeClr w14:val="tx1"/>
            </w14:solidFill>
          </w14:textFill>
        </w:rPr>
        <w:t>并依据</w:t>
      </w:r>
      <w:r>
        <w:rPr>
          <w:rFonts w:hint="default" w:ascii="Times New Roman" w:hAnsi="Times New Roman" w:eastAsia="宋体" w:cs="Times New Roman"/>
          <w:color w:val="000000" w:themeColor="text1"/>
          <w:sz w:val="24"/>
          <w:szCs w:val="24"/>
          <w14:textFill>
            <w14:solidFill>
              <w14:schemeClr w14:val="tx1"/>
            </w14:solidFill>
          </w14:textFill>
        </w:rPr>
        <w:t>《建设项目竣工环境保护验收技术指</w:t>
      </w:r>
      <w:r>
        <w:rPr>
          <w:rFonts w:hint="default" w:ascii="Times New Roman" w:hAnsi="Times New Roman" w:eastAsia="宋体" w:cs="Times New Roman"/>
          <w:color w:val="000000" w:themeColor="text1"/>
          <w:sz w:val="24"/>
          <w:szCs w:val="24"/>
          <w:highlight w:val="none"/>
          <w14:textFill>
            <w14:solidFill>
              <w14:schemeClr w14:val="tx1"/>
            </w14:solidFill>
          </w14:textFill>
        </w:rPr>
        <w:t>南污</w:t>
      </w:r>
      <w:r>
        <w:rPr>
          <w:rFonts w:hint="default" w:ascii="Times New Roman" w:hAnsi="Times New Roman" w:eastAsia="宋体" w:cs="Times New Roman"/>
          <w:color w:val="000000" w:themeColor="text1"/>
          <w:sz w:val="24"/>
          <w:szCs w:val="24"/>
          <w14:textFill>
            <w14:solidFill>
              <w14:schemeClr w14:val="tx1"/>
            </w14:solidFill>
          </w14:textFill>
        </w:rPr>
        <w:t>染影响类》编制完成竣工环境保护</w:t>
      </w:r>
      <w:r>
        <w:rPr>
          <w:rFonts w:hint="eastAsia" w:ascii="Times New Roman" w:hAnsi="Times New Roman" w:eastAsia="宋体" w:cs="Times New Roman"/>
          <w:color w:val="000000" w:themeColor="text1"/>
          <w:sz w:val="24"/>
          <w:szCs w:val="24"/>
          <w:lang w:eastAsia="zh-CN"/>
          <w14:textFill>
            <w14:solidFill>
              <w14:schemeClr w14:val="tx1"/>
            </w14:solidFill>
          </w14:textFill>
        </w:rPr>
        <w:t>阶段</w:t>
      </w:r>
      <w:r>
        <w:rPr>
          <w:rFonts w:hint="default" w:ascii="Times New Roman" w:hAnsi="Times New Roman" w:eastAsia="宋体" w:cs="Times New Roman"/>
          <w:color w:val="000000" w:themeColor="text1"/>
          <w:sz w:val="24"/>
          <w:szCs w:val="24"/>
          <w14:textFill>
            <w14:solidFill>
              <w14:schemeClr w14:val="tx1"/>
            </w14:solidFill>
          </w14:textFill>
        </w:rPr>
        <w:t>验收</w:t>
      </w:r>
      <w:r>
        <w:rPr>
          <w:rFonts w:hint="default" w:ascii="Times New Roman" w:hAnsi="Times New Roman" w:eastAsia="宋体" w:cs="Times New Roman"/>
          <w:color w:val="000000" w:themeColor="text1"/>
          <w:sz w:val="24"/>
          <w:szCs w:val="24"/>
          <w:lang w:eastAsia="zh-CN"/>
          <w14:textFill>
            <w14:solidFill>
              <w14:schemeClr w14:val="tx1"/>
            </w14:solidFill>
          </w14:textFill>
        </w:rPr>
        <w:t>监测</w:t>
      </w:r>
      <w:r>
        <w:rPr>
          <w:rFonts w:hint="default" w:ascii="Times New Roman" w:hAnsi="Times New Roman" w:eastAsia="宋体" w:cs="Times New Roman"/>
          <w:color w:val="000000" w:themeColor="text1"/>
          <w:sz w:val="24"/>
          <w:szCs w:val="24"/>
          <w14:textFill>
            <w14:solidFill>
              <w14:schemeClr w14:val="tx1"/>
            </w14:solidFill>
          </w14:textFill>
        </w:rPr>
        <w:t>报告</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pPr>
        <w:pStyle w:val="3"/>
        <w:keepNext w:val="0"/>
        <w:keepLines w:val="0"/>
        <w:pageBreakBefore w:val="0"/>
        <w:widowControl w:val="0"/>
        <w:numPr>
          <w:ilvl w:val="0"/>
          <w:numId w:val="1"/>
        </w:numPr>
        <w:kinsoku/>
        <w:wordWrap/>
        <w:overflowPunct/>
        <w:topLinePunct w:val="0"/>
        <w:autoSpaceDE/>
        <w:autoSpaceDN/>
        <w:bidi w:val="0"/>
        <w:spacing w:line="480" w:lineRule="exact"/>
        <w:textAlignment w:val="auto"/>
        <w:outlineLvl w:val="0"/>
        <w:rPr>
          <w:rFonts w:hint="default" w:ascii="Times New Roman" w:hAnsi="Times New Roman" w:eastAsia="宋体" w:cs="Times New Roman"/>
          <w:b/>
          <w:bCs/>
          <w:color w:val="000000" w:themeColor="text1"/>
          <w:sz w:val="30"/>
          <w:szCs w:val="30"/>
          <w14:textFill>
            <w14:solidFill>
              <w14:schemeClr w14:val="tx1"/>
            </w14:solidFill>
          </w14:textFill>
        </w:rPr>
      </w:pPr>
      <w:bookmarkStart w:id="6" w:name="_Toc30053"/>
      <w:bookmarkStart w:id="7" w:name="_Toc497001431"/>
      <w:bookmarkStart w:id="8" w:name="_Toc5336"/>
      <w:r>
        <w:rPr>
          <w:rFonts w:hint="default" w:ascii="Times New Roman" w:hAnsi="Times New Roman" w:eastAsia="宋体" w:cs="Times New Roman"/>
          <w:b/>
          <w:bCs/>
          <w:color w:val="000000" w:themeColor="text1"/>
          <w:sz w:val="30"/>
          <w:szCs w:val="30"/>
          <w14:textFill>
            <w14:solidFill>
              <w14:schemeClr w14:val="tx1"/>
            </w14:solidFill>
          </w14:textFill>
        </w:rPr>
        <w:t>验收依据</w:t>
      </w:r>
      <w:bookmarkEnd w:id="6"/>
    </w:p>
    <w:bookmarkEnd w:id="7"/>
    <w:bookmarkEnd w:id="8"/>
    <w:p>
      <w:pPr>
        <w:keepNext w:val="0"/>
        <w:keepLines w:val="0"/>
        <w:pageBreakBefore w:val="0"/>
        <w:widowControl w:val="0"/>
        <w:kinsoku/>
        <w:wordWrap/>
        <w:overflowPunct/>
        <w:topLinePunct w:val="0"/>
        <w:autoSpaceDE/>
        <w:autoSpaceDN/>
        <w:bidi w:val="0"/>
        <w:spacing w:line="480" w:lineRule="exact"/>
        <w:textAlignment w:val="auto"/>
        <w:outlineLvl w:val="1"/>
        <w:rPr>
          <w:rFonts w:hint="default" w:ascii="Times New Roman" w:hAnsi="Times New Roman" w:eastAsia="宋体" w:cs="Times New Roman"/>
          <w:b/>
          <w:bCs/>
          <w:color w:val="000000" w:themeColor="text1"/>
          <w:sz w:val="28"/>
          <w:szCs w:val="28"/>
          <w14:textFill>
            <w14:solidFill>
              <w14:schemeClr w14:val="tx1"/>
            </w14:solidFill>
          </w14:textFill>
        </w:rPr>
      </w:pPr>
      <w:bookmarkStart w:id="9" w:name="_Toc539"/>
      <w:r>
        <w:rPr>
          <w:rFonts w:hint="default" w:ascii="Times New Roman" w:hAnsi="Times New Roman" w:eastAsia="宋体" w:cs="Times New Roman"/>
          <w:b/>
          <w:bCs/>
          <w:color w:val="000000" w:themeColor="text1"/>
          <w:sz w:val="28"/>
          <w:szCs w:val="28"/>
          <w14:textFill>
            <w14:solidFill>
              <w14:schemeClr w14:val="tx1"/>
            </w14:solidFill>
          </w14:textFill>
        </w:rPr>
        <w:t>2.1建设项目环境保护相关法律、法规和规章制度</w:t>
      </w:r>
      <w:bookmarkEnd w:id="9"/>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（1）《中华人民共和国环境保护法》，（2015年1月1日起施行）</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（2）《中华人民共和国大气污染防治法》，（</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2018年修订</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（3）《中华人民共和国水污染防治法》（2018年1月1日起施行）</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（4）《中华人民共和国环境噪声污染防治法》，（</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2018年12月29日修改</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（5）《中华人民共和国固体废物污染环境防治法》，2016年11月7日起施行）</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（6）《建设项目环境保护管理条例》，（2017年10月1日起施行）</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（7）《中华人民共和国环境影响评价法》，（</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2018年12月29日修订</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8</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kern w:val="0"/>
          <w:sz w:val="24"/>
          <w:szCs w:val="24"/>
          <w14:textFill>
            <w14:solidFill>
              <w14:schemeClr w14:val="tx1"/>
            </w14:solidFill>
          </w14:textFill>
        </w:rPr>
        <w:t>《建设项目竣工环境保护验收暂行办法》，（</w:t>
      </w:r>
      <w:r>
        <w:rPr>
          <w:rFonts w:hint="default" w:ascii="Times New Roman" w:hAnsi="Times New Roman" w:eastAsia="宋体" w:cs="Times New Roman"/>
          <w:color w:val="000000" w:themeColor="text1"/>
          <w:sz w:val="24"/>
          <w:szCs w:val="24"/>
          <w14:textFill>
            <w14:solidFill>
              <w14:schemeClr w14:val="tx1"/>
            </w14:solidFill>
          </w14:textFill>
        </w:rPr>
        <w:t>国环规环评[2017]4号</w:t>
      </w:r>
      <w:r>
        <w:rPr>
          <w:rFonts w:hint="default" w:ascii="Times New Roman" w:hAnsi="Times New Roman" w:eastAsia="宋体" w:cs="Times New Roman"/>
          <w:color w:val="000000" w:themeColor="text1"/>
          <w:kern w:val="0"/>
          <w:sz w:val="24"/>
          <w:szCs w:val="24"/>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480" w:lineRule="exact"/>
        <w:textAlignment w:val="auto"/>
        <w:outlineLvl w:val="1"/>
        <w:rPr>
          <w:rFonts w:hint="default" w:ascii="Times New Roman" w:hAnsi="Times New Roman" w:eastAsia="宋体" w:cs="Times New Roman"/>
          <w:b/>
          <w:bCs/>
          <w:color w:val="000000" w:themeColor="text1"/>
          <w:sz w:val="28"/>
          <w:szCs w:val="28"/>
          <w14:textFill>
            <w14:solidFill>
              <w14:schemeClr w14:val="tx1"/>
            </w14:solidFill>
          </w14:textFill>
        </w:rPr>
      </w:pPr>
      <w:bookmarkStart w:id="10" w:name="_Toc28598"/>
      <w:bookmarkStart w:id="11" w:name="_Toc28989_WPSOffice_Level2"/>
      <w:bookmarkStart w:id="12" w:name="_Toc8387_WPSOffice_Level2"/>
      <w:r>
        <w:rPr>
          <w:rFonts w:hint="default" w:ascii="Times New Roman" w:hAnsi="Times New Roman" w:eastAsia="宋体" w:cs="Times New Roman"/>
          <w:b/>
          <w:bCs/>
          <w:color w:val="000000" w:themeColor="text1"/>
          <w:sz w:val="28"/>
          <w:szCs w:val="28"/>
          <w14:textFill>
            <w14:solidFill>
              <w14:schemeClr w14:val="tx1"/>
            </w14:solidFill>
          </w14:textFill>
        </w:rPr>
        <w:t>2.2建设项目竣工环境保护验收技术规范</w:t>
      </w:r>
      <w:bookmarkEnd w:id="10"/>
      <w:bookmarkEnd w:id="11"/>
      <w:bookmarkEnd w:id="12"/>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（1）《工业企业挥发性有机物排放控制标准》(DB13/2322-2016)</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大气污染物综合排放标准</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》（GB</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16297</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1996</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pPr>
        <w:pStyle w:val="2"/>
        <w:keepNext w:val="0"/>
        <w:keepLines w:val="0"/>
        <w:pageBreakBefore w:val="0"/>
        <w:widowControl w:val="0"/>
        <w:kinsoku/>
        <w:wordWrap/>
        <w:overflowPunct/>
        <w:topLinePunct w:val="0"/>
        <w:autoSpaceDE/>
        <w:autoSpaceDN/>
        <w:bidi w:val="0"/>
        <w:spacing w:line="480" w:lineRule="exact"/>
        <w:ind w:left="0" w:leftChars="0" w:firstLine="480" w:firstLineChars="200"/>
        <w:textAlignment w:val="auto"/>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《工业企业厂界噪声排放标准》(GB12348-2008)</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（4）《一般工业固体废物贮存、处置场污染控制标准》（GB18599-2001）及修改单中的相关规定</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pPr>
        <w:pStyle w:val="2"/>
        <w:keepNext w:val="0"/>
        <w:keepLines w:val="0"/>
        <w:pageBreakBefore w:val="0"/>
        <w:widowControl w:val="0"/>
        <w:kinsoku/>
        <w:wordWrap/>
        <w:overflowPunct/>
        <w:topLinePunct w:val="0"/>
        <w:autoSpaceDE/>
        <w:autoSpaceDN/>
        <w:bidi w:val="0"/>
        <w:spacing w:line="480" w:lineRule="exact"/>
        <w:ind w:left="0" w:leftChars="0" w:firstLine="480" w:firstLineChars="200"/>
        <w:textAlignment w:val="auto"/>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（5）《</w:t>
      </w:r>
      <w:r>
        <w:rPr>
          <w:rFonts w:hint="default" w:ascii="Times New Roman" w:hAnsi="Times New Roman" w:eastAsia="宋体" w:cs="Times New Roman"/>
          <w:color w:val="000000" w:themeColor="text1"/>
          <w:sz w:val="24"/>
          <w:szCs w:val="24"/>
          <w:lang w:eastAsia="zh-CN"/>
          <w14:textFill>
            <w14:solidFill>
              <w14:schemeClr w14:val="tx1"/>
            </w14:solidFill>
          </w14:textFill>
        </w:rPr>
        <w:t>危险废物贮存污染控制</w:t>
      </w:r>
      <w:r>
        <w:rPr>
          <w:rFonts w:hint="default" w:ascii="Times New Roman" w:hAnsi="Times New Roman" w:eastAsia="宋体" w:cs="Times New Roman"/>
          <w:color w:val="000000" w:themeColor="text1"/>
          <w:sz w:val="24"/>
          <w:szCs w:val="24"/>
          <w14:textFill>
            <w14:solidFill>
              <w14:schemeClr w14:val="tx1"/>
            </w14:solidFill>
          </w14:textFill>
        </w:rPr>
        <w:t>标准》（GB1859</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14:textFill>
            <w14:solidFill>
              <w14:schemeClr w14:val="tx1"/>
            </w14:solidFill>
          </w14:textFill>
        </w:rPr>
        <w:t>-2001）</w:t>
      </w:r>
      <w:r>
        <w:rPr>
          <w:rFonts w:hint="default" w:ascii="Times New Roman" w:hAnsi="Times New Roman" w:eastAsia="宋体" w:cs="Times New Roman"/>
          <w:color w:val="000000" w:themeColor="text1"/>
          <w:sz w:val="24"/>
          <w:szCs w:val="24"/>
          <w:lang w:eastAsia="zh-CN"/>
          <w14:textFill>
            <w14:solidFill>
              <w14:schemeClr w14:val="tx1"/>
            </w14:solidFill>
          </w14:textFill>
        </w:rPr>
        <w:t>及</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2013年</w:t>
      </w:r>
      <w:r>
        <w:rPr>
          <w:rFonts w:hint="default" w:ascii="Times New Roman" w:hAnsi="Times New Roman" w:eastAsia="宋体" w:cs="Times New Roman"/>
          <w:color w:val="000000" w:themeColor="text1"/>
          <w:sz w:val="24"/>
          <w:szCs w:val="24"/>
          <w:lang w:eastAsia="zh-CN"/>
          <w14:textFill>
            <w14:solidFill>
              <w14:schemeClr w14:val="tx1"/>
            </w14:solidFill>
          </w14:textFill>
        </w:rPr>
        <w:t>修改单中的相关规定；</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《建设项目竣工环境保护验收技术指南 污染影响类》（生态环境部2018年 第9号）</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《建设项目环境影响评价文件审批及建设单位自主开展环境保护设施验收工作指引（试行）》（河北省环境保护厅）。</w:t>
      </w:r>
    </w:p>
    <w:p>
      <w:pPr>
        <w:keepNext w:val="0"/>
        <w:keepLines w:val="0"/>
        <w:pageBreakBefore w:val="0"/>
        <w:widowControl w:val="0"/>
        <w:kinsoku/>
        <w:wordWrap/>
        <w:overflowPunct/>
        <w:topLinePunct w:val="0"/>
        <w:autoSpaceDE/>
        <w:autoSpaceDN/>
        <w:bidi w:val="0"/>
        <w:spacing w:line="480" w:lineRule="exact"/>
        <w:textAlignment w:val="auto"/>
        <w:outlineLvl w:val="1"/>
        <w:rPr>
          <w:rFonts w:hint="default" w:ascii="Times New Roman" w:hAnsi="Times New Roman" w:eastAsia="宋体" w:cs="Times New Roman"/>
          <w:b/>
          <w:bCs/>
          <w:color w:val="000000" w:themeColor="text1"/>
          <w:sz w:val="28"/>
          <w:szCs w:val="28"/>
          <w14:textFill>
            <w14:solidFill>
              <w14:schemeClr w14:val="tx1"/>
            </w14:solidFill>
          </w14:textFill>
        </w:rPr>
      </w:pPr>
      <w:bookmarkStart w:id="13" w:name="_Toc497001433"/>
      <w:bookmarkStart w:id="14" w:name="_Toc9040"/>
      <w:bookmarkStart w:id="15" w:name="_Toc24159"/>
      <w:r>
        <w:rPr>
          <w:rFonts w:hint="default" w:ascii="Times New Roman" w:hAnsi="Times New Roman" w:eastAsia="宋体" w:cs="Times New Roman"/>
          <w:b/>
          <w:bCs/>
          <w:color w:val="000000" w:themeColor="text1"/>
          <w:sz w:val="28"/>
          <w:szCs w:val="28"/>
          <w14:textFill>
            <w14:solidFill>
              <w14:schemeClr w14:val="tx1"/>
            </w14:solidFill>
          </w14:textFill>
        </w:rPr>
        <w:t xml:space="preserve">2.3 </w:t>
      </w:r>
      <w:bookmarkEnd w:id="13"/>
      <w:bookmarkEnd w:id="14"/>
      <w:r>
        <w:rPr>
          <w:rFonts w:hint="default" w:ascii="Times New Roman" w:hAnsi="Times New Roman" w:eastAsia="宋体" w:cs="Times New Roman"/>
          <w:b/>
          <w:bCs/>
          <w:color w:val="000000" w:themeColor="text1"/>
          <w:sz w:val="28"/>
          <w:szCs w:val="28"/>
          <w14:textFill>
            <w14:solidFill>
              <w14:schemeClr w14:val="tx1"/>
            </w14:solidFill>
          </w14:textFill>
        </w:rPr>
        <w:t>建设项目环境影响报告书（表）及其审批部门审批决定</w:t>
      </w:r>
      <w:bookmarkEnd w:id="15"/>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（1）</w:t>
      </w:r>
      <w:r>
        <w:rPr>
          <w:rFonts w:hint="eastAsia" w:ascii="Times New Roman" w:hAnsi="Times New Roman" w:eastAsia="宋体" w:cs="Times New Roman"/>
          <w:color w:val="000000" w:themeColor="text1"/>
          <w:sz w:val="24"/>
          <w:szCs w:val="24"/>
          <w:lang w:eastAsia="zh-CN"/>
          <w14:textFill>
            <w14:solidFill>
              <w14:schemeClr w14:val="tx1"/>
            </w14:solidFill>
          </w14:textFill>
        </w:rPr>
        <w:t>保定市新澜环保技术</w:t>
      </w:r>
      <w:r>
        <w:rPr>
          <w:rFonts w:hint="default" w:ascii="Times New Roman" w:hAnsi="Times New Roman" w:eastAsia="宋体" w:cs="Times New Roman"/>
          <w:color w:val="000000" w:themeColor="text1"/>
          <w:sz w:val="24"/>
          <w:szCs w:val="24"/>
          <w:lang w:eastAsia="zh-CN"/>
          <w14:textFill>
            <w14:solidFill>
              <w14:schemeClr w14:val="tx1"/>
            </w14:solidFill>
          </w14:textFill>
        </w:rPr>
        <w:t>咨询有限公司编写的</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保定发达彩钢钢构有限公司</w:t>
      </w:r>
      <w:r>
        <w:rPr>
          <w:rFonts w:hint="eastAsia" w:ascii="Times New Roman" w:hAnsi="Times New Roman" w:eastAsia="宋体" w:cs="Times New Roman"/>
          <w:color w:val="000000" w:themeColor="text1"/>
          <w:sz w:val="24"/>
          <w:szCs w:val="24"/>
          <w:lang w:eastAsia="zh-CN"/>
          <w14:textFill>
            <w14:solidFill>
              <w14:schemeClr w14:val="tx1"/>
            </w14:solidFill>
          </w14:textFill>
        </w:rPr>
        <w:t>年产</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2500吨钢结构和60万平方米彩钢复合板</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w:t>
      </w:r>
      <w:r>
        <w:rPr>
          <w:rFonts w:hint="default" w:ascii="Times New Roman" w:hAnsi="Times New Roman" w:eastAsia="宋体" w:cs="Times New Roman"/>
          <w:color w:val="000000" w:themeColor="text1"/>
          <w:sz w:val="24"/>
          <w:szCs w:val="24"/>
          <w14:textFill>
            <w14:solidFill>
              <w14:schemeClr w14:val="tx1"/>
            </w14:solidFill>
          </w14:textFill>
        </w:rPr>
        <w:t>环境影响报告表》，201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8</w:t>
      </w:r>
      <w:r>
        <w:rPr>
          <w:rFonts w:hint="default" w:ascii="Times New Roman" w:hAnsi="Times New Roman" w:eastAsia="宋体" w:cs="Times New Roman"/>
          <w:color w:val="000000" w:themeColor="text1"/>
          <w:sz w:val="24"/>
          <w:szCs w:val="24"/>
          <w14:textFill>
            <w14:solidFill>
              <w14:schemeClr w14:val="tx1"/>
            </w14:solidFill>
          </w14:textFill>
        </w:rPr>
        <w:t>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9</w:t>
      </w:r>
      <w:r>
        <w:rPr>
          <w:rFonts w:hint="default" w:ascii="Times New Roman" w:hAnsi="Times New Roman" w:eastAsia="宋体" w:cs="Times New Roman"/>
          <w:color w:val="000000" w:themeColor="text1"/>
          <w:sz w:val="24"/>
          <w:szCs w:val="24"/>
          <w14:textFill>
            <w14:solidFill>
              <w14:schemeClr w14:val="tx1"/>
            </w14:solidFill>
          </w14:textFill>
        </w:rPr>
        <w:t>月</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（2）保定市</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徐水</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区环境保护局</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关于</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保定发达彩钢钢构有限公司</w:t>
      </w:r>
      <w:r>
        <w:rPr>
          <w:rFonts w:hint="eastAsia" w:ascii="Times New Roman" w:hAnsi="Times New Roman" w:eastAsia="宋体" w:cs="Times New Roman"/>
          <w:color w:val="000000" w:themeColor="text1"/>
          <w:sz w:val="24"/>
          <w:szCs w:val="24"/>
          <w:lang w:eastAsia="zh-CN"/>
          <w14:textFill>
            <w14:solidFill>
              <w14:schemeClr w14:val="tx1"/>
            </w14:solidFill>
          </w14:textFill>
        </w:rPr>
        <w:t>年产</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2500吨钢结构和60万平方米彩钢复合板</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w:t>
      </w:r>
      <w:r>
        <w:rPr>
          <w:rFonts w:hint="default" w:ascii="Times New Roman" w:hAnsi="Times New Roman" w:eastAsia="宋体" w:cs="Times New Roman"/>
          <w:color w:val="000000" w:themeColor="text1"/>
          <w:sz w:val="24"/>
          <w:szCs w:val="24"/>
          <w14:textFill>
            <w14:solidFill>
              <w14:schemeClr w14:val="tx1"/>
            </w14:solidFill>
          </w14:textFill>
        </w:rPr>
        <w:t>环境影响报告表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》的审批意见，</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徐环表字</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[2018]</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155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号</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201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8</w:t>
      </w:r>
      <w:r>
        <w:rPr>
          <w:rFonts w:hint="default" w:ascii="Times New Roman" w:hAnsi="Times New Roman" w:eastAsia="宋体" w:cs="Times New Roman"/>
          <w:color w:val="000000" w:themeColor="text1"/>
          <w:sz w:val="24"/>
          <w:szCs w:val="24"/>
          <w14:textFill>
            <w14:solidFill>
              <w14:schemeClr w14:val="tx1"/>
            </w14:solidFill>
          </w14:textFill>
        </w:rPr>
        <w:t>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9</w:t>
      </w:r>
      <w:r>
        <w:rPr>
          <w:rFonts w:hint="default" w:ascii="Times New Roman" w:hAnsi="Times New Roman" w:eastAsia="宋体" w:cs="Times New Roman"/>
          <w:color w:val="000000" w:themeColor="text1"/>
          <w:sz w:val="24"/>
          <w:szCs w:val="24"/>
          <w14:textFill>
            <w14:solidFill>
              <w14:schemeClr w14:val="tx1"/>
            </w14:solidFill>
          </w14:textFill>
        </w:rPr>
        <w:t>月</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19</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日。</w:t>
      </w:r>
    </w:p>
    <w:p>
      <w:pPr>
        <w:keepNext w:val="0"/>
        <w:keepLines w:val="0"/>
        <w:pageBreakBefore w:val="0"/>
        <w:widowControl w:val="0"/>
        <w:kinsoku/>
        <w:wordWrap/>
        <w:overflowPunct/>
        <w:topLinePunct w:val="0"/>
        <w:autoSpaceDE/>
        <w:autoSpaceDN/>
        <w:bidi w:val="0"/>
        <w:spacing w:line="480" w:lineRule="exact"/>
        <w:textAlignment w:val="auto"/>
        <w:outlineLvl w:val="1"/>
        <w:rPr>
          <w:rFonts w:hint="default" w:ascii="Times New Roman" w:hAnsi="Times New Roman" w:eastAsia="宋体" w:cs="Times New Roman"/>
          <w:b/>
          <w:bCs/>
          <w:color w:val="000000" w:themeColor="text1"/>
          <w:sz w:val="28"/>
          <w:szCs w:val="28"/>
          <w14:textFill>
            <w14:solidFill>
              <w14:schemeClr w14:val="tx1"/>
            </w14:solidFill>
          </w14:textFill>
        </w:rPr>
      </w:pPr>
      <w:bookmarkStart w:id="16" w:name="_Toc21480"/>
      <w:r>
        <w:rPr>
          <w:rFonts w:hint="default" w:ascii="Times New Roman" w:hAnsi="Times New Roman" w:eastAsia="宋体" w:cs="Times New Roman"/>
          <w:b/>
          <w:bCs/>
          <w:color w:val="000000" w:themeColor="text1"/>
          <w:sz w:val="28"/>
          <w:szCs w:val="28"/>
          <w14:textFill>
            <w14:solidFill>
              <w14:schemeClr w14:val="tx1"/>
            </w14:solidFill>
          </w14:textFill>
        </w:rPr>
        <w:t>2.4其他相关文件</w:t>
      </w:r>
      <w:bookmarkEnd w:id="16"/>
    </w:p>
    <w:p>
      <w:pPr>
        <w:keepNext w:val="0"/>
        <w:keepLines w:val="0"/>
        <w:pageBreakBefore w:val="0"/>
        <w:widowControl w:val="0"/>
        <w:numPr>
          <w:ilvl w:val="0"/>
          <w:numId w:val="0"/>
        </w:numPr>
        <w:kinsoku/>
        <w:wordWrap/>
        <w:overflowPunct/>
        <w:topLinePunct w:val="0"/>
        <w:autoSpaceDE/>
        <w:autoSpaceDN/>
        <w:bidi w:val="0"/>
        <w:spacing w:line="24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河北磊清检测技术服务有限公司</w:t>
      </w:r>
      <w:r>
        <w:rPr>
          <w:rFonts w:hint="default" w:ascii="Times New Roman" w:hAnsi="Times New Roman" w:eastAsia="宋体" w:cs="Times New Roman"/>
          <w:color w:val="000000" w:themeColor="text1"/>
          <w:sz w:val="24"/>
          <w:szCs w:val="24"/>
          <w:lang w:eastAsia="zh-CN"/>
          <w14:textFill>
            <w14:solidFill>
              <w14:schemeClr w14:val="tx1"/>
            </w14:solidFill>
          </w14:textFill>
        </w:rPr>
        <w:t>出具</w:t>
      </w:r>
      <w:r>
        <w:rPr>
          <w:rFonts w:hint="default" w:ascii="Times New Roman" w:hAnsi="Times New Roman" w:eastAsia="宋体" w:cs="Times New Roman"/>
          <w:color w:val="000000" w:themeColor="text1"/>
          <w:sz w:val="24"/>
          <w:szCs w:val="24"/>
          <w14:textFill>
            <w14:solidFill>
              <w14:schemeClr w14:val="tx1"/>
            </w14:solidFill>
          </w14:textFill>
        </w:rPr>
        <w:t>的</w:t>
      </w:r>
      <w:r>
        <w:rPr>
          <w:rFonts w:hint="default" w:ascii="Times New Roman" w:hAnsi="Times New Roman" w:eastAsia="宋体" w:cs="Times New Roman"/>
          <w:color w:val="000000" w:themeColor="text1"/>
          <w:sz w:val="24"/>
          <w:szCs w:val="24"/>
          <w:lang w:eastAsia="zh-CN"/>
          <w14:textFill>
            <w14:solidFill>
              <w14:schemeClr w14:val="tx1"/>
            </w14:solidFill>
          </w14:textFill>
        </w:rPr>
        <w:t>保定发达彩钢钢构有限公司</w:t>
      </w:r>
      <w:r>
        <w:rPr>
          <w:rFonts w:hint="default" w:ascii="Times New Roman" w:hAnsi="Times New Roman" w:eastAsia="宋体" w:cs="Times New Roman"/>
          <w:color w:val="000000" w:themeColor="text1"/>
          <w:sz w:val="24"/>
          <w:szCs w:val="24"/>
          <w14:textFill>
            <w14:solidFill>
              <w14:schemeClr w14:val="tx1"/>
            </w14:solidFill>
          </w14:textFill>
        </w:rPr>
        <w:t>的验收检测报告</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pPr>
        <w:pStyle w:val="103"/>
        <w:keepNext w:val="0"/>
        <w:keepLines w:val="0"/>
        <w:pageBreakBefore w:val="0"/>
        <w:widowControl w:val="0"/>
        <w:tabs>
          <w:tab w:val="left" w:pos="1231"/>
        </w:tabs>
        <w:kinsoku/>
        <w:wordWrap/>
        <w:overflowPunct/>
        <w:topLinePunct w:val="0"/>
        <w:autoSpaceDE w:val="0"/>
        <w:autoSpaceDN w:val="0"/>
        <w:bidi w:val="0"/>
        <w:adjustRightInd w:val="0"/>
        <w:snapToGrid w:val="0"/>
        <w:spacing w:before="139" w:line="240" w:lineRule="auto"/>
        <w:ind w:firstLine="0" w:firstLineChars="0"/>
        <w:jc w:val="both"/>
        <w:textAlignment w:val="auto"/>
        <w:outlineLvl w:val="0"/>
        <w:rPr>
          <w:rFonts w:hint="default" w:ascii="Times New Roman" w:hAnsi="Times New Roman" w:eastAsia="宋体" w:cs="Times New Roman"/>
          <w:b/>
          <w:color w:val="000000" w:themeColor="text1"/>
          <w:sz w:val="30"/>
          <w:szCs w:val="30"/>
          <w14:textFill>
            <w14:solidFill>
              <w14:schemeClr w14:val="tx1"/>
            </w14:solidFill>
          </w14:textFill>
        </w:rPr>
      </w:pPr>
      <w:bookmarkStart w:id="17" w:name="_Toc8387_WPSOffice_Level1"/>
      <w:bookmarkStart w:id="18" w:name="_Toc14064"/>
      <w:bookmarkStart w:id="19" w:name="_Toc28989_WPSOffice_Level1"/>
      <w:bookmarkStart w:id="20" w:name="_Toc497001435"/>
      <w:bookmarkStart w:id="21" w:name="_Toc3862"/>
      <w:bookmarkStart w:id="22" w:name="_Toc496979000"/>
      <w:bookmarkStart w:id="23" w:name="_Toc497001436"/>
      <w:bookmarkStart w:id="24" w:name="_Hlk496952384"/>
      <w:r>
        <w:rPr>
          <w:rFonts w:hint="default" w:ascii="Times New Roman" w:hAnsi="Times New Roman" w:eastAsia="宋体" w:cs="Times New Roman"/>
          <w:b/>
          <w:color w:val="000000" w:themeColor="text1"/>
          <w:sz w:val="30"/>
          <w:szCs w:val="30"/>
          <w14:textFill>
            <w14:solidFill>
              <w14:schemeClr w14:val="tx1"/>
            </w14:solidFill>
          </w14:textFill>
        </w:rPr>
        <w:t>3、项目建设情况</w:t>
      </w:r>
      <w:bookmarkEnd w:id="17"/>
      <w:bookmarkEnd w:id="18"/>
      <w:bookmarkEnd w:id="19"/>
    </w:p>
    <w:p>
      <w:pPr>
        <w:pStyle w:val="103"/>
        <w:keepNext w:val="0"/>
        <w:keepLines w:val="0"/>
        <w:pageBreakBefore w:val="0"/>
        <w:widowControl w:val="0"/>
        <w:tabs>
          <w:tab w:val="left" w:pos="1442"/>
        </w:tabs>
        <w:kinsoku/>
        <w:wordWrap/>
        <w:overflowPunct/>
        <w:topLinePunct w:val="0"/>
        <w:autoSpaceDE w:val="0"/>
        <w:autoSpaceDN w:val="0"/>
        <w:bidi w:val="0"/>
        <w:adjustRightInd w:val="0"/>
        <w:snapToGrid w:val="0"/>
        <w:spacing w:line="480" w:lineRule="exact"/>
        <w:ind w:firstLine="0" w:firstLineChars="0"/>
        <w:jc w:val="both"/>
        <w:textAlignment w:val="auto"/>
        <w:outlineLvl w:val="1"/>
        <w:rPr>
          <w:rFonts w:hint="default" w:ascii="Times New Roman" w:hAnsi="Times New Roman" w:eastAsia="宋体" w:cs="Times New Roman"/>
          <w:b/>
          <w:color w:val="000000" w:themeColor="text1"/>
          <w:sz w:val="28"/>
          <w:szCs w:val="28"/>
          <w14:textFill>
            <w14:solidFill>
              <w14:schemeClr w14:val="tx1"/>
            </w14:solidFill>
          </w14:textFill>
        </w:rPr>
      </w:pPr>
      <w:bookmarkStart w:id="25" w:name="_Toc27230"/>
      <w:r>
        <w:rPr>
          <w:rFonts w:hint="default" w:ascii="Times New Roman" w:hAnsi="Times New Roman" w:eastAsia="宋体" w:cs="Times New Roman"/>
          <w:b/>
          <w:bCs/>
          <w:color w:val="000000" w:themeColor="text1"/>
          <w:sz w:val="28"/>
          <w:szCs w:val="28"/>
          <w14:textFill>
            <w14:solidFill>
              <w14:schemeClr w14:val="tx1"/>
            </w14:solidFill>
          </w14:textFill>
        </w:rPr>
        <w:t xml:space="preserve">3.1 </w:t>
      </w:r>
      <w:bookmarkEnd w:id="20"/>
      <w:bookmarkEnd w:id="21"/>
      <w:r>
        <w:rPr>
          <w:rFonts w:hint="default" w:ascii="Times New Roman" w:hAnsi="Times New Roman" w:eastAsia="宋体" w:cs="Times New Roman"/>
          <w:b/>
          <w:color w:val="000000" w:themeColor="text1"/>
          <w:sz w:val="28"/>
          <w:szCs w:val="28"/>
          <w14:textFill>
            <w14:solidFill>
              <w14:schemeClr w14:val="tx1"/>
            </w14:solidFill>
          </w14:textFill>
        </w:rPr>
        <w:t>地理位置及平面布置</w:t>
      </w:r>
      <w:bookmarkEnd w:id="25"/>
    </w:p>
    <w:bookmarkEnd w:id="22"/>
    <w:bookmarkEnd w:id="23"/>
    <w:bookmarkEnd w:id="24"/>
    <w:p>
      <w:pPr>
        <w:pStyle w:val="103"/>
        <w:keepNext w:val="0"/>
        <w:keepLines w:val="0"/>
        <w:pageBreakBefore w:val="0"/>
        <w:widowControl w:val="0"/>
        <w:tabs>
          <w:tab w:val="left" w:pos="1442"/>
        </w:tabs>
        <w:kinsoku/>
        <w:wordWrap/>
        <w:overflowPunct/>
        <w:topLinePunct w:val="0"/>
        <w:autoSpaceDE w:val="0"/>
        <w:autoSpaceDN w:val="0"/>
        <w:bidi w:val="0"/>
        <w:adjustRightInd w:val="0"/>
        <w:snapToGrid w:val="0"/>
        <w:spacing w:line="480" w:lineRule="exact"/>
        <w:ind w:firstLine="480" w:firstLineChars="200"/>
        <w:jc w:val="both"/>
        <w:textAlignment w:val="auto"/>
        <w:outlineLvl w:val="9"/>
        <w:rPr>
          <w:rFonts w:hint="default" w:ascii="Times New Roman" w:hAnsi="Times New Roman" w:eastAsia="宋体" w:cs="Times New Roman"/>
          <w:color w:val="000000" w:themeColor="text1"/>
          <w:sz w:val="24"/>
          <w:szCs w:val="24"/>
          <w14:textFill>
            <w14:solidFill>
              <w14:schemeClr w14:val="tx1"/>
            </w14:solidFill>
          </w14:textFill>
        </w:rPr>
      </w:pPr>
      <w:bookmarkStart w:id="26" w:name="_Toc496979004"/>
      <w:bookmarkStart w:id="27" w:name="_Toc497001440"/>
      <w:r>
        <w:rPr>
          <w:rFonts w:hint="default" w:ascii="Times New Roman" w:hAnsi="Times New Roman" w:eastAsia="宋体" w:cs="Times New Roman"/>
          <w:color w:val="000000" w:themeColor="text1"/>
          <w:sz w:val="24"/>
          <w:szCs w:val="24"/>
          <w:lang w:eastAsia="zh-CN"/>
          <w14:textFill>
            <w14:solidFill>
              <w14:schemeClr w14:val="tx1"/>
            </w14:solidFill>
          </w14:textFill>
        </w:rPr>
        <w:t>本项目</w:t>
      </w:r>
      <w:r>
        <w:rPr>
          <w:rFonts w:hint="eastAsia" w:cs="Times New Roman"/>
          <w:color w:val="000000" w:themeColor="text1"/>
          <w:sz w:val="24"/>
          <w:szCs w:val="24"/>
          <w:lang w:eastAsia="zh-CN"/>
          <w14:textFill>
            <w14:solidFill>
              <w14:schemeClr w14:val="tx1"/>
            </w14:solidFill>
          </w14:textFill>
        </w:rPr>
        <w:t>位于徐水区教育路北、双丰大街西，安肃镇双峰路中小企业园区内</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厂</w:t>
      </w:r>
      <w:r>
        <w:rPr>
          <w:rFonts w:hint="default" w:ascii="Times New Roman" w:hAnsi="Times New Roman" w:eastAsia="宋体" w:cs="Times New Roman"/>
          <w:color w:val="000000" w:themeColor="text1"/>
          <w:sz w:val="24"/>
          <w:szCs w:val="24"/>
          <w:lang w:eastAsia="zh-CN"/>
          <w14:textFill>
            <w14:solidFill>
              <w14:schemeClr w14:val="tx1"/>
            </w14:solidFill>
          </w14:textFill>
        </w:rPr>
        <w:t>区中心地理坐标为</w:t>
      </w:r>
      <w:r>
        <w:rPr>
          <w:rFonts w:hint="default" w:ascii="Times New Roman" w:hAnsi="Times New Roman" w:eastAsia="宋体" w:cs="Times New Roman"/>
          <w:color w:val="000000" w:themeColor="text1"/>
          <w:sz w:val="24"/>
          <w:szCs w:val="24"/>
          <w14:textFill>
            <w14:solidFill>
              <w14:schemeClr w14:val="tx1"/>
            </w14:solidFill>
          </w14:textFill>
        </w:rPr>
        <w:t>东经115°</w:t>
      </w:r>
      <w:r>
        <w:rPr>
          <w:rFonts w:hint="eastAsia" w:cs="Times New Roman"/>
          <w:color w:val="000000" w:themeColor="text1"/>
          <w:sz w:val="24"/>
          <w:szCs w:val="24"/>
          <w:lang w:val="en-US" w:eastAsia="zh-CN"/>
          <w14:textFill>
            <w14:solidFill>
              <w14:schemeClr w14:val="tx1"/>
            </w14:solidFill>
          </w14:textFill>
        </w:rPr>
        <w:t>38</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18</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19</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北纬3</w:t>
      </w:r>
      <w:r>
        <w:rPr>
          <w:rFonts w:hint="eastAsia" w:cs="Times New Roman"/>
          <w:color w:val="000000" w:themeColor="text1"/>
          <w:sz w:val="24"/>
          <w:szCs w:val="24"/>
          <w:lang w:val="en-US" w:eastAsia="zh-CN"/>
          <w14:textFill>
            <w14:solidFill>
              <w14:schemeClr w14:val="tx1"/>
            </w14:solidFill>
          </w14:textFill>
        </w:rPr>
        <w:t>9</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02</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46</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91</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cs="Times New Roman"/>
          <w:color w:val="000000" w:themeColor="text1"/>
          <w:sz w:val="24"/>
          <w:szCs w:val="24"/>
          <w:lang w:eastAsia="zh-CN"/>
          <w14:textFill>
            <w14:solidFill>
              <w14:schemeClr w14:val="tx1"/>
            </w14:solidFill>
          </w14:textFill>
        </w:rPr>
        <w:t>占地面积为</w:t>
      </w:r>
      <w:r>
        <w:rPr>
          <w:rFonts w:hint="eastAsia" w:cs="Times New Roman"/>
          <w:color w:val="000000" w:themeColor="text1"/>
          <w:sz w:val="24"/>
          <w:szCs w:val="24"/>
          <w:lang w:val="en-US" w:eastAsia="zh-CN"/>
          <w14:textFill>
            <w14:solidFill>
              <w14:schemeClr w14:val="tx1"/>
            </w14:solidFill>
          </w14:textFill>
        </w:rPr>
        <w:t>12672.37m</w:t>
      </w:r>
      <w:r>
        <w:rPr>
          <w:rFonts w:hint="eastAsia" w:cs="Times New Roman"/>
          <w:color w:val="000000" w:themeColor="text1"/>
          <w:sz w:val="24"/>
          <w:szCs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cs="Times New Roman"/>
          <w:color w:val="000000" w:themeColor="text1"/>
          <w:sz w:val="24"/>
          <w:szCs w:val="24"/>
          <w:lang w:eastAsia="zh-CN"/>
          <w14:textFill>
            <w14:solidFill>
              <w14:schemeClr w14:val="tx1"/>
            </w14:solidFill>
          </w14:textFill>
        </w:rPr>
        <w:t>项目东侧为双丰大街，西侧为南孤庄营村地，南侧为国有储备用地，北侧为保定得贝电子安防设备有限公司。</w:t>
      </w:r>
      <w:r>
        <w:rPr>
          <w:rFonts w:hint="default" w:ascii="Times New Roman" w:hAnsi="Times New Roman" w:eastAsia="宋体" w:cs="Times New Roman"/>
          <w:color w:val="000000" w:themeColor="text1"/>
          <w:sz w:val="24"/>
          <w:szCs w:val="24"/>
          <w14:textFill>
            <w14:solidFill>
              <w14:schemeClr w14:val="tx1"/>
            </w14:solidFill>
          </w14:textFill>
        </w:rPr>
        <w:t>项目所在地理位置</w:t>
      </w:r>
      <w:r>
        <w:rPr>
          <w:rFonts w:hint="default" w:ascii="Times New Roman" w:hAnsi="Times New Roman" w:eastAsia="宋体" w:cs="Times New Roman"/>
          <w:color w:val="000000" w:themeColor="text1"/>
          <w:sz w:val="24"/>
          <w:szCs w:val="24"/>
          <w:lang w:eastAsia="zh-CN"/>
          <w14:textFill>
            <w14:solidFill>
              <w14:schemeClr w14:val="tx1"/>
            </w14:solidFill>
          </w14:textFill>
        </w:rPr>
        <w:t>见附图</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lang w:eastAsia="zh-CN"/>
          <w14:textFill>
            <w14:solidFill>
              <w14:schemeClr w14:val="tx1"/>
            </w14:solidFill>
          </w14:textFill>
        </w:rPr>
        <w:t>，项目</w:t>
      </w:r>
      <w:r>
        <w:rPr>
          <w:rFonts w:hint="default" w:ascii="Times New Roman" w:hAnsi="Times New Roman" w:eastAsia="宋体" w:cs="Times New Roman"/>
          <w:color w:val="000000" w:themeColor="text1"/>
          <w:sz w:val="24"/>
          <w:szCs w:val="24"/>
          <w14:textFill>
            <w14:solidFill>
              <w14:schemeClr w14:val="tx1"/>
            </w14:solidFill>
          </w14:textFill>
        </w:rPr>
        <w:t>周边关系见附图</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w:t>
      </w:r>
    </w:p>
    <w:p>
      <w:pPr>
        <w:pStyle w:val="103"/>
        <w:keepNext w:val="0"/>
        <w:keepLines w:val="0"/>
        <w:pageBreakBefore w:val="0"/>
        <w:widowControl w:val="0"/>
        <w:tabs>
          <w:tab w:val="left" w:pos="1442"/>
        </w:tabs>
        <w:kinsoku/>
        <w:wordWrap/>
        <w:overflowPunct/>
        <w:topLinePunct w:val="0"/>
        <w:autoSpaceDE w:val="0"/>
        <w:autoSpaceDN w:val="0"/>
        <w:bidi w:val="0"/>
        <w:adjustRightInd w:val="0"/>
        <w:snapToGrid w:val="0"/>
        <w:spacing w:line="480" w:lineRule="exact"/>
        <w:ind w:firstLine="480" w:firstLineChars="200"/>
        <w:jc w:val="left"/>
        <w:textAlignment w:val="auto"/>
        <w:outlineLvl w:val="9"/>
        <w:rPr>
          <w:rFonts w:hint="default" w:ascii="Times New Roman" w:hAnsi="Times New Roman" w:eastAsia="宋体" w:cs="Times New Roman"/>
          <w:color w:val="FF0000"/>
          <w:sz w:val="24"/>
          <w:szCs w:val="24"/>
        </w:rPr>
      </w:pPr>
      <w:r>
        <w:rPr>
          <w:rFonts w:hint="default" w:ascii="Times New Roman" w:hAnsi="Times New Roman" w:eastAsia="宋体" w:cs="Times New Roman"/>
          <w:color w:val="000000" w:themeColor="text1"/>
          <w:sz w:val="24"/>
          <w:szCs w:val="24"/>
          <w14:textFill>
            <w14:solidFill>
              <w14:schemeClr w14:val="tx1"/>
            </w14:solidFill>
          </w14:textFill>
        </w:rPr>
        <w:t>本项目</w:t>
      </w:r>
      <w:r>
        <w:rPr>
          <w:rFonts w:hint="eastAsia" w:cs="Times New Roman"/>
          <w:color w:val="000000" w:themeColor="text1"/>
          <w:sz w:val="24"/>
          <w:szCs w:val="24"/>
          <w:lang w:eastAsia="zh-CN"/>
          <w14:textFill>
            <w14:solidFill>
              <w14:schemeClr w14:val="tx1"/>
            </w14:solidFill>
          </w14:textFill>
        </w:rPr>
        <w:t>建设</w:t>
      </w:r>
      <w:r>
        <w:rPr>
          <w:rFonts w:hint="eastAsia" w:cs="Times New Roman"/>
          <w:color w:val="000000" w:themeColor="text1"/>
          <w:sz w:val="24"/>
          <w:szCs w:val="24"/>
          <w:lang w:val="en-US" w:eastAsia="zh-CN"/>
          <w14:textFill>
            <w14:solidFill>
              <w14:schemeClr w14:val="tx1"/>
            </w14:solidFill>
          </w14:textFill>
        </w:rPr>
        <w:t>钢结构生产车间1座，原料及成品以及办公室、职工休息室等附属设施</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。详</w:t>
      </w:r>
      <w:r>
        <w:rPr>
          <w:rFonts w:hint="default" w:ascii="Times New Roman" w:hAnsi="Times New Roman" w:eastAsia="宋体" w:cs="Times New Roman"/>
          <w:color w:val="000000" w:themeColor="text1"/>
          <w:sz w:val="24"/>
          <w:szCs w:val="24"/>
          <w14:textFill>
            <w14:solidFill>
              <w14:schemeClr w14:val="tx1"/>
            </w14:solidFill>
          </w14:textFill>
        </w:rPr>
        <w:t>见厂区平面布置图附图</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w:t>
      </w:r>
    </w:p>
    <w:p>
      <w:pPr>
        <w:pStyle w:val="103"/>
        <w:keepNext w:val="0"/>
        <w:keepLines w:val="0"/>
        <w:pageBreakBefore w:val="0"/>
        <w:widowControl w:val="0"/>
        <w:tabs>
          <w:tab w:val="left" w:pos="1442"/>
        </w:tabs>
        <w:kinsoku/>
        <w:wordWrap/>
        <w:overflowPunct/>
        <w:topLinePunct w:val="0"/>
        <w:autoSpaceDE w:val="0"/>
        <w:autoSpaceDN w:val="0"/>
        <w:bidi w:val="0"/>
        <w:adjustRightInd w:val="0"/>
        <w:snapToGrid w:val="0"/>
        <w:spacing w:line="480" w:lineRule="exact"/>
        <w:ind w:left="0" w:leftChars="0" w:firstLine="0" w:firstLineChars="0"/>
        <w:jc w:val="both"/>
        <w:textAlignment w:val="auto"/>
        <w:outlineLvl w:val="1"/>
        <w:rPr>
          <w:rFonts w:hint="default" w:ascii="Times New Roman" w:hAnsi="Times New Roman" w:eastAsia="宋体" w:cs="Times New Roman"/>
          <w:b/>
          <w:bCs/>
          <w:color w:val="FF0000"/>
          <w:sz w:val="28"/>
          <w:szCs w:val="28"/>
        </w:rPr>
      </w:pPr>
      <w:bookmarkStart w:id="28" w:name="_Toc1072"/>
      <w:r>
        <w:rPr>
          <w:rFonts w:hint="default" w:ascii="Times New Roman" w:hAnsi="Times New Roman" w:eastAsia="宋体" w:cs="Times New Roman"/>
          <w:b/>
          <w:bCs/>
          <w:color w:val="000000" w:themeColor="text1"/>
          <w:sz w:val="28"/>
          <w:szCs w:val="28"/>
          <w14:textFill>
            <w14:solidFill>
              <w14:schemeClr w14:val="tx1"/>
            </w14:solidFill>
          </w14:textFill>
        </w:rPr>
        <w:t>3.2建设内容</w:t>
      </w:r>
      <w:bookmarkEnd w:id="28"/>
    </w:p>
    <w:p>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w:t>
      </w:r>
      <w:r>
        <w:rPr>
          <w:rFonts w:hint="eastAsia" w:ascii="Times New Roman" w:hAnsi="Times New Roman" w:eastAsia="宋体" w:cs="Times New Roman"/>
          <w:color w:val="000000" w:themeColor="text1"/>
          <w:sz w:val="24"/>
          <w:szCs w:val="24"/>
          <w:lang w:eastAsia="zh-CN"/>
          <w14:textFill>
            <w14:solidFill>
              <w14:schemeClr w14:val="tx1"/>
            </w14:solidFill>
          </w14:textFill>
        </w:rPr>
        <w:t>阶段</w:t>
      </w:r>
      <w:r>
        <w:rPr>
          <w:rFonts w:hint="default" w:ascii="Times New Roman" w:hAnsi="Times New Roman" w:eastAsia="宋体" w:cs="Times New Roman"/>
          <w:color w:val="000000" w:themeColor="text1"/>
          <w:sz w:val="24"/>
          <w:szCs w:val="24"/>
          <w14:textFill>
            <w14:solidFill>
              <w14:schemeClr w14:val="tx1"/>
            </w14:solidFill>
          </w14:textFill>
        </w:rPr>
        <w:t>生产规模：</w:t>
      </w:r>
      <w:r>
        <w:rPr>
          <w:rFonts w:hint="default" w:ascii="Times New Roman" w:hAnsi="Times New Roman" w:eastAsia="宋体" w:cs="Times New Roman"/>
          <w:color w:val="000000" w:themeColor="text1"/>
          <w:sz w:val="24"/>
          <w:szCs w:val="24"/>
          <w:lang w:eastAsia="zh-CN"/>
          <w14:textFill>
            <w14:solidFill>
              <w14:schemeClr w14:val="tx1"/>
            </w14:solidFill>
          </w14:textFill>
        </w:rPr>
        <w:t>年</w:t>
      </w:r>
      <w:r>
        <w:rPr>
          <w:rFonts w:hint="eastAsia" w:ascii="Times New Roman" w:hAnsi="Times New Roman" w:eastAsia="宋体" w:cs="Times New Roman"/>
          <w:color w:val="000000" w:themeColor="text1"/>
          <w:sz w:val="24"/>
          <w:szCs w:val="24"/>
          <w:lang w:eastAsia="zh-CN"/>
          <w14:textFill>
            <w14:solidFill>
              <w14:schemeClr w14:val="tx1"/>
            </w14:solidFill>
          </w14:textFill>
        </w:rPr>
        <w:t>产</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2500吨钢结构</w:t>
      </w:r>
      <w:r>
        <w:rPr>
          <w:rFonts w:hint="default" w:ascii="Times New Roman" w:hAnsi="Times New Roman" w:eastAsia="宋体" w:cs="Times New Roman"/>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劳动定员及工作制度：劳动定员</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人，年生产</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300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天，每</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天</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工作8小时。</w:t>
      </w:r>
    </w:p>
    <w:p>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阶段</w:t>
      </w:r>
      <w:r>
        <w:rPr>
          <w:rFonts w:hint="default" w:ascii="Times New Roman" w:hAnsi="Times New Roman" w:eastAsia="宋体" w:cs="Times New Roman"/>
          <w:color w:val="000000" w:themeColor="text1"/>
          <w:sz w:val="24"/>
          <w:szCs w:val="24"/>
          <w14:textFill>
            <w14:solidFill>
              <w14:schemeClr w14:val="tx1"/>
            </w14:solidFill>
          </w14:textFill>
        </w:rPr>
        <w:t>项目总投资为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2000</w:t>
      </w:r>
      <w:r>
        <w:rPr>
          <w:rFonts w:hint="default" w:ascii="Times New Roman" w:hAnsi="Times New Roman" w:eastAsia="宋体" w:cs="Times New Roman"/>
          <w:color w:val="000000" w:themeColor="text1"/>
          <w:sz w:val="24"/>
          <w:szCs w:val="24"/>
          <w:highlight w:val="none"/>
          <w14:textFill>
            <w14:solidFill>
              <w14:schemeClr w14:val="tx1"/>
            </w14:solidFill>
          </w14:textFill>
        </w:rPr>
        <w:t>万元，其中环保投资</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60</w:t>
      </w:r>
      <w:r>
        <w:rPr>
          <w:rFonts w:hint="default" w:ascii="Times New Roman" w:hAnsi="Times New Roman" w:eastAsia="宋体" w:cs="Times New Roman"/>
          <w:color w:val="000000" w:themeColor="text1"/>
          <w:sz w:val="24"/>
          <w:szCs w:val="24"/>
          <w:highlight w:val="none"/>
          <w14:textFill>
            <w14:solidFill>
              <w14:schemeClr w14:val="tx1"/>
            </w14:solidFill>
          </w14:textFill>
        </w:rPr>
        <w:t>万元，占投资总概算的</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。项目</w:t>
      </w:r>
      <w:r>
        <w:rPr>
          <w:rFonts w:hint="eastAsia" w:ascii="Times New Roman" w:hAnsi="Times New Roman" w:eastAsia="宋体" w:cs="Times New Roman"/>
          <w:color w:val="auto"/>
          <w:sz w:val="24"/>
          <w:szCs w:val="24"/>
          <w:lang w:eastAsia="zh-CN"/>
        </w:rPr>
        <w:t>阶段验收</w:t>
      </w:r>
      <w:r>
        <w:rPr>
          <w:rFonts w:hint="default" w:ascii="Times New Roman" w:hAnsi="Times New Roman" w:eastAsia="宋体" w:cs="Times New Roman"/>
          <w:color w:val="000000" w:themeColor="text1"/>
          <w:sz w:val="24"/>
          <w:szCs w:val="24"/>
          <w14:textFill>
            <w14:solidFill>
              <w14:schemeClr w14:val="tx1"/>
            </w14:solidFill>
          </w14:textFill>
        </w:rPr>
        <w:t>生产设备一览表见表3-1。</w:t>
      </w:r>
    </w:p>
    <w:p>
      <w:pPr>
        <w:spacing w:line="480" w:lineRule="atLeast"/>
        <w:jc w:val="center"/>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表</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3-1</w:t>
      </w:r>
      <w:r>
        <w:rPr>
          <w:rFonts w:hint="eastAsia" w:ascii="Times New Roman" w:hAnsi="Times New Roman" w:eastAsia="宋体" w:cs="Times New Roman"/>
          <w:b/>
          <w:color w:val="000000" w:themeColor="text1"/>
          <w:sz w:val="24"/>
          <w:szCs w:val="24"/>
          <w:highlight w:val="none"/>
          <w:lang w:val="en-US" w:eastAsia="zh-CN"/>
          <w14:textFill>
            <w14:solidFill>
              <w14:schemeClr w14:val="tx1"/>
            </w14:solidFill>
          </w14:textFill>
        </w:rPr>
        <w:t>生产</w:t>
      </w:r>
      <w:r>
        <w:rPr>
          <w:rFonts w:hint="default" w:ascii="Times New Roman" w:hAnsi="Times New Roman" w:eastAsia="宋体" w:cs="Times New Roman"/>
          <w:b/>
          <w:color w:val="000000" w:themeColor="text1"/>
          <w:sz w:val="24"/>
          <w:szCs w:val="24"/>
          <w:highlight w:val="none"/>
          <w14:textFill>
            <w14:solidFill>
              <w14:schemeClr w14:val="tx1"/>
            </w14:solidFill>
          </w14:textFill>
        </w:rPr>
        <w:t>设备一览表</w:t>
      </w:r>
    </w:p>
    <w:tbl>
      <w:tblPr>
        <w:tblStyle w:val="31"/>
        <w:tblW w:w="89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6"/>
        <w:gridCol w:w="1907"/>
        <w:gridCol w:w="1625"/>
        <w:gridCol w:w="979"/>
        <w:gridCol w:w="1601"/>
        <w:gridCol w:w="987"/>
        <w:gridCol w:w="1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46" w:type="dxa"/>
            <w:vMerge w:val="restart"/>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b/>
                <w:color w:val="000000" w:themeColor="text1"/>
                <w:kern w:val="0"/>
                <w:sz w:val="21"/>
                <w:szCs w:val="21"/>
                <w14:textFill>
                  <w14:solidFill>
                    <w14:schemeClr w14:val="tx1"/>
                  </w14:solidFill>
                </w14:textFill>
              </w:rPr>
            </w:pPr>
            <w:r>
              <w:rPr>
                <w:rFonts w:hint="default" w:ascii="Times New Roman" w:hAnsi="Times New Roman" w:eastAsia="宋体" w:cs="Times New Roman"/>
                <w:b/>
                <w:color w:val="000000" w:themeColor="text1"/>
                <w:kern w:val="0"/>
                <w:sz w:val="21"/>
                <w:szCs w:val="21"/>
                <w14:textFill>
                  <w14:solidFill>
                    <w14:schemeClr w14:val="tx1"/>
                  </w14:solidFill>
                </w14:textFill>
              </w:rPr>
              <w:t>序号</w:t>
            </w:r>
          </w:p>
        </w:tc>
        <w:tc>
          <w:tcPr>
            <w:tcW w:w="1907" w:type="dxa"/>
            <w:vMerge w:val="restart"/>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b/>
                <w:color w:val="000000" w:themeColor="text1"/>
                <w:kern w:val="0"/>
                <w:sz w:val="21"/>
                <w:szCs w:val="21"/>
                <w14:textFill>
                  <w14:solidFill>
                    <w14:schemeClr w14:val="tx1"/>
                  </w14:solidFill>
                </w14:textFill>
              </w:rPr>
            </w:pPr>
            <w:r>
              <w:rPr>
                <w:rFonts w:hint="default" w:ascii="Times New Roman" w:hAnsi="Times New Roman" w:eastAsia="宋体" w:cs="Times New Roman"/>
                <w:b/>
                <w:color w:val="000000" w:themeColor="text1"/>
                <w:kern w:val="0"/>
                <w:sz w:val="21"/>
                <w:szCs w:val="21"/>
                <w14:textFill>
                  <w14:solidFill>
                    <w14:schemeClr w14:val="tx1"/>
                  </w14:solidFill>
                </w14:textFill>
              </w:rPr>
              <w:t>设备名称</w:t>
            </w:r>
          </w:p>
        </w:tc>
        <w:tc>
          <w:tcPr>
            <w:tcW w:w="2604" w:type="dxa"/>
            <w:gridSpan w:val="2"/>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b/>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color w:val="000000" w:themeColor="text1"/>
                <w:kern w:val="0"/>
                <w:sz w:val="21"/>
                <w:szCs w:val="21"/>
                <w:lang w:eastAsia="zh-CN"/>
                <w14:textFill>
                  <w14:solidFill>
                    <w14:schemeClr w14:val="tx1"/>
                  </w14:solidFill>
                </w14:textFill>
              </w:rPr>
              <w:t>环评情况</w:t>
            </w:r>
          </w:p>
        </w:tc>
        <w:tc>
          <w:tcPr>
            <w:tcW w:w="2588" w:type="dxa"/>
            <w:gridSpan w:val="2"/>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b/>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color w:val="000000" w:themeColor="text1"/>
                <w:kern w:val="0"/>
                <w:sz w:val="21"/>
                <w:szCs w:val="21"/>
                <w:lang w:eastAsia="zh-CN"/>
                <w14:textFill>
                  <w14:solidFill>
                    <w14:schemeClr w14:val="tx1"/>
                  </w14:solidFill>
                </w14:textFill>
              </w:rPr>
              <w:t>实际情况</w:t>
            </w:r>
          </w:p>
        </w:tc>
        <w:tc>
          <w:tcPr>
            <w:tcW w:w="1427" w:type="dxa"/>
            <w:vMerge w:val="restart"/>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b/>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color w:val="000000" w:themeColor="text1"/>
                <w:kern w:val="0"/>
                <w:sz w:val="21"/>
                <w:szCs w:val="21"/>
                <w:lang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46" w:type="dxa"/>
            <w:vMerge w:val="continue"/>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b/>
                <w:color w:val="000000" w:themeColor="text1"/>
                <w:kern w:val="0"/>
                <w:sz w:val="21"/>
                <w:szCs w:val="21"/>
                <w14:textFill>
                  <w14:solidFill>
                    <w14:schemeClr w14:val="tx1"/>
                  </w14:solidFill>
                </w14:textFill>
              </w:rPr>
            </w:pPr>
          </w:p>
        </w:tc>
        <w:tc>
          <w:tcPr>
            <w:tcW w:w="1907" w:type="dxa"/>
            <w:vMerge w:val="continue"/>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b/>
                <w:color w:val="000000" w:themeColor="text1"/>
                <w:kern w:val="0"/>
                <w:sz w:val="21"/>
                <w:szCs w:val="21"/>
                <w14:textFill>
                  <w14:solidFill>
                    <w14:schemeClr w14:val="tx1"/>
                  </w14:solidFill>
                </w14:textFill>
              </w:rPr>
            </w:pPr>
          </w:p>
        </w:tc>
        <w:tc>
          <w:tcPr>
            <w:tcW w:w="1625" w:type="dxa"/>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b/>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color w:val="000000" w:themeColor="text1"/>
                <w:kern w:val="0"/>
                <w:sz w:val="21"/>
                <w:szCs w:val="21"/>
                <w:lang w:eastAsia="zh-CN"/>
                <w14:textFill>
                  <w14:solidFill>
                    <w14:schemeClr w14:val="tx1"/>
                  </w14:solidFill>
                </w14:textFill>
              </w:rPr>
              <w:t>型号</w:t>
            </w:r>
          </w:p>
        </w:tc>
        <w:tc>
          <w:tcPr>
            <w:tcW w:w="979" w:type="dxa"/>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b/>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color w:val="000000" w:themeColor="text1"/>
                <w:kern w:val="0"/>
                <w:sz w:val="21"/>
                <w:szCs w:val="21"/>
                <w:lang w:eastAsia="zh-CN"/>
                <w14:textFill>
                  <w14:solidFill>
                    <w14:schemeClr w14:val="tx1"/>
                  </w14:solidFill>
                </w14:textFill>
              </w:rPr>
              <w:t>数量</w:t>
            </w:r>
          </w:p>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b/>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color w:val="000000" w:themeColor="text1"/>
                <w:kern w:val="0"/>
                <w:sz w:val="21"/>
                <w:szCs w:val="21"/>
                <w:lang w:eastAsia="zh-CN"/>
                <w14:textFill>
                  <w14:solidFill>
                    <w14:schemeClr w14:val="tx1"/>
                  </w14:solidFill>
                </w14:textFill>
              </w:rPr>
              <w:t>（台、套）</w:t>
            </w:r>
          </w:p>
        </w:tc>
        <w:tc>
          <w:tcPr>
            <w:tcW w:w="1601" w:type="dxa"/>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b/>
                <w:color w:val="000000" w:themeColor="text1"/>
                <w:kern w:val="0"/>
                <w:sz w:val="21"/>
                <w:szCs w:val="21"/>
                <w14:textFill>
                  <w14:solidFill>
                    <w14:schemeClr w14:val="tx1"/>
                  </w14:solidFill>
                </w14:textFill>
              </w:rPr>
            </w:pPr>
            <w:r>
              <w:rPr>
                <w:rFonts w:hint="default" w:ascii="Times New Roman" w:hAnsi="Times New Roman" w:eastAsia="宋体" w:cs="Times New Roman"/>
                <w:b/>
                <w:color w:val="000000" w:themeColor="text1"/>
                <w:kern w:val="0"/>
                <w:sz w:val="21"/>
                <w:szCs w:val="21"/>
                <w:lang w:eastAsia="zh-CN"/>
                <w14:textFill>
                  <w14:solidFill>
                    <w14:schemeClr w14:val="tx1"/>
                  </w14:solidFill>
                </w14:textFill>
              </w:rPr>
              <w:t>型号</w:t>
            </w:r>
          </w:p>
        </w:tc>
        <w:tc>
          <w:tcPr>
            <w:tcW w:w="987" w:type="dxa"/>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b/>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color w:val="000000" w:themeColor="text1"/>
                <w:kern w:val="0"/>
                <w:sz w:val="21"/>
                <w:szCs w:val="21"/>
                <w:lang w:eastAsia="zh-CN"/>
                <w14:textFill>
                  <w14:solidFill>
                    <w14:schemeClr w14:val="tx1"/>
                  </w14:solidFill>
                </w14:textFill>
              </w:rPr>
              <w:t>数量</w:t>
            </w:r>
          </w:p>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b/>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color w:val="000000" w:themeColor="text1"/>
                <w:kern w:val="0"/>
                <w:sz w:val="21"/>
                <w:szCs w:val="21"/>
                <w:lang w:eastAsia="zh-CN"/>
                <w14:textFill>
                  <w14:solidFill>
                    <w14:schemeClr w14:val="tx1"/>
                  </w14:solidFill>
                </w14:textFill>
              </w:rPr>
              <w:t>（台、套）</w:t>
            </w:r>
          </w:p>
        </w:tc>
        <w:tc>
          <w:tcPr>
            <w:tcW w:w="1427" w:type="dxa"/>
            <w:vMerge w:val="continue"/>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b/>
                <w:color w:val="000000" w:themeColor="text1"/>
                <w:kern w:val="0"/>
                <w:sz w:val="21"/>
                <w:szCs w:val="2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446" w:type="dxa"/>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w:t>
            </w:r>
          </w:p>
        </w:tc>
        <w:tc>
          <w:tcPr>
            <w:tcW w:w="1907" w:type="dxa"/>
            <w:vAlign w:val="center"/>
          </w:tcPr>
          <w:p>
            <w:pPr>
              <w:keepNext w:val="0"/>
              <w:keepLines w:val="0"/>
              <w:pageBreakBefore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天车</w:t>
            </w:r>
          </w:p>
        </w:tc>
        <w:tc>
          <w:tcPr>
            <w:tcW w:w="1625" w:type="dxa"/>
            <w:vAlign w:val="center"/>
          </w:tcPr>
          <w:p>
            <w:pPr>
              <w:keepNext w:val="0"/>
              <w:keepLines w:val="0"/>
              <w:pageBreakBefore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w:t>
            </w:r>
          </w:p>
        </w:tc>
        <w:tc>
          <w:tcPr>
            <w:tcW w:w="979" w:type="dxa"/>
            <w:vAlign w:val="center"/>
          </w:tcPr>
          <w:p>
            <w:pPr>
              <w:keepNext w:val="0"/>
              <w:keepLines w:val="0"/>
              <w:pageBreakBefore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w:t>
            </w:r>
          </w:p>
        </w:tc>
        <w:tc>
          <w:tcPr>
            <w:tcW w:w="1601" w:type="dxa"/>
            <w:vAlign w:val="center"/>
          </w:tcPr>
          <w:p>
            <w:pPr>
              <w:keepNext w:val="0"/>
              <w:keepLines w:val="0"/>
              <w:pageBreakBefore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w:t>
            </w:r>
          </w:p>
        </w:tc>
        <w:tc>
          <w:tcPr>
            <w:tcW w:w="987" w:type="dxa"/>
            <w:vAlign w:val="center"/>
          </w:tcPr>
          <w:p>
            <w:pPr>
              <w:keepNext w:val="0"/>
              <w:keepLines w:val="0"/>
              <w:pageBreakBefore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w:t>
            </w:r>
          </w:p>
        </w:tc>
        <w:tc>
          <w:tcPr>
            <w:tcW w:w="1427" w:type="dxa"/>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446" w:type="dxa"/>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w:t>
            </w:r>
          </w:p>
        </w:tc>
        <w:tc>
          <w:tcPr>
            <w:tcW w:w="1907" w:type="dxa"/>
            <w:vAlign w:val="center"/>
          </w:tcPr>
          <w:p>
            <w:pPr>
              <w:keepNext w:val="0"/>
              <w:keepLines w:val="0"/>
              <w:pageBreakBefore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C型钢成型机</w:t>
            </w:r>
          </w:p>
        </w:tc>
        <w:tc>
          <w:tcPr>
            <w:tcW w:w="1625" w:type="dxa"/>
            <w:vAlign w:val="center"/>
          </w:tcPr>
          <w:p>
            <w:pPr>
              <w:keepNext w:val="0"/>
              <w:keepLines w:val="0"/>
              <w:pageBreakBefore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350型</w:t>
            </w:r>
          </w:p>
        </w:tc>
        <w:tc>
          <w:tcPr>
            <w:tcW w:w="979" w:type="dxa"/>
            <w:vAlign w:val="center"/>
          </w:tcPr>
          <w:p>
            <w:pPr>
              <w:keepNext w:val="0"/>
              <w:keepLines w:val="0"/>
              <w:pageBreakBefore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3</w:t>
            </w:r>
          </w:p>
        </w:tc>
        <w:tc>
          <w:tcPr>
            <w:tcW w:w="1601" w:type="dxa"/>
            <w:vAlign w:val="center"/>
          </w:tcPr>
          <w:p>
            <w:pPr>
              <w:keepNext w:val="0"/>
              <w:keepLines w:val="0"/>
              <w:pageBreakBefore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w:t>
            </w:r>
          </w:p>
        </w:tc>
        <w:tc>
          <w:tcPr>
            <w:tcW w:w="987" w:type="dxa"/>
            <w:vAlign w:val="center"/>
          </w:tcPr>
          <w:p>
            <w:pPr>
              <w:keepNext w:val="0"/>
              <w:keepLines w:val="0"/>
              <w:pageBreakBefore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w:t>
            </w:r>
          </w:p>
        </w:tc>
        <w:tc>
          <w:tcPr>
            <w:tcW w:w="1427" w:type="dxa"/>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阶段验收未上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46" w:type="dxa"/>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3</w:t>
            </w:r>
          </w:p>
        </w:tc>
        <w:tc>
          <w:tcPr>
            <w:tcW w:w="1907" w:type="dxa"/>
            <w:vAlign w:val="center"/>
          </w:tcPr>
          <w:p>
            <w:pPr>
              <w:keepNext w:val="0"/>
              <w:keepLines w:val="0"/>
              <w:pageBreakBefore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焊机</w:t>
            </w:r>
          </w:p>
        </w:tc>
        <w:tc>
          <w:tcPr>
            <w:tcW w:w="1625" w:type="dxa"/>
            <w:vAlign w:val="center"/>
          </w:tcPr>
          <w:p>
            <w:pPr>
              <w:keepNext w:val="0"/>
              <w:keepLines w:val="0"/>
              <w:pageBreakBefore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BX1-500</w:t>
            </w:r>
          </w:p>
        </w:tc>
        <w:tc>
          <w:tcPr>
            <w:tcW w:w="979" w:type="dxa"/>
            <w:vAlign w:val="center"/>
          </w:tcPr>
          <w:p>
            <w:pPr>
              <w:keepNext w:val="0"/>
              <w:keepLines w:val="0"/>
              <w:pageBreakBefore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5</w:t>
            </w:r>
          </w:p>
        </w:tc>
        <w:tc>
          <w:tcPr>
            <w:tcW w:w="1601" w:type="dxa"/>
            <w:vAlign w:val="center"/>
          </w:tcPr>
          <w:p>
            <w:pPr>
              <w:keepNext w:val="0"/>
              <w:keepLines w:val="0"/>
              <w:pageBreakBefore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BX1-500</w:t>
            </w:r>
          </w:p>
        </w:tc>
        <w:tc>
          <w:tcPr>
            <w:tcW w:w="987" w:type="dxa"/>
            <w:vAlign w:val="center"/>
          </w:tcPr>
          <w:p>
            <w:pPr>
              <w:keepNext w:val="0"/>
              <w:keepLines w:val="0"/>
              <w:pageBreakBefore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5</w:t>
            </w:r>
          </w:p>
        </w:tc>
        <w:tc>
          <w:tcPr>
            <w:tcW w:w="1427" w:type="dxa"/>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446" w:type="dxa"/>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4</w:t>
            </w:r>
          </w:p>
        </w:tc>
        <w:tc>
          <w:tcPr>
            <w:tcW w:w="1907" w:type="dxa"/>
            <w:vAlign w:val="center"/>
          </w:tcPr>
          <w:p>
            <w:pPr>
              <w:keepNext w:val="0"/>
              <w:keepLines w:val="0"/>
              <w:pageBreakBefore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数控直条火焰切割机</w:t>
            </w:r>
          </w:p>
        </w:tc>
        <w:tc>
          <w:tcPr>
            <w:tcW w:w="1625" w:type="dxa"/>
            <w:vAlign w:val="center"/>
          </w:tcPr>
          <w:p>
            <w:pPr>
              <w:keepNext w:val="0"/>
              <w:keepLines w:val="0"/>
              <w:pageBreakBefore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CNC-4000</w:t>
            </w:r>
          </w:p>
        </w:tc>
        <w:tc>
          <w:tcPr>
            <w:tcW w:w="979" w:type="dxa"/>
            <w:vAlign w:val="center"/>
          </w:tcPr>
          <w:p>
            <w:pPr>
              <w:keepNext w:val="0"/>
              <w:keepLines w:val="0"/>
              <w:pageBreakBefore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w:t>
            </w:r>
          </w:p>
        </w:tc>
        <w:tc>
          <w:tcPr>
            <w:tcW w:w="1601" w:type="dxa"/>
            <w:vAlign w:val="center"/>
          </w:tcPr>
          <w:p>
            <w:pPr>
              <w:keepNext w:val="0"/>
              <w:keepLines w:val="0"/>
              <w:pageBreakBefore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CNC-4000</w:t>
            </w:r>
          </w:p>
        </w:tc>
        <w:tc>
          <w:tcPr>
            <w:tcW w:w="987" w:type="dxa"/>
            <w:vAlign w:val="center"/>
          </w:tcPr>
          <w:p>
            <w:pPr>
              <w:keepNext w:val="0"/>
              <w:keepLines w:val="0"/>
              <w:pageBreakBefore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w:t>
            </w:r>
          </w:p>
        </w:tc>
        <w:tc>
          <w:tcPr>
            <w:tcW w:w="1427" w:type="dxa"/>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6" w:type="dxa"/>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5</w:t>
            </w:r>
          </w:p>
        </w:tc>
        <w:tc>
          <w:tcPr>
            <w:tcW w:w="1907" w:type="dxa"/>
            <w:vAlign w:val="center"/>
          </w:tcPr>
          <w:p>
            <w:pPr>
              <w:keepNext w:val="0"/>
              <w:keepLines w:val="0"/>
              <w:pageBreakBefore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台钻</w:t>
            </w:r>
          </w:p>
        </w:tc>
        <w:tc>
          <w:tcPr>
            <w:tcW w:w="1625" w:type="dxa"/>
            <w:vAlign w:val="center"/>
          </w:tcPr>
          <w:p>
            <w:pPr>
              <w:keepNext w:val="0"/>
              <w:keepLines w:val="0"/>
              <w:pageBreakBefore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Z3050X16/1</w:t>
            </w:r>
          </w:p>
        </w:tc>
        <w:tc>
          <w:tcPr>
            <w:tcW w:w="979" w:type="dxa"/>
            <w:vAlign w:val="center"/>
          </w:tcPr>
          <w:p>
            <w:pPr>
              <w:keepNext w:val="0"/>
              <w:keepLines w:val="0"/>
              <w:pageBreakBefore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w:t>
            </w:r>
          </w:p>
        </w:tc>
        <w:tc>
          <w:tcPr>
            <w:tcW w:w="1601" w:type="dxa"/>
            <w:vAlign w:val="center"/>
          </w:tcPr>
          <w:p>
            <w:pPr>
              <w:keepNext w:val="0"/>
              <w:keepLines w:val="0"/>
              <w:pageBreakBefore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Z3050X16/1</w:t>
            </w:r>
          </w:p>
        </w:tc>
        <w:tc>
          <w:tcPr>
            <w:tcW w:w="987" w:type="dxa"/>
            <w:vAlign w:val="center"/>
          </w:tcPr>
          <w:p>
            <w:pPr>
              <w:keepNext w:val="0"/>
              <w:keepLines w:val="0"/>
              <w:pageBreakBefore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w:t>
            </w:r>
          </w:p>
        </w:tc>
        <w:tc>
          <w:tcPr>
            <w:tcW w:w="1427" w:type="dxa"/>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446" w:type="dxa"/>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6</w:t>
            </w:r>
          </w:p>
        </w:tc>
        <w:tc>
          <w:tcPr>
            <w:tcW w:w="1907" w:type="dxa"/>
            <w:vAlign w:val="center"/>
          </w:tcPr>
          <w:p>
            <w:pPr>
              <w:keepNext w:val="0"/>
              <w:keepLines w:val="0"/>
              <w:pageBreakBefore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矫直机</w:t>
            </w:r>
          </w:p>
        </w:tc>
        <w:tc>
          <w:tcPr>
            <w:tcW w:w="1625" w:type="dxa"/>
            <w:vAlign w:val="center"/>
          </w:tcPr>
          <w:p>
            <w:pPr>
              <w:keepNext w:val="0"/>
              <w:keepLines w:val="0"/>
              <w:pageBreakBefore w:val="0"/>
              <w:kinsoku/>
              <w:wordWrap/>
              <w:overflowPunct/>
              <w:topLinePunct w:val="0"/>
              <w:autoSpaceDE/>
              <w:autoSpaceDN/>
              <w:bidi w:val="0"/>
              <w:adjustRightInd/>
              <w:snapToGrid/>
              <w:ind w:left="-105" w:leftChars="-50" w:right="-105" w:rightChars="-5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w:t>
            </w:r>
          </w:p>
        </w:tc>
        <w:tc>
          <w:tcPr>
            <w:tcW w:w="979" w:type="dxa"/>
            <w:vAlign w:val="center"/>
          </w:tcPr>
          <w:p>
            <w:pPr>
              <w:keepNext w:val="0"/>
              <w:keepLines w:val="0"/>
              <w:pageBreakBefore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w:t>
            </w:r>
          </w:p>
        </w:tc>
        <w:tc>
          <w:tcPr>
            <w:tcW w:w="1601" w:type="dxa"/>
            <w:vAlign w:val="center"/>
          </w:tcPr>
          <w:p>
            <w:pPr>
              <w:keepNext w:val="0"/>
              <w:keepLines w:val="0"/>
              <w:pageBreakBefore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w:t>
            </w:r>
          </w:p>
        </w:tc>
        <w:tc>
          <w:tcPr>
            <w:tcW w:w="987" w:type="dxa"/>
            <w:vAlign w:val="center"/>
          </w:tcPr>
          <w:p>
            <w:pPr>
              <w:keepNext w:val="0"/>
              <w:keepLines w:val="0"/>
              <w:pageBreakBefore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w:t>
            </w:r>
          </w:p>
        </w:tc>
        <w:tc>
          <w:tcPr>
            <w:tcW w:w="1427" w:type="dxa"/>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446" w:type="dxa"/>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7</w:t>
            </w:r>
          </w:p>
        </w:tc>
        <w:tc>
          <w:tcPr>
            <w:tcW w:w="1907" w:type="dxa"/>
            <w:vAlign w:val="center"/>
          </w:tcPr>
          <w:p>
            <w:pPr>
              <w:keepNext w:val="0"/>
              <w:keepLines w:val="0"/>
              <w:pageBreakBefore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可控硅直流焊机</w:t>
            </w:r>
          </w:p>
        </w:tc>
        <w:tc>
          <w:tcPr>
            <w:tcW w:w="1625" w:type="dxa"/>
            <w:vAlign w:val="center"/>
          </w:tcPr>
          <w:p>
            <w:pPr>
              <w:keepNext w:val="0"/>
              <w:keepLines w:val="0"/>
              <w:pageBreakBefore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ZX7-400NBC-500NB-500K</w:t>
            </w:r>
          </w:p>
        </w:tc>
        <w:tc>
          <w:tcPr>
            <w:tcW w:w="979" w:type="dxa"/>
            <w:vAlign w:val="center"/>
          </w:tcPr>
          <w:p>
            <w:pPr>
              <w:keepNext w:val="0"/>
              <w:keepLines w:val="0"/>
              <w:pageBreakBefore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5</w:t>
            </w:r>
          </w:p>
        </w:tc>
        <w:tc>
          <w:tcPr>
            <w:tcW w:w="1601" w:type="dxa"/>
            <w:vAlign w:val="center"/>
          </w:tcPr>
          <w:p>
            <w:pPr>
              <w:keepNext w:val="0"/>
              <w:keepLines w:val="0"/>
              <w:pageBreakBefore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ZX7-400NBC-500NB-500K</w:t>
            </w:r>
          </w:p>
        </w:tc>
        <w:tc>
          <w:tcPr>
            <w:tcW w:w="987" w:type="dxa"/>
            <w:vAlign w:val="center"/>
          </w:tcPr>
          <w:p>
            <w:pPr>
              <w:keepNext w:val="0"/>
              <w:keepLines w:val="0"/>
              <w:pageBreakBefore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5</w:t>
            </w:r>
          </w:p>
        </w:tc>
        <w:tc>
          <w:tcPr>
            <w:tcW w:w="1427" w:type="dxa"/>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446" w:type="dxa"/>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8</w:t>
            </w:r>
          </w:p>
        </w:tc>
        <w:tc>
          <w:tcPr>
            <w:tcW w:w="1907" w:type="dxa"/>
            <w:vAlign w:val="center"/>
          </w:tcPr>
          <w:p>
            <w:pPr>
              <w:keepNext w:val="0"/>
              <w:keepLines w:val="0"/>
              <w:pageBreakBefore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val="en-US" w:eastAsia="zh-CN"/>
              </w:rPr>
              <w:t>H型钢阻力焊机</w:t>
            </w:r>
          </w:p>
        </w:tc>
        <w:tc>
          <w:tcPr>
            <w:tcW w:w="1625" w:type="dxa"/>
            <w:vAlign w:val="center"/>
          </w:tcPr>
          <w:p>
            <w:pPr>
              <w:keepNext w:val="0"/>
              <w:keepLines w:val="0"/>
              <w:pageBreakBefore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HG-1800QC12Y-16X2500</w:t>
            </w:r>
          </w:p>
        </w:tc>
        <w:tc>
          <w:tcPr>
            <w:tcW w:w="979" w:type="dxa"/>
            <w:vAlign w:val="center"/>
          </w:tcPr>
          <w:p>
            <w:pPr>
              <w:keepNext w:val="0"/>
              <w:keepLines w:val="0"/>
              <w:pageBreakBefore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w:t>
            </w:r>
          </w:p>
        </w:tc>
        <w:tc>
          <w:tcPr>
            <w:tcW w:w="1601" w:type="dxa"/>
            <w:vAlign w:val="center"/>
          </w:tcPr>
          <w:p>
            <w:pPr>
              <w:keepNext w:val="0"/>
              <w:keepLines w:val="0"/>
              <w:pageBreakBefore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HG-1800QC12Y-16X2500</w:t>
            </w:r>
          </w:p>
        </w:tc>
        <w:tc>
          <w:tcPr>
            <w:tcW w:w="987" w:type="dxa"/>
            <w:vAlign w:val="center"/>
          </w:tcPr>
          <w:p>
            <w:pPr>
              <w:keepNext w:val="0"/>
              <w:keepLines w:val="0"/>
              <w:pageBreakBefore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w:t>
            </w:r>
          </w:p>
        </w:tc>
        <w:tc>
          <w:tcPr>
            <w:tcW w:w="1427" w:type="dxa"/>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446" w:type="dxa"/>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9</w:t>
            </w:r>
          </w:p>
        </w:tc>
        <w:tc>
          <w:tcPr>
            <w:tcW w:w="1907" w:type="dxa"/>
            <w:vAlign w:val="center"/>
          </w:tcPr>
          <w:p>
            <w:pPr>
              <w:keepNext w:val="0"/>
              <w:keepLines w:val="0"/>
              <w:pageBreakBefore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抛丸机</w:t>
            </w:r>
          </w:p>
        </w:tc>
        <w:tc>
          <w:tcPr>
            <w:tcW w:w="1625" w:type="dxa"/>
            <w:vAlign w:val="center"/>
          </w:tcPr>
          <w:p>
            <w:pPr>
              <w:keepNext w:val="0"/>
              <w:keepLines w:val="0"/>
              <w:pageBreakBefore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w:t>
            </w:r>
          </w:p>
        </w:tc>
        <w:tc>
          <w:tcPr>
            <w:tcW w:w="979" w:type="dxa"/>
            <w:vAlign w:val="center"/>
          </w:tcPr>
          <w:p>
            <w:pPr>
              <w:keepNext w:val="0"/>
              <w:keepLines w:val="0"/>
              <w:pageBreakBefore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w:t>
            </w:r>
          </w:p>
        </w:tc>
        <w:tc>
          <w:tcPr>
            <w:tcW w:w="1601" w:type="dxa"/>
            <w:vAlign w:val="center"/>
          </w:tcPr>
          <w:p>
            <w:pPr>
              <w:keepNext w:val="0"/>
              <w:keepLines w:val="0"/>
              <w:pageBreakBefore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w:t>
            </w:r>
          </w:p>
        </w:tc>
        <w:tc>
          <w:tcPr>
            <w:tcW w:w="987" w:type="dxa"/>
            <w:vAlign w:val="center"/>
          </w:tcPr>
          <w:p>
            <w:pPr>
              <w:keepNext w:val="0"/>
              <w:keepLines w:val="0"/>
              <w:pageBreakBefore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w:t>
            </w:r>
          </w:p>
        </w:tc>
        <w:tc>
          <w:tcPr>
            <w:tcW w:w="1427" w:type="dxa"/>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6" w:type="dxa"/>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10</w:t>
            </w:r>
          </w:p>
        </w:tc>
        <w:tc>
          <w:tcPr>
            <w:tcW w:w="1907" w:type="dxa"/>
            <w:vAlign w:val="center"/>
          </w:tcPr>
          <w:p>
            <w:pPr>
              <w:keepNext w:val="0"/>
              <w:keepLines w:val="0"/>
              <w:pageBreakBefore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埋式龙门焊机</w:t>
            </w:r>
          </w:p>
        </w:tc>
        <w:tc>
          <w:tcPr>
            <w:tcW w:w="1625" w:type="dxa"/>
            <w:vAlign w:val="center"/>
          </w:tcPr>
          <w:p>
            <w:pPr>
              <w:keepNext w:val="0"/>
              <w:keepLines w:val="0"/>
              <w:pageBreakBefore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w:t>
            </w:r>
          </w:p>
        </w:tc>
        <w:tc>
          <w:tcPr>
            <w:tcW w:w="979" w:type="dxa"/>
            <w:vAlign w:val="center"/>
          </w:tcPr>
          <w:p>
            <w:pPr>
              <w:keepNext w:val="0"/>
              <w:keepLines w:val="0"/>
              <w:pageBreakBefore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w:t>
            </w:r>
          </w:p>
        </w:tc>
        <w:tc>
          <w:tcPr>
            <w:tcW w:w="1601" w:type="dxa"/>
            <w:vAlign w:val="center"/>
          </w:tcPr>
          <w:p>
            <w:pPr>
              <w:keepNext w:val="0"/>
              <w:keepLines w:val="0"/>
              <w:pageBreakBefore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w:t>
            </w:r>
          </w:p>
        </w:tc>
        <w:tc>
          <w:tcPr>
            <w:tcW w:w="987" w:type="dxa"/>
            <w:vAlign w:val="center"/>
          </w:tcPr>
          <w:p>
            <w:pPr>
              <w:keepNext w:val="0"/>
              <w:keepLines w:val="0"/>
              <w:pageBreakBefore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w:t>
            </w:r>
          </w:p>
        </w:tc>
        <w:tc>
          <w:tcPr>
            <w:tcW w:w="1427" w:type="dxa"/>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6" w:type="dxa"/>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11</w:t>
            </w:r>
          </w:p>
        </w:tc>
        <w:tc>
          <w:tcPr>
            <w:tcW w:w="1907" w:type="dxa"/>
            <w:vAlign w:val="center"/>
          </w:tcPr>
          <w:p>
            <w:pPr>
              <w:keepNext w:val="0"/>
              <w:keepLines w:val="0"/>
              <w:pageBreakBefore w:val="0"/>
              <w:kinsoku/>
              <w:wordWrap/>
              <w:overflowPunct/>
              <w:topLinePunct w:val="0"/>
              <w:autoSpaceDE/>
              <w:autoSpaceDN/>
              <w:bidi w:val="0"/>
              <w:adjustRightInd/>
              <w:snapToGrid/>
              <w:ind w:left="-105" w:leftChars="-50" w:right="-105" w:rightChars="-5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压型机</w:t>
            </w:r>
          </w:p>
        </w:tc>
        <w:tc>
          <w:tcPr>
            <w:tcW w:w="1625" w:type="dxa"/>
            <w:vAlign w:val="center"/>
          </w:tcPr>
          <w:p>
            <w:pPr>
              <w:keepNext w:val="0"/>
              <w:keepLines w:val="0"/>
              <w:pageBreakBefore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YX51-341-1025</w:t>
            </w:r>
          </w:p>
        </w:tc>
        <w:tc>
          <w:tcPr>
            <w:tcW w:w="979" w:type="dxa"/>
            <w:vAlign w:val="center"/>
          </w:tcPr>
          <w:p>
            <w:pPr>
              <w:keepNext w:val="0"/>
              <w:keepLines w:val="0"/>
              <w:pageBreakBefore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6</w:t>
            </w:r>
          </w:p>
        </w:tc>
        <w:tc>
          <w:tcPr>
            <w:tcW w:w="1601" w:type="dxa"/>
            <w:vAlign w:val="center"/>
          </w:tcPr>
          <w:p>
            <w:pPr>
              <w:keepNext w:val="0"/>
              <w:keepLines w:val="0"/>
              <w:pageBreakBefore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w:t>
            </w:r>
          </w:p>
        </w:tc>
        <w:tc>
          <w:tcPr>
            <w:tcW w:w="987" w:type="dxa"/>
            <w:vAlign w:val="center"/>
          </w:tcPr>
          <w:p>
            <w:pPr>
              <w:keepNext w:val="0"/>
              <w:keepLines w:val="0"/>
              <w:pageBreakBefore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w:t>
            </w:r>
          </w:p>
        </w:tc>
        <w:tc>
          <w:tcPr>
            <w:tcW w:w="1427" w:type="dxa"/>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阶段验收未上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6" w:type="dxa"/>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12</w:t>
            </w:r>
          </w:p>
        </w:tc>
        <w:tc>
          <w:tcPr>
            <w:tcW w:w="1907" w:type="dxa"/>
            <w:vAlign w:val="center"/>
          </w:tcPr>
          <w:p>
            <w:pPr>
              <w:keepNext w:val="0"/>
              <w:keepLines w:val="0"/>
              <w:pageBreakBefore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液压式剪板机</w:t>
            </w:r>
          </w:p>
        </w:tc>
        <w:tc>
          <w:tcPr>
            <w:tcW w:w="1625" w:type="dxa"/>
            <w:vAlign w:val="center"/>
          </w:tcPr>
          <w:p>
            <w:pPr>
              <w:keepNext w:val="0"/>
              <w:keepLines w:val="0"/>
              <w:pageBreakBefore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QC12Y-4X4000</w:t>
            </w:r>
          </w:p>
        </w:tc>
        <w:tc>
          <w:tcPr>
            <w:tcW w:w="979" w:type="dxa"/>
            <w:vAlign w:val="center"/>
          </w:tcPr>
          <w:p>
            <w:pPr>
              <w:keepNext w:val="0"/>
              <w:keepLines w:val="0"/>
              <w:pageBreakBefore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w:t>
            </w:r>
          </w:p>
        </w:tc>
        <w:tc>
          <w:tcPr>
            <w:tcW w:w="1601" w:type="dxa"/>
            <w:vAlign w:val="center"/>
          </w:tcPr>
          <w:p>
            <w:pPr>
              <w:keepNext w:val="0"/>
              <w:keepLines w:val="0"/>
              <w:pageBreakBefore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w:t>
            </w:r>
          </w:p>
        </w:tc>
        <w:tc>
          <w:tcPr>
            <w:tcW w:w="987" w:type="dxa"/>
            <w:vAlign w:val="center"/>
          </w:tcPr>
          <w:p>
            <w:pPr>
              <w:keepNext w:val="0"/>
              <w:keepLines w:val="0"/>
              <w:pageBreakBefore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w:t>
            </w:r>
          </w:p>
        </w:tc>
        <w:tc>
          <w:tcPr>
            <w:tcW w:w="1427" w:type="dxa"/>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阶段验收未上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6" w:type="dxa"/>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13</w:t>
            </w:r>
          </w:p>
        </w:tc>
        <w:tc>
          <w:tcPr>
            <w:tcW w:w="1907" w:type="dxa"/>
            <w:vAlign w:val="center"/>
          </w:tcPr>
          <w:p>
            <w:pPr>
              <w:keepNext w:val="0"/>
              <w:keepLines w:val="0"/>
              <w:pageBreakBefore w:val="0"/>
              <w:kinsoku/>
              <w:wordWrap/>
              <w:overflowPunct/>
              <w:topLinePunct w:val="0"/>
              <w:autoSpaceDE/>
              <w:autoSpaceDN/>
              <w:bidi w:val="0"/>
              <w:adjustRightInd/>
              <w:snapToGrid/>
              <w:ind w:left="-105" w:leftChars="-50" w:right="-105" w:rightChars="-5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整形机</w:t>
            </w:r>
          </w:p>
        </w:tc>
        <w:tc>
          <w:tcPr>
            <w:tcW w:w="1625" w:type="dxa"/>
            <w:vAlign w:val="center"/>
          </w:tcPr>
          <w:p>
            <w:pPr>
              <w:keepNext w:val="0"/>
              <w:keepLines w:val="0"/>
              <w:pageBreakBefore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WE67Y-100/4000</w:t>
            </w:r>
          </w:p>
        </w:tc>
        <w:tc>
          <w:tcPr>
            <w:tcW w:w="979" w:type="dxa"/>
            <w:vAlign w:val="center"/>
          </w:tcPr>
          <w:p>
            <w:pPr>
              <w:keepNext w:val="0"/>
              <w:keepLines w:val="0"/>
              <w:pageBreakBefore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w:t>
            </w:r>
          </w:p>
        </w:tc>
        <w:tc>
          <w:tcPr>
            <w:tcW w:w="1601" w:type="dxa"/>
            <w:vAlign w:val="center"/>
          </w:tcPr>
          <w:p>
            <w:pPr>
              <w:keepNext w:val="0"/>
              <w:keepLines w:val="0"/>
              <w:pageBreakBefore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w:t>
            </w:r>
          </w:p>
        </w:tc>
        <w:tc>
          <w:tcPr>
            <w:tcW w:w="987" w:type="dxa"/>
            <w:vAlign w:val="center"/>
          </w:tcPr>
          <w:p>
            <w:pPr>
              <w:keepNext w:val="0"/>
              <w:keepLines w:val="0"/>
              <w:pageBreakBefore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w:t>
            </w:r>
          </w:p>
        </w:tc>
        <w:tc>
          <w:tcPr>
            <w:tcW w:w="1427" w:type="dxa"/>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阶段验收未上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446" w:type="dxa"/>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eastAsia"/>
                <w:lang w:val="en-US" w:eastAsia="zh-CN"/>
              </w:rPr>
            </w:pPr>
            <w:r>
              <w:rPr>
                <w:rFonts w:hint="eastAsia"/>
                <w:lang w:val="en-US" w:eastAsia="zh-CN"/>
              </w:rPr>
              <w:t>14</w:t>
            </w:r>
          </w:p>
          <w:p>
            <w:pPr>
              <w:pStyle w:val="2"/>
              <w:rPr>
                <w:rFonts w:hint="default"/>
                <w:lang w:val="en-US" w:eastAsia="zh-CN"/>
              </w:rPr>
            </w:pPr>
          </w:p>
        </w:tc>
        <w:tc>
          <w:tcPr>
            <w:tcW w:w="1907" w:type="dxa"/>
            <w:vAlign w:val="center"/>
          </w:tcPr>
          <w:p>
            <w:pPr>
              <w:keepNext w:val="0"/>
              <w:keepLines w:val="0"/>
              <w:pageBreakBefore w:val="0"/>
              <w:kinsoku/>
              <w:wordWrap/>
              <w:overflowPunct/>
              <w:topLinePunct w:val="0"/>
              <w:autoSpaceDE/>
              <w:autoSpaceDN/>
              <w:bidi w:val="0"/>
              <w:adjustRightInd/>
              <w:snapToGrid/>
              <w:ind w:right="-105" w:rightChars="-50"/>
              <w:jc w:val="both"/>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复合板生产线</w:t>
            </w:r>
          </w:p>
        </w:tc>
        <w:tc>
          <w:tcPr>
            <w:tcW w:w="1625" w:type="dxa"/>
            <w:vAlign w:val="center"/>
          </w:tcPr>
          <w:p>
            <w:pPr>
              <w:keepNext w:val="0"/>
              <w:keepLines w:val="0"/>
              <w:pageBreakBefore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BMF</w:t>
            </w:r>
          </w:p>
        </w:tc>
        <w:tc>
          <w:tcPr>
            <w:tcW w:w="979" w:type="dxa"/>
            <w:vAlign w:val="center"/>
          </w:tcPr>
          <w:p>
            <w:pPr>
              <w:keepNext w:val="0"/>
              <w:keepLines w:val="0"/>
              <w:pageBreakBefore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w:t>
            </w:r>
          </w:p>
        </w:tc>
        <w:tc>
          <w:tcPr>
            <w:tcW w:w="1601" w:type="dxa"/>
            <w:vAlign w:val="center"/>
          </w:tcPr>
          <w:p>
            <w:pPr>
              <w:keepNext w:val="0"/>
              <w:keepLines w:val="0"/>
              <w:pageBreakBefore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w:t>
            </w:r>
          </w:p>
        </w:tc>
        <w:tc>
          <w:tcPr>
            <w:tcW w:w="987" w:type="dxa"/>
            <w:vAlign w:val="center"/>
          </w:tcPr>
          <w:p>
            <w:pPr>
              <w:keepNext w:val="0"/>
              <w:keepLines w:val="0"/>
              <w:pageBreakBefore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w:t>
            </w:r>
          </w:p>
        </w:tc>
        <w:tc>
          <w:tcPr>
            <w:tcW w:w="1427" w:type="dxa"/>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阶段验收未上</w:t>
            </w:r>
          </w:p>
        </w:tc>
      </w:tr>
      <w:bookmarkEnd w:id="26"/>
      <w:bookmarkEnd w:id="27"/>
    </w:tbl>
    <w:p>
      <w:pPr>
        <w:pStyle w:val="103"/>
        <w:tabs>
          <w:tab w:val="left" w:pos="1442"/>
        </w:tabs>
        <w:autoSpaceDE w:val="0"/>
        <w:autoSpaceDN w:val="0"/>
        <w:snapToGrid w:val="0"/>
        <w:spacing w:before="141" w:line="480" w:lineRule="exact"/>
        <w:ind w:firstLine="0" w:firstLineChars="0"/>
        <w:jc w:val="both"/>
        <w:textAlignment w:val="auto"/>
        <w:outlineLvl w:val="1"/>
        <w:rPr>
          <w:rFonts w:hint="default" w:ascii="Times New Roman" w:hAnsi="Times New Roman" w:eastAsia="宋体" w:cs="Times New Roman"/>
          <w:color w:val="auto"/>
          <w:sz w:val="24"/>
          <w:szCs w:val="24"/>
        </w:rPr>
      </w:pPr>
      <w:bookmarkStart w:id="29" w:name="_Toc32086"/>
      <w:r>
        <w:rPr>
          <w:rFonts w:hint="default" w:ascii="Times New Roman" w:hAnsi="Times New Roman" w:eastAsia="宋体" w:cs="Times New Roman"/>
          <w:b/>
          <w:bCs/>
          <w:color w:val="auto"/>
          <w:sz w:val="28"/>
          <w:szCs w:val="28"/>
        </w:rPr>
        <w:t>3.3主要原辅材料及燃料</w:t>
      </w:r>
      <w:bookmarkEnd w:id="29"/>
    </w:p>
    <w:p>
      <w:pPr>
        <w:spacing w:line="440" w:lineRule="atLeast"/>
        <w:ind w:firstLine="480" w:firstLineChars="200"/>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阶段验收</w:t>
      </w:r>
      <w:r>
        <w:rPr>
          <w:rFonts w:hint="default" w:ascii="Times New Roman" w:hAnsi="Times New Roman" w:eastAsia="宋体" w:cs="Times New Roman"/>
          <w:color w:val="auto"/>
          <w:sz w:val="24"/>
          <w:szCs w:val="24"/>
        </w:rPr>
        <w:t>原辅材料及能源消耗表见表</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w:t>
      </w:r>
    </w:p>
    <w:p>
      <w:pPr>
        <w:adjustRightInd w:val="0"/>
        <w:snapToGrid w:val="0"/>
        <w:spacing w:line="480" w:lineRule="atLeast"/>
        <w:jc w:val="center"/>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rPr>
        <w:t>表</w:t>
      </w:r>
      <w:r>
        <w:rPr>
          <w:rFonts w:hint="default" w:ascii="Times New Roman" w:hAnsi="Times New Roman" w:eastAsia="宋体" w:cs="Times New Roman"/>
          <w:b/>
          <w:color w:val="auto"/>
          <w:sz w:val="24"/>
          <w:szCs w:val="24"/>
          <w:lang w:val="en-US" w:eastAsia="zh-CN"/>
        </w:rPr>
        <w:t>3</w:t>
      </w:r>
      <w:r>
        <w:rPr>
          <w:rFonts w:hint="default" w:ascii="Times New Roman" w:hAnsi="Times New Roman" w:eastAsia="宋体" w:cs="Times New Roman"/>
          <w:b/>
          <w:color w:val="auto"/>
          <w:sz w:val="24"/>
          <w:szCs w:val="24"/>
        </w:rPr>
        <w:t>-</w:t>
      </w:r>
      <w:r>
        <w:rPr>
          <w:rFonts w:hint="default" w:ascii="Times New Roman" w:hAnsi="Times New Roman" w:eastAsia="宋体" w:cs="Times New Roman"/>
          <w:b/>
          <w:color w:val="auto"/>
          <w:sz w:val="24"/>
          <w:szCs w:val="24"/>
          <w:lang w:val="en-US" w:eastAsia="zh-CN"/>
        </w:rPr>
        <w:t>2</w:t>
      </w:r>
      <w:r>
        <w:rPr>
          <w:rFonts w:hint="default" w:ascii="Times New Roman" w:hAnsi="Times New Roman" w:eastAsia="宋体" w:cs="Times New Roman"/>
          <w:b/>
          <w:color w:val="auto"/>
          <w:sz w:val="24"/>
          <w:szCs w:val="24"/>
        </w:rPr>
        <w:t xml:space="preserve">    原辅材料及能源消耗表</w:t>
      </w:r>
    </w:p>
    <w:tbl>
      <w:tblPr>
        <w:tblStyle w:val="30"/>
        <w:tblW w:w="84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5"/>
        <w:gridCol w:w="630"/>
        <w:gridCol w:w="2085"/>
        <w:gridCol w:w="1975"/>
        <w:gridCol w:w="1832"/>
        <w:gridCol w:w="1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175" w:type="dxa"/>
            <w:gridSpan w:val="2"/>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序号</w:t>
            </w:r>
          </w:p>
        </w:tc>
        <w:tc>
          <w:tcPr>
            <w:tcW w:w="2085" w:type="dxa"/>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名称</w:t>
            </w:r>
          </w:p>
        </w:tc>
        <w:tc>
          <w:tcPr>
            <w:tcW w:w="1975" w:type="dxa"/>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b/>
                <w:color w:val="auto"/>
                <w:kern w:val="0"/>
                <w:szCs w:val="21"/>
                <w:lang w:eastAsia="zh-CN"/>
              </w:rPr>
            </w:pPr>
            <w:r>
              <w:rPr>
                <w:rFonts w:hint="default" w:ascii="Times New Roman" w:hAnsi="Times New Roman" w:eastAsia="宋体" w:cs="Times New Roman"/>
                <w:b/>
                <w:color w:val="auto"/>
                <w:kern w:val="0"/>
                <w:szCs w:val="21"/>
                <w:lang w:eastAsia="zh-CN"/>
              </w:rPr>
              <w:t>设计消耗量</w:t>
            </w:r>
          </w:p>
        </w:tc>
        <w:tc>
          <w:tcPr>
            <w:tcW w:w="1832" w:type="dxa"/>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b/>
                <w:color w:val="auto"/>
                <w:kern w:val="0"/>
                <w:szCs w:val="21"/>
                <w:lang w:eastAsia="zh-CN"/>
              </w:rPr>
            </w:pPr>
            <w:r>
              <w:rPr>
                <w:rFonts w:hint="default" w:ascii="Times New Roman" w:hAnsi="Times New Roman" w:eastAsia="宋体" w:cs="Times New Roman"/>
                <w:b/>
                <w:color w:val="auto"/>
                <w:kern w:val="0"/>
                <w:szCs w:val="21"/>
                <w:lang w:eastAsia="zh-CN"/>
              </w:rPr>
              <w:t>检测期间消耗量</w:t>
            </w:r>
          </w:p>
        </w:tc>
        <w:tc>
          <w:tcPr>
            <w:tcW w:w="1416" w:type="dxa"/>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b/>
                <w:color w:val="auto"/>
                <w:kern w:val="0"/>
                <w:szCs w:val="21"/>
                <w:lang w:eastAsia="zh-CN"/>
              </w:rPr>
            </w:pPr>
            <w:r>
              <w:rPr>
                <w:rFonts w:hint="default" w:ascii="Times New Roman" w:hAnsi="Times New Roman" w:eastAsia="宋体" w:cs="Times New Roman"/>
                <w:b/>
                <w:color w:val="auto"/>
                <w:kern w:val="0"/>
                <w:szCs w:val="21"/>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545" w:type="dxa"/>
            <w:vMerge w:val="restart"/>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lang w:eastAsia="zh-CN"/>
              </w:rPr>
              <w:t>原辅材料</w:t>
            </w:r>
          </w:p>
        </w:tc>
        <w:tc>
          <w:tcPr>
            <w:tcW w:w="630" w:type="dxa"/>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w:t>
            </w:r>
          </w:p>
        </w:tc>
        <w:tc>
          <w:tcPr>
            <w:tcW w:w="2085" w:type="dxa"/>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钢板</w:t>
            </w:r>
          </w:p>
        </w:tc>
        <w:tc>
          <w:tcPr>
            <w:tcW w:w="1975" w:type="dxa"/>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2500</w:t>
            </w:r>
            <w:r>
              <w:rPr>
                <w:rFonts w:hint="default" w:ascii="Times New Roman" w:hAnsi="Times New Roman" w:eastAsia="宋体" w:cs="Times New Roman"/>
                <w:color w:val="auto"/>
                <w:kern w:val="0"/>
                <w:szCs w:val="21"/>
                <w:lang w:val="en-US" w:eastAsia="zh-CN"/>
              </w:rPr>
              <w:t>t/a</w:t>
            </w:r>
          </w:p>
        </w:tc>
        <w:tc>
          <w:tcPr>
            <w:tcW w:w="1832" w:type="dxa"/>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2500</w:t>
            </w:r>
            <w:r>
              <w:rPr>
                <w:rFonts w:hint="default" w:ascii="Times New Roman" w:hAnsi="Times New Roman" w:eastAsia="宋体" w:cs="Times New Roman"/>
                <w:color w:val="auto"/>
                <w:kern w:val="0"/>
                <w:szCs w:val="21"/>
                <w:lang w:val="en-US" w:eastAsia="zh-CN"/>
              </w:rPr>
              <w:t>t/a</w:t>
            </w:r>
          </w:p>
        </w:tc>
        <w:tc>
          <w:tcPr>
            <w:tcW w:w="1416" w:type="dxa"/>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545" w:type="dxa"/>
            <w:vMerge w:val="continue"/>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Cs w:val="21"/>
              </w:rPr>
            </w:pPr>
          </w:p>
        </w:tc>
        <w:tc>
          <w:tcPr>
            <w:tcW w:w="630" w:type="dxa"/>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2</w:t>
            </w:r>
          </w:p>
        </w:tc>
        <w:tc>
          <w:tcPr>
            <w:tcW w:w="2085" w:type="dxa"/>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焊条</w:t>
            </w:r>
          </w:p>
        </w:tc>
        <w:tc>
          <w:tcPr>
            <w:tcW w:w="1975" w:type="dxa"/>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4</w:t>
            </w:r>
            <w:r>
              <w:rPr>
                <w:rFonts w:hint="default" w:ascii="Times New Roman" w:hAnsi="Times New Roman" w:eastAsia="宋体" w:cs="Times New Roman"/>
                <w:color w:val="auto"/>
                <w:kern w:val="0"/>
                <w:szCs w:val="21"/>
                <w:lang w:val="en-US" w:eastAsia="zh-CN"/>
              </w:rPr>
              <w:t>t/a</w:t>
            </w:r>
          </w:p>
        </w:tc>
        <w:tc>
          <w:tcPr>
            <w:tcW w:w="1832" w:type="dxa"/>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4</w:t>
            </w:r>
            <w:r>
              <w:rPr>
                <w:rFonts w:hint="default" w:ascii="Times New Roman" w:hAnsi="Times New Roman" w:eastAsia="宋体" w:cs="Times New Roman"/>
                <w:color w:val="auto"/>
                <w:kern w:val="0"/>
                <w:szCs w:val="21"/>
                <w:lang w:val="en-US" w:eastAsia="zh-CN"/>
              </w:rPr>
              <w:t>t/a</w:t>
            </w:r>
          </w:p>
        </w:tc>
        <w:tc>
          <w:tcPr>
            <w:tcW w:w="1416" w:type="dxa"/>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545" w:type="dxa"/>
            <w:vMerge w:val="continue"/>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Cs w:val="21"/>
              </w:rPr>
            </w:pPr>
          </w:p>
        </w:tc>
        <w:tc>
          <w:tcPr>
            <w:tcW w:w="630" w:type="dxa"/>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3</w:t>
            </w:r>
          </w:p>
        </w:tc>
        <w:tc>
          <w:tcPr>
            <w:tcW w:w="2085" w:type="dxa"/>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val="en-US" w:eastAsia="zh-CN"/>
              </w:rPr>
              <w:t>晨阳水漆</w:t>
            </w:r>
          </w:p>
        </w:tc>
        <w:tc>
          <w:tcPr>
            <w:tcW w:w="1975" w:type="dxa"/>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40</w:t>
            </w:r>
            <w:r>
              <w:rPr>
                <w:rFonts w:hint="default" w:ascii="Times New Roman" w:hAnsi="Times New Roman" w:eastAsia="宋体" w:cs="Times New Roman"/>
                <w:color w:val="auto"/>
                <w:kern w:val="0"/>
                <w:szCs w:val="21"/>
                <w:lang w:val="en-US" w:eastAsia="zh-CN"/>
              </w:rPr>
              <w:t>t/a</w:t>
            </w:r>
          </w:p>
        </w:tc>
        <w:tc>
          <w:tcPr>
            <w:tcW w:w="1832" w:type="dxa"/>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40</w:t>
            </w:r>
            <w:r>
              <w:rPr>
                <w:rFonts w:hint="default" w:ascii="Times New Roman" w:hAnsi="Times New Roman" w:eastAsia="宋体" w:cs="Times New Roman"/>
                <w:color w:val="auto"/>
                <w:kern w:val="0"/>
                <w:szCs w:val="21"/>
                <w:lang w:val="en-US" w:eastAsia="zh-CN"/>
              </w:rPr>
              <w:t>t/a</w:t>
            </w:r>
          </w:p>
        </w:tc>
        <w:tc>
          <w:tcPr>
            <w:tcW w:w="1416" w:type="dxa"/>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545" w:type="dxa"/>
            <w:vMerge w:val="continue"/>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Cs w:val="21"/>
              </w:rPr>
            </w:pPr>
          </w:p>
        </w:tc>
        <w:tc>
          <w:tcPr>
            <w:tcW w:w="630" w:type="dxa"/>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4</w:t>
            </w:r>
          </w:p>
        </w:tc>
        <w:tc>
          <w:tcPr>
            <w:tcW w:w="2085" w:type="dxa"/>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水</w:t>
            </w:r>
          </w:p>
        </w:tc>
        <w:tc>
          <w:tcPr>
            <w:tcW w:w="1975" w:type="dxa"/>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975m</w:t>
            </w:r>
            <w:r>
              <w:rPr>
                <w:rFonts w:hint="eastAsia" w:ascii="Times New Roman" w:hAnsi="Times New Roman" w:eastAsia="宋体" w:cs="Times New Roman"/>
                <w:color w:val="auto"/>
                <w:kern w:val="0"/>
                <w:szCs w:val="21"/>
                <w:vertAlign w:val="superscript"/>
                <w:lang w:val="en-US" w:eastAsia="zh-CN"/>
              </w:rPr>
              <w:t>3</w:t>
            </w:r>
            <w:r>
              <w:rPr>
                <w:rFonts w:hint="default" w:ascii="Times New Roman" w:hAnsi="Times New Roman" w:eastAsia="宋体" w:cs="Times New Roman"/>
                <w:color w:val="auto"/>
                <w:kern w:val="0"/>
                <w:szCs w:val="21"/>
                <w:lang w:val="en-US" w:eastAsia="zh-CN"/>
              </w:rPr>
              <w:t>/a</w:t>
            </w:r>
          </w:p>
        </w:tc>
        <w:tc>
          <w:tcPr>
            <w:tcW w:w="1832" w:type="dxa"/>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975m</w:t>
            </w:r>
            <w:r>
              <w:rPr>
                <w:rFonts w:hint="eastAsia" w:ascii="Times New Roman" w:hAnsi="Times New Roman" w:eastAsia="宋体" w:cs="Times New Roman"/>
                <w:color w:val="auto"/>
                <w:kern w:val="0"/>
                <w:szCs w:val="21"/>
                <w:vertAlign w:val="superscript"/>
                <w:lang w:val="en-US" w:eastAsia="zh-CN"/>
              </w:rPr>
              <w:t>3</w:t>
            </w:r>
            <w:r>
              <w:rPr>
                <w:rFonts w:hint="default" w:ascii="Times New Roman" w:hAnsi="Times New Roman" w:eastAsia="宋体" w:cs="Times New Roman"/>
                <w:color w:val="auto"/>
                <w:kern w:val="0"/>
                <w:szCs w:val="21"/>
                <w:lang w:val="en-US" w:eastAsia="zh-CN"/>
              </w:rPr>
              <w:t>/a</w:t>
            </w:r>
          </w:p>
        </w:tc>
        <w:tc>
          <w:tcPr>
            <w:tcW w:w="1416" w:type="dxa"/>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545" w:type="dxa"/>
            <w:vMerge w:val="continue"/>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Cs w:val="21"/>
              </w:rPr>
            </w:pPr>
          </w:p>
        </w:tc>
        <w:tc>
          <w:tcPr>
            <w:tcW w:w="630" w:type="dxa"/>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5</w:t>
            </w:r>
          </w:p>
        </w:tc>
        <w:tc>
          <w:tcPr>
            <w:tcW w:w="2085" w:type="dxa"/>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电</w:t>
            </w:r>
          </w:p>
        </w:tc>
        <w:tc>
          <w:tcPr>
            <w:tcW w:w="1975" w:type="dxa"/>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55.3KW</w:t>
            </w:r>
            <w:r>
              <w:rPr>
                <w:rFonts w:hint="default" w:ascii="Times New Roman" w:hAnsi="Times New Roman" w:eastAsia="宋体" w:cs="Times New Roman"/>
                <w:color w:val="auto"/>
                <w:kern w:val="0"/>
                <w:szCs w:val="21"/>
                <w:lang w:val="en-US" w:eastAsia="zh-CN"/>
              </w:rPr>
              <w:t>·</w:t>
            </w:r>
            <w:r>
              <w:rPr>
                <w:rFonts w:hint="eastAsia" w:ascii="Times New Roman" w:hAnsi="Times New Roman" w:eastAsia="宋体" w:cs="Times New Roman"/>
                <w:color w:val="auto"/>
                <w:kern w:val="0"/>
                <w:szCs w:val="21"/>
                <w:lang w:val="en-US" w:eastAsia="zh-CN"/>
              </w:rPr>
              <w:t>h</w:t>
            </w:r>
            <w:r>
              <w:rPr>
                <w:rFonts w:hint="default" w:ascii="Times New Roman" w:hAnsi="Times New Roman" w:eastAsia="宋体" w:cs="Times New Roman"/>
                <w:color w:val="auto"/>
                <w:kern w:val="0"/>
                <w:szCs w:val="21"/>
                <w:lang w:val="en-US" w:eastAsia="zh-CN"/>
              </w:rPr>
              <w:t>/a</w:t>
            </w:r>
          </w:p>
        </w:tc>
        <w:tc>
          <w:tcPr>
            <w:tcW w:w="1832" w:type="dxa"/>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55.3KW</w:t>
            </w:r>
            <w:r>
              <w:rPr>
                <w:rFonts w:hint="default" w:ascii="Times New Roman" w:hAnsi="Times New Roman" w:eastAsia="宋体" w:cs="Times New Roman"/>
                <w:color w:val="auto"/>
                <w:kern w:val="0"/>
                <w:szCs w:val="21"/>
                <w:lang w:val="en-US" w:eastAsia="zh-CN"/>
              </w:rPr>
              <w:t>·</w:t>
            </w:r>
            <w:r>
              <w:rPr>
                <w:rFonts w:hint="eastAsia" w:ascii="Times New Roman" w:hAnsi="Times New Roman" w:eastAsia="宋体" w:cs="Times New Roman"/>
                <w:color w:val="auto"/>
                <w:kern w:val="0"/>
                <w:szCs w:val="21"/>
                <w:lang w:val="en-US" w:eastAsia="zh-CN"/>
              </w:rPr>
              <w:t>h</w:t>
            </w:r>
            <w:r>
              <w:rPr>
                <w:rFonts w:hint="default" w:ascii="Times New Roman" w:hAnsi="Times New Roman" w:eastAsia="宋体" w:cs="Times New Roman"/>
                <w:color w:val="auto"/>
                <w:kern w:val="0"/>
                <w:szCs w:val="21"/>
                <w:lang w:val="en-US" w:eastAsia="zh-CN"/>
              </w:rPr>
              <w:t>/a</w:t>
            </w:r>
          </w:p>
        </w:tc>
        <w:tc>
          <w:tcPr>
            <w:tcW w:w="1416" w:type="dxa"/>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545" w:type="dxa"/>
            <w:vMerge w:val="continue"/>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Cs w:val="21"/>
              </w:rPr>
            </w:pPr>
          </w:p>
        </w:tc>
        <w:tc>
          <w:tcPr>
            <w:tcW w:w="630" w:type="dxa"/>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6</w:t>
            </w:r>
          </w:p>
        </w:tc>
        <w:tc>
          <w:tcPr>
            <w:tcW w:w="2085" w:type="dxa"/>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eastAsia"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聚苯乙烯板</w:t>
            </w:r>
          </w:p>
        </w:tc>
        <w:tc>
          <w:tcPr>
            <w:tcW w:w="1975" w:type="dxa"/>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60万m</w:t>
            </w:r>
            <w:r>
              <w:rPr>
                <w:rFonts w:hint="eastAsia" w:ascii="Times New Roman" w:hAnsi="Times New Roman" w:eastAsia="宋体" w:cs="Times New Roman"/>
                <w:color w:val="auto"/>
                <w:kern w:val="0"/>
                <w:szCs w:val="21"/>
                <w:vertAlign w:val="superscript"/>
                <w:lang w:val="en-US" w:eastAsia="zh-CN"/>
              </w:rPr>
              <w:t>3</w:t>
            </w:r>
            <w:r>
              <w:rPr>
                <w:rFonts w:hint="eastAsia" w:ascii="Times New Roman" w:hAnsi="Times New Roman" w:eastAsia="宋体" w:cs="Times New Roman"/>
                <w:color w:val="auto"/>
                <w:kern w:val="0"/>
                <w:szCs w:val="21"/>
                <w:lang w:val="en-US" w:eastAsia="zh-CN"/>
              </w:rPr>
              <w:t>/a</w:t>
            </w:r>
          </w:p>
        </w:tc>
        <w:tc>
          <w:tcPr>
            <w:tcW w:w="1832" w:type="dxa"/>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w:t>
            </w:r>
          </w:p>
        </w:tc>
        <w:tc>
          <w:tcPr>
            <w:tcW w:w="1416" w:type="dxa"/>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阶段验收未上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545" w:type="dxa"/>
            <w:vMerge w:val="continue"/>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Cs w:val="21"/>
              </w:rPr>
            </w:pPr>
          </w:p>
        </w:tc>
        <w:tc>
          <w:tcPr>
            <w:tcW w:w="630" w:type="dxa"/>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7</w:t>
            </w:r>
          </w:p>
        </w:tc>
        <w:tc>
          <w:tcPr>
            <w:tcW w:w="2085" w:type="dxa"/>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eastAsia"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彩卷</w:t>
            </w:r>
          </w:p>
        </w:tc>
        <w:tc>
          <w:tcPr>
            <w:tcW w:w="1975" w:type="dxa"/>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60万m</w:t>
            </w:r>
            <w:r>
              <w:rPr>
                <w:rFonts w:hint="eastAsia" w:ascii="Times New Roman" w:hAnsi="Times New Roman" w:eastAsia="宋体" w:cs="Times New Roman"/>
                <w:color w:val="auto"/>
                <w:kern w:val="0"/>
                <w:szCs w:val="21"/>
                <w:vertAlign w:val="superscript"/>
                <w:lang w:val="en-US" w:eastAsia="zh-CN"/>
              </w:rPr>
              <w:t>3</w:t>
            </w:r>
            <w:r>
              <w:rPr>
                <w:rFonts w:hint="eastAsia" w:ascii="Times New Roman" w:hAnsi="Times New Roman" w:eastAsia="宋体" w:cs="Times New Roman"/>
                <w:color w:val="auto"/>
                <w:kern w:val="0"/>
                <w:szCs w:val="21"/>
                <w:lang w:val="en-US" w:eastAsia="zh-CN"/>
              </w:rPr>
              <w:t>/a</w:t>
            </w:r>
          </w:p>
        </w:tc>
        <w:tc>
          <w:tcPr>
            <w:tcW w:w="1832" w:type="dxa"/>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w:t>
            </w:r>
          </w:p>
        </w:tc>
        <w:tc>
          <w:tcPr>
            <w:tcW w:w="1416" w:type="dxa"/>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阶段验收未上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545" w:type="dxa"/>
            <w:vMerge w:val="continue"/>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Cs w:val="21"/>
              </w:rPr>
            </w:pPr>
          </w:p>
        </w:tc>
        <w:tc>
          <w:tcPr>
            <w:tcW w:w="630" w:type="dxa"/>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8</w:t>
            </w:r>
          </w:p>
        </w:tc>
        <w:tc>
          <w:tcPr>
            <w:tcW w:w="2085" w:type="dxa"/>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eastAsia"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聚氨酯胶黏剂</w:t>
            </w:r>
          </w:p>
        </w:tc>
        <w:tc>
          <w:tcPr>
            <w:tcW w:w="1975" w:type="dxa"/>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50t/a</w:t>
            </w:r>
          </w:p>
        </w:tc>
        <w:tc>
          <w:tcPr>
            <w:tcW w:w="1832" w:type="dxa"/>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w:t>
            </w:r>
          </w:p>
        </w:tc>
        <w:tc>
          <w:tcPr>
            <w:tcW w:w="1416" w:type="dxa"/>
            <w:vAlign w:val="center"/>
          </w:tcPr>
          <w:p>
            <w:pPr>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阶段验收未上</w:t>
            </w:r>
          </w:p>
        </w:tc>
      </w:tr>
    </w:tbl>
    <w:p>
      <w:pPr>
        <w:pStyle w:val="4"/>
        <w:tabs>
          <w:tab w:val="left" w:pos="1442"/>
        </w:tabs>
        <w:autoSpaceDE w:val="0"/>
        <w:autoSpaceDN w:val="0"/>
        <w:adjustRightInd w:val="0"/>
        <w:snapToGrid w:val="0"/>
        <w:spacing w:line="480" w:lineRule="exact"/>
        <w:rPr>
          <w:rFonts w:hint="default" w:ascii="Times New Roman" w:hAnsi="Times New Roman" w:eastAsia="宋体" w:cs="Times New Roman"/>
          <w:b/>
          <w:bCs/>
          <w:color w:val="000000" w:themeColor="text1"/>
          <w:szCs w:val="28"/>
          <w14:textFill>
            <w14:solidFill>
              <w14:schemeClr w14:val="tx1"/>
            </w14:solidFill>
          </w14:textFill>
        </w:rPr>
      </w:pPr>
      <w:bookmarkStart w:id="30" w:name="_Toc21824"/>
      <w:r>
        <w:rPr>
          <w:rFonts w:hint="default" w:ascii="Times New Roman" w:hAnsi="Times New Roman" w:eastAsia="宋体" w:cs="Times New Roman"/>
          <w:b/>
          <w:bCs/>
          <w:color w:val="auto"/>
          <w:szCs w:val="28"/>
        </w:rPr>
        <w:t>3.4水源及水平衡</w:t>
      </w:r>
      <w:bookmarkEnd w:id="30"/>
    </w:p>
    <w:p>
      <w:pPr>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a.给水</w:t>
      </w:r>
    </w:p>
    <w:p>
      <w:pPr>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项目用水主要为生产过程中的台钻冷却用水、有喷漆废气治理过程中的水帘用水及职工生活用水，由厂区自备井供给，新鲜水总用水量为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3.25m</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/d。台钻冷却用水为循环水，每台台钻循环水量为1m</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/d、补充新鲜水量为0.05m</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/d，共2台台钻。冷却水补充量为0.10m</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/d，年工作300天，则冷却水年用量为30.0m</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/a，水帘用水为循环水，循环水量为5m</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/d，每天补充新鲜水量为0.15m</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/d，年工作300天，水量年用水量为45.0m</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/a。项目食堂和职工宿舍职工用水为3m</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/d，年用水量为900m</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/a。</w:t>
      </w:r>
    </w:p>
    <w:p>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b.排水</w:t>
      </w:r>
    </w:p>
    <w:p>
      <w:pPr>
        <w:spacing w:line="360" w:lineRule="auto"/>
        <w:ind w:firstLine="480" w:firstLineChars="200"/>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本项目生产用水主要为水帘用水和冷却用水，均为循环使用，定期补充，无生产废水产生；厂区设隔油池和防渗化粪池，食堂废水经隔油池处理后与其他生活废水一同进入化粪池，化粪池定期清掏，用于周边农田施肥</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w:t>
      </w:r>
    </w:p>
    <w:p>
      <w:pPr>
        <w:spacing w:line="360" w:lineRule="auto"/>
        <w:ind w:firstLine="480" w:firstLineChars="200"/>
        <w:rPr>
          <w:rFonts w:hint="default" w:ascii="Times New Roman" w:hAnsi="Times New Roman" w:eastAsia="宋体" w:cs="Times New Roman"/>
          <w:color w:val="FF0000"/>
          <w:sz w:val="24"/>
          <w:szCs w:val="24"/>
        </w:rPr>
      </w:pPr>
      <w:r>
        <w:rPr>
          <w:rFonts w:hint="default" w:ascii="Times New Roman" w:hAnsi="Times New Roman" w:eastAsia="宋体" w:cs="Times New Roman"/>
          <w:color w:val="000000" w:themeColor="text1"/>
          <w:sz w:val="24"/>
          <w:szCs w:val="24"/>
          <w:lang w:eastAsia="zh-CN"/>
          <w14:textFill>
            <w14:solidFill>
              <w14:schemeClr w14:val="tx1"/>
            </w14:solidFill>
          </w14:textFill>
        </w:rPr>
        <w:t>本项目给水平衡图详</w:t>
      </w:r>
      <w:r>
        <w:rPr>
          <w:rFonts w:hint="default" w:ascii="Times New Roman" w:hAnsi="Times New Roman" w:eastAsia="宋体" w:cs="Times New Roman"/>
          <w:color w:val="000000" w:themeColor="text1"/>
          <w:sz w:val="24"/>
          <w:szCs w:val="24"/>
          <w14:textFill>
            <w14:solidFill>
              <w14:schemeClr w14:val="tx1"/>
            </w14:solidFill>
          </w14:textFill>
        </w:rPr>
        <w:t>见图3-1。</w:t>
      </w:r>
    </w:p>
    <w:p>
      <w:pPr>
        <w:spacing w:line="360" w:lineRule="auto"/>
        <w:ind w:left="2239" w:leftChars="266" w:hanging="1680" w:hangingChars="600"/>
        <w:jc w:val="both"/>
        <w:rPr>
          <w:rFonts w:hint="default" w:ascii="Times New Roman" w:hAnsi="Times New Roman" w:eastAsia="宋体" w:cs="Times New Roman"/>
          <w:color w:val="FF0000"/>
          <w:sz w:val="28"/>
        </w:rPr>
      </w:pPr>
    </w:p>
    <w:p>
      <w:pPr>
        <w:spacing w:line="360" w:lineRule="auto"/>
        <w:ind w:left="2239" w:leftChars="266" w:hanging="1680" w:hangingChars="600"/>
        <w:jc w:val="both"/>
        <w:rPr>
          <w:rFonts w:hint="default" w:ascii="Times New Roman" w:hAnsi="Times New Roman" w:eastAsia="宋体" w:cs="Times New Roman"/>
          <w:color w:val="FF0000"/>
          <w:sz w:val="28"/>
        </w:rPr>
      </w:pPr>
    </w:p>
    <w:p>
      <w:pPr>
        <w:spacing w:line="360" w:lineRule="auto"/>
        <w:ind w:left="2239" w:leftChars="266" w:hanging="1680" w:hangingChars="600"/>
        <w:jc w:val="both"/>
        <w:rPr>
          <w:rFonts w:hint="default" w:ascii="Times New Roman" w:hAnsi="Times New Roman" w:eastAsia="宋体" w:cs="Times New Roman"/>
          <w:color w:val="FF0000"/>
          <w:sz w:val="28"/>
        </w:rPr>
      </w:pPr>
    </w:p>
    <w:p>
      <w:pPr>
        <w:spacing w:line="360" w:lineRule="auto"/>
        <w:ind w:left="2239" w:leftChars="266" w:hanging="1680" w:hangingChars="600"/>
        <w:jc w:val="both"/>
        <w:rPr>
          <w:rFonts w:hint="default" w:ascii="Times New Roman" w:hAnsi="Times New Roman" w:eastAsia="宋体" w:cs="Times New Roman"/>
          <w:color w:val="FF0000"/>
          <w:sz w:val="28"/>
        </w:rPr>
      </w:pPr>
    </w:p>
    <w:p>
      <w:pPr>
        <w:spacing w:line="360" w:lineRule="auto"/>
        <w:ind w:left="2239" w:leftChars="266" w:hanging="1680" w:hangingChars="600"/>
        <w:jc w:val="both"/>
        <w:rPr>
          <w:rFonts w:hint="default" w:ascii="Times New Roman" w:hAnsi="Times New Roman" w:eastAsia="宋体" w:cs="Times New Roman"/>
          <w:color w:val="FF0000"/>
          <w:sz w:val="28"/>
        </w:rPr>
      </w:pPr>
    </w:p>
    <w:p>
      <w:pPr>
        <w:spacing w:line="360" w:lineRule="auto"/>
        <w:ind w:left="2239" w:leftChars="266" w:hanging="1680" w:hangingChars="600"/>
        <w:jc w:val="both"/>
        <w:rPr>
          <w:rFonts w:hint="default" w:ascii="Times New Roman" w:hAnsi="Times New Roman" w:eastAsia="宋体" w:cs="Times New Roman"/>
          <w:color w:val="FF0000"/>
          <w:sz w:val="28"/>
        </w:rPr>
      </w:pPr>
    </w:p>
    <w:p>
      <w:pPr>
        <w:spacing w:line="360" w:lineRule="auto"/>
        <w:ind w:left="2239" w:leftChars="266" w:hanging="1680" w:hangingChars="600"/>
        <w:jc w:val="both"/>
        <w:rPr>
          <w:rFonts w:hint="default" w:ascii="Times New Roman" w:hAnsi="Times New Roman" w:eastAsia="宋体" w:cs="Times New Roman"/>
          <w:color w:val="FF0000"/>
          <w:sz w:val="28"/>
        </w:rPr>
      </w:pPr>
      <w:r>
        <w:rPr>
          <w:sz w:val="28"/>
        </w:rPr>
        <mc:AlternateContent>
          <mc:Choice Requires="wpg">
            <w:drawing>
              <wp:anchor distT="0" distB="0" distL="114300" distR="114300" simplePos="0" relativeHeight="2369958912" behindDoc="0" locked="0" layoutInCell="1" allowOverlap="1">
                <wp:simplePos x="0" y="0"/>
                <wp:positionH relativeFrom="column">
                  <wp:posOffset>303530</wp:posOffset>
                </wp:positionH>
                <wp:positionV relativeFrom="paragraph">
                  <wp:posOffset>293370</wp:posOffset>
                </wp:positionV>
                <wp:extent cx="5400675" cy="2369185"/>
                <wp:effectExtent l="0" t="4445" r="8890" b="64770"/>
                <wp:wrapNone/>
                <wp:docPr id="198" name="组合 198"/>
                <wp:cNvGraphicFramePr/>
                <a:graphic xmlns:a="http://schemas.openxmlformats.org/drawingml/2006/main">
                  <a:graphicData uri="http://schemas.microsoft.com/office/word/2010/wordprocessingGroup">
                    <wpg:wgp>
                      <wpg:cNvGrpSpPr/>
                      <wpg:grpSpPr>
                        <a:xfrm>
                          <a:off x="0" y="0"/>
                          <a:ext cx="5400675" cy="2369185"/>
                          <a:chOff x="4406" y="130408"/>
                          <a:chExt cx="8505" cy="3731"/>
                        </a:xfrm>
                      </wpg:grpSpPr>
                      <wps:wsp>
                        <wps:cNvPr id="5" name="文本框 5"/>
                        <wps:cNvSpPr txBox="1"/>
                        <wps:spPr>
                          <a:xfrm>
                            <a:off x="7200" y="130672"/>
                            <a:ext cx="2465" cy="546"/>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lang w:val="en-US" w:eastAsia="zh-CN"/>
                                </w:rPr>
                              </w:pPr>
                              <w:r>
                                <w:rPr>
                                  <w:rFonts w:hint="eastAsia" w:ascii="宋体" w:hAnsi="宋体" w:eastAsia="宋体" w:cs="宋体"/>
                                  <w:lang w:eastAsia="zh-CN"/>
                                </w:rPr>
                                <w:t>职工生活用水（</w:t>
                              </w:r>
                              <w:r>
                                <w:rPr>
                                  <w:rFonts w:hint="eastAsia" w:ascii="宋体" w:hAnsi="宋体" w:eastAsia="宋体" w:cs="宋体"/>
                                  <w:lang w:val="en-US" w:eastAsia="zh-CN"/>
                                </w:rPr>
                                <w:t>-0.6）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 name="文本框 6"/>
                        <wps:cNvSpPr txBox="1"/>
                        <wps:spPr>
                          <a:xfrm>
                            <a:off x="7273" y="131919"/>
                            <a:ext cx="1670" cy="504"/>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highlight w:val="none"/>
                                  <w:lang w:eastAsia="zh-CN"/>
                                </w:rPr>
                                <w:t>水帘</w:t>
                              </w:r>
                              <w:r>
                                <w:rPr>
                                  <w:rFonts w:hint="default" w:ascii="Times New Roman" w:hAnsi="Times New Roman" w:eastAsia="宋体" w:cs="Times New Roman"/>
                                  <w:sz w:val="18"/>
                                  <w:szCs w:val="18"/>
                                  <w:lang w:eastAsia="zh-CN"/>
                                </w:rPr>
                                <w:t>用水（</w:t>
                              </w:r>
                              <w:r>
                                <w:rPr>
                                  <w:rFonts w:hint="default" w:ascii="Times New Roman" w:hAnsi="Times New Roman" w:eastAsia="宋体" w:cs="Times New Roman"/>
                                  <w:sz w:val="18"/>
                                  <w:szCs w:val="18"/>
                                  <w:lang w:val="en-US" w:eastAsia="zh-CN"/>
                                </w:rPr>
                                <w:t>-0.10</w:t>
                              </w:r>
                              <w:r>
                                <w:rPr>
                                  <w:rFonts w:hint="default" w:ascii="Times New Roman" w:hAnsi="Times New Roman" w:eastAsia="宋体" w:cs="Times New Roman"/>
                                  <w:sz w:val="18"/>
                                  <w:szCs w:val="18"/>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1" name="直接箭头连接符 41"/>
                        <wps:cNvCnPr/>
                        <wps:spPr>
                          <a:xfrm>
                            <a:off x="6381" y="133533"/>
                            <a:ext cx="791"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0" name="直接箭头连接符 40"/>
                        <wps:cNvCnPr/>
                        <wps:spPr>
                          <a:xfrm flipV="1">
                            <a:off x="6398" y="132215"/>
                            <a:ext cx="877" cy="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 name="文本框 8"/>
                        <wps:cNvSpPr txBox="1"/>
                        <wps:spPr>
                          <a:xfrm>
                            <a:off x="7208" y="133257"/>
                            <a:ext cx="2146" cy="518"/>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18"/>
                                  <w:szCs w:val="18"/>
                                  <w:lang w:eastAsia="zh-CN"/>
                                </w:rPr>
                              </w:pPr>
                              <w:r>
                                <w:rPr>
                                  <w:rFonts w:hint="eastAsia" w:eastAsia="宋体"/>
                                  <w:lang w:eastAsia="zh-CN"/>
                                </w:rPr>
                                <w:t>冷却水蒸发</w:t>
                              </w:r>
                              <w:r>
                                <w:rPr>
                                  <w:rFonts w:hint="eastAsia" w:eastAsia="宋体"/>
                                  <w:sz w:val="18"/>
                                  <w:szCs w:val="18"/>
                                  <w:lang w:eastAsia="zh-CN"/>
                                </w:rPr>
                                <w:t>（</w:t>
                              </w:r>
                              <w:r>
                                <w:rPr>
                                  <w:rFonts w:hint="eastAsia" w:eastAsia="宋体"/>
                                  <w:sz w:val="18"/>
                                  <w:szCs w:val="18"/>
                                  <w:lang w:val="en-US" w:eastAsia="zh-CN"/>
                                </w:rPr>
                                <w:t>-0.15</w:t>
                              </w:r>
                              <w:r>
                                <w:rPr>
                                  <w:rFonts w:hint="eastAsia" w:eastAsia="宋体"/>
                                  <w:sz w:val="18"/>
                                  <w:szCs w:val="18"/>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 name="直接箭头连接符 25"/>
                        <wps:cNvCnPr/>
                        <wps:spPr>
                          <a:xfrm>
                            <a:off x="6369" y="130930"/>
                            <a:ext cx="791"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3" name="直接连接符 43"/>
                        <wps:cNvCnPr/>
                        <wps:spPr>
                          <a:xfrm>
                            <a:off x="6369" y="130930"/>
                            <a:ext cx="0" cy="26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 name="直接连接符 46"/>
                        <wps:cNvCnPr/>
                        <wps:spPr>
                          <a:xfrm flipH="1">
                            <a:off x="5523" y="132202"/>
                            <a:ext cx="87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 name="文本框 52"/>
                        <wps:cNvSpPr txBox="1"/>
                        <wps:spPr>
                          <a:xfrm>
                            <a:off x="9503" y="130416"/>
                            <a:ext cx="776" cy="42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5" name="文本框 75"/>
                        <wps:cNvSpPr txBox="1"/>
                        <wps:spPr>
                          <a:xfrm>
                            <a:off x="6355" y="130549"/>
                            <a:ext cx="941" cy="47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2" name="文本框 82"/>
                        <wps:cNvSpPr txBox="1"/>
                        <wps:spPr>
                          <a:xfrm>
                            <a:off x="6409" y="131818"/>
                            <a:ext cx="819" cy="49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ascii="Times New Roman" w:hAnsi="Times New Roman" w:eastAsia="宋体" w:cs="Times New Roman"/>
                                  <w:lang w:val="en-US" w:eastAsia="zh-CN"/>
                                </w:rPr>
                                <w:t>0.15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5" name="文本框 85"/>
                        <wps:cNvSpPr txBox="1"/>
                        <wps:spPr>
                          <a:xfrm>
                            <a:off x="6410" y="133154"/>
                            <a:ext cx="656" cy="47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6" name="文本框 86"/>
                        <wps:cNvSpPr txBox="1"/>
                        <wps:spPr>
                          <a:xfrm>
                            <a:off x="4406" y="131790"/>
                            <a:ext cx="1118" cy="77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eastAsia="宋体"/>
                                  <w:lang w:eastAsia="zh-CN"/>
                                </w:rPr>
                                <w:t>新鲜水量</w:t>
                              </w:r>
                              <w:r>
                                <w:rPr>
                                  <w:rFonts w:hint="eastAsia" w:ascii="Times New Roman" w:hAnsi="Times New Roman" w:eastAsia="宋体" w:cs="Times New Roman"/>
                                  <w:lang w:val="en-US" w:eastAsia="zh-CN"/>
                                </w:rPr>
                                <w:t>3.25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4" name="直接箭头连接符 104"/>
                        <wps:cNvCnPr>
                          <a:stCxn id="5" idx="3"/>
                        </wps:cNvCnPr>
                        <wps:spPr>
                          <a:xfrm>
                            <a:off x="9665" y="130945"/>
                            <a:ext cx="361" cy="2"/>
                          </a:xfrm>
                          <a:prstGeom prst="straightConnector1">
                            <a:avLst/>
                          </a:prstGeom>
                          <a:ln>
                            <a:solidFill>
                              <a:schemeClr val="bg2">
                                <a:lumMod val="1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279" name="文本框 279"/>
                        <wps:cNvSpPr txBox="1"/>
                        <wps:spPr>
                          <a:xfrm>
                            <a:off x="10029" y="130408"/>
                            <a:ext cx="2883" cy="140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eastAsia="宋体"/>
                                  <w:lang w:eastAsia="zh-CN"/>
                                </w:rPr>
                                <w:t>食堂废水经隔油池处理后与其他生活废水一同进入化粪池，化粪池废物定期清运，用于周边农田施肥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2" name="肘形连接符 192"/>
                        <wps:cNvCnPr>
                          <a:stCxn id="6" idx="3"/>
                        </wps:cNvCnPr>
                        <wps:spPr>
                          <a:xfrm flipH="1">
                            <a:off x="7921" y="132171"/>
                            <a:ext cx="1022" cy="611"/>
                          </a:xfrm>
                          <a:prstGeom prst="bentConnector3">
                            <a:avLst>
                              <a:gd name="adj1" fmla="val -36693"/>
                            </a:avLst>
                          </a:prstGeom>
                          <a:ln>
                            <a:solidFill>
                              <a:schemeClr val="tx1">
                                <a:lumMod val="95000"/>
                                <a:lumOff val="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193" name="直接箭头连接符 193"/>
                        <wps:cNvCnPr/>
                        <wps:spPr>
                          <a:xfrm flipV="1">
                            <a:off x="7907" y="132466"/>
                            <a:ext cx="0" cy="30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94" name="肘形连接符 194"/>
                        <wps:cNvCnPr/>
                        <wps:spPr>
                          <a:xfrm flipH="1">
                            <a:off x="8345" y="133529"/>
                            <a:ext cx="1022" cy="611"/>
                          </a:xfrm>
                          <a:prstGeom prst="bentConnector3">
                            <a:avLst>
                              <a:gd name="adj1" fmla="val -36693"/>
                            </a:avLst>
                          </a:prstGeom>
                          <a:ln>
                            <a:solidFill>
                              <a:schemeClr val="tx1">
                                <a:lumMod val="95000"/>
                                <a:lumOff val="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195" name="直接箭头连接符 195"/>
                        <wps:cNvCnPr/>
                        <wps:spPr>
                          <a:xfrm flipV="1">
                            <a:off x="8384" y="133798"/>
                            <a:ext cx="0" cy="30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96" name="文本框 196"/>
                        <wps:cNvSpPr txBox="1"/>
                        <wps:spPr>
                          <a:xfrm>
                            <a:off x="8119" y="132321"/>
                            <a:ext cx="1236" cy="4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13"/>
                                  <w:szCs w:val="13"/>
                                  <w:lang w:val="en-US" w:eastAsia="zh-CN"/>
                                </w:rPr>
                              </w:pPr>
                              <w:r>
                                <w:rPr>
                                  <w:rFonts w:hint="eastAsia" w:ascii="宋体" w:hAnsi="宋体" w:eastAsia="宋体" w:cs="宋体"/>
                                  <w:sz w:val="13"/>
                                  <w:szCs w:val="13"/>
                                  <w:lang w:eastAsia="zh-CN"/>
                                </w:rPr>
                                <w:t>水帘循环水</w:t>
                              </w:r>
                              <w:r>
                                <w:rPr>
                                  <w:rFonts w:hint="eastAsia" w:ascii="宋体" w:hAnsi="宋体" w:eastAsia="宋体" w:cs="宋体"/>
                                  <w:sz w:val="13"/>
                                  <w:szCs w:val="13"/>
                                  <w:lang w:val="en-US" w:eastAsia="zh-CN"/>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7" name="文本框 197"/>
                        <wps:cNvSpPr txBox="1"/>
                        <wps:spPr>
                          <a:xfrm>
                            <a:off x="8530" y="133640"/>
                            <a:ext cx="1236" cy="4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13"/>
                                  <w:szCs w:val="13"/>
                                  <w:lang w:val="en-US" w:eastAsia="zh-CN"/>
                                </w:rPr>
                              </w:pPr>
                              <w:r>
                                <w:rPr>
                                  <w:rFonts w:hint="eastAsia" w:ascii="宋体" w:hAnsi="宋体" w:eastAsia="宋体" w:cs="宋体"/>
                                  <w:sz w:val="13"/>
                                  <w:szCs w:val="13"/>
                                  <w:lang w:eastAsia="zh-CN"/>
                                </w:rPr>
                                <w:t>冷却水循环</w:t>
                              </w:r>
                              <w:r>
                                <w:rPr>
                                  <w:rFonts w:hint="eastAsia" w:ascii="宋体" w:hAnsi="宋体" w:eastAsia="宋体" w:cs="宋体"/>
                                  <w:sz w:val="13"/>
                                  <w:szCs w:val="13"/>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3.9pt;margin-top:23.1pt;height:186.55pt;width:425.25pt;z-index:-1925008384;mso-width-relative:page;mso-height-relative:page;" coordorigin="4406,130408" coordsize="8505,3731" o:gfxdata="UEsDBAoAAAAAAIdO4kAAAAAAAAAAAAAAAAAEAAAAZHJzL1BLAwQUAAAACACHTuJAPA8s09oAAAAJ&#10;AQAADwAAAGRycy9kb3ducmV2LnhtbE2PQU/DMAyF70j8h8hI3FiaFUZXmk5oAk4TEhsS4uY1Xlut&#10;Saoma7d/jznByXp+1nufi9XZdmKkIbTeaVCzBAS5ypvW1Ro+d693GYgQ0RnsvCMNFwqwKq+vCsyN&#10;n9wHjdtYCw5xIUcNTYx9LmWoGrIYZr4nx97BDxYjy6GWZsCJw20n50mykBZbxw0N9rRuqDpuT1bD&#10;24TTc6pexs3xsL587x7evzaKtL69UckTiEjn+HcMv/iMDiUz7f3JmSA6DfePTB55LuYg2M+WWQpi&#10;zwu1TEGWhfz/QfkDUEsDBBQAAAAIAIdO4kD4so8sMQcAAL40AAAOAAAAZHJzL2Uyb0RvYy54bWzt&#10;W1uP20QUfkfiP1h+b+Px3VGz1bLbFqRCK5XL86zjJAbfGHs3WR4RAp4QTwgJhAQCngpPfUOIX9Nt&#10;fwbfXGxnHe+2SaWyLW6lrDNjz3jOnPnOdy65cXOVJtpJxMo4zyY6uW7oWpSF+TTO5hP9g/dvX/N1&#10;raxoNqVJnkUT/TQq9Zt7b75xY1mMIzNf5Mk0YhoGycrxspjoi6oqxqNRGS6ilJbX8yLK0DnLWUor&#10;fGXz0ZTRJUZPk5FpGO5ombNpwfIwKku0HspOfU+MP5tFYXVvNiujSksmOt6tEp9MfB7xz9HeDTqe&#10;M1os4lC9Bt3hLVIaZ5i0GeqQVlQ7ZvHGUGkcsrzMZ9X1ME9H+WwWh5FYA1ZDjM5q7rD8uBBrmY+X&#10;86IRE0TbkdPOw4bvndxnWjzF3gXYqoym2KQnf33x+NuvNd4C+SyL+Ri33WHFg+I+Uw1z+Y0veTVj&#10;Kf+LxWgrIdnTRrLRqtJCNDo29spzdC1En2m5AfEdKftwgQ3iz9m24eoauoll2IaYmY7DxS01gu8Y&#10;6nHLswh/dlRPPeJv2LzQsoAmla2wyhcT1oMFLSKxByWXghIWXkWK6uy7r85+fHj285eaWA+fHHdx&#10;QWnV6q0c6xLvyttLNPbIy4Ma1+t2PVNKpZababtq1Y7tnls0HResrO5Eearxi4nOoOtCBenJ3bKS&#10;8qlv4dNm+e04SdBOx0mmLSe6azmGeKDMk3jKO3kff+QgYdoJxYk5Smj4iZp27S5IPsmwAe2q+FW1&#10;OloJ7SjHR/n0FBJguTxvZRHejjHuXVpW9ynDAcOKARrVPXzMkhwvk6srXVvk7LO+dn4/thK9urbE&#10;gZ3o5afHlEW6lryTYZMDAg3CCRdfbAdi1TW23nO03pMdpwc5VkgAT0UoLvn9VVJfzliefgRs2eez&#10;ootmIeae6FV9eVBJGAE2hdH+vrgJZ7qg1d3sQRHyoaXY94+rfBaLHeFikrJR0oOi8gP2EjQWZ6ur&#10;sUKh+ORba6xnKY0lAQnOayxxPUiLH3PHsAeNHTT2OexcP8baOJvKHv3w6Oyb3578+cfjXx89/ecn&#10;fv3wdw39Cm6gvweZMk0X4qxr+RhQ2BfLsazzWusF6ONKKxhBY1k2QLasGI3ni+ogzzLgbc7kId8K&#10;crWQg9csoYCSMC2mALJsDlRJ5mBQYcU2Mblk86MGkw3xT52sNVCW73pIy4XEbtElV5nGFUhWEqcT&#10;3W+epuOKxsmtbKpVpwWMPmUsX6phe9BdwhY3KwquXhJucUy/VAvEjikUu0ALtFkSFx/WiKx4imtx&#10;wiP0wTSJYiO13fU9T3EVJZGa5NQWVRndQR9etj40JLVlXoql7mDHQDMVIpiOJ89KrQEmAeGSdoyI&#10;CS4GhYF5DcxLeJ/9dsxsnIUnvXYM/dvZMTdQWmsElvJga60d7NiVtWOgzOt2bI3HCC5yuQXjnkRj&#10;ty7Zf0W9TRfOMrfVtYu8QWSSOONeLR2/itSl3//8zxhK41rJ8722s+se1mXc5O0ON3Ecs/awTNPo&#10;xAR87n09B1cdtljGELeKjfVDuGPWh7dlHWhrYXubgE/gGPXmGjYRKkLHDYB7inXY5vkg18YJ3p11&#10;NJGg/nM0xHG0KxzH4UHUbiAHbbupIkKAGE74QIZjdyI5AXfAOc7YcIYuNSaDKvJg4/8upOj3oCLa&#10;dlRF26hpLfGlx9Wioo8oo1RFxGkGVRyi2zL41OZjkE3aQEWZYdohvu3aBMdZoKJFHBHEblXRdWoD&#10;PaAisi6DKm6oYuMOtFzRX3cEtuGKa0lR4gUdZ58Q4KSARW/QxUEXe9LUBCm4c1GHbg6F39Daa+6i&#10;8pgAMsCrTBQFAFbjKZLYIkQhIv8q1yK1/oKUduDyrLWklYHdCa1brqKVgilcHKG4AqF1EBGPeCJM&#10;khyn7+ZTmVkhPIeiaIhKzYhQy+ufjDE98LCu98EbWx3aBt0gSLMmfW3NR+0Km76vAh3EflY4a3cP&#10;ZGPTmkTbUPzw2hQ/kKBxVZ5+/v3jv39pY3S8q9XeTQSENX9eBBRpxm4ozwsQyJFYaAJN+FwtmSSG&#10;iRfjPrZLnuHYHEVZm3W22tAtH24+VYeSTj/GZLM0QYkNCni0a5brBhK7VaRXAFWdxOTPNsGgc2VB&#10;L5qjPjTwfwM4EfmSwIm5jlNe9yWqjOpW2IL/F5wS7M3l5llu3uW5gd7sNsgiMtjCBKOGrBNkVFkC&#10;C3FIqOOVNsGiXKExtt1Ctdeu2oEEDWHbBKouVVOwtU7CeiHIt8DBlD/rwOAOECQkMEAQSo9I0ERO&#10;+rPT/AalaBeXWfVCkG/5UGYZRvFkKXFr+QYIuqqJahL0BDB4Y6sF23B8n/DYrTRElsxptVpAUApe&#10;5xiekbDeneE3DGdId6GC+eDVKlsmAWhM1+PkjTtqo4OKGYVJLkoLhSGoHc5BG1/hInrxIxD8SEbw&#10;WfWDHv4rnPXvuF7/2dHev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QJAABbQ29udGVudF9UeXBlc10ueG1sUEsBAhQACgAAAAAAh07iQAAAAAAA&#10;AAAAAAAAAAYAAAAAAAAAAAAQAAAAhggAAF9yZWxzL1BLAQIUABQAAAAIAIdO4kCKFGY80QAAAJQB&#10;AAALAAAAAAAAAAEAIAAAAKoIAABfcmVscy8ucmVsc1BLAQIUAAoAAAAAAIdO4kAAAAAAAAAAAAAA&#10;AAAEAAAAAAAAAAAAEAAAAAAAAABkcnMvUEsBAhQAFAAAAAgAh07iQDwPLNPaAAAACQEAAA8AAAAA&#10;AAAAAQAgAAAAIgAAAGRycy9kb3ducmV2LnhtbFBLAQIUABQAAAAIAIdO4kD4so8sMQcAAL40AAAO&#10;AAAAAAAAAAEAIAAAACkBAABkcnMvZTJvRG9jLnhtbFBLBQYAAAAABgAGAFkBAADMCgAAAAA=&#10;">
                <o:lock v:ext="edit" aspectratio="f"/>
                <v:shape id="_x0000_s1026" o:spid="_x0000_s1026" o:spt="202" type="#_x0000_t202" style="position:absolute;left:7200;top:130672;height:546;width:2465;" filled="f" stroked="t" coordsize="21600,21600" o:gfxdata="UEsDBAoAAAAAAIdO4kAAAAAAAAAAAAAAAAAEAAAAZHJzL1BLAwQUAAAACACHTuJAXhvJxL4AAADa&#10;AAAADwAAAGRycy9kb3ducmV2LnhtbEWPT2sCMRTE7wW/Q3hCbzVRsJat0UNRsFAKaqk9Pjevm6XJ&#10;y7pJ1z+f3giFHoeZ+Q0znZ+8Ex21sQ6sYThQIIjLYGquNHxslw9PIGJCNugCk4YzRZjPendTLEw4&#10;8pq6TapEhnAsUINNqSmkjKUlj3EQGuLsfYfWY8qyraRp8Zjh3smRUo/SY815wWJDL5bKn82v1/D2&#10;uTsslu9fakd7V487N7Gvl73W9/2hegaR6JT+w3/tldEwhtuVfAPk7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hvJxL4A&#10;AADaAAAADwAAAAAAAAABACAAAAAiAAAAZHJzL2Rvd25yZXYueG1sUEsBAhQAFAAAAAgAh07iQDMv&#10;BZ47AAAAOQAAABAAAAAAAAAAAQAgAAAADQEAAGRycy9zaGFwZXhtbC54bWxQSwUGAAAAAAYABgBb&#10;AQAAtwMAAAAA&#10;">
                  <v:fill on="f" focussize="0,0"/>
                  <v:stroke weight="0.5pt" color="#000000 [3204]" joinstyle="round"/>
                  <v:imagedata o:title=""/>
                  <o:lock v:ext="edit" aspectratio="f"/>
                  <v:textbox>
                    <w:txbxContent>
                      <w:p>
                        <w:pPr>
                          <w:rPr>
                            <w:rFonts w:hint="eastAsia" w:ascii="宋体" w:hAnsi="宋体" w:eastAsia="宋体" w:cs="宋体"/>
                            <w:lang w:val="en-US" w:eastAsia="zh-CN"/>
                          </w:rPr>
                        </w:pPr>
                        <w:r>
                          <w:rPr>
                            <w:rFonts w:hint="eastAsia" w:ascii="宋体" w:hAnsi="宋体" w:eastAsia="宋体" w:cs="宋体"/>
                            <w:lang w:eastAsia="zh-CN"/>
                          </w:rPr>
                          <w:t>职工生活用水（</w:t>
                        </w:r>
                        <w:r>
                          <w:rPr>
                            <w:rFonts w:hint="eastAsia" w:ascii="宋体" w:hAnsi="宋体" w:eastAsia="宋体" w:cs="宋体"/>
                            <w:lang w:val="en-US" w:eastAsia="zh-CN"/>
                          </w:rPr>
                          <w:t>-0.6）</w:t>
                        </w:r>
                      </w:p>
                    </w:txbxContent>
                  </v:textbox>
                </v:shape>
                <v:shape id="_x0000_s1026" o:spid="_x0000_s1026" o:spt="202" type="#_x0000_t202" style="position:absolute;left:7273;top:131919;height:504;width:1670;" filled="f" stroked="t" coordsize="21600,21600" o:gfxdata="UEsDBAoAAAAAAIdO4kAAAAAAAAAAAAAAAAAEAAAAZHJzL1BLAwQUAAAACACHTuJArslXs74AAADa&#10;AAAADwAAAGRycy9kb3ducmV2LnhtbEWPT2sCMRTE7wW/Q3hCbzVRqJat0UNRaEEEtdQen5vXzdLk&#10;ZbtJ1z+f3giFHoeZ+Q0znZ+8Ex21sQ6sYThQIIjLYGquNLzvlg9PIGJCNugCk4YzRZjPendTLEw4&#10;8oa6bapEhnAsUINNqSmkjKUlj3EQGuLsfYXWY8qyraRp8Zjh3smRUmPpsea8YLGhF0vl9/bXa1h9&#10;7H8Wy/Wn2tPB1Y+dm9i3y0Hr+/5QPYNIdEr/4b/2q9EwhtuVfAPk7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slXs74A&#10;AADaAAAADwAAAAAAAAABACAAAAAiAAAAZHJzL2Rvd25yZXYueG1sUEsBAhQAFAAAAAgAh07iQDMv&#10;BZ47AAAAOQAAABAAAAAAAAAAAQAgAAAADQEAAGRycy9zaGFwZXhtbC54bWxQSwUGAAAAAAYABgBb&#10;AQAAtwMAAAAA&#10;">
                  <v:fill on="f" focussize="0,0"/>
                  <v:stroke weight="0.5pt" color="#000000 [3204]" joinstyle="round"/>
                  <v:imagedata o:title=""/>
                  <o:lock v:ext="edit" aspectratio="f"/>
                  <v:textbox>
                    <w:txbxContent>
                      <w:p>
                        <w:pPr>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highlight w:val="none"/>
                            <w:lang w:eastAsia="zh-CN"/>
                          </w:rPr>
                          <w:t>水帘</w:t>
                        </w:r>
                        <w:r>
                          <w:rPr>
                            <w:rFonts w:hint="default" w:ascii="Times New Roman" w:hAnsi="Times New Roman" w:eastAsia="宋体" w:cs="Times New Roman"/>
                            <w:sz w:val="18"/>
                            <w:szCs w:val="18"/>
                            <w:lang w:eastAsia="zh-CN"/>
                          </w:rPr>
                          <w:t>用水（</w:t>
                        </w:r>
                        <w:r>
                          <w:rPr>
                            <w:rFonts w:hint="default" w:ascii="Times New Roman" w:hAnsi="Times New Roman" w:eastAsia="宋体" w:cs="Times New Roman"/>
                            <w:sz w:val="18"/>
                            <w:szCs w:val="18"/>
                            <w:lang w:val="en-US" w:eastAsia="zh-CN"/>
                          </w:rPr>
                          <w:t>-0.10</w:t>
                        </w:r>
                        <w:r>
                          <w:rPr>
                            <w:rFonts w:hint="default" w:ascii="Times New Roman" w:hAnsi="Times New Roman" w:eastAsia="宋体" w:cs="Times New Roman"/>
                            <w:sz w:val="18"/>
                            <w:szCs w:val="18"/>
                            <w:lang w:eastAsia="zh-CN"/>
                          </w:rPr>
                          <w:t>）</w:t>
                        </w:r>
                      </w:p>
                    </w:txbxContent>
                  </v:textbox>
                </v:shape>
                <v:shape id="_x0000_s1026" o:spid="_x0000_s1026" o:spt="32" type="#_x0000_t32" style="position:absolute;left:6381;top:133533;height:0;width:791;" filled="f" stroked="t" coordsize="21600,21600" o:gfxdata="UEsDBAoAAAAAAIdO4kAAAAAAAAAAAAAAAAAEAAAAZHJzL1BLAwQUAAAACACHTuJAbHNndLwAAADb&#10;AAAADwAAAGRycy9kb3ducmV2LnhtbEWP26rCMBRE3w/4D2ELvhw0rYhoNYoXRI9vXj5g02zb2man&#10;NPH290YQzuMwM2uY6fxpKnGnxhWWFcS9CARxanXBmYLzadMdgXAeWWNlmRS8yMF81vqZYqLtgw90&#10;P/pMBAi7BBXk3teJlC7NyaDr2Zo4eBfbGPRBNpnUDT4C3FSyH0VDabDgsJBjTauc0vJ4Mwou17/h&#10;cpBe91v3Mr+78aK066pUqtOOowkIT0//H/62d1rBIIbPl/AD5Ow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xzZ3S8AAAA&#10;2wAAAA8AAAAAAAAAAQAgAAAAIgAAAGRycy9kb3ducmV2LnhtbFBLAQIUABQAAAAIAIdO4kAzLwWe&#10;OwAAADkAAAAQAAAAAAAAAAEAIAAAAAsBAABkcnMvc2hhcGV4bWwueG1sUEsFBgAAAAAGAAYAWwEA&#10;ALUDAAAAAA==&#10;">
                  <v:fill on="f" focussize="0,0"/>
                  <v:stroke weight="0.5pt" color="#000000 [3213]" miterlimit="8" joinstyle="miter" endarrow="open"/>
                  <v:imagedata o:title=""/>
                  <o:lock v:ext="edit" aspectratio="f"/>
                </v:shape>
                <v:shape id="_x0000_s1026" o:spid="_x0000_s1026" o:spt="32" type="#_x0000_t32" style="position:absolute;left:6398;top:132215;flip:y;height:2;width:877;" filled="f" stroked="t" coordsize="21600,21600" o:gfxdata="UEsDBAoAAAAAAIdO4kAAAAAAAAAAAAAAAAAEAAAAZHJzL1BLAwQUAAAACACHTuJAAqCzDbkAAADb&#10;AAAADwAAAGRycy9kb3ducmV2LnhtbEVPy4rCMBTdD/gP4QruxlQRkWoURi0IutDqwuWd5k5bprkp&#10;SXx+vVkILg/nPVvcTSOu5HxtWcGgn4AgLqyuuVRwOmbfExA+IGtsLJOCB3lYzDtfM0y1vfGBrnko&#10;RQxhn6KCKoQ2ldIXFRn0fdsSR+7POoMhQldK7fAWw00jh0kylgZrjg0VtrSsqPjPL0ZBe96tn9uf&#10;DEP2bFbrPbnjKv9VqtcdJFMQge7hI367N1rBKK6PX+IPkPM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Kgsw25AAAA2wAA&#10;AA8AAAAAAAAAAQAgAAAAIgAAAGRycy9kb3ducmV2LnhtbFBLAQIUABQAAAAIAIdO4kAzLwWeOwAA&#10;ADkAAAAQAAAAAAAAAAEAIAAAAAgBAABkcnMvc2hhcGV4bWwueG1sUEsFBgAAAAAGAAYAWwEAALID&#10;AAAAAA==&#10;">
                  <v:fill on="f" focussize="0,0"/>
                  <v:stroke weight="0.5pt" color="#000000 [3213]" miterlimit="8" joinstyle="miter" endarrow="open"/>
                  <v:imagedata o:title=""/>
                  <o:lock v:ext="edit" aspectratio="f"/>
                </v:shape>
                <v:shape id="_x0000_s1026" o:spid="_x0000_s1026" o:spt="202" type="#_x0000_t202" style="position:absolute;left:7208;top:133257;height:518;width:2146;" filled="f" stroked="t" coordsize="21600,21600" o:gfxdata="UEsDBAoAAAAAAIdO4kAAAAAAAAAAAAAAAAAEAAAAZHJzL1BLAwQUAAAACACHTuJAsBpmWroAAADa&#10;AAAADwAAAGRycy9kb3ducmV2LnhtbEVPTWsCMRC9F/wPYYTeaqJgK6vRgyhUKIWqqMdxM24Wk8l2&#10;k662v745FHp8vO/Z4u6d6KiNdWANw4ECQVwGU3OlYb9bP01AxIRs0AUmDd8UYTHvPcywMOHGH9Rt&#10;UyVyCMcCNdiUmkLKWFryGAehIc7cJbQeU4ZtJU2LtxzunRwp9Sw91pwbLDa0tFRet19ew9vh+Lla&#10;v5/Ukc6uHnfuxW5+zlo/9odqCiLRPf2L/9yvRkPemq/kGyDn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GmZaugAAANoA&#10;AAAPAAAAAAAAAAEAIAAAACIAAABkcnMvZG93bnJldi54bWxQSwECFAAUAAAACACHTuJAMy8FnjsA&#10;AAA5AAAAEAAAAAAAAAABACAAAAAJAQAAZHJzL3NoYXBleG1sLnhtbFBLBQYAAAAABgAGAFsBAACz&#10;AwAAAAA=&#10;">
                  <v:fill on="f" focussize="0,0"/>
                  <v:stroke weight="0.5pt" color="#000000 [3204]" joinstyle="round"/>
                  <v:imagedata o:title=""/>
                  <o:lock v:ext="edit" aspectratio="f"/>
                  <v:textbox>
                    <w:txbxContent>
                      <w:p>
                        <w:pPr>
                          <w:rPr>
                            <w:rFonts w:hint="eastAsia" w:eastAsia="宋体"/>
                            <w:sz w:val="18"/>
                            <w:szCs w:val="18"/>
                            <w:lang w:eastAsia="zh-CN"/>
                          </w:rPr>
                        </w:pPr>
                        <w:r>
                          <w:rPr>
                            <w:rFonts w:hint="eastAsia" w:eastAsia="宋体"/>
                            <w:lang w:eastAsia="zh-CN"/>
                          </w:rPr>
                          <w:t>冷却水蒸发</w:t>
                        </w:r>
                        <w:r>
                          <w:rPr>
                            <w:rFonts w:hint="eastAsia" w:eastAsia="宋体"/>
                            <w:sz w:val="18"/>
                            <w:szCs w:val="18"/>
                            <w:lang w:eastAsia="zh-CN"/>
                          </w:rPr>
                          <w:t>（</w:t>
                        </w:r>
                        <w:r>
                          <w:rPr>
                            <w:rFonts w:hint="eastAsia" w:eastAsia="宋体"/>
                            <w:sz w:val="18"/>
                            <w:szCs w:val="18"/>
                            <w:lang w:val="en-US" w:eastAsia="zh-CN"/>
                          </w:rPr>
                          <w:t>-0.15</w:t>
                        </w:r>
                        <w:r>
                          <w:rPr>
                            <w:rFonts w:hint="eastAsia" w:eastAsia="宋体"/>
                            <w:sz w:val="18"/>
                            <w:szCs w:val="18"/>
                            <w:lang w:eastAsia="zh-CN"/>
                          </w:rPr>
                          <w:t>）</w:t>
                        </w:r>
                      </w:p>
                    </w:txbxContent>
                  </v:textbox>
                </v:shape>
                <v:shape id="_x0000_s1026" o:spid="_x0000_s1026" o:spt="32" type="#_x0000_t32" style="position:absolute;left:6369;top:130930;height:0;width:791;" filled="f" stroked="t" coordsize="21600,21600" o:gfxdata="UEsDBAoAAAAAAIdO4kAAAAAAAAAAAAAAAAAEAAAAZHJzL1BLAwQUAAAACACHTuJAzpeE17wAAADb&#10;AAAADwAAAGRycy9kb3ducmV2LnhtbEWP26rCMBRE3wX/IWzhvIimiopWo+g5iJc3Lx+wabZtbbNT&#10;mhwvf28EwcdhZtYws8XDlOJGtcstK+h1IxDEidU5pwrOp3VnDMJ5ZI2lZVLwJAeLebMxw1jbOx/o&#10;dvSpCBB2MSrIvK9iKV2SkUHXtRVx8C62NuiDrFOpa7wHuCllP4pG0mDOYSHDin4zSorjv1Fwue5G&#10;q0Fy3W/c07S3k2Vh/8pCqZ9WL5qC8PTw3/CnvdUK+kN4fwk/QM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6XhNe8AAAA&#10;2wAAAA8AAAAAAAAAAQAgAAAAIgAAAGRycy9kb3ducmV2LnhtbFBLAQIUABQAAAAIAIdO4kAzLwWe&#10;OwAAADkAAAAQAAAAAAAAAAEAIAAAAAsBAABkcnMvc2hhcGV4bWwueG1sUEsFBgAAAAAGAAYAWwEA&#10;ALUDAAAAAA==&#10;">
                  <v:fill on="f" focussize="0,0"/>
                  <v:stroke weight="0.5pt" color="#000000 [3213]" miterlimit="8" joinstyle="miter" endarrow="open"/>
                  <v:imagedata o:title=""/>
                  <o:lock v:ext="edit" aspectratio="f"/>
                </v:shape>
                <v:line id="_x0000_s1026" o:spid="_x0000_s1026" o:spt="20" style="position:absolute;left:6369;top:130930;height:2605;width:0;" filled="f" stroked="t" coordsize="21600,21600" o:gfxdata="UEsDBAoAAAAAAIdO4kAAAAAAAAAAAAAAAAAEAAAAZHJzL1BLAwQUAAAACACHTuJACNqrzr0AAADb&#10;AAAADwAAAGRycy9kb3ducmV2LnhtbEWPQWsCMRSE7wX/Q3hCbzWrLVVWowehoFBou3rw+Ng8N6ub&#10;l20Sd7f/vikUPA4z8w2z2gy2ER35UDtWMJ1kIIhLp2uuFBwPb08LECEia2wck4IfCrBZjx5WmGvX&#10;8xd1RaxEgnDIUYGJsc2lDKUhi2HiWuLknZ23GJP0ldQe+wS3jZxl2au0WHNaMNjS1lB5LW42UXj+&#10;fR4af/r8eDeLor/QvpuTUo/jabYEEWmI9/B/e6cVvDzD35f0A+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2qvOvQAA&#10;ANs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_x0000_s1026" o:spid="_x0000_s1026" o:spt="20" style="position:absolute;left:5523;top:132202;flip:x;height:0;width:873;" filled="f" stroked="t" coordsize="21600,21600" o:gfxdata="UEsDBAoAAAAAAIdO4kAAAAAAAAAAAAAAAAAEAAAAZHJzL1BLAwQUAAAACACHTuJAoyC6HL0AAADb&#10;AAAADwAAAGRycy9kb3ducmV2LnhtbEWPQWvCQBSE74L/YXlCb80mVqRJXUMjtPVUMKn3R/Y1CWbf&#10;ptmN2n/vFgoeh5n5htnkV9OLM42us6wgiWIQxLXVHTcKvqq3x2cQziNr7C2Tgl9ykG/nsw1m2l74&#10;QOfSNyJA2GWooPV+yKR0dUsGXWQH4uB929GgD3JspB7xEuCml8s4XkuDHYeFFgfatVSfyskoKKr0&#10;6V0fp4/TZ7qi1yJN3PRzVOphkcQvIDxd/T38395rBas1/H0JP0B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ILocvQAA&#10;ANs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shape id="_x0000_s1026" o:spid="_x0000_s1026" o:spt="202" type="#_x0000_t202" style="position:absolute;left:9503;top:130416;height:421;width:776;" filled="f" stroked="f" coordsize="21600,21600" o:gfxdata="UEsDBAoAAAAAAIdO4kAAAAAAAAAAAAAAAAAEAAAAZHJzL1BLAwQUAAAACACHTuJAwtDLrL4AAADb&#10;AAAADwAAAGRycy9kb3ducmV2LnhtbEWPQWvCQBSE74X+h+UVvDUbA4qkrlICYhE9qLl4e80+k9Ds&#10;25jdmuivdwsFj8PMfMPMl4NpxJU6V1tWMI5iEMSF1TWXCvLj6n0GwnlkjY1lUnAjB8vF68scU217&#10;3tP14EsRIOxSVFB536ZSuqIigy6yLXHwzrYz6IPsSqk77APcNDKJ46k0WHNYqLClrKLi5/BrFGyy&#10;1Q7334mZ3ZtsvT1/tpf8NFFq9DaOP0B4Gvwz/N/+0gomCfx9CT9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tDLr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2.4</w:t>
                        </w:r>
                      </w:p>
                    </w:txbxContent>
                  </v:textbox>
                </v:shape>
                <v:shape id="_x0000_s1026" o:spid="_x0000_s1026" o:spt="202" type="#_x0000_t202" style="position:absolute;left:6355;top:130549;height:477;width:941;" filled="f" stroked="f" coordsize="21600,21600" o:gfxdata="UEsDBAoAAAAAAIdO4kAAAAAAAAAAAAAAAAAEAAAAZHJzL1BLAwQUAAAACACHTuJABowPuL0AAADb&#10;AAAADwAAAGRycy9kb3ducmV2LnhtbEWPS6vCMBSE94L/IRzBnaYKXqUaRQpyRa4LHxt3x+bYFpuT&#10;2uT6+vVGEFwOM/MNM5ndTSmuVLvCsoJeNwJBnFpdcKZgv1t0RiCcR9ZYWiYFD3IwmzYbE4y1vfGG&#10;rlufiQBhF6OC3PsqltKlORl0XVsRB+9ka4M+yDqTusZbgJtS9qPoRxosOCzkWFGSU3re/hsFq2Sx&#10;xs2xb0bPMvn9O82ry/4wUKrd6kVjEJ7u/hv+tJdawXAA7y/hB8jp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jA+4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w:t>
                        </w:r>
                      </w:p>
                    </w:txbxContent>
                  </v:textbox>
                </v:shape>
                <v:shape id="_x0000_s1026" o:spid="_x0000_s1026" o:spt="202" type="#_x0000_t202" style="position:absolute;left:6409;top:131818;height:491;width:819;" filled="f" stroked="f" coordsize="21600,21600" o:gfxdata="UEsDBAoAAAAAAIdO4kAAAAAAAAAAAAAAAAAEAAAAZHJzL1BLAwQUAAAACACHTuJAvLDn670AAADb&#10;AAAADwAAAGRycy9kb3ducmV2LnhtbEWPT4vCMBTE74LfIbwFb5paUEo1ylIQRfSg24u3t82zLdu8&#10;1Cb+/fRmYWGPw8z8hpkvH6YRN+pcbVnBeBSBIC6srrlUkH+thgkI55E1NpZJwZMcLBf93hxTbe98&#10;oNvRlyJA2KWooPK+TaV0RUUG3ci2xME7286gD7Irpe7wHuCmkXEUTaXBmsNChS1lFRU/x6tRsM1W&#10;ezx8xyZ5Ndl6d/5sL/lpotTgYxzNQHh6+P/wX3ujFSQx/H4JP0Au3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sOfr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default" w:eastAsia="宋体"/>
                            <w:lang w:val="en-US" w:eastAsia="zh-CN"/>
                          </w:rPr>
                        </w:pPr>
                        <w:r>
                          <w:rPr>
                            <w:rFonts w:hint="eastAsia" w:ascii="Times New Roman" w:hAnsi="Times New Roman" w:eastAsia="宋体" w:cs="Times New Roman"/>
                            <w:lang w:val="en-US" w:eastAsia="zh-CN"/>
                          </w:rPr>
                          <w:t>0.15</w:t>
                        </w:r>
                      </w:p>
                    </w:txbxContent>
                  </v:textbox>
                </v:shape>
                <v:shape id="_x0000_s1026" o:spid="_x0000_s1026" o:spt="202" type="#_x0000_t202" style="position:absolute;left:6410;top:133154;height:477;width:656;" filled="f" stroked="f" coordsize="21600,21600" o:gfxdata="UEsDBAoAAAAAAIdO4kAAAAAAAAAAAAAAAAAEAAAAZHJzL1BLAwQUAAAACACHTuJAM1l/n78AAADb&#10;AAAADwAAAGRycy9kb3ducmV2LnhtbEWPQWvCQBSE74X+h+UVeqsbBUuIboIExFLaQ9SLt2f2mQSz&#10;b2N2m6T99d1CweMwM98w62wyrRiod41lBfNZBIK4tLrhSsHxsH2JQTiPrLG1TAq+yUGWPj6sMdF2&#10;5IKGva9EgLBLUEHtfZdI6cqaDLqZ7YiDd7G9QR9kX0nd4xjgppWLKHqVBhsOCzV2lNdUXvdfRsF7&#10;vv3E4rww8U+b7z4um+52PC2Ven6aRysQniZ/D/+337SCeAl/X8IPkO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Zf5+/&#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0.1</w:t>
                        </w:r>
                      </w:p>
                    </w:txbxContent>
                  </v:textbox>
                </v:shape>
                <v:shape id="_x0000_s1026" o:spid="_x0000_s1026" o:spt="202" type="#_x0000_t202" style="position:absolute;left:4406;top:131790;height:777;width:1118;" filled="f" stroked="f" coordsize="21600,21600" o:gfxdata="UEsDBAoAAAAAAIdO4kAAAAAAAAAAAAAAAAAEAAAAZHJzL1BLAwQUAAAACACHTuJAw4vh6L4AAADb&#10;AAAADwAAAGRycy9kb3ducmV2LnhtbEWPS4vCQBCE74L/YWhhbzpRWAnZjCIBWVnWg4+Lt95M54GZ&#10;nmxmfP56RxA8FlX1FZXOr6YRZ+pcbVnBeBSBIM6trrlUsN8thzEI55E1NpZJwY0czGf9XoqJthfe&#10;0HnrSxEg7BJUUHnfJlK6vCKDbmRb4uAVtjPog+xKqTu8BLhp5CSKptJgzWGhwpayivLj9mQU/GTL&#10;NW7+Jia+N9n3b7Fo//eHT6U+BuPoC4Snq3+HX+2VVhBP4fkl/AA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4vh6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eastAsia="宋体"/>
                            <w:lang w:val="en-US" w:eastAsia="zh-CN"/>
                          </w:rPr>
                        </w:pPr>
                        <w:r>
                          <w:rPr>
                            <w:rFonts w:hint="eastAsia" w:eastAsia="宋体"/>
                            <w:lang w:eastAsia="zh-CN"/>
                          </w:rPr>
                          <w:t>新鲜水量</w:t>
                        </w:r>
                        <w:r>
                          <w:rPr>
                            <w:rFonts w:hint="eastAsia" w:ascii="Times New Roman" w:hAnsi="Times New Roman" w:eastAsia="宋体" w:cs="Times New Roman"/>
                            <w:lang w:val="en-US" w:eastAsia="zh-CN"/>
                          </w:rPr>
                          <w:t>3.25</w:t>
                        </w:r>
                      </w:p>
                    </w:txbxContent>
                  </v:textbox>
                </v:shape>
                <v:shape id="_x0000_s1026" o:spid="_x0000_s1026" o:spt="32" type="#_x0000_t32" style="position:absolute;left:9665;top:130945;height:2;width:361;" filled="f" stroked="t" coordsize="21600,21600" o:gfxdata="UEsDBAoAAAAAAIdO4kAAAAAAAAAAAAAAAAAEAAAAZHJzL1BLAwQUAAAACACHTuJAyo5/LbwAAADc&#10;AAAADwAAAGRycy9kb3ducmV2LnhtbEVP32vCMBB+H+x/CDfYy9DEIjqqUXBM5lNBLez1aM6mrrmU&#10;JrPuv18Ewbf7+H7ecn11rbhQHxrPGiZjBYK48qbhWkN53I7eQYSIbLD1TBr+KMB69fy0xNz4gfd0&#10;OcRapBAOOWqwMXa5lKGy5DCMfUecuJPvHcYE+1qaHocU7lqZKTWTDhtODRY7+rBU/Rx+nYbPYrbf&#10;8Dkbyu28mNry7bvINl9av75M1AJEpGt8iO/unUnz1RRuz6QL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qOfy28AAAA&#10;3AAAAA8AAAAAAAAAAQAgAAAAIgAAAGRycy9kb3ducmV2LnhtbFBLAQIUABQAAAAIAIdO4kAzLwWe&#10;OwAAADkAAAAQAAAAAAAAAAEAIAAAAAsBAABkcnMvc2hhcGV4bWwueG1sUEsFBgAAAAAGAAYAWwEA&#10;ALUDAAAAAA==&#10;">
                  <v:fill on="f" focussize="0,0"/>
                  <v:stroke weight="0.5pt" color="#181717 [334]" miterlimit="8" joinstyle="miter" endarrow="open"/>
                  <v:imagedata o:title=""/>
                  <o:lock v:ext="edit" aspectratio="f"/>
                </v:shape>
                <v:shape id="_x0000_s1026" o:spid="_x0000_s1026" o:spt="202" type="#_x0000_t202" style="position:absolute;left:10029;top:130408;height:1405;width:2883;" filled="f" stroked="t" coordsize="21600,21600" o:gfxdata="UEsDBAoAAAAAAIdO4kAAAAAAAAAAAAAAAAAEAAAAZHJzL1BLAwQUAAAACACHTuJA66qb+8AAAADc&#10;AAAADwAAAGRycy9kb3ducmV2LnhtbEWPQWsCMRSE7wX/Q3hCb5ootOrW6EEqtFAK1VI9Pjevm8Xk&#10;ZbtJV9tf3whCj8PMfMPMl2fvREdtrANrGA0VCOIymJorDe/b9WAKIiZkgy4wafihCMtF72aOhQkn&#10;fqNukyqRIRwL1GBTagopY2nJYxyGhjh7n6H1mLJsK2laPGW4d3Ks1L30WHNesNjQylJ53Hx7DS8f&#10;u6/H9ete7ejg6rvOTezz70Hr2/5IPYBIdE7/4Wv7yWgYT2ZwOZ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qpv7&#10;wAAAANwAAAAPAAAAAAAAAAEAIAAAACIAAABkcnMvZG93bnJldi54bWxQSwECFAAUAAAACACHTuJA&#10;My8FnjsAAAA5AAAAEAAAAAAAAAABACAAAAAPAQAAZHJzL3NoYXBleG1sLnhtbFBLBQYAAAAABgAG&#10;AFsBAAC5AwAAAAA=&#10;">
                  <v:fill on="f" focussize="0,0"/>
                  <v:stroke weight="0.5pt" color="#000000 [3204]" joinstyle="round"/>
                  <v:imagedata o:title=""/>
                  <o:lock v:ext="edit" aspectratio="f"/>
                  <v:textbox>
                    <w:txbxContent>
                      <w:p>
                        <w:pPr>
                          <w:rPr>
                            <w:rFonts w:hint="eastAsia" w:eastAsia="宋体"/>
                            <w:lang w:eastAsia="zh-CN"/>
                          </w:rPr>
                        </w:pPr>
                        <w:r>
                          <w:rPr>
                            <w:rFonts w:hint="eastAsia" w:eastAsia="宋体"/>
                            <w:lang w:eastAsia="zh-CN"/>
                          </w:rPr>
                          <w:t>食堂废水经隔油池处理后与其他生活废水一同进入化粪池，化粪池废物定期清运，用于周边农田施肥</w:t>
                        </w:r>
                      </w:p>
                    </w:txbxContent>
                  </v:textbox>
                </v:shape>
                <v:shape id="_x0000_s1026" o:spid="_x0000_s1026" o:spt="34" type="#_x0000_t34" style="position:absolute;left:7921;top:132171;flip:x;height:611;width:1022;" filled="f" stroked="t" coordsize="21600,21600" o:gfxdata="UEsDBAoAAAAAAIdO4kAAAAAAAAAAAAAAAAAEAAAAZHJzL1BLAwQUAAAACACHTuJAoXT3PrwAAADc&#10;AAAADwAAAGRycy9kb3ducmV2LnhtbEVPTWsCMRC9C/6HMEIvRRMFxW6NgmKhFAtqPfQ4bKbJ0s1k&#10;2aSu9debQsHbPN7nLFYXX4sztbEKrGE8UiCIy2AqthpOHy/DOYiYkA3WgUnDL0VYLfu9BRYmdHyg&#10;8zFZkUM4FqjBpdQUUsbSkcc4Cg1x5r5C6zFl2FppWuxyuK/lRKmZ9FhxbnDY0MZR+X388RrM9b17&#10;s9uw/pSzx6l1ar/z607rh8FYPYNIdEl38b/71eT5TxP4eyZfIJ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09z68AAAA&#10;3AAAAA8AAAAAAAAAAQAgAAAAIgAAAGRycy9kb3ducmV2LnhtbFBLAQIUABQAAAAIAIdO4kAzLwWe&#10;OwAAADkAAAAQAAAAAAAAAAEAIAAAAAsBAABkcnMvc2hhcGV4bWwueG1sUEsFBgAAAAAGAAYAWwEA&#10;ALUDAAAAAA==&#10;" adj="-7926">
                  <v:fill on="f" focussize="0,0"/>
                  <v:stroke weight="0.5pt" color="#0D0D0D [3069]" miterlimit="8" joinstyle="miter" endarrow="open"/>
                  <v:imagedata o:title=""/>
                  <o:lock v:ext="edit" aspectratio="f"/>
                </v:shape>
                <v:shape id="_x0000_s1026" o:spid="_x0000_s1026" o:spt="32" type="#_x0000_t32" style="position:absolute;left:7907;top:132466;flip:y;height:303;width:0;" filled="f" stroked="t" coordsize="21600,21600" o:gfxdata="UEsDBAoAAAAAAIdO4kAAAAAAAAAAAAAAAAAEAAAAZHJzL1BLAwQUAAAACACHTuJASvyQGL0AAADc&#10;AAAADwAAAGRycy9kb3ducmV2LnhtbEVPS2vCQBC+C/6HZYTe6kYLpY1uAj4ChfZQkx48jtkxCWZn&#10;w+5Wrb++Wyh4m4/vOcv8anpxJuc7ywpm0wQEcW11x42Cr6p4fAHhA7LG3jIp+CEPeTYeLTHV9sI7&#10;OpehETGEfYoK2hCGVEpft2TQT+1AHLmjdQZDhK6R2uElhptezpPkWRrsODa0ONC6pfpUfhsFw/5j&#10;e3tfFRiKW7/ZfpKrNuVBqYfJLFmACHQNd/G/+03H+a9P8PdMvEB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JAYvQAA&#10;ANw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_x0000_s1026" o:spid="_x0000_s1026" o:spt="34" type="#_x0000_t34" style="position:absolute;left:8345;top:133529;flip:x;height:611;width:1022;" filled="f" stroked="t" coordsize="21600,21600" o:gfxdata="UEsDBAoAAAAAAIdO4kAAAAAAAAAAAAAAAAAEAAAAZHJzL1BLAwQUAAAACACHTuJAQdHK0b0AAADc&#10;AAAADwAAAGRycy9kb3ducmV2LnhtbEVPTWsCMRC9F/ofwhS8FE2UVtrVKCgWilRotQePw2ZMFjeT&#10;ZZO66q83hUJv83ifM52ffS1O1MYqsIbhQIEgLoOp2Gr43r31X0DEhGywDkwaLhRhPru/m2JhQsdf&#10;dNomK3IIxwI1uJSaQspYOvIYB6EhztwhtB5Thq2VpsUuh/tajpQaS48V5waHDS0dlcftj9dgrptu&#10;bVdhsZfjx2fr1OeHX3Ra9x6GagIi0Tn9i//c7ybPf32C32fyBXJ2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0crRvQAA&#10;ANwAAAAPAAAAAAAAAAEAIAAAACIAAABkcnMvZG93bnJldi54bWxQSwECFAAUAAAACACHTuJAMy8F&#10;njsAAAA5AAAAEAAAAAAAAAABACAAAAAMAQAAZHJzL3NoYXBleG1sLnhtbFBLBQYAAAAABgAGAFsB&#10;AAC2AwAAAAA=&#10;" adj="-7926">
                  <v:fill on="f" focussize="0,0"/>
                  <v:stroke weight="0.5pt" color="#0D0D0D [3069]" miterlimit="8" joinstyle="miter" endarrow="open"/>
                  <v:imagedata o:title=""/>
                  <o:lock v:ext="edit" aspectratio="f"/>
                </v:shape>
                <v:shape id="_x0000_s1026" o:spid="_x0000_s1026" o:spt="32" type="#_x0000_t32" style="position:absolute;left:8384;top:133798;flip:y;height:303;width:0;" filled="f" stroked="t" coordsize="21600,21600" o:gfxdata="UEsDBAoAAAAAAIdO4kAAAAAAAAAAAAAAAAAEAAAAZHJzL1BLAwQUAAAACACHTuJAqlmt970AAADc&#10;AAAADwAAAGRycy9kb3ducmV2LnhtbEVPS2vCQBC+C/6HZYTe6kahpY1uAj4ChfZQkx48jtkxCWZn&#10;w+5Wrb++Wyh4m4/vOcv8anpxJuc7ywpm0wQEcW11x42Cr6p4fAHhA7LG3jIp+CEPeTYeLTHV9sI7&#10;OpehETGEfYoK2hCGVEpft2TQT+1AHLmjdQZDhK6R2uElhptezpPkWRrsODa0ONC6pfpUfhsFw/5j&#10;e3tfFRiKW7/ZfpKrNuVBqYfJLFmACHQNd/G/+03H+a9P8PdMvEB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Wa33vQAA&#10;ANw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_x0000_s1026" o:spid="_x0000_s1026" o:spt="202" type="#_x0000_t202" style="position:absolute;left:8119;top:132321;height:475;width:1236;" filled="f" stroked="f" coordsize="21600,21600" o:gfxdata="UEsDBAoAAAAAAIdO4kAAAAAAAAAAAAAAAAAEAAAAZHJzL1BLAwQUAAAACACHTuJAp2Wl5r0AAADc&#10;AAAADwAAAGRycy9kb3ducmV2LnhtbEVPTWvCQBC9C/6HZQRvulFQ0tRVJCAWaQ+xXnqbZsckmJ2N&#10;2a2J/fVdQehtHu9zVpve1OJGrassK5hNIxDEudUVFwpOn7tJDMJ5ZI21ZVJwJweb9XCwwkTbjjO6&#10;HX0hQgi7BBWU3jeJlC4vyaCb2oY4cGfbGvQBtoXULXYh3NRyHkVLabDi0FBiQ2lJ+eX4YxQc0t0H&#10;Zt9zE//W6f79vG2up6+FUuPRLHoF4an3/+Kn+02H+S9LeDwTLp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ZaXm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default" w:eastAsiaTheme="minorEastAsia"/>
                            <w:sz w:val="13"/>
                            <w:szCs w:val="13"/>
                            <w:lang w:val="en-US" w:eastAsia="zh-CN"/>
                          </w:rPr>
                        </w:pPr>
                        <w:r>
                          <w:rPr>
                            <w:rFonts w:hint="eastAsia" w:ascii="宋体" w:hAnsi="宋体" w:eastAsia="宋体" w:cs="宋体"/>
                            <w:sz w:val="13"/>
                            <w:szCs w:val="13"/>
                            <w:lang w:eastAsia="zh-CN"/>
                          </w:rPr>
                          <w:t>水帘循环水</w:t>
                        </w:r>
                        <w:r>
                          <w:rPr>
                            <w:rFonts w:hint="eastAsia" w:ascii="宋体" w:hAnsi="宋体" w:eastAsia="宋体" w:cs="宋体"/>
                            <w:sz w:val="13"/>
                            <w:szCs w:val="13"/>
                            <w:lang w:val="en-US" w:eastAsia="zh-CN"/>
                          </w:rPr>
                          <w:t>5</w:t>
                        </w:r>
                      </w:p>
                    </w:txbxContent>
                  </v:textbox>
                </v:shape>
                <v:shape id="_x0000_s1026" o:spid="_x0000_s1026" o:spt="202" type="#_x0000_t202" style="position:absolute;left:8530;top:133640;height:475;width:1236;" filled="f" stroked="f" coordsize="21600,21600" o:gfxdata="UEsDBAoAAAAAAIdO4kAAAAAAAAAAAAAAAAAEAAAAZHJzL1BLAwQUAAAACACHTuJAyCkAfb4AAADc&#10;AAAADwAAAGRycy9kb3ducmV2LnhtbEVPTWvCQBC9C/0PyxS8mY1CbZq6igSkpbQHbS7exuyYhGZn&#10;Y3Y1sb/eFQq9zeN9zmI1mEZcqHO1ZQXTKAZBXFhdc6kg/95MEhDOI2tsLJOCKzlYLR9GC0y17XlL&#10;l50vRQhhl6KCyvs2ldIVFRl0kW2JA3e0nUEfYFdK3WEfwk0jZ3E8lwZrDg0VtpRVVPzszkbBR7b5&#10;wu1hZpLfJnv7PK7bU75/Umr8OI1fQXga/L/4z/2uw/yXZ7g/Ey6Q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CkAfb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eastAsiaTheme="minorEastAsia"/>
                            <w:sz w:val="13"/>
                            <w:szCs w:val="13"/>
                            <w:lang w:val="en-US" w:eastAsia="zh-CN"/>
                          </w:rPr>
                        </w:pPr>
                        <w:r>
                          <w:rPr>
                            <w:rFonts w:hint="eastAsia" w:ascii="宋体" w:hAnsi="宋体" w:eastAsia="宋体" w:cs="宋体"/>
                            <w:sz w:val="13"/>
                            <w:szCs w:val="13"/>
                            <w:lang w:eastAsia="zh-CN"/>
                          </w:rPr>
                          <w:t>冷却水循环</w:t>
                        </w:r>
                        <w:r>
                          <w:rPr>
                            <w:rFonts w:hint="eastAsia" w:ascii="宋体" w:hAnsi="宋体" w:eastAsia="宋体" w:cs="宋体"/>
                            <w:sz w:val="13"/>
                            <w:szCs w:val="13"/>
                            <w:lang w:val="en-US" w:eastAsia="zh-CN"/>
                          </w:rPr>
                          <w:t>3</w:t>
                        </w:r>
                      </w:p>
                    </w:txbxContent>
                  </v:textbox>
                </v:shape>
              </v:group>
            </w:pict>
          </mc:Fallback>
        </mc:AlternateContent>
      </w:r>
    </w:p>
    <w:p>
      <w:pPr>
        <w:pStyle w:val="2"/>
        <w:rPr>
          <w:rFonts w:hint="default" w:ascii="Times New Roman" w:hAnsi="Times New Roman" w:eastAsia="宋体" w:cs="Times New Roman"/>
        </w:rPr>
      </w:pPr>
    </w:p>
    <w:p>
      <w:pPr>
        <w:spacing w:line="360" w:lineRule="auto"/>
        <w:ind w:left="2239" w:leftChars="266" w:hanging="1680" w:hangingChars="600"/>
        <w:jc w:val="both"/>
        <w:rPr>
          <w:rFonts w:hint="default" w:ascii="Times New Roman" w:hAnsi="Times New Roman" w:eastAsia="宋体" w:cs="Times New Roman"/>
          <w:color w:val="FF0000"/>
          <w:sz w:val="28"/>
        </w:rPr>
      </w:pPr>
    </w:p>
    <w:p>
      <w:pPr>
        <w:pStyle w:val="2"/>
        <w:rPr>
          <w:rFonts w:hint="default" w:ascii="Times New Roman" w:hAnsi="Times New Roman" w:eastAsia="宋体" w:cs="Times New Roman"/>
          <w:color w:val="FF0000"/>
          <w:sz w:val="28"/>
        </w:rPr>
      </w:pPr>
      <w:r>
        <w:rPr>
          <w:rFonts w:hint="eastAsia"/>
          <w:sz w:val="28"/>
          <w:lang w:val="en-US" w:eastAsia="zh-CN"/>
        </w:rPr>
        <w:t>`</w:t>
      </w:r>
    </w:p>
    <w:p>
      <w:pPr>
        <w:pStyle w:val="2"/>
        <w:rPr>
          <w:rFonts w:hint="default" w:ascii="Times New Roman" w:hAnsi="Times New Roman" w:eastAsia="宋体" w:cs="Times New Roman"/>
          <w:color w:val="FF0000"/>
          <w:sz w:val="28"/>
        </w:rPr>
      </w:pPr>
    </w:p>
    <w:p>
      <w:pPr>
        <w:pStyle w:val="2"/>
        <w:rPr>
          <w:rFonts w:hint="default" w:ascii="Times New Roman" w:hAnsi="Times New Roman" w:eastAsia="宋体" w:cs="Times New Roman"/>
          <w:color w:val="FF0000"/>
          <w:sz w:val="28"/>
        </w:rPr>
      </w:pPr>
    </w:p>
    <w:p>
      <w:pPr>
        <w:pStyle w:val="2"/>
        <w:rPr>
          <w:rFonts w:hint="default" w:ascii="Times New Roman" w:hAnsi="Times New Roman" w:eastAsia="宋体" w:cs="Times New Roman"/>
          <w:color w:val="FF0000"/>
          <w:sz w:val="28"/>
        </w:rPr>
      </w:pPr>
    </w:p>
    <w:p>
      <w:pPr>
        <w:pStyle w:val="2"/>
        <w:rPr>
          <w:rFonts w:hint="default" w:ascii="Times New Roman" w:hAnsi="Times New Roman" w:eastAsia="宋体" w:cs="Times New Roman"/>
          <w:color w:val="FF0000"/>
          <w:sz w:val="28"/>
        </w:rPr>
      </w:pPr>
    </w:p>
    <w:p>
      <w:pPr>
        <w:pStyle w:val="2"/>
        <w:rPr>
          <w:rFonts w:hint="default" w:ascii="Times New Roman" w:hAnsi="Times New Roman" w:eastAsia="宋体" w:cs="Times New Roman"/>
          <w:color w:val="FF0000"/>
          <w:sz w:val="28"/>
        </w:rPr>
      </w:pPr>
    </w:p>
    <w:p>
      <w:pPr>
        <w:spacing w:line="360" w:lineRule="auto"/>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图</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3-1</w:t>
      </w:r>
      <w:r>
        <w:rPr>
          <w:rFonts w:hint="default" w:ascii="Times New Roman" w:hAnsi="Times New Roman" w:eastAsia="宋体" w:cs="Times New Roman"/>
          <w:color w:val="000000" w:themeColor="text1"/>
          <w:sz w:val="24"/>
          <w:szCs w:val="24"/>
          <w14:textFill>
            <w14:solidFill>
              <w14:schemeClr w14:val="tx1"/>
            </w14:solidFill>
          </w14:textFill>
        </w:rPr>
        <w:t xml:space="preserve"> </w:t>
      </w:r>
      <w:r>
        <w:rPr>
          <w:rFonts w:hint="default" w:ascii="Times New Roman" w:hAnsi="Times New Roman" w:eastAsia="宋体" w:cs="Times New Roman"/>
          <w:color w:val="000000" w:themeColor="text1"/>
          <w:sz w:val="24"/>
          <w:szCs w:val="24"/>
          <w:lang w:eastAsia="zh-CN"/>
          <w14:textFill>
            <w14:solidFill>
              <w14:schemeClr w14:val="tx1"/>
            </w14:solidFill>
          </w14:textFill>
        </w:rPr>
        <w:t>项目</w:t>
      </w:r>
      <w:r>
        <w:rPr>
          <w:rFonts w:hint="default" w:ascii="Times New Roman" w:hAnsi="Times New Roman" w:eastAsia="宋体" w:cs="Times New Roman"/>
          <w:color w:val="000000" w:themeColor="text1"/>
          <w:sz w:val="24"/>
          <w:szCs w:val="24"/>
          <w14:textFill>
            <w14:solidFill>
              <w14:schemeClr w14:val="tx1"/>
            </w14:solidFill>
          </w14:textFill>
        </w:rPr>
        <w:t>水平衡图</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 xml:space="preserve">    单位：m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/d</w:t>
      </w:r>
    </w:p>
    <w:p>
      <w:pPr>
        <w:tabs>
          <w:tab w:val="left" w:pos="758"/>
        </w:tabs>
        <w:outlineLvl w:val="1"/>
        <w:rPr>
          <w:rFonts w:hint="default" w:ascii="Times New Roman" w:hAnsi="Times New Roman" w:eastAsia="宋体" w:cs="Times New Roman"/>
          <w:color w:val="000000" w:themeColor="text1"/>
          <w14:textFill>
            <w14:solidFill>
              <w14:schemeClr w14:val="tx1"/>
            </w14:solidFill>
          </w14:textFill>
        </w:rPr>
      </w:pPr>
      <w:bookmarkStart w:id="31" w:name="_Toc32223"/>
      <w:r>
        <w:rPr>
          <w:rFonts w:hint="default" w:ascii="Times New Roman" w:hAnsi="Times New Roman" w:eastAsia="宋体" w:cs="Times New Roman"/>
          <w:b/>
          <w:bCs/>
          <w:color w:val="000000" w:themeColor="text1"/>
          <w:sz w:val="28"/>
          <w:szCs w:val="28"/>
          <w14:textFill>
            <w14:solidFill>
              <w14:schemeClr w14:val="tx1"/>
            </w14:solidFill>
          </w14:textFill>
        </w:rPr>
        <w:t>3.5生产工艺</w:t>
      </w:r>
      <w:bookmarkEnd w:id="31"/>
    </w:p>
    <w:p>
      <w:pPr>
        <w:pStyle w:val="2"/>
        <w:numPr>
          <w:ilvl w:val="0"/>
          <w:numId w:val="0"/>
        </w:numPr>
        <w:ind w:right="108" w:rightChars="0"/>
        <w:outlineLvl w:val="2"/>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bookmarkStart w:id="32" w:name="_Toc497001450"/>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3.5.</w:t>
      </w:r>
      <w:r>
        <w:rPr>
          <w:rFonts w:hint="eastAsia" w:ascii="Times New Roman" w:hAnsi="Times New Roman" w:cs="Times New Roman"/>
          <w:b/>
          <w:bCs/>
          <w:color w:val="000000" w:themeColor="text1"/>
          <w:sz w:val="24"/>
          <w:szCs w:val="24"/>
          <w:lang w:val="en-US" w:eastAsia="zh-CN"/>
          <w14:textFill>
            <w14:solidFill>
              <w14:schemeClr w14:val="tx1"/>
            </w14:solidFill>
          </w14:textFill>
        </w:rPr>
        <w:t>1钢结构</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生产工艺流程及排污节点图</w:t>
      </w:r>
    </w:p>
    <w:p>
      <w:pPr>
        <w:pStyle w:val="2"/>
        <w:numPr>
          <w:ilvl w:val="0"/>
          <w:numId w:val="0"/>
        </w:numPr>
        <w:ind w:right="108" w:rightChars="0"/>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p>
    <w:p>
      <w:pPr>
        <w:pStyle w:val="2"/>
        <w:numPr>
          <w:ilvl w:val="0"/>
          <w:numId w:val="0"/>
        </w:numPr>
        <w:ind w:right="108" w:rightChars="0"/>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sz w:val="24"/>
        </w:rPr>
        <mc:AlternateContent>
          <mc:Choice Requires="wps">
            <w:drawing>
              <wp:anchor distT="0" distB="0" distL="114300" distR="114300" simplePos="0" relativeHeight="2369859584" behindDoc="0" locked="0" layoutInCell="1" allowOverlap="1">
                <wp:simplePos x="0" y="0"/>
                <wp:positionH relativeFrom="column">
                  <wp:posOffset>2858770</wp:posOffset>
                </wp:positionH>
                <wp:positionV relativeFrom="paragraph">
                  <wp:posOffset>27305</wp:posOffset>
                </wp:positionV>
                <wp:extent cx="1355090" cy="393065"/>
                <wp:effectExtent l="4445" t="4445" r="12065" b="21590"/>
                <wp:wrapNone/>
                <wp:docPr id="371" name="文本框 371"/>
                <wp:cNvGraphicFramePr/>
                <a:graphic xmlns:a="http://schemas.openxmlformats.org/drawingml/2006/main">
                  <a:graphicData uri="http://schemas.microsoft.com/office/word/2010/wordprocessingShape">
                    <wps:wsp>
                      <wps:cNvSpPr txBox="1"/>
                      <wps:spPr>
                        <a:xfrm>
                          <a:off x="2378075" y="1327785"/>
                          <a:ext cx="1355090" cy="393065"/>
                        </a:xfrm>
                        <a:prstGeom prst="rect">
                          <a:avLst/>
                        </a:prstGeom>
                        <a:solidFill>
                          <a:schemeClr val="lt1"/>
                        </a:solidFill>
                        <a:ln w="6350">
                          <a:solidFill>
                            <a:prstClr val="black"/>
                          </a:solidFill>
                          <a:prstDash val="dashDot"/>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G2、N2、S2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5.1pt;margin-top:2.15pt;height:30.95pt;width:106.7pt;z-index:-1925107712;mso-width-relative:page;mso-height-relative:page;" fillcolor="#FFFFFF [3201]" filled="t" stroked="t" coordsize="21600,21600" o:gfxdata="UEsDBAoAAAAAAIdO4kAAAAAAAAAAAAAAAAAEAAAAZHJzL1BLAwQUAAAACACHTuJA6GXfN9cAAAAI&#10;AQAADwAAAGRycy9kb3ducmV2LnhtbE2PwU7DMBBE70j8g7VI3KjdFCIa4lRQVKT2RovUHt14SSLi&#10;dRQ7bfr3bE9wm9WMZt/ki9G14oR9aDxpmE4UCKTS24YqDV+71cMziBANWdN6Qg0XDLAobm9yk1l/&#10;pk88bWMluIRCZjTUMXaZlKGs0Zkw8R0Se9++dyby2VfS9ubM5a6ViVKpdKYh/lCbDpc1lj/bwWlY&#10;43tz2ez78Da8jsuP9W6+OnRzre/vpuoFRMQx/oXhis/oUDDT0Q9kg2g1PD6phKMsZiDYT9NZCuJ4&#10;FQnIIpf/BxS/UEsDBBQAAAAIAIdO4kB8ACX8WAIAAJQEAAAOAAAAZHJzL2Uyb0RvYy54bWytVM2O&#10;2jAQvlfqO1i+dxMILD8irCiIqhLqrkSrno3jkKiOx7UNCX2A9g166qX3PhfP0bEDLNvuqSoHM/Z8&#10;fDPzzQyTu6aSZC+MLUGltHMTUyIUh6xU25R+eL98NaTEOqYyJkGJlB6EpXfTly8mtR6LLhQgM2EI&#10;kig7rnVKC+f0OIosL0TF7A1oodCZg6mYw6vZRplhNbJXMurG8W1Ug8m0AS6sxddF66TTwJ/ngrv7&#10;PLfCEZlSzM2F04Rz489oOmHjrWG6KPkpDfYPWVSsVBj0QrVgjpGdKf+iqkpuwELubjhUEeR5yUWo&#10;AavpxH9Usy6YFqEWFMfqi0z2/9Hyd/sHQ8ospcmgQ4liFTbp+P3b8cev48+vxD+iRLW2Y0SuNWJd&#10;8xoabPX53eKjr7zJTeW/sSaC/m4yGMaDPiUHxCbdwWDYb8UWjSPcEyT9fjzCnnBEJKMkvg2A6JFJ&#10;G+veCKiIN1JqsJlBY7ZfWYdZIfQM8YEtyDJbllKGi9lu5tKQPcPGL8PHh8efPIFJReqU3ib9ODA/&#10;8XnuC8VGMv7pOQaPWjBbtJEytBbgTkCpMKLXrtXIW67ZNCdBN5AdUE8D7VBazZclkq2YdQ/M4BSi&#10;NrhZ7h6PXALmCSeLkgLMl+fePR6HA72U1DjVKbWfd8wISuRbhWMz6vR6fg3CpdcfdPFirj2ba4/a&#10;VXNA/XAwMLtgeryTZzM3UH3EBZz5qOhiimPslLqzOXftruECczGbBRAOvmZupdaae2rfLQWznYO8&#10;DF31MrXanNTD0Q+dO62p363re0A9/plM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oZd831wAA&#10;AAgBAAAPAAAAAAAAAAEAIAAAACIAAABkcnMvZG93bnJldi54bWxQSwECFAAUAAAACACHTuJAfAAl&#10;/FgCAACUBAAADgAAAAAAAAABACAAAAAmAQAAZHJzL2Uyb0RvYy54bWxQSwUGAAAAAAYABgBZAQAA&#10;8AUAAAAA&#10;">
                <v:fill on="t" focussize="0,0"/>
                <v:stroke weight="0.5pt" color="#000000 [3204]" joinstyle="round" dashstyle="dashDot"/>
                <v:imagedata o:title=""/>
                <o:lock v:ext="edit" aspectratio="f"/>
                <v:textbox>
                  <w:txbxContent>
                    <w:p>
                      <w:pPr>
                        <w:rPr>
                          <w:rFonts w:hint="default" w:eastAsiaTheme="minorEastAsia"/>
                          <w:lang w:val="en-US" w:eastAsia="zh-CN"/>
                        </w:rPr>
                      </w:pPr>
                      <w:r>
                        <w:rPr>
                          <w:rFonts w:hint="eastAsia"/>
                          <w:lang w:val="en-US" w:eastAsia="zh-CN"/>
                        </w:rPr>
                        <w:t>G2、N2、S2</w:t>
                      </w:r>
                    </w:p>
                  </w:txbxContent>
                </v:textbox>
              </v:shape>
            </w:pict>
          </mc:Fallback>
        </mc:AlternateContent>
      </w:r>
      <w:r>
        <w:rPr>
          <w:sz w:val="24"/>
        </w:rPr>
        <mc:AlternateContent>
          <mc:Choice Requires="wps">
            <w:drawing>
              <wp:anchor distT="0" distB="0" distL="114300" distR="114300" simplePos="0" relativeHeight="2252869632" behindDoc="0" locked="0" layoutInCell="1" allowOverlap="1">
                <wp:simplePos x="0" y="0"/>
                <wp:positionH relativeFrom="column">
                  <wp:posOffset>287020</wp:posOffset>
                </wp:positionH>
                <wp:positionV relativeFrom="paragraph">
                  <wp:posOffset>63500</wp:posOffset>
                </wp:positionV>
                <wp:extent cx="1012825" cy="434340"/>
                <wp:effectExtent l="4445" t="4445" r="11430" b="18415"/>
                <wp:wrapNone/>
                <wp:docPr id="202" name="文本框 202"/>
                <wp:cNvGraphicFramePr/>
                <a:graphic xmlns:a="http://schemas.openxmlformats.org/drawingml/2006/main">
                  <a:graphicData uri="http://schemas.microsoft.com/office/word/2010/wordprocessingShape">
                    <wps:wsp>
                      <wps:cNvSpPr txBox="1"/>
                      <wps:spPr>
                        <a:xfrm>
                          <a:off x="0" y="0"/>
                          <a:ext cx="1012825" cy="434340"/>
                        </a:xfrm>
                        <a:prstGeom prst="rect">
                          <a:avLst/>
                        </a:prstGeom>
                        <a:solidFill>
                          <a:schemeClr val="lt1"/>
                        </a:solidFill>
                        <a:ln w="6350">
                          <a:solidFill>
                            <a:prstClr val="black"/>
                          </a:solidFill>
                          <a:prstDash val="dashDot"/>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G1、N1、S1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6pt;margin-top:5pt;height:34.2pt;width:79.75pt;z-index:-2042097664;mso-width-relative:page;mso-height-relative:page;" fillcolor="#FFFFFF [3201]" filled="t" stroked="t" coordsize="21600,21600" o:gfxdata="UEsDBAoAAAAAAIdO4kAAAAAAAAAAAAAAAAAEAAAAZHJzL1BLAwQUAAAACACHTuJA84X259gAAAAI&#10;AQAADwAAAGRycy9kb3ducmV2LnhtbE2PwU7DMBBE70j8g7VI3KjdKNA2jVNBUZHaGy0SPbrxkkTE&#10;6yh22vTvWU5w3JnR7Jt8NbpWnLEPjScN04kCgVR621Cl4eOweZiDCNGQNa0n1HDFAKvi9iY3mfUX&#10;esfzPlaCSyhkRkMdY5dJGcoanQkT3yGx9+V7ZyKffSVtby5c7lqZKPUknWmIP9Smw3WN5fd+cBq2&#10;+Npcd599eBmex/Xb9rDYHLuF1vd3U7UEEXGMf2H4xWd0KJjp5AeyQbQa0seEk6wrnsR+otIZiJOG&#10;2TwFWeTy/4DiB1BLAwQUAAAACACHTuJAyXFtPUwCAACIBAAADgAAAGRycy9lMm9Eb2MueG1srVTB&#10;jtMwEL0j8Q+W7zRptl2WqumqtCpCqtiVCuLsOE4T4XiM7TYpHwB/wIkLd76r38HYSbtd2BOildwZ&#10;z/jNzJuZTm/bWpK9MLYCldLhIKZEKA55pbYp/fB+9eKGEuuYypkEJVJ6EJbezp4/mzZ6IhIoQebC&#10;EARRdtLolJbO6UkUWV6KmtkBaKHQWICpmUPVbKPcsAbRaxklcXwdNWBybYALa/F22RnpLOAXheDu&#10;riiscESmFHNz4TThzPwZzaZssjVMlxXv02D/kEXNKoVBz1BL5hjZmeovqLriBiwUbsChjqAoKi5C&#10;DVjNMP6jmk3JtAi1IDlWn2my/w+Wv9vfG1LlKU3ihBLFamzS8fu3449fx59fib9EihptJ+i50ejr&#10;2tfQYqtP9xYvfeVtYWr/izURtCPZhzPBonWE+0fxMLlJxpRwtI2u8Bs6ED281sa6NwJq4oWUGmxg&#10;4JXt19ZhJuh6cvHBLMgqX1VSBsVss4U0ZM+w2avw8Unik0duUpEmpddX4zggP7J57DNEJhn/9BSC&#10;91oyW3aRcpSW4HpHqTCi56vjxUuuzdqexAzyA3JooBtEq/mqQrA1s+6eGZw8pA23yd3hUUjAPKGX&#10;KCnBfHnq3vvjQKCVkgYnOaX2844ZQYl8q3BUXg1HSDNxQRmNXyaomEtLdmlRu3oByN8Q91bzIHp/&#10;J09iYaD+iEs391HRxBTH2Cl1J3Hhuv3CpeViPg9OOOyaubXaaO6hfbcUzHcOiip01dPUcdOzh+Me&#10;Otevpt+nSz14PfyBzH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84X259gAAAAIAQAADwAAAAAA&#10;AAABACAAAAAiAAAAZHJzL2Rvd25yZXYueG1sUEsBAhQAFAAAAAgAh07iQMlxbT1MAgAAiAQAAA4A&#10;AAAAAAAAAQAgAAAAJwEAAGRycy9lMm9Eb2MueG1sUEsFBgAAAAAGAAYAWQEAAOUFAAAAAA==&#10;">
                <v:fill on="t" focussize="0,0"/>
                <v:stroke weight="0.5pt" color="#000000 [3204]" joinstyle="round" dashstyle="dashDot"/>
                <v:imagedata o:title=""/>
                <o:lock v:ext="edit" aspectratio="f"/>
                <v:textbox>
                  <w:txbxContent>
                    <w:p>
                      <w:pPr>
                        <w:rPr>
                          <w:rFonts w:hint="default" w:eastAsiaTheme="minorEastAsia"/>
                          <w:lang w:val="en-US" w:eastAsia="zh-CN"/>
                        </w:rPr>
                      </w:pPr>
                      <w:r>
                        <w:rPr>
                          <w:rFonts w:hint="eastAsia"/>
                          <w:lang w:val="en-US" w:eastAsia="zh-CN"/>
                        </w:rPr>
                        <w:t>G1、N1、S1</w:t>
                      </w:r>
                    </w:p>
                  </w:txbxContent>
                </v:textbox>
              </v:shape>
            </w:pict>
          </mc:Fallback>
        </mc:AlternateContent>
      </w:r>
      <w:r>
        <w:rPr>
          <w:sz w:val="24"/>
        </w:rPr>
        <mc:AlternateContent>
          <mc:Choice Requires="wps">
            <w:drawing>
              <wp:anchor distT="0" distB="0" distL="114300" distR="114300" simplePos="0" relativeHeight="193195008" behindDoc="0" locked="0" layoutInCell="1" allowOverlap="1">
                <wp:simplePos x="0" y="0"/>
                <wp:positionH relativeFrom="column">
                  <wp:posOffset>4514850</wp:posOffset>
                </wp:positionH>
                <wp:positionV relativeFrom="paragraph">
                  <wp:posOffset>63500</wp:posOffset>
                </wp:positionV>
                <wp:extent cx="544830" cy="434340"/>
                <wp:effectExtent l="4445" t="5080" r="22225" b="17780"/>
                <wp:wrapNone/>
                <wp:docPr id="199" name="文本框 199"/>
                <wp:cNvGraphicFramePr/>
                <a:graphic xmlns:a="http://schemas.openxmlformats.org/drawingml/2006/main">
                  <a:graphicData uri="http://schemas.microsoft.com/office/word/2010/wordprocessingShape">
                    <wps:wsp>
                      <wps:cNvSpPr txBox="1"/>
                      <wps:spPr>
                        <a:xfrm>
                          <a:off x="0" y="0"/>
                          <a:ext cx="544830" cy="434340"/>
                        </a:xfrm>
                        <a:prstGeom prst="rect">
                          <a:avLst/>
                        </a:prstGeom>
                        <a:solidFill>
                          <a:schemeClr val="lt1"/>
                        </a:solidFill>
                        <a:ln w="6350">
                          <a:solidFill>
                            <a:prstClr val="black"/>
                          </a:solidFill>
                          <a:prstDash val="dashDot"/>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N3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5.5pt;margin-top:5pt;height:34.2pt;width:42.9pt;z-index:193195008;mso-width-relative:page;mso-height-relative:page;" fillcolor="#FFFFFF [3201]" filled="t" stroked="t" coordsize="21600,21600" o:gfxdata="UEsDBAoAAAAAAIdO4kAAAAAAAAAAAAAAAAAEAAAAZHJzL1BLAwQUAAAACACHTuJAL3a+YNgAAAAJ&#10;AQAADwAAAGRycy9kb3ducmV2LnhtbE2PQU/DMAyF70j8h8hI3FhShLa1NJ1gaEjjxoYEx6wxbUXj&#10;VEm6df8ec2In23pPz+8rV5PrxRFD7DxpyGYKBFLtbUeNho/95m4JIiZD1vSeUMMZI6yq66vSFNaf&#10;6B2Pu9QIDqFYGA1tSkMhZaxbdCbO/IDE2rcPziQ+QyNtMCcOd728V2ounemIP7RmwHWL9c9udBq2&#10;+NKd3z5DfB6fpvXrdp9vvoZc69ubTD2CSDilfzP81efqUHGngx/JRtFrWGQZsyQWFE82LPI5sxx4&#10;WT6ArEp5SVD9AlBLAwQUAAAACACHTuJAYSblFUsCAACHBAAADgAAAGRycy9lMm9Eb2MueG1srVTN&#10;bhMxEL4j8Q6W73STNC1t1E0VGgUhVbRSQZwdrze7wusxtpPd8gD0DThx4c5z5Tn47Pw0hZ4Qu5Iz&#10;npn9ZuabmVxcdo1mK+V8TSbn/aMeZ8pIKmqzyPnHD7NXZ5z5IEwhNBmV83vl+eX45YuL1o7UgCrS&#10;hXIMIMaPWpvzKgQ7yjIvK9UIf0RWGRhLco0IuLpFVjjRAr3R2aDXO81acoV1JJX30E43Rj5O+GWp&#10;ZLgpS68C0zlHbiGdLp3zeGbjCzFaOGGrWm7TEP+QRSNqg6B7qKkIgi1d/RdUU0tHnspwJKnJqCxr&#10;qVINqKbf+6Oau0pYlWoBOd7uafL/D1a+X906Vhfo3fk5Z0Y0aNL6+8P6x6/1z28sKkFRa/0InncW&#10;vqF7Qx3cd3oPZay8K10Tf1ETgx1k3+8JVl1gEsqT4fDsGBYJ0/AYb2pA9vixdT68VdSwKOTcoX+J&#10;VrG69gGJwHXnEmN50nUxq7VOF7eYX2nHVgK9nqUn5ohPnrhpw9qcnx6f9BLyE1vE3kPMtZCfn0OI&#10;XlPhq02kAtKUwtZRG0SMdG1oiVLo5t2WwzkV96DQ0WYOvZWzGmDXwodb4TB44AbLFG5wlJqQJ20l&#10;zipyX5/TR3/MA6yctRjknPsvS+EUZ/qdwaSc94egmYV0GZ68HuDiDi3zQ4tZNlcE/vpYWyuTGP2D&#10;3omlo+YTdm4So8IkjETsnIedeBU264WdlWoySU6YdSvCtbmzMkLHbhmaLAOVdepqpGnDzZY9THvq&#10;3HYz4zod3pPX4//H+D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vdr5g2AAAAAkBAAAPAAAAAAAA&#10;AAEAIAAAACIAAABkcnMvZG93bnJldi54bWxQSwECFAAUAAAACACHTuJAYSblFUsCAACHBAAADgAA&#10;AAAAAAABACAAAAAnAQAAZHJzL2Uyb0RvYy54bWxQSwUGAAAAAAYABgBZAQAA5AUAAAAA&#10;">
                <v:fill on="t" focussize="0,0"/>
                <v:stroke weight="0.5pt" color="#000000 [3204]" joinstyle="round" dashstyle="dashDot"/>
                <v:imagedata o:title=""/>
                <o:lock v:ext="edit" aspectratio="f"/>
                <v:textbox>
                  <w:txbxContent>
                    <w:p>
                      <w:pPr>
                        <w:rPr>
                          <w:rFonts w:hint="default" w:eastAsiaTheme="minorEastAsia"/>
                          <w:lang w:val="en-US" w:eastAsia="zh-CN"/>
                        </w:rPr>
                      </w:pPr>
                      <w:r>
                        <w:rPr>
                          <w:rFonts w:hint="eastAsia"/>
                          <w:lang w:val="en-US" w:eastAsia="zh-CN"/>
                        </w:rPr>
                        <w:t>N3</w:t>
                      </w:r>
                    </w:p>
                  </w:txbxContent>
                </v:textbox>
              </v:shape>
            </w:pict>
          </mc:Fallback>
        </mc:AlternateContent>
      </w:r>
    </w:p>
    <w:p>
      <w:pPr>
        <w:pStyle w:val="2"/>
        <w:numPr>
          <w:ilvl w:val="0"/>
          <w:numId w:val="0"/>
        </w:numPr>
        <w:ind w:right="108" w:rightChars="0"/>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sz w:val="24"/>
        </w:rPr>
        <mc:AlternateContent>
          <mc:Choice Requires="wps">
            <w:drawing>
              <wp:anchor distT="0" distB="0" distL="114300" distR="114300" simplePos="0" relativeHeight="134667264" behindDoc="0" locked="0" layoutInCell="1" allowOverlap="1">
                <wp:simplePos x="0" y="0"/>
                <wp:positionH relativeFrom="column">
                  <wp:posOffset>842010</wp:posOffset>
                </wp:positionH>
                <wp:positionV relativeFrom="paragraph">
                  <wp:posOffset>245110</wp:posOffset>
                </wp:positionV>
                <wp:extent cx="5080" cy="235585"/>
                <wp:effectExtent l="46990" t="0" r="62230" b="12065"/>
                <wp:wrapNone/>
                <wp:docPr id="201" name="直接箭头连接符 201"/>
                <wp:cNvGraphicFramePr/>
                <a:graphic xmlns:a="http://schemas.openxmlformats.org/drawingml/2006/main">
                  <a:graphicData uri="http://schemas.microsoft.com/office/word/2010/wordprocessingShape">
                    <wps:wsp>
                      <wps:cNvCnPr/>
                      <wps:spPr>
                        <a:xfrm flipH="1" flipV="1">
                          <a:off x="0" y="0"/>
                          <a:ext cx="5080" cy="235585"/>
                        </a:xfrm>
                        <a:prstGeom prst="straightConnector1">
                          <a:avLst/>
                        </a:prstGeom>
                        <a:ln>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66.3pt;margin-top:19.3pt;height:18.55pt;width:0.4pt;z-index:134667264;mso-width-relative:page;mso-height-relative:page;" filled="f" stroked="t" coordsize="21600,21600" o:gfxdata="UEsDBAoAAAAAAIdO4kAAAAAAAAAAAAAAAAAEAAAAZHJzL1BLAwQUAAAACACHTuJAk5p2LtYAAAAJ&#10;AQAADwAAAGRycy9kb3ducmV2LnhtbE2PwU7DMAyG70i8Q2QkbixdC91Umk4CxGUXRIc4Z43XViRO&#10;1aRb+/Z4JzhZv/zp9+dyNzsrzjiG3pOC9SoBgdR401Or4Ovw/rAFEaImo60nVLBggF11e1PqwvgL&#10;feK5jq3gEgqFVtDFOBRShqZDp8PKD0i8O/nR6chxbKUZ9YXLnZVpkuTS6Z74QqcHfO2w+aknp2C/&#10;p7dWTulpsXk9v3xMqVnkt1L3d+vkGUTEOf7BcNVndajY6egnMkFYzlmaM6og2/K8Aln2COKoYPO0&#10;AVmV8v8H1S9QSwMEFAAAAAgAh07iQJum2D33AQAArAMAAA4AAABkcnMvZTJvRG9jLnhtbK1TS44T&#10;MRDdI3EHy3vSmYwyilrpzCLDwAJBJD77itvutuSfyiadXIILILECVsBq9pwGhmNQdofw2yF6YdXH&#10;71XVc/Xycm8N20mM2ruGn02mnEknfKtd1/Dnz67vLTiLCVwLxjvZ8IOM/HJ1985yCLWc+d6bViIj&#10;EhfrITS8TynUVRVFLy3EiQ/SUVJ5tJDIxa5qEQZit6aaTacX1eCxDeiFjJGiV2OSrwq/UlKkJ0pF&#10;mZhpOPWWyonl3OazWi2h7hBCr8WxDfiHLixoR0VPVFeQgL1E/ReV1QJ99CpNhLeVV0oLWWagac6m&#10;f0zztIcgyywkTgwnmeL/oxWPdxtkum041efMgaVHun198/XVu9tPH7+8vfn2+U22P7xn+QLJNYRY&#10;E2rtNnj0Ythgnn2v0DJldHhIm8CL9SJbOUeTsn2R/XCSXe4TExScTxf0NIISs/P5fDHPVaqRLkMD&#10;xvRAesuy0fCYEHTXp7V3jp7X41gAdo9iGoE/ABns/LU2huJQG8eGhl+cz3MxoF1TBhKZNtD00XWc&#10;geloiUXC0nL0RrcZncERu+3aINtBXqTyHdv87VoufQWxH+/FQ8xOvgi11Yk23Wjb8MUJD3UCbe67&#10;lqVDIOUB0Q9HYuNIhqz2qG+2tr49FNlLnFaiCHVc37xzv/oF/fMnW30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k5p2LtYAAAAJAQAADwAAAAAAAAABACAAAAAiAAAAZHJzL2Rvd25yZXYueG1sUEsB&#10;AhQAFAAAAAgAh07iQJum2D33AQAArAMAAA4AAAAAAAAAAQAgAAAAJQEAAGRycy9lMm9Eb2MueG1s&#10;UEsFBgAAAAAGAAYAWQEAAI4FAAAAAA==&#10;">
                <v:fill on="f" focussize="0,0"/>
                <v:stroke weight="0.5pt" color="#000000 [3213]" miterlimit="8" joinstyle="miter" dashstyle="3 1" endarrow="open"/>
                <v:imagedata o:title=""/>
                <o:lock v:ext="edit" aspectratio="f"/>
              </v:shape>
            </w:pict>
          </mc:Fallback>
        </mc:AlternateContent>
      </w:r>
      <w:r>
        <w:rPr>
          <w:sz w:val="24"/>
        </w:rPr>
        <mc:AlternateContent>
          <mc:Choice Requires="wps">
            <w:drawing>
              <wp:anchor distT="0" distB="0" distL="114300" distR="114300" simplePos="0" relativeHeight="2369876992" behindDoc="0" locked="0" layoutInCell="1" allowOverlap="1">
                <wp:simplePos x="0" y="0"/>
                <wp:positionH relativeFrom="column">
                  <wp:posOffset>3524250</wp:posOffset>
                </wp:positionH>
                <wp:positionV relativeFrom="paragraph">
                  <wp:posOffset>203200</wp:posOffset>
                </wp:positionV>
                <wp:extent cx="5080" cy="235585"/>
                <wp:effectExtent l="46990" t="0" r="62230" b="12065"/>
                <wp:wrapNone/>
                <wp:docPr id="369" name="直接箭头连接符 369"/>
                <wp:cNvGraphicFramePr/>
                <a:graphic xmlns:a="http://schemas.openxmlformats.org/drawingml/2006/main">
                  <a:graphicData uri="http://schemas.microsoft.com/office/word/2010/wordprocessingShape">
                    <wps:wsp>
                      <wps:cNvCnPr/>
                      <wps:spPr>
                        <a:xfrm flipH="1" flipV="1">
                          <a:off x="3143885" y="1765935"/>
                          <a:ext cx="5080" cy="235585"/>
                        </a:xfrm>
                        <a:prstGeom prst="straightConnector1">
                          <a:avLst/>
                        </a:prstGeom>
                        <a:ln>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77.5pt;margin-top:16pt;height:18.55pt;width:0.4pt;z-index:-1925090304;mso-width-relative:page;mso-height-relative:page;" filled="f" stroked="t" coordsize="21600,21600" o:gfxdata="UEsDBAoAAAAAAIdO4kAAAAAAAAAAAAAAAAAEAAAAZHJzL1BLAwQUAAAACACHTuJA5IKNc9YAAAAJ&#10;AQAADwAAAGRycy9kb3ducmV2LnhtbE2PQU/DMAyF70j8h8hI3FjaolbQNZ0EiMsuiA5xzhqvrZY4&#10;VZNu7b/HnOBk2e/p+XvVbnFWXHAKgycF6SYBgdR6M1Cn4Ovw/vAEIkRNRltPqGDFALv69qbSpfFX&#10;+sRLEzvBIRRKraCPcSylDG2PToeNH5FYO/nJ6cjr1Ekz6SuHOyuzJCmk0wPxh16P+Npje25mp2C/&#10;p7dOztlptUWzvHzMmVnlt1L3d2myBRFxiX9m+MVndKiZ6ehnMkFYBXmec5eo4DHjyQY+cJejguI5&#10;BVlX8n+D+gdQSwMEFAAAAAgAh07iQP4uZFcEAgAAuAMAAA4AAABkcnMvZTJvRG9jLnhtbK1Tu64T&#10;MRDtkfgHyz3ZPNiQu8rmFgkXCgSRePQTr71ryS/ZJpv8BD+ARAVUQHV7vgYun8HYG8KrQ2xhjT1z&#10;zrzOLi8PWpE990FaU9PJaEwJN8w20rQ1ff7s6s6CkhDBNKCs4TU98kAvV7dvLXtX8antrGq4J0hi&#10;QtW7mnYxuqooAuu4hjCyjht0Cus1RLz6tmg89MiuVTEdj+dFb33jvGU8BHzdDE66yvxCcBafCBF4&#10;JKqmWFvMp8/nLp3FaglV68F1kp3KgH+oQoM0mPRMtYEI5KWXf1FpybwNVsQRs7qwQkjGcw/YzWT8&#10;RzdPO3A894LDCe48pvD/aNnj/dYT2dR0Nr+gxIDGJd28vv766t3Np49f3l5/+/wm2R/ekxSA4+pd&#10;qBC1Nlt/ugW39an3g/CaCCXdQ1QCzdaLZCUfdkoOmGRyd7ZYlJQc0XFvXl7MymEF/BAJw4ByvMA1&#10;MXRPZ2WJkZijGKgTjfMhPuBWk2TUNEQPsu3i2hqDq7Z+SAb7RyEOwB+ABDb2SiqF71ApQ/qazmdl&#10;SgaoO6EgoqkdTiKYlhJQLQqaRZ/LD1bJJqETOPh2t1ae7CGJKn+nMn8LS6k3ELohLhxDugzdahlR&#10;9Urqmi7OeKgiSHXfNCQeHW4BvLf9iVgZHEOa/DDrZO1sc8wryO8ojzyok5ST/n69Z/TPH271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SCjXPWAAAACQEAAA8AAAAAAAAAAQAgAAAAIgAAAGRycy9k&#10;b3ducmV2LnhtbFBLAQIUABQAAAAIAIdO4kD+LmRXBAIAALgDAAAOAAAAAAAAAAEAIAAAACUBAABk&#10;cnMvZTJvRG9jLnhtbFBLBQYAAAAABgAGAFkBAACbBQAAAAA=&#10;">
                <v:fill on="f" focussize="0,0"/>
                <v:stroke weight="0.5pt" color="#000000 [3213]" miterlimit="8" joinstyle="miter" dashstyle="3 1" endarrow="open"/>
                <v:imagedata o:title=""/>
                <o:lock v:ext="edit" aspectratio="f"/>
              </v:shape>
            </w:pict>
          </mc:Fallback>
        </mc:AlternateContent>
      </w:r>
      <w:r>
        <w:rPr>
          <w:sz w:val="24"/>
        </w:rPr>
        <mc:AlternateContent>
          <mc:Choice Requires="wps">
            <w:drawing>
              <wp:anchor distT="0" distB="0" distL="114300" distR="114300" simplePos="0" relativeHeight="2311414784" behindDoc="0" locked="0" layoutInCell="1" allowOverlap="1">
                <wp:simplePos x="0" y="0"/>
                <wp:positionH relativeFrom="column">
                  <wp:posOffset>4704080</wp:posOffset>
                </wp:positionH>
                <wp:positionV relativeFrom="paragraph">
                  <wp:posOffset>205740</wp:posOffset>
                </wp:positionV>
                <wp:extent cx="5080" cy="235585"/>
                <wp:effectExtent l="46990" t="0" r="62230" b="12065"/>
                <wp:wrapNone/>
                <wp:docPr id="200" name="直接箭头连接符 200"/>
                <wp:cNvGraphicFramePr/>
                <a:graphic xmlns:a="http://schemas.openxmlformats.org/drawingml/2006/main">
                  <a:graphicData uri="http://schemas.microsoft.com/office/word/2010/wordprocessingShape">
                    <wps:wsp>
                      <wps:cNvCnPr/>
                      <wps:spPr>
                        <a:xfrm flipH="1" flipV="1">
                          <a:off x="0" y="0"/>
                          <a:ext cx="5080" cy="235585"/>
                        </a:xfrm>
                        <a:prstGeom prst="straightConnector1">
                          <a:avLst/>
                        </a:prstGeom>
                        <a:ln>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370.4pt;margin-top:16.2pt;height:18.55pt;width:0.4pt;z-index:-1983552512;mso-width-relative:page;mso-height-relative:page;" filled="f" stroked="t" coordsize="21600,21600" o:gfxdata="UEsDBAoAAAAAAIdO4kAAAAAAAAAAAAAAAAAEAAAAZHJzL1BLAwQUAAAACACHTuJAK3wpptcAAAAJ&#10;AQAADwAAAGRycy9kb3ducmV2LnhtbE2PQU+EMBSE7yb+h+aZeHMLiKwij03UeNmLEY3nLn0LxPaV&#10;0LIL/9560uNkJjPfVLvFGnGiyQ+OEdJNAoK4dXrgDuHz4/XmHoQPirUyjglhJQ+7+vKiUqV2Z36n&#10;UxM6EUvYlwqhD2EspfRtT1b5jRuJo3d0k1UhyqmTelLnWG6NzJKkkFYNHBd6NdJzT+13M1uE/Z5f&#10;Ojlnx9UUzfL0Nmd6lV+I11dp8ggi0BL+wvCLH9GhjkwHN7P2wiBs8ySiB4TbLAcRA9s8LUAcEIqH&#10;O5B1Jf8/qH8AUEsDBBQAAAAIAIdO4kA2/jcl9wEAAKwDAAAOAAAAZHJzL2Uyb0RvYy54bWytU0uO&#10;EzEQ3SNxB8t70pmMMopa6cwiw8ACQSQ++4rb7rbkn8omnVyCCyCxAlbAavacBoZjUHaH8NshemHV&#10;x+9V1XP18nJvDdtJjNq7hp9NppxJJ3yrXdfw58+u7y04iwlcC8Y72fCDjPxydffOcgi1nPnem1Yi&#10;IxIX6yE0vE8p1FUVRS8txIkP0lFSebSQyMWuahEGYremmk2nF9XgsQ3ohYyRoldjkq8Kv1JSpCdK&#10;RZmYaTj1lsqJ5dzms1otoe4QQq/FsQ34hy4saEdFT1RXkIC9RP0XldUCffQqTYS3lVdKC1lmoGnO&#10;pn9M87SHIMssJE4MJ5ni/6MVj3cbZLptOKnJmQNLj3T7+ubrq3e3nz5+eXvz7fObbH94z/IFkmsI&#10;sSbU2m3w6MWwwTz7XqFlyujwkDaBF+tFtnKOJmX7IvvhJLvcJyYoOJ8uqLSgxOx8Pl/Mc5VqpMvQ&#10;gDE9kN6ybDQ8JgTd9WntnaPn9TgWgN2jmEbgD0AGO3+tjaE41MaxoeEX5/NcDGjXlIFEpg00fXQd&#10;Z2A6WmKRsLQcvdFtRmdwxG67Nsh2kBepfMc2f7uWS19B7Md78RCzky9CbXWiTTfaNnxxwkOdQJv7&#10;rmXpEEh5QPTDkdg4kiGrPeqbra1vD0X2EqeVKEId1zfv3K9+Qf/8yVbf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t8KabXAAAACQEAAA8AAAAAAAAAAQAgAAAAIgAAAGRycy9kb3ducmV2LnhtbFBL&#10;AQIUABQAAAAIAIdO4kA2/jcl9wEAAKwDAAAOAAAAAAAAAAEAIAAAACYBAABkcnMvZTJvRG9jLnht&#10;bFBLBQYAAAAABgAGAFkBAACPBQAAAAA=&#10;">
                <v:fill on="f" focussize="0,0"/>
                <v:stroke weight="0.5pt" color="#000000 [3213]" miterlimit="8" joinstyle="miter" dashstyle="3 1" endarrow="open"/>
                <v:imagedata o:title=""/>
                <o:lock v:ext="edit" aspectratio="f"/>
              </v:shape>
            </w:pict>
          </mc:Fallback>
        </mc:AlternateContent>
      </w:r>
    </w:p>
    <w:p>
      <w:pPr>
        <w:pStyle w:val="2"/>
        <w:numPr>
          <w:ilvl w:val="0"/>
          <w:numId w:val="0"/>
        </w:numPr>
        <w:ind w:right="108" w:rightChars="0"/>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sz w:val="24"/>
        </w:rPr>
        <mc:AlternateContent>
          <mc:Choice Requires="wps">
            <w:drawing>
              <wp:anchor distT="0" distB="0" distL="114300" distR="114300" simplePos="0" relativeHeight="2369861632" behindDoc="0" locked="0" layoutInCell="1" allowOverlap="1">
                <wp:simplePos x="0" y="0"/>
                <wp:positionH relativeFrom="column">
                  <wp:posOffset>340995</wp:posOffset>
                </wp:positionH>
                <wp:positionV relativeFrom="paragraph">
                  <wp:posOffset>209550</wp:posOffset>
                </wp:positionV>
                <wp:extent cx="1005205" cy="370840"/>
                <wp:effectExtent l="4445" t="5080" r="19050" b="5080"/>
                <wp:wrapNone/>
                <wp:docPr id="121" name="文本框 121"/>
                <wp:cNvGraphicFramePr/>
                <a:graphic xmlns:a="http://schemas.openxmlformats.org/drawingml/2006/main">
                  <a:graphicData uri="http://schemas.microsoft.com/office/word/2010/wordprocessingShape">
                    <wps:wsp>
                      <wps:cNvSpPr txBox="1"/>
                      <wps:spPr>
                        <a:xfrm>
                          <a:off x="1122045" y="2018665"/>
                          <a:ext cx="1005205" cy="37084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pStyle w:val="2"/>
                              <w:ind w:left="0" w:leftChars="0" w:firstLine="0" w:firstLineChars="0"/>
                              <w:rPr>
                                <w:rFonts w:hint="eastAsia" w:ascii="宋体" w:hAnsi="宋体" w:eastAsia="宋体" w:cs="宋体"/>
                                <w:lang w:val="en-US" w:eastAsia="zh-CN"/>
                              </w:rPr>
                            </w:pPr>
                            <w:r>
                              <w:rPr>
                                <w:rFonts w:hint="eastAsia" w:cs="宋体"/>
                                <w:lang w:val="en-US" w:eastAsia="zh-CN"/>
                              </w:rPr>
                              <w:t>下料切割</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85pt;margin-top:16.5pt;height:29.2pt;width:79.15pt;z-index:-1925105664;mso-width-relative:page;mso-height-relative:page;" filled="f" stroked="t" coordsize="21600,21600" o:gfxdata="UEsDBAoAAAAAAIdO4kAAAAAAAAAAAAAAAAAEAAAAZHJzL1BLAwQUAAAACACHTuJABdpBbdkAAAAI&#10;AQAADwAAAGRycy9kb3ducmV2LnhtbE2PzU7DMBCE70i8g7VI3KidhFIIcXpA9ICEkFqqlqMTL3GE&#10;f0LspoWnZznBbUczmv2mWp6cZROOsQ9eQjYTwNC3Qfe+k7B9XV3dAotJea1s8CjhCyMs6/OzSpU6&#10;HP0ap03qGJX4WCoJJqWh5Dy2Bp2KszCgJ+89jE4lkmPH9aiOVO4sz4W44U71nj4YNeCDwfZjc3AS&#10;nnf7z8fVy5vYY2P7+WQX5um7kfLyIhP3wBKe0l8YfvEJHWpiasLB68ishHmxoKSEoqBJ5OdZTkcj&#10;4S67Bl5X/P+A+gdQSwMEFAAAAAgAh07iQIxVuulCAgAAUAQAAA4AAABkcnMvZTJvRG9jLnhtbK1U&#10;wW4TMRC9I/EPlu90N9skDVE3VWhVhFTRSgVxdrzeZoXXY2wnu+UD4A84ceHOd/U7ePYmbQScEBdn&#10;PPP2eebNTE7P+lazrXK+IVPy0VHOmTKSqsbclfz9u8sXM858EKYSmowq+b3y/Gzx/NlpZ+eqoDXp&#10;SjkGEuPnnS35OgQ7zzIv16oV/oisMgjW5FoRcHV3WeVEB/ZWZ0WeT7OOXGUdSeU9vBdDkC8Sf10r&#10;Ga7r2qvAdMmRW0inS+cqntniVMzvnLDrRu7SEP+QRSsag0cfqS5EEGzjmj+o2kY68lSHI0ltRnXd&#10;SJVqQDWj/LdqbtfCqlQLxPH2USb//2jl2+2NY02F3hUjzoxo0aSHb18fvv98+PGFRSck6qyfA3lr&#10;gQ39K+oB3/s9nLHyvnZt/EVNLMZHRZGPJ5zdlxylzabTySC26gOTEZDnkyIHQAJxfJLPxqkb2ROT&#10;dT68VtSyaJTcoZlJY7G98gFZAbqHxIcNXTZap4Zqw7qST48nefrAk26qGIyw+Mm5dmwrMBIrLeTH&#10;mBe4DlC4aQNnrHuoL1qhX/U7MVZU3UMLR8NAeSsvG/BeCR9uhMMEYdawFeEaR60JydDO4mxN7vPf&#10;/BGPxiLKWYeJLLn/tBFOcabfGLT85WgMiVhIl/HkpMDFHUZWhxGzac8JFaKpyC6ZER/03qwdtR+w&#10;PMv4KkLCSLxd8rA3z8OwJ1g+qZbLBMLQWhGuzK2VkXqQfbkJVDepI1GmQZudehjbJO5uxeJeHN4T&#10;6umPYPE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BdpBbdkAAAAIAQAADwAAAAAAAAABACAAAAAi&#10;AAAAZHJzL2Rvd25yZXYueG1sUEsBAhQAFAAAAAgAh07iQIxVuulCAgAAUAQAAA4AAAAAAAAAAQAg&#10;AAAAKAEAAGRycy9lMm9Eb2MueG1sUEsFBgAAAAAGAAYAWQEAANwFAAAAAA==&#10;">
                <v:fill on="f" focussize="0,0"/>
                <v:stroke weight="0.5pt" color="#000000 [3204]" joinstyle="round"/>
                <v:imagedata o:title=""/>
                <o:lock v:ext="edit" aspectratio="f"/>
                <v:textbox>
                  <w:txbxContent>
                    <w:p>
                      <w:pPr>
                        <w:pStyle w:val="2"/>
                        <w:ind w:left="0" w:leftChars="0" w:firstLine="0" w:firstLineChars="0"/>
                        <w:rPr>
                          <w:rFonts w:hint="eastAsia" w:ascii="宋体" w:hAnsi="宋体" w:eastAsia="宋体" w:cs="宋体"/>
                          <w:lang w:val="en-US" w:eastAsia="zh-CN"/>
                        </w:rPr>
                      </w:pPr>
                      <w:r>
                        <w:rPr>
                          <w:rFonts w:hint="eastAsia" w:cs="宋体"/>
                          <w:lang w:val="en-US" w:eastAsia="zh-CN"/>
                        </w:rPr>
                        <w:t>下料切割</w:t>
                      </w:r>
                    </w:p>
                  </w:txbxContent>
                </v:textbox>
              </v:shape>
            </w:pict>
          </mc:Fallback>
        </mc:AlternateContent>
      </w:r>
      <w:r>
        <w:rPr>
          <w:sz w:val="24"/>
        </w:rPr>
        <mc:AlternateContent>
          <mc:Choice Requires="wps">
            <w:drawing>
              <wp:anchor distT="0" distB="0" distL="114300" distR="114300" simplePos="0" relativeHeight="2369868800" behindDoc="0" locked="0" layoutInCell="1" allowOverlap="1">
                <wp:simplePos x="0" y="0"/>
                <wp:positionH relativeFrom="column">
                  <wp:posOffset>1647190</wp:posOffset>
                </wp:positionH>
                <wp:positionV relativeFrom="paragraph">
                  <wp:posOffset>177165</wp:posOffset>
                </wp:positionV>
                <wp:extent cx="1197610" cy="416560"/>
                <wp:effectExtent l="4445" t="4445" r="17145" b="17145"/>
                <wp:wrapNone/>
                <wp:docPr id="355" name="文本框 355"/>
                <wp:cNvGraphicFramePr/>
                <a:graphic xmlns:a="http://schemas.openxmlformats.org/drawingml/2006/main">
                  <a:graphicData uri="http://schemas.microsoft.com/office/word/2010/wordprocessingShape">
                    <wps:wsp>
                      <wps:cNvSpPr txBox="1"/>
                      <wps:spPr>
                        <a:xfrm>
                          <a:off x="2428240" y="2044065"/>
                          <a:ext cx="1197610" cy="41656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pStyle w:val="2"/>
                              <w:ind w:left="0" w:leftChars="0" w:firstLine="0" w:firstLineChars="0"/>
                              <w:rPr>
                                <w:rFonts w:hint="eastAsia" w:ascii="宋体" w:hAnsi="宋体" w:eastAsia="宋体" w:cs="宋体"/>
                                <w:lang w:val="en-US" w:eastAsia="zh-CN"/>
                              </w:rPr>
                            </w:pPr>
                            <w:r>
                              <w:rPr>
                                <w:rFonts w:hint="eastAsia" w:cs="宋体"/>
                                <w:lang w:eastAsia="zh-CN"/>
                              </w:rPr>
                              <w:t>组对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9.7pt;margin-top:13.95pt;height:32.8pt;width:94.3pt;z-index:-1925098496;mso-width-relative:page;mso-height-relative:page;" filled="f" stroked="t" coordsize="21600,21600" o:gfxdata="UEsDBAoAAAAAAIdO4kAAAAAAAAAAAAAAAAAEAAAAZHJzL1BLAwQUAAAACACHTuJAVehP99oAAAAJ&#10;AQAADwAAAGRycy9kb3ducmV2LnhtbE2Py07DMBBF90j8gzVI7KjdktAmxOkC0QUSQmpBlKUTD3GE&#10;HyF208LXM6xgN6M5unNutT45yyYcYx+8hPlMAEPfBt37TsLL8+ZqBSwm5bWywaOEL4ywrs/PKlXq&#10;cPRbnHapYxTiY6kkmJSGkvPYGnQqzsKAnm7vYXQq0Tp2XI/qSOHO8oUQN9yp3tMHowa8M9h+7A5O&#10;wuPr/vN+8/Qm9tjYPp/s0jx8N1JeXszFLbCEp/QHw68+qUNNTk04eB2ZlbDIi4xQGpYFMAKybEXl&#10;GgnFdQ68rvj/BvUPUEsDBBQAAAAIAIdO4kAL/5WORAIAAFAEAAAOAAAAZHJzL2Uyb0RvYy54bWyt&#10;VM1uEzEQviPxDpbvZHfTJG2jbqqQqgipopUK4ux4vc0Kr8fYTnbLA9A34MSFO8/V5+Czk7QRcEJc&#10;nPn59rPnm5mcnfetZhvlfEOm5MUg50wZSVVj7kr+4f3lqxPOfBCmEpqMKvm98vx89vLFWWenakgr&#10;0pVyDCTGTztb8lUIdpplXq5UK/yArDJI1uRaEeC6u6xyogN7q7Nhnk+yjlxlHUnlPaIX2ySfJf66&#10;VjJc17VXgemS420hnS6dy3hmszMxvXPCrhq5e4b4h1e0ojG49InqQgTB1q75g6ptpCNPdRhIajOq&#10;60aqVAOqKfLfqrldCatSLRDH2yeZ/P+jle82N441VcmPxmPOjGjRpMdvD4/ffz7++MpiEBJ11k+B&#10;vLXAhv419Wj1Pu4RjJX3tWvjL2piyA9Hw5PhCJLfw85Ho3ySmMRU9YHJSFCcHk8KACQQo2IynqRu&#10;ZM9M1vnwRlHLolFyh2YmjcXmyge8CtA9JF5s6LLROjVUG9aVfHI0ztMHnnRTxWSExU8W2rGNwEgs&#10;tZCfYiXgOkDB0wbBWPe2vmiFftnvxFhSdQ8tHG0Hylt52YD3SvhwIxwmCHVhK8I1jloTHkM7i7MV&#10;uS9/i0c8GossZx0msuT+81o4xZl+a9Dy0wIqYoSTMxofD+G4w8zyMGPW7YJQYYH9szKZER/03qwd&#10;tR+xPPN4K1LCSNxd8rA3F2G7J1g+qebzBMLQWhGuzK2VkXor+3wdqG5SR6JMW2126mFsk7i7FYt7&#10;cegn1PMfwew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VehP99oAAAAJAQAADwAAAAAAAAABACAA&#10;AAAiAAAAZHJzL2Rvd25yZXYueG1sUEsBAhQAFAAAAAgAh07iQAv/lY5EAgAAUAQAAA4AAAAAAAAA&#10;AQAgAAAAKQEAAGRycy9lMm9Eb2MueG1sUEsFBgAAAAAGAAYAWQEAAN8FAAAAAA==&#10;">
                <v:fill on="f" focussize="0,0"/>
                <v:stroke weight="0.5pt" color="#000000 [3204]" joinstyle="round"/>
                <v:imagedata o:title=""/>
                <o:lock v:ext="edit" aspectratio="f"/>
                <v:textbox>
                  <w:txbxContent>
                    <w:p>
                      <w:pPr>
                        <w:pStyle w:val="2"/>
                        <w:ind w:left="0" w:leftChars="0" w:firstLine="0" w:firstLineChars="0"/>
                        <w:rPr>
                          <w:rFonts w:hint="eastAsia" w:ascii="宋体" w:hAnsi="宋体" w:eastAsia="宋体" w:cs="宋体"/>
                          <w:lang w:val="en-US" w:eastAsia="zh-CN"/>
                        </w:rPr>
                      </w:pPr>
                      <w:r>
                        <w:rPr>
                          <w:rFonts w:hint="eastAsia" w:cs="宋体"/>
                          <w:lang w:eastAsia="zh-CN"/>
                        </w:rPr>
                        <w:t>组对</w:t>
                      </w:r>
                    </w:p>
                  </w:txbxContent>
                </v:textbox>
              </v:shape>
            </w:pict>
          </mc:Fallback>
        </mc:AlternateContent>
      </w:r>
      <w:r>
        <w:rPr>
          <w:sz w:val="24"/>
        </w:rPr>
        <mc:AlternateContent>
          <mc:Choice Requires="wps">
            <w:drawing>
              <wp:anchor distT="0" distB="0" distL="114300" distR="114300" simplePos="0" relativeHeight="2369867776" behindDoc="0" locked="0" layoutInCell="1" allowOverlap="1">
                <wp:simplePos x="0" y="0"/>
                <wp:positionH relativeFrom="column">
                  <wp:posOffset>3228340</wp:posOffset>
                </wp:positionH>
                <wp:positionV relativeFrom="paragraph">
                  <wp:posOffset>191770</wp:posOffset>
                </wp:positionV>
                <wp:extent cx="689610" cy="416560"/>
                <wp:effectExtent l="4445" t="4445" r="10795" b="17145"/>
                <wp:wrapNone/>
                <wp:docPr id="356" name="文本框 356"/>
                <wp:cNvGraphicFramePr/>
                <a:graphic xmlns:a="http://schemas.openxmlformats.org/drawingml/2006/main">
                  <a:graphicData uri="http://schemas.microsoft.com/office/word/2010/wordprocessingShape">
                    <wps:wsp>
                      <wps:cNvSpPr txBox="1"/>
                      <wps:spPr>
                        <a:xfrm>
                          <a:off x="4009390" y="2058670"/>
                          <a:ext cx="689610" cy="41656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pStyle w:val="2"/>
                              <w:ind w:left="0" w:leftChars="0" w:firstLine="0" w:firstLineChars="0"/>
                              <w:rPr>
                                <w:rFonts w:hint="eastAsia" w:ascii="宋体" w:hAnsi="宋体" w:eastAsia="宋体" w:cs="宋体"/>
                                <w:lang w:val="en-US" w:eastAsia="zh-CN"/>
                              </w:rPr>
                            </w:pPr>
                            <w:r>
                              <w:rPr>
                                <w:rFonts w:hint="eastAsia" w:cs="宋体"/>
                                <w:lang w:eastAsia="zh-CN"/>
                              </w:rPr>
                              <w:t>焊接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4.2pt;margin-top:15.1pt;height:32.8pt;width:54.3pt;z-index:-1925099520;mso-width-relative:page;mso-height-relative:page;" filled="f" stroked="t" coordsize="21600,21600" o:gfxdata="UEsDBAoAAAAAAIdO4kAAAAAAAAAAAAAAAAAEAAAAZHJzL1BLAwQUAAAACACHTuJApDClkdoAAAAJ&#10;AQAADwAAAGRycy9kb3ducmV2LnhtbE2Py07DMBBF90j8gzVI7KidQtoQMukC0QUSQqKgtksnHuII&#10;P0LspoWvx6xgOZqje8+tVidr2ERj6L1DyGYCGLnWq951CG+v66sCWIjSKWm8I4QvCrCqz88qWSp/&#10;dC80bWLHUogLpUTQMQ4l56HVZGWY+YFc+r370cqYzrHjapTHFG4Nnwux4Fb2LjVoOdC9pvZjc7AI&#10;T9vd58P6eS921Jg+n8xSP343iJcXmbgDFukU/2D41U/qUCenxh+cCswg5KK4SSjCtZgDS8AiW6Zx&#10;DcJtXgCvK/5/Qf0DUEsDBBQAAAAIAIdO4kDeqiPWQwIAAE8EAAAOAAAAZHJzL2Uyb0RvYy54bWyt&#10;VM1uEzEQviPxDpbvdDdpsk2ibqrQqgipopUK4ux4vc0Kr8fYTnbLA9A34MSFO8/V5+Czk7QRcEJc&#10;nPn5duzvm5mcnvWtZhvlfEOm5IOjnDNlJFWNuSv5h/eXryac+SBMJTQZVfJ75fnZ/OWL087O1JBW&#10;pCvlGIoYP+tsyVch2FmWeblSrfBHZJVBsibXigDX3WWVEx2qtzob5nmRdeQq60gq7xG92Cb5PNWv&#10;ayXDdV17FZguOd4W0unSuYxnNj8Vszsn7KqRu2eIf3hFKxqDS59KXYgg2No1f5RqG+nIUx2OJLUZ&#10;1XUjVeIANoP8Nza3K2FV4gJxvH2Syf+/svLd5saxpir58bjgzIgWTXr89vD4/efjj68sBiFRZ/0M&#10;yFsLbOhfU49W7+Mewci8r10bf8GJIT/K8+nxFJLfl3yYjyfFyU5s1QcmASgm02KAvARgNCjGRcpn&#10;z4Ws8+GNopZFo+QOvUwSi82VD3gUoHtIvNfQZaN16qc2rMMFx+M8feBJN1VMRlj85Fw7thGYiKUW&#10;8lMkgloHKHjaIBhpb+lFK/TLfqfFkqp7SOFoO0/eyssGda+EDzfCYYDAC0sRrnHUmvAY2lmcrch9&#10;+Vs84tFXZDnrMJAl95/XwinO9FuDjk8Ho1Gc4OSMxidDOO4wszzMmHV7TmA4wPpZmcyID3pv1o7a&#10;j9idRbwVKWEk7i552JvnYbsm2D2pFosEwsxaEa7MrZWx9Fb2xTpQ3aSORJm22uzUw9QmcXcbFtfi&#10;0E+o5/+B+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kMKWR2gAAAAkBAAAPAAAAAAAAAAEAIAAA&#10;ACIAAABkcnMvZG93bnJldi54bWxQSwECFAAUAAAACACHTuJA3qoj1kMCAABPBAAADgAAAAAAAAAB&#10;ACAAAAApAQAAZHJzL2Uyb0RvYy54bWxQSwUGAAAAAAYABgBZAQAA3gUAAAAA&#10;">
                <v:fill on="f" focussize="0,0"/>
                <v:stroke weight="0.5pt" color="#000000 [3204]" joinstyle="round"/>
                <v:imagedata o:title=""/>
                <o:lock v:ext="edit" aspectratio="f"/>
                <v:textbox>
                  <w:txbxContent>
                    <w:p>
                      <w:pPr>
                        <w:pStyle w:val="2"/>
                        <w:ind w:left="0" w:leftChars="0" w:firstLine="0" w:firstLineChars="0"/>
                        <w:rPr>
                          <w:rFonts w:hint="eastAsia" w:ascii="宋体" w:hAnsi="宋体" w:eastAsia="宋体" w:cs="宋体"/>
                          <w:lang w:val="en-US" w:eastAsia="zh-CN"/>
                        </w:rPr>
                      </w:pPr>
                      <w:r>
                        <w:rPr>
                          <w:rFonts w:hint="eastAsia" w:cs="宋体"/>
                          <w:lang w:eastAsia="zh-CN"/>
                        </w:rPr>
                        <w:t>焊接</w:t>
                      </w:r>
                    </w:p>
                  </w:txbxContent>
                </v:textbox>
              </v:shape>
            </w:pict>
          </mc:Fallback>
        </mc:AlternateContent>
      </w:r>
      <w:r>
        <w:rPr>
          <w:sz w:val="24"/>
        </w:rPr>
        <mc:AlternateContent>
          <mc:Choice Requires="wps">
            <w:drawing>
              <wp:anchor distT="0" distB="0" distL="114300" distR="114300" simplePos="0" relativeHeight="2369865728" behindDoc="0" locked="0" layoutInCell="1" allowOverlap="1">
                <wp:simplePos x="0" y="0"/>
                <wp:positionH relativeFrom="column">
                  <wp:posOffset>4385945</wp:posOffset>
                </wp:positionH>
                <wp:positionV relativeFrom="paragraph">
                  <wp:posOffset>185420</wp:posOffset>
                </wp:positionV>
                <wp:extent cx="689610" cy="416560"/>
                <wp:effectExtent l="4445" t="4445" r="10795" b="17145"/>
                <wp:wrapNone/>
                <wp:docPr id="357" name="文本框 357"/>
                <wp:cNvGraphicFramePr/>
                <a:graphic xmlns:a="http://schemas.openxmlformats.org/drawingml/2006/main">
                  <a:graphicData uri="http://schemas.microsoft.com/office/word/2010/wordprocessingShape">
                    <wps:wsp>
                      <wps:cNvSpPr txBox="1"/>
                      <wps:spPr>
                        <a:xfrm>
                          <a:off x="5166995" y="2052320"/>
                          <a:ext cx="689610" cy="41656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pStyle w:val="2"/>
                              <w:ind w:left="0" w:leftChars="0" w:firstLine="0" w:firstLineChars="0"/>
                              <w:rPr>
                                <w:rFonts w:hint="eastAsia" w:ascii="宋体" w:hAnsi="宋体" w:eastAsia="宋体" w:cs="宋体"/>
                                <w:lang w:val="en-US" w:eastAsia="zh-CN"/>
                              </w:rPr>
                            </w:pPr>
                            <w:r>
                              <w:rPr>
                                <w:rFonts w:hint="eastAsia" w:cs="宋体"/>
                                <w:lang w:eastAsia="zh-CN"/>
                              </w:rPr>
                              <w:t>校正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5.35pt;margin-top:14.6pt;height:32.8pt;width:54.3pt;z-index:-1925101568;mso-width-relative:page;mso-height-relative:page;" filled="f" stroked="t" coordsize="21600,21600" o:gfxdata="UEsDBAoAAAAAAIdO4kAAAAAAAAAAAAAAAAAEAAAAZHJzL1BLAwQUAAAACACHTuJAie5V4toAAAAJ&#10;AQAADwAAAGRycy9kb3ducmV2LnhtbE2Py07DMBBF90j8gzVI7KjdAE0dMukC0QUSQqKgtksnHpII&#10;P0LspoWvx6xgObpH954pVydr2ERj6L1DmM8EMHKN171rEd5e11dLYCEqp5XxjhC+KMCqOj8rVaH9&#10;0b3QtIktSyUuFAqhi3EoOA9NR1aFmR/Ipezdj1bFdI4t16M6pnJreCbEglvVu7TQqYHuO2o+NgeL&#10;8LTdfT6sn/diR7XpbyeTd4/fNeLlxVzcAYt0in8w/OondaiSU+0PTgdmEBZS5AlFyGQGLAG5lNfA&#10;agR5swRelfz/B9UPUEsDBBQAAAAIAIdO4kDQfkQKRAIAAE8EAAAOAAAAZHJzL2Uyb0RvYy54bWyt&#10;VMGO0zAQvSPxD5bvNEnbZLdV01Xpqghpxa5UEGfXcdoIx2Nst0n5APYPOHHhznf1Oxg76W4FnBAX&#10;dzzzMuP3Zqazm7aW5CCMrUDlNBnElAjFoajUNqcf3q9eXVNiHVMFk6BETo/C0pv5yxezRk/FEHYg&#10;C2EIJlF22uic7pzT0yiyfCdqZgeghcJgCaZmDq9mGxWGNZi9ltEwjrOoAVNoA1xYi97bLkjnIX9Z&#10;Cu7uy9IKR2RO8W0unCacG39G8xmbbg3Tu4r3z2D/8IqaVQqLPqW6ZY6Rvan+SFVX3ICF0g041BGU&#10;ZcVF4IBskvg3Nusd0yJwQXGsfpLJ/r+0/N3hwZCqyOkovaJEsRqbdPr2ePr+8/TjK/FOlKjRdorI&#10;tUasa19Di60++y06PfO2NLX/RU4E42mSZZNJSskxp8M4HY6GvdiidYQjILueZAm2hCNgnGRpFuLR&#10;cyJtrHsjoCbeyKnBXgaJ2eHOOnwUQs8QX1fBqpIy9FMq0mCBURqHDyzIqvBBD/OfLKUhB4YTsZGM&#10;f/JEMNcFCm9SodPT7uh5y7WbttdiA8URpTDQzZPVfFVh3jtm3QMzOEDIC5fC3eNRSsDHQG9RsgPz&#10;5W9+j8e+YpSSBgcyp/bznhlBiXyrsOOTZDz2Exwu4/QK9STmMrK5jKh9vQRkmOD6aR5Mj3fybJYG&#10;6o+4OwtfFUNMcaydU3c2l65bE9w9LhaLAMKZ1czdqbXmPnUn+2LvoKxCR7xMnTa9eji1Qdx+w/xa&#10;XN4D6vl/YP4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ie5V4toAAAAJAQAADwAAAAAAAAABACAA&#10;AAAiAAAAZHJzL2Rvd25yZXYueG1sUEsBAhQAFAAAAAgAh07iQNB+RApEAgAATwQAAA4AAAAAAAAA&#10;AQAgAAAAKQEAAGRycy9lMm9Eb2MueG1sUEsFBgAAAAAGAAYAWQEAAN8FAAAAAA==&#10;">
                <v:fill on="f" focussize="0,0"/>
                <v:stroke weight="0.5pt" color="#000000 [3204]" joinstyle="round"/>
                <v:imagedata o:title=""/>
                <o:lock v:ext="edit" aspectratio="f"/>
                <v:textbox>
                  <w:txbxContent>
                    <w:p>
                      <w:pPr>
                        <w:pStyle w:val="2"/>
                        <w:ind w:left="0" w:leftChars="0" w:firstLine="0" w:firstLineChars="0"/>
                        <w:rPr>
                          <w:rFonts w:hint="eastAsia" w:ascii="宋体" w:hAnsi="宋体" w:eastAsia="宋体" w:cs="宋体"/>
                          <w:lang w:val="en-US" w:eastAsia="zh-CN"/>
                        </w:rPr>
                      </w:pPr>
                      <w:r>
                        <w:rPr>
                          <w:rFonts w:hint="eastAsia" w:cs="宋体"/>
                          <w:lang w:eastAsia="zh-CN"/>
                        </w:rPr>
                        <w:t>校正</w:t>
                      </w:r>
                    </w:p>
                  </w:txbxContent>
                </v:textbox>
              </v:shape>
            </w:pict>
          </mc:Fallback>
        </mc:AlternateContent>
      </w:r>
    </w:p>
    <w:p>
      <w:pPr>
        <w:pStyle w:val="2"/>
        <w:numPr>
          <w:ilvl w:val="0"/>
          <w:numId w:val="0"/>
        </w:numPr>
        <w:ind w:right="108" w:rightChars="0"/>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sz w:val="24"/>
        </w:rPr>
        <mc:AlternateContent>
          <mc:Choice Requires="wps">
            <w:drawing>
              <wp:anchor distT="0" distB="0" distL="114300" distR="114300" simplePos="0" relativeHeight="2369871872" behindDoc="0" locked="0" layoutInCell="1" allowOverlap="1">
                <wp:simplePos x="0" y="0"/>
                <wp:positionH relativeFrom="column">
                  <wp:posOffset>4007485</wp:posOffset>
                </wp:positionH>
                <wp:positionV relativeFrom="paragraph">
                  <wp:posOffset>114300</wp:posOffset>
                </wp:positionV>
                <wp:extent cx="302895" cy="2540"/>
                <wp:effectExtent l="0" t="47625" r="1905" b="64135"/>
                <wp:wrapNone/>
                <wp:docPr id="364" name="直接箭头连接符 364"/>
                <wp:cNvGraphicFramePr/>
                <a:graphic xmlns:a="http://schemas.openxmlformats.org/drawingml/2006/main">
                  <a:graphicData uri="http://schemas.microsoft.com/office/word/2010/wordprocessingShape">
                    <wps:wsp>
                      <wps:cNvCnPr/>
                      <wps:spPr>
                        <a:xfrm>
                          <a:off x="4788535" y="2260600"/>
                          <a:ext cx="302895" cy="25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15.55pt;margin-top:9pt;height:0.2pt;width:23.85pt;z-index:-1925095424;mso-width-relative:page;mso-height-relative:page;" filled="f" stroked="t" coordsize="21600,21600" o:gfxdata="UEsDBAoAAAAAAIdO4kAAAAAAAAAAAAAAAAAEAAAAZHJzL1BLAwQUAAAACACHTuJAE/4FRNcAAAAJ&#10;AQAADwAAAGRycy9kb3ducmV2LnhtbE2PzU7DMBCE70i8g7VIXBB1UqoQQpyKgip+bhQewI23SRp7&#10;HcXu39t3e4LjznyanSnnR2fFHsfQeVKQThIQSLU3HTUKfn+W9zmIEDUZbT2hghMGmFfXV6UujD/Q&#10;N+5XsREcQqHQCtoYh0LKULfodJj4AYm9jR+djnyOjTSjPnC4s3KaJJl0uiP+0OoBX1us+9XOKdhs&#10;P7PFrN5+vYeTu/t4eun9m+2Vur1Jk2cQEY/xD4ZLfa4OFXda+x2ZIKyC7CFNGWUj500MZI85b1lf&#10;hBnIqpT/F1RnUEsDBBQAAAAIAIdO4kBiIJ+Z+QEAAKIDAAAOAAAAZHJzL2Uyb0RvYy54bWytU0uO&#10;EzEQ3SNxB8t70p0vIUpnFgnDBsFIwAEqbne3Jf9UNunkElwAiRWwYljNntPAcAzKTsjw2SF64S53&#10;Vb2qevV6ebE3mu0kBuVsxYeDkjNphauVbSv+6uXlgzlnIYKtQTsrK36QgV+s7t9b9n4hR65zupbI&#10;CMSGRe8r3sXoF0URRCcNhIHz0pKzcWgg0hXbokboCd3oYlSWs6J3WHt0QoZAXzdHJ19l/KaRIj5v&#10;miAj0xWn3mI+MZ/bdBarJSxaBN8pcWoD/qELA8pS0TPUBiKw16j+gjJKoAuuiQPhTOGaRgmZZ6Bp&#10;huUf07zowMs8C5ET/Jmm8P9gxbPdFTJVV3w8m3BmwdCSbt/efHvz4fbz9df3N9+/vEv2p48sBRBd&#10;vQ8LylrbKzzdgr/CNPu+QZPeNBXbV3zycD6fjqecHSo+Gs3KWXmiW+4jExQwLkfzR+QXKWA6yd7i&#10;DsZjiE+kMywZFQ8RQbVdXDtraa0Oh5lw2D0NkRqhxJ8JqQfrLpXWebvasr7is/GU9i+ANNZoiGQa&#10;T1MH23IGuiXxiogZMTit6pSdcAK227VGtoMkoPwkEqjab2Gp9AZCd4zLrqO0jIqkb61MxefnbFhE&#10;UPqxrVk8eOIbEF1/gtWW0BPHR1aTtXX1IZOdv5MQcv2TaJPSfr3n7Ltfa/U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E/4FRNcAAAAJAQAADwAAAAAAAAABACAAAAAiAAAAZHJzL2Rvd25yZXYueG1s&#10;UEsBAhQAFAAAAAgAh07iQGIgn5n5AQAAogMAAA4AAAAAAAAAAQAgAAAAJgEAAGRycy9lMm9Eb2Mu&#10;eG1sUEsFBgAAAAAGAAYAWQEAAJEFAAAAAA==&#10;">
                <v:fill on="f" focussize="0,0"/>
                <v:stroke weight="0.5pt" color="#000000 [3213]" miterlimit="8" joinstyle="miter" endarrow="open"/>
                <v:imagedata o:title=""/>
                <o:lock v:ext="edit" aspectratio="f"/>
              </v:shape>
            </w:pict>
          </mc:Fallback>
        </mc:AlternateContent>
      </w:r>
      <w:r>
        <w:rPr>
          <w:sz w:val="24"/>
        </w:rPr>
        <mc:AlternateContent>
          <mc:Choice Requires="wps">
            <w:drawing>
              <wp:anchor distT="0" distB="0" distL="114300" distR="114300" simplePos="0" relativeHeight="2369870848" behindDoc="0" locked="0" layoutInCell="1" allowOverlap="1">
                <wp:simplePos x="0" y="0"/>
                <wp:positionH relativeFrom="column">
                  <wp:posOffset>2875280</wp:posOffset>
                </wp:positionH>
                <wp:positionV relativeFrom="paragraph">
                  <wp:posOffset>114300</wp:posOffset>
                </wp:positionV>
                <wp:extent cx="302895" cy="2540"/>
                <wp:effectExtent l="0" t="47625" r="1905" b="64135"/>
                <wp:wrapNone/>
                <wp:docPr id="363" name="直接箭头连接符 363"/>
                <wp:cNvGraphicFramePr/>
                <a:graphic xmlns:a="http://schemas.openxmlformats.org/drawingml/2006/main">
                  <a:graphicData uri="http://schemas.microsoft.com/office/word/2010/wordprocessingShape">
                    <wps:wsp>
                      <wps:cNvCnPr/>
                      <wps:spPr>
                        <a:xfrm>
                          <a:off x="3656330" y="2260600"/>
                          <a:ext cx="302895" cy="25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6.4pt;margin-top:9pt;height:0.2pt;width:23.85pt;z-index:-1925096448;mso-width-relative:page;mso-height-relative:page;" filled="f" stroked="t" coordsize="21600,21600" o:gfxdata="UEsDBAoAAAAAAIdO4kAAAAAAAAAAAAAAAAAEAAAAZHJzL1BLAwQUAAAACACHTuJAl1bHpNcAAAAJ&#10;AQAADwAAAGRycy9kb3ducmV2LnhtbE2PzU7DMBCE70i8g7VIXBC1WyVVCXEqfoSg3Cg8gBtvkzT2&#10;Oordv7dne4LjzoxmvymXJ+/EAcfYBdIwnSgQSHWwHTUafr7f7hcgYjJkjQuEGs4YYVldX5WmsOFI&#10;X3hYp0ZwCcXCaGhTGgopY92iN3ESBiT2tmH0JvE5NtKO5sjl3smZUnPpTUf8oTUDvrRY9+u917Dd&#10;rebPWb37fI9nf/fx8NSHV9drfXszVY8gEp7SXxgu+IwOFTNtwp5sFE5Dls8YPbGx4E0cyJXKQWwu&#10;QgayKuX/BdUvUEsDBBQAAAAIAIdO4kD7amg39wEAAKIDAAAOAAAAZHJzL2Uyb0RvYy54bWytU0uO&#10;EzEQ3SNxB8t70p2EREMrnVkkDBsEkYADVNzubkv+qWzSySW4ABIrYAWzmj2ngeEYlJ2Q4bND9MJd&#10;dlW9qnp+XlzujWY7iUE5W/PxqORMWuEaZbuav3p59eCCsxDBNqCdlTU/yMAvl/fvLQZfyYnrnW4k&#10;MgKxoRp8zfsYfVUUQfTSQBg5Ly05W4cGIm2xKxqEgdCNLiZlOS8Gh41HJ2QIdLo+Ovky47etFPF5&#10;2wYZma459RbzinndprVYLqDqEHyvxKkN+IcuDChLRc9Qa4jAXqP6C8oogS64No6EM4VrWyVknoGm&#10;GZd/TPOiBy/zLERO8Geawv+DFc92G2Sqqfl0PuXMgqFLun178+3Nh9vrz1/f33z/8i7Znz6yFEB0&#10;DT5UlLWyGzztgt9gmn3fokl/mortE+BsPp0S6YeaTybzcl6e6Jb7yEQKKCcXj2aciRQwe5i9xR2M&#10;xxCfSGdYMmoeIoLq+rhy1tK1OhxnwmH3NERqhBJ/JqQerLtSWufb1ZYNNZ9PZ9SKANJYqyGSaTxN&#10;HWzHGeiOxCsiZsTgtGpSdsIJ2G1XGtkOkoDyl0igar+FpdJrCP0xLruO0jIqkr61MjW/OGdDFUHp&#10;x7Zh8eCJb0B0wwlWW0JPHB9ZTdbWNYdMdj4nIeT6J9Empf26z9l3T2v5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dWx6TXAAAACQEAAA8AAAAAAAAAAQAgAAAAIgAAAGRycy9kb3ducmV2LnhtbFBL&#10;AQIUABQAAAAIAIdO4kD7amg39wEAAKIDAAAOAAAAAAAAAAEAIAAAACYBAABkcnMvZTJvRG9jLnht&#10;bFBLBQYAAAAABgAGAFkBAACPBQAAAAA=&#10;">
                <v:fill on="f" focussize="0,0"/>
                <v:stroke weight="0.5pt" color="#000000 [3213]" miterlimit="8" joinstyle="miter" endarrow="open"/>
                <v:imagedata o:title=""/>
                <o:lock v:ext="edit" aspectratio="f"/>
              </v:shape>
            </w:pict>
          </mc:Fallback>
        </mc:AlternateContent>
      </w:r>
      <w:r>
        <w:rPr>
          <w:sz w:val="24"/>
        </w:rPr>
        <mc:AlternateContent>
          <mc:Choice Requires="wps">
            <w:drawing>
              <wp:anchor distT="0" distB="0" distL="114300" distR="114300" simplePos="0" relativeHeight="2369858560" behindDoc="0" locked="0" layoutInCell="1" allowOverlap="1">
                <wp:simplePos x="0" y="0"/>
                <wp:positionH relativeFrom="column">
                  <wp:posOffset>1357630</wp:posOffset>
                </wp:positionH>
                <wp:positionV relativeFrom="paragraph">
                  <wp:posOffset>131445</wp:posOffset>
                </wp:positionV>
                <wp:extent cx="302895" cy="2540"/>
                <wp:effectExtent l="0" t="47625" r="1905" b="64135"/>
                <wp:wrapNone/>
                <wp:docPr id="122" name="直接箭头连接符 122"/>
                <wp:cNvGraphicFramePr/>
                <a:graphic xmlns:a="http://schemas.openxmlformats.org/drawingml/2006/main">
                  <a:graphicData uri="http://schemas.microsoft.com/office/word/2010/wordprocessingShape">
                    <wps:wsp>
                      <wps:cNvCnPr/>
                      <wps:spPr>
                        <a:xfrm>
                          <a:off x="2138680" y="2277745"/>
                          <a:ext cx="302895" cy="25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06.9pt;margin-top:10.35pt;height:0.2pt;width:23.85pt;z-index:-1925108736;mso-width-relative:page;mso-height-relative:page;" filled="f" stroked="t" coordsize="21600,21600" o:gfxdata="UEsDBAoAAAAAAIdO4kAAAAAAAAAAAAAAAAAEAAAAZHJzL1BLAwQUAAAACACHTuJAqMNB2tgAAAAJ&#10;AQAADwAAAGRycy9kb3ducmV2LnhtbE2PS0/DMBCE70j8B2uRuCBqJ0CAEKfiIcTjRuEHuPE2SWOv&#10;o9h9/Xu2J7jNakYz31bzvXdii1PsA2nIZgoEUhNsT62Gn+/XyzsQMRmyxgVCDQeMMK9PTypT2rCj&#10;L9wuUiu4hGJpNHQpjaWUsenQmzgLIxJ7qzB5k/icWmkns+Ny72SuVCG96YkXOjPic4fNsNh4Dav1&#10;R/F03aw/3+LBX7zfPw7hxQ1an59l6gFEwn36C8MRn9GhZqZl2JCNwmnIsytGTyzULQgO5EV2A2J5&#10;dDKQdSX/f1D/AlBLAwQUAAAACACHTuJA6F8HZPkBAACiAwAADgAAAGRycy9lMm9Eb2MueG1srVNL&#10;jhMxEN0jcQfLe9JJZ/IhSmcWCcMGwUjAASpud7cl/1Q26eQSXACJFbACVrPnNDAcg7ITMnx2iF64&#10;y3bVq3qvysvLvdFsJzEoZys+Ggw5k1a4Wtm24i9fXD2YcxYi2Bq0s7LiBxn45er+vWXvF7J0ndO1&#10;REYgNix6X/EuRr8oiiA6aSAMnJeWLhuHBiJtsS1qhJ7QjS7K4XBa9A5rj07IEOh0c7zkq4zfNFLE&#10;Z00TZGS64lRbzCvmdZvWYrWERYvgOyVOZcA/VGFAWUp6htpABPYK1V9QRgl0wTVxIJwpXNMoITMH&#10;YjMa/sHmeQdeZi4kTvBnmcL/gxVPd9fIVE29K0vOLBhq0u2bm2+v399+/vT13c33L2+T/fEDSw4k&#10;V+/DgqLW9hpPu+CvMXHfN2jSn1ixfcXL0Xg+nZPoB7LL2Wx2MTnKLfeRCXIYD8v5wwlnIjlMLnIz&#10;ijsYjyE+ls6wZFQ8RATVdnHtrKW2OhxlwWH3JEQqhAJ/BqQarLtSWufuasv6ik/HEypFAM1YoyGS&#10;aTyxDrblDHRLwysiZsTgtKpTdMIJ2G7XGtkO0gDlL5GgbL+5pdQbCN3RL18duRoVab61MhWfn6Nh&#10;EUHpR7Zm8eBJb0B0/QlWW0JPGh9VTdbW1Ycsdj6nQcj5T0ObJu3XfY6+e1qr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jDQdrYAAAACQEAAA8AAAAAAAAAAQAgAAAAIgAAAGRycy9kb3ducmV2Lnht&#10;bFBLAQIUABQAAAAIAIdO4kDoXwdk+QEAAKIDAAAOAAAAAAAAAAEAIAAAACcBAABkcnMvZTJvRG9j&#10;LnhtbFBLBQYAAAAABgAGAFkBAACSBQAAAAA=&#10;">
                <v:fill on="f" focussize="0,0"/>
                <v:stroke weight="0.5pt" color="#000000 [3213]" miterlimit="8" joinstyle="miter" endarrow="open"/>
                <v:imagedata o:title=""/>
                <o:lock v:ext="edit" aspectratio="f"/>
              </v:shape>
            </w:pict>
          </mc:Fallback>
        </mc:AlternateContent>
      </w:r>
    </w:p>
    <w:p>
      <w:pPr>
        <w:pStyle w:val="2"/>
        <w:numPr>
          <w:ilvl w:val="0"/>
          <w:numId w:val="0"/>
        </w:numPr>
        <w:ind w:right="108" w:rightChars="0"/>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sz w:val="24"/>
        </w:rPr>
        <mc:AlternateContent>
          <mc:Choice Requires="wps">
            <w:drawing>
              <wp:anchor distT="0" distB="0" distL="114300" distR="114300" simplePos="0" relativeHeight="2369872896" behindDoc="0" locked="0" layoutInCell="1" allowOverlap="1">
                <wp:simplePos x="0" y="0"/>
                <wp:positionH relativeFrom="column">
                  <wp:posOffset>4745990</wp:posOffset>
                </wp:positionH>
                <wp:positionV relativeFrom="paragraph">
                  <wp:posOffset>57785</wp:posOffset>
                </wp:positionV>
                <wp:extent cx="12700" cy="514985"/>
                <wp:effectExtent l="46990" t="0" r="54610" b="18415"/>
                <wp:wrapNone/>
                <wp:docPr id="365" name="直接箭头连接符 365"/>
                <wp:cNvGraphicFramePr/>
                <a:graphic xmlns:a="http://schemas.openxmlformats.org/drawingml/2006/main">
                  <a:graphicData uri="http://schemas.microsoft.com/office/word/2010/wordprocessingShape">
                    <wps:wsp>
                      <wps:cNvCnPr>
                        <a:endCxn id="358" idx="0"/>
                      </wps:cNvCnPr>
                      <wps:spPr>
                        <a:xfrm flipH="1">
                          <a:off x="5527040" y="2483485"/>
                          <a:ext cx="12700" cy="51498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373.7pt;margin-top:4.55pt;height:40.55pt;width:1pt;z-index:-1925094400;mso-width-relative:page;mso-height-relative:page;" filled="f" stroked="t" coordsize="21600,21600" o:gfxdata="UEsDBAoAAAAAAIdO4kAAAAAAAAAAAAAAAAAEAAAAZHJzL1BLAwQUAAAACACHTuJAs3rG0NYAAAAI&#10;AQAADwAAAGRycy9kb3ducmV2LnhtbE2Py07DMBBF90j8gzVI7KidKiI0xKkEbVawoCkLlk48JBF+&#10;RLb7oF/PsILl0b26c6Zan61hRwxx8k5CthDA0PVeT26Q8L5v7h6AxaScVsY7lPCNEdb19VWlSu1P&#10;bofHNg2MRlwslYQxpbnkPPYjWhUXfkZH2acPViXCMHAd1InGreFLIe65VZOjC6Oa8XnE/qs9WAnz&#10;x+v28vLUqNRczGb7hmG/aTspb28y8Qgs4Tn9leFXn9ShJqfOH5yOzEgo8iKnqoRVBozyIl8Rd8Ri&#10;Cbyu+P8H6h9QSwMEFAAAAAgAh07iQAq7sJcRAgAA1gMAAA4AAABkcnMvZTJvRG9jLnhtbK1TzY7T&#10;MBC+I/EOlu806U9KiZruoWXhgKAS8ABTx0ks+U+2adqX4AWQOAGnhdPeeRpYHoOxU7os3BA5WHZm&#10;5vtmPn9eXhyUJHvuvDC6ouNRTgnXzNRCtxV9/erywYISH0DXII3mFT1yTy9W9+8te1vyiemMrLkj&#10;CKJ92duKdiHYMss867gCPzKWaww2xikIeHRtVjvoEV3JbJLn86w3rrbOMO49/t0MQbpK+E3DWXjR&#10;NJ4HIiuKvYW0urTu4pqtllC2Dmwn2KkN+IcuFAiNpGeoDQQgb5z4C0oJ5ow3TRgxozLTNILxNANO&#10;M87/mOZlB5anWVAcb88y+f8Hy57vt46IuqLTeUGJBoWXdPPu+vvbjzdfPn/7cP3j6/u4v/pEYgLK&#10;1VtfYtVab10cmOt6fdADQoGXLerDSdfsTmY8eDvUHBqnSCOFfYqWSbKhEATrimLyMJ/hPR0rOpkt&#10;prNFokSWQyAME8YYxzDDeDGePRrCGZQRMXZjnQ9PuFEkbirqgwPRdmFttEYrGDewwf6ZDzgKFv4q&#10;iMXaXAopkyOkJn1F59MikgH6spEQcKssKuV1SwnIFg3Pgkv9eyNFHasjjnftbi0d2UM0XfqicMh2&#10;Jy1Sb8B3Q14KDXZUIuCbkEJVdHGuhjKAkI91TcLR4h2Bc6Y/wUqN6LcCx93O1Meti6zxhOZJ/Cej&#10;R3f+fk5Zt89x9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zesbQ1gAAAAgBAAAPAAAAAAAAAAEA&#10;IAAAACIAAABkcnMvZG93bnJldi54bWxQSwECFAAUAAAACACHTuJACruwlxECAADWAwAADgAAAAAA&#10;AAABACAAAAAlAQAAZHJzL2Uyb0RvYy54bWxQSwUGAAAAAAYABgBZAQAAqAUAAAAA&#10;">
                <v:fill on="f" focussize="0,0"/>
                <v:stroke weight="0.5pt" color="#000000 [3213]" miterlimit="8" joinstyle="miter" endarrow="open"/>
                <v:imagedata o:title=""/>
                <o:lock v:ext="edit" aspectratio="f"/>
              </v:shape>
            </w:pict>
          </mc:Fallback>
        </mc:AlternateContent>
      </w:r>
    </w:p>
    <w:p>
      <w:pPr>
        <w:pStyle w:val="2"/>
        <w:numPr>
          <w:ilvl w:val="0"/>
          <w:numId w:val="0"/>
        </w:numPr>
        <w:ind w:right="108" w:rightChars="0"/>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sz w:val="24"/>
        </w:rPr>
        <mc:AlternateContent>
          <mc:Choice Requires="wps">
            <w:drawing>
              <wp:anchor distT="0" distB="0" distL="114300" distR="114300" simplePos="0" relativeHeight="2369866752" behindDoc="0" locked="0" layoutInCell="1" allowOverlap="1">
                <wp:simplePos x="0" y="0"/>
                <wp:positionH relativeFrom="column">
                  <wp:posOffset>3274695</wp:posOffset>
                </wp:positionH>
                <wp:positionV relativeFrom="paragraph">
                  <wp:posOffset>278765</wp:posOffset>
                </wp:positionV>
                <wp:extent cx="689610" cy="416560"/>
                <wp:effectExtent l="4445" t="4445" r="10795" b="17145"/>
                <wp:wrapNone/>
                <wp:docPr id="359" name="文本框 359"/>
                <wp:cNvGraphicFramePr/>
                <a:graphic xmlns:a="http://schemas.openxmlformats.org/drawingml/2006/main">
                  <a:graphicData uri="http://schemas.microsoft.com/office/word/2010/wordprocessingShape">
                    <wps:wsp>
                      <wps:cNvSpPr txBox="1"/>
                      <wps:spPr>
                        <a:xfrm>
                          <a:off x="4055745" y="2983865"/>
                          <a:ext cx="689610" cy="41656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pStyle w:val="2"/>
                              <w:ind w:left="0" w:leftChars="0" w:firstLine="0" w:firstLineChars="0"/>
                              <w:rPr>
                                <w:rFonts w:hint="eastAsia" w:ascii="宋体" w:hAnsi="宋体" w:eastAsia="宋体" w:cs="宋体"/>
                                <w:lang w:val="en-US" w:eastAsia="zh-CN"/>
                              </w:rPr>
                            </w:pPr>
                            <w:r>
                              <w:rPr>
                                <w:rFonts w:hint="eastAsia" w:cs="宋体"/>
                                <w:lang w:eastAsia="zh-CN"/>
                              </w:rPr>
                              <w:t>喷漆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7.85pt;margin-top:21.95pt;height:32.8pt;width:54.3pt;z-index:-1925100544;mso-width-relative:page;mso-height-relative:page;" filled="f" stroked="t" coordsize="21600,21600" o:gfxdata="UEsDBAoAAAAAAIdO4kAAAAAAAAAAAAAAAAAEAAAAZHJzL1BLAwQUAAAACACHTuJA2p7s+dsAAAAK&#10;AQAADwAAAGRycy9kb3ducmV2LnhtbE2PwU7DMBBE70j8g7VI3KidtmlpiNMDogckVImCKEcnXuII&#10;ex1iNy39eswJjqt5mnlbrk/OshGH0HmSkE0EMKTG645aCa8vm5tbYCEq0sp6QgnfGGBdXV6UqtD+&#10;SM847mLLUgmFQkkwMfYF56Ex6FSY+B4pZR9+cCqmc2i5HtQxlTvLp0IsuFMdpQWjerw32HzuDk7C&#10;09v+62GzfRd7rG2Xj3ZpHs+1lNdXmbgDFvEU/2D41U/qUCWn2h9IB2Yl5Fm+TKiE+WwFLAGL6XwG&#10;rE6kWOXAq5L/f6H6AVBLAwQUAAAACACHTuJAaFYfwkQCAABPBAAADgAAAGRycy9lMm9Eb2MueG1s&#10;rVTNjtowEL5X6jtYvpcQIFlAhBVlRVUJdVeiVc/GcUhUx+PahoQ+QPcNeuql9z4Xz9GxA7uo7anq&#10;xczPl/n5ZobZbVtLchDGVqAyGvf6lAjFIa/ULqMf3q9ejSmxjqmcSVAio0dh6e385YtZo6diACXI&#10;XBiCQZSdNjqjpXN6GkWWl6JmtgdaKHQWYGrmUDW7KDeswei1jAb9fho1YHJtgAtr0XrXOek8xC8K&#10;wd19UVjhiMwo1ubCa8K79W80n7HpzjBdVvxcBvuHKmpWKUz6FOqOOUb2pvojVF1xAxYK1+NQR1AU&#10;FRehB+wm7v/WzaZkWoRekByrn2iy/y8sf3d4MKTKMzpMJpQoVuOQTt8eT99/nn58Jd6IFDXaThG5&#10;0Yh17WtocdQXu0Wj77wtTO1/sSeC/lE/SW5GCSXHjA4m4+E4TTqyResIR0A6nqQxjoQjYBSnSRqG&#10;ET0H0sa6NwJq4oWMGpxloJgd1tZhUQi9QHxeBatKyjBPqUiDCYZJP3xgQVa5d3qY/2QpDTkw3Iit&#10;ZPyTLwtjXaFQkwqNvu2uPS+5dtueudhCfkQqDHT7ZDVfVRh3zax7YAYXCPvCo3D3+BQSsBg4S5SU&#10;YL78ze7xOFf0UtLgQmbUft4zIyiRbxVOfBKPRn6DgzJKbgaomGvP9tqj9vUSsMMYz0/zIHq8kxex&#10;MFB/xNtZ+KzoYopj7oy6i7h03Zng7XGxWAQQ7qxmbq02mvvQHe2LvYOiChPxNHXcnNnDrQ3kni/M&#10;n8W1HlDP/wPz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qe7PnbAAAACgEAAA8AAAAAAAAAAQAg&#10;AAAAIgAAAGRycy9kb3ducmV2LnhtbFBLAQIUABQAAAAIAIdO4kBoVh/CRAIAAE8EAAAOAAAAAAAA&#10;AAEAIAAAACoBAABkcnMvZTJvRG9jLnhtbFBLBQYAAAAABgAGAFkBAADgBQAAAAA=&#10;">
                <v:fill on="f" focussize="0,0"/>
                <v:stroke weight="0.5pt" color="#000000 [3204]" joinstyle="round"/>
                <v:imagedata o:title=""/>
                <o:lock v:ext="edit" aspectratio="f"/>
                <v:textbox>
                  <w:txbxContent>
                    <w:p>
                      <w:pPr>
                        <w:pStyle w:val="2"/>
                        <w:ind w:left="0" w:leftChars="0" w:firstLine="0" w:firstLineChars="0"/>
                        <w:rPr>
                          <w:rFonts w:hint="eastAsia" w:ascii="宋体" w:hAnsi="宋体" w:eastAsia="宋体" w:cs="宋体"/>
                          <w:lang w:val="en-US" w:eastAsia="zh-CN"/>
                        </w:rPr>
                      </w:pPr>
                      <w:r>
                        <w:rPr>
                          <w:rFonts w:hint="eastAsia" w:cs="宋体"/>
                          <w:lang w:eastAsia="zh-CN"/>
                        </w:rPr>
                        <w:t>喷漆</w:t>
                      </w:r>
                    </w:p>
                  </w:txbxContent>
                </v:textbox>
              </v:shape>
            </w:pict>
          </mc:Fallback>
        </mc:AlternateContent>
      </w:r>
    </w:p>
    <w:p>
      <w:pPr>
        <w:pStyle w:val="2"/>
        <w:numPr>
          <w:ilvl w:val="0"/>
          <w:numId w:val="0"/>
        </w:numPr>
        <w:ind w:right="108" w:rightChars="0"/>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sz w:val="24"/>
        </w:rPr>
        <mc:AlternateContent>
          <mc:Choice Requires="wps">
            <w:drawing>
              <wp:anchor distT="0" distB="0" distL="114300" distR="114300" simplePos="0" relativeHeight="2369875968" behindDoc="0" locked="0" layoutInCell="1" allowOverlap="1">
                <wp:simplePos x="0" y="0"/>
                <wp:positionH relativeFrom="column">
                  <wp:posOffset>4845685</wp:posOffset>
                </wp:positionH>
                <wp:positionV relativeFrom="paragraph">
                  <wp:posOffset>465455</wp:posOffset>
                </wp:positionV>
                <wp:extent cx="601345" cy="215900"/>
                <wp:effectExtent l="1905" t="4445" r="6350" b="27305"/>
                <wp:wrapNone/>
                <wp:docPr id="368" name="直接箭头连接符 368"/>
                <wp:cNvGraphicFramePr/>
                <a:graphic xmlns:a="http://schemas.openxmlformats.org/drawingml/2006/main">
                  <a:graphicData uri="http://schemas.microsoft.com/office/word/2010/wordprocessingShape">
                    <wps:wsp>
                      <wps:cNvCnPr>
                        <a:endCxn id="372" idx="0"/>
                      </wps:cNvCnPr>
                      <wps:spPr>
                        <a:xfrm>
                          <a:off x="5521325" y="1835785"/>
                          <a:ext cx="601345" cy="215900"/>
                        </a:xfrm>
                        <a:prstGeom prst="straightConnector1">
                          <a:avLst/>
                        </a:prstGeom>
                        <a:ln>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81.55pt;margin-top:36.65pt;height:17pt;width:47.35pt;z-index:-1925091328;mso-width-relative:page;mso-height-relative:page;" filled="f" stroked="t" coordsize="21600,21600" o:gfxdata="UEsDBAoAAAAAAIdO4kAAAAAAAAAAAAAAAAAEAAAAZHJzL1BLAwQUAAAACACHTuJAM9o4gNYAAAAK&#10;AQAADwAAAGRycy9kb3ducmV2LnhtbE2PwU7DMAyG70i8Q2Qkbiwp1dbRNZ0Q0oQ4bvAAbhPaaolT&#10;mrQbb485wc2WP/3+/mp/9U4sdopDIA3ZSoGw1AYzUKfh4/3wsAURE5JBF8hq+LYR9vXtTYWlCRc6&#10;2uWUOsEhFEvU0Kc0llLGtrce4yqMlvj2GSaPidepk2bCC4d7Jx+V2kiPA/GHHkf70tv2fJq9hmfZ&#10;La/rr2E+9mQyfFrcWxMOWt/fZWoHItlr+oPhV5/VoWanJsxkonAaik2eMcpDnoNgYLsuuEvDpCpy&#10;kHUl/1eofwBQSwMEFAAAAAgAh07iQI/AWvQOAgAAzwMAAA4AAABkcnMvZTJvRG9jLnhtbK1TS44T&#10;MRDdI3EHy3vSn9CZ0EpnFgnDBsFIwAEqbne3Jf9km3RyCS6AxApYMaxmz2lgOAZlJ5NhYIfohVXV&#10;rnpVr+p5cb5Tkmy588LohhaTnBKumWmF7hv65vXFozklPoBuQRrNG7rnnp4vHz5YjLbmpRmMbLkj&#10;CKJ9PdqGDiHYOss8G7gCPzGWa7zsjFMQ0HV91joYEV3JrMzzWTYa11pnGPce/64Pl3SZ8LuOs/Cy&#10;6zwPRDYUewvpdOncxDNbLqDuHdhBsGMb8A9dKBAai56g1hCAvHXiLyglmDPedGHCjMpM1wnGEwdk&#10;U+R/sHk1gOWJCw7H29OY/P+DZS+2l46ItqHTGa5Kg8Il3by//vHu083Xq+8fr39++xDtL59JDMBx&#10;jdbXmLXSly4S5rpd7fQB4aykaOyOc83uRUbH20POrnMq5iJ9gtFVVRbTsqJkjwqaT6uzeXXYC98F&#10;wjBglhfTx3jPMKAsqid52lsG9S2QdT4840aRaDTUBweiH8LKaI0KMK5Iu4Htcx+QASbeJsQutLkQ&#10;UiYhSE1GLDetUCoMUI6dhICmsjggr3tKQPaocxZcQvRGijZmRxzv+s1KOrKFqLX0RRpY7V5YLL0G&#10;Pxzi/N5H58BXiYCPQQrV0PkpH+oAQj7VLQl7i8sB58x4BJYa8e8mG62NafeXLtaNHqomdXBUeJTl&#10;736KunuHy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z2jiA1gAAAAoBAAAPAAAAAAAAAAEAIAAA&#10;ACIAAABkcnMvZG93bnJldi54bWxQSwECFAAUAAAACACHTuJAj8Ba9A4CAADPAwAADgAAAAAAAAAB&#10;ACAAAAAlAQAAZHJzL2Uyb0RvYy54bWxQSwUGAAAAAAYABgBZAQAApQUAAAAA&#10;">
                <v:fill on="f" focussize="0,0"/>
                <v:stroke weight="0.5pt" color="#000000 [3213]" miterlimit="8" joinstyle="miter" dashstyle="3 1" endarrow="open"/>
                <v:imagedata o:title=""/>
                <o:lock v:ext="edit" aspectratio="f"/>
              </v:shape>
            </w:pict>
          </mc:Fallback>
        </mc:AlternateContent>
      </w:r>
      <w:r>
        <w:rPr>
          <w:sz w:val="24"/>
        </w:rPr>
        <mc:AlternateContent>
          <mc:Choice Requires="wps">
            <w:drawing>
              <wp:anchor distT="0" distB="0" distL="114300" distR="114300" simplePos="0" relativeHeight="2369873920" behindDoc="0" locked="0" layoutInCell="1" allowOverlap="1">
                <wp:simplePos x="0" y="0"/>
                <wp:positionH relativeFrom="column">
                  <wp:posOffset>4046220</wp:posOffset>
                </wp:positionH>
                <wp:positionV relativeFrom="paragraph">
                  <wp:posOffset>220345</wp:posOffset>
                </wp:positionV>
                <wp:extent cx="354965" cy="1905"/>
                <wp:effectExtent l="0" t="48895" r="6985" b="63500"/>
                <wp:wrapNone/>
                <wp:docPr id="366" name="直接箭头连接符 366"/>
                <wp:cNvGraphicFramePr/>
                <a:graphic xmlns:a="http://schemas.openxmlformats.org/drawingml/2006/main">
                  <a:graphicData uri="http://schemas.microsoft.com/office/word/2010/wordprocessingShape">
                    <wps:wsp>
                      <wps:cNvCnPr>
                        <a:stCxn id="358" idx="1"/>
                      </wps:cNvCnPr>
                      <wps:spPr>
                        <a:xfrm flipH="1" flipV="1">
                          <a:off x="4827270" y="3204845"/>
                          <a:ext cx="354965" cy="190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318.6pt;margin-top:17.35pt;height:0.15pt;width:27.95pt;z-index:-1925093376;mso-width-relative:page;mso-height-relative:page;" filled="f" stroked="t" coordsize="21600,21600" o:gfxdata="UEsDBAoAAAAAAIdO4kAAAAAAAAAAAAAAAAAEAAAAZHJzL1BLAwQUAAAACACHTuJA/ShVVdcAAAAJ&#10;AQAADwAAAGRycy9kb3ducmV2LnhtbE2PwU6EMBCG7ya+QzMm3tyWRWFFysaY7MF4Eg3nLoxApNOG&#10;Fnb16R1PepyZL/98f7k/20msOIfRkYZko0Agta4bqdfw/na42YEI0VBnJkeo4QsD7KvLi9IUnTvR&#10;K6517AWHUCiMhiFGX0gZ2gGtCRvnkfj24WZrIo9zL7vZnDjcTnKrVCatGYk/DMbj04DtZ71YDd/r&#10;6pfmoB598C82r5+bXbY0Wl9fJeoBRMRz/IPhV5/VoWKno1uoC2LSkKX5llEN6W0OgoHsPk1AHHlx&#10;p0BWpfzfoPoBUEsDBBQAAAAIAIdO4kA40SnhFgIAAN4DAAAOAAAAZHJzL2Uyb0RvYy54bWytU82O&#10;0zAQviPxDpbvNOnvdqOme2hZOCCoxMJ96jiJJf/JNk37ErwAEifgBJz2ztMsy2Mwdkp3gRsiB2sc&#10;f/N55pvPi4u9kmTHnRdGl3Q4yCnhmplK6Kakr64uH80p8QF0BdJoXtID9/Ri+fDBorMFH5nWyIo7&#10;giTaF50taRuCLbLMs5Yr8ANjucbD2jgFAbeuySoHHbIrmY3yfJZ1xlXWGca9x7/r/pAuE39dcxZe&#10;1LXngciSYm0hrS6t27hmywUUjQPbCnYsA/6hCgVC46UnqjUEIG+c+ItKCeaMN3UYMKMyU9eC8dQD&#10;djPM/+jmZQuWp15QHG9PMvn/R8ue7zaOiKqk49mMEg0Kh3T77vr724+3X7/cfLj+8e19jD9/IhGA&#10;cnXWF5i10hsXG/Zhtdc9wRRnLao92iDist+AceNtn7KvnSK1FPZphKbodYwiHSpCkGEyH52NznBg&#10;ByxslE/mk2k/Kr4PhCFgPJ2cz6aUMAQMz/N0mkERqSONdT484UaRGJTUBweiacPKaI2WMK6/DHbP&#10;fIil3iXEZG0uhZTJGVKTrqSz8RRLYYD+rCUEDJVFxbxuKAHZoPFZcKl8b6SoYnaSxjXblXRkB9F8&#10;6UvCoGj3YbHENfi2x6WjvlclAr4NKVRJ56dsKAII+VhXJBwszgqcM92RVuqj7L3SUfOtqQ4b92sc&#10;aKLU7dHw0aX39yn77lkuf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9KFVV1wAAAAkBAAAPAAAA&#10;AAAAAAEAIAAAACIAAABkcnMvZG93bnJldi54bWxQSwECFAAUAAAACACHTuJAONEp4RYCAADeAwAA&#10;DgAAAAAAAAABACAAAAAmAQAAZHJzL2Uyb0RvYy54bWxQSwUGAAAAAAYABgBZAQAArgUAAAAA&#10;">
                <v:fill on="f" focussize="0,0"/>
                <v:stroke weight="0.5pt" color="#000000 [3213]" miterlimit="8" joinstyle="miter" endarrow="open"/>
                <v:imagedata o:title=""/>
                <o:lock v:ext="edit" aspectratio="f"/>
              </v:shape>
            </w:pict>
          </mc:Fallback>
        </mc:AlternateContent>
      </w:r>
      <w:r>
        <w:rPr>
          <w:sz w:val="24"/>
        </w:rPr>
        <mc:AlternateContent>
          <mc:Choice Requires="wps">
            <w:drawing>
              <wp:anchor distT="0" distB="0" distL="114300" distR="114300" simplePos="0" relativeHeight="2369869824" behindDoc="0" locked="0" layoutInCell="1" allowOverlap="1">
                <wp:simplePos x="0" y="0"/>
                <wp:positionH relativeFrom="column">
                  <wp:posOffset>1386205</wp:posOffset>
                </wp:positionH>
                <wp:positionV relativeFrom="paragraph">
                  <wp:posOffset>233045</wp:posOffset>
                </wp:positionV>
                <wp:extent cx="495935" cy="16510"/>
                <wp:effectExtent l="0" t="46355" r="18415" b="51435"/>
                <wp:wrapNone/>
                <wp:docPr id="362" name="直接箭头连接符 362"/>
                <wp:cNvGraphicFramePr/>
                <a:graphic xmlns:a="http://schemas.openxmlformats.org/drawingml/2006/main">
                  <a:graphicData uri="http://schemas.microsoft.com/office/word/2010/wordprocessingShape">
                    <wps:wsp>
                      <wps:cNvCnPr>
                        <a:endCxn id="361" idx="3"/>
                      </wps:cNvCnPr>
                      <wps:spPr>
                        <a:xfrm flipH="1" flipV="1">
                          <a:off x="2167255" y="3217545"/>
                          <a:ext cx="495935" cy="1651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09.15pt;margin-top:18.35pt;height:1.3pt;width:39.05pt;z-index:-1925097472;mso-width-relative:page;mso-height-relative:page;" filled="f" stroked="t" coordsize="21600,21600" o:gfxdata="UEsDBAoAAAAAAIdO4kAAAAAAAAAAAAAAAAAEAAAAZHJzL1BLAwQUAAAACACHTuJA3e5AbdcAAAAJ&#10;AQAADwAAAGRycy9kb3ducmV2LnhtbE2PwU6EMBCG7ya+QzMm3twWMCzLUjbGZA/Gk2g4d2kXiHTa&#10;0MKuPr3jSY8z8+Wf768OVzux1cxhdCgh2QhgBjunR+wlfLwfHwpgISrUanJoJHyZAIf69qZSpXYX&#10;fDNrE3tGIRhKJWGI0Zech24wVoWN8wbpdnazVZHGued6VhcKtxNPhci5VSPSh0F58zyY7rNZrITv&#10;dfVLexRPPvhXu21e2iJfWinv7xKxBxbNNf7B8KtP6lCT08ktqAObJKRJkREqIcu3wAhId/kjsBMt&#10;dhnwuuL/G9Q/UEsDBBQAAAAIAIdO4kApCxJGFwIAAOADAAAOAAAAZHJzL2Uyb0RvYy54bWytU82O&#10;0zAQviPxDpbvNE266e5GTffQsnBAsBI/96njJJb8J9s07UvwAkicgBNw2jtPA8tjMHZKd4EbIgdr&#10;JjPzeeabz4uLnZJky50XRtc0n0wp4ZqZRuiupi9fXD44o8QH0A1Io3lN99zTi+X9e4vBVrwwvZEN&#10;dwRBtK8GW9M+BFtlmWc9V+AnxnKNwdY4BQFd12WNgwHRlcyK6XSeDcY11hnGvce/6zFIlwm/bTkL&#10;z9rW80BkTbG3kE6Xzk08s+UCqs6B7QU7tAH/0IUCofHSI9QaApDXTvwFpQRzxps2TJhRmWlbwXia&#10;AafJp39M87wHy9MsSI63R5r8/4NlT7dXjoimprN5QYkGhUu6eXv9/c2Hmy+fv72//vH1XbQ/fSQx&#10;AekarK+waqWvXByY62a10weEnKKxQ6yYmP2WGR1vx5pd6xRppbCPUTI0Wa+iFfGQEoIIRT4/LcqS&#10;kj2iFflpeVKOu+K7QBgmnJyX5zOMM0zI52WeVplBFbEjjnU+POJGkWjU1AcHouvDymiNojBuvA22&#10;T3yIvd4WxGJtLoWUSRtSk6Gm81mJ6mGACm0lBDSVRc687igB2aH0WXCpf2+kaGJ1xPGu26ykI1uI&#10;8ktfYgYjd9Nii2vw/ZiXQuOwSgR8HVKomp4dq6EKIORD3ZCwt7gtcM4MB1ipD7yPVEfSN6bZX7lf&#10;+0AZpWkPko86veun6tuHufw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3e5AbdcAAAAJAQAADwAA&#10;AAAAAAABACAAAAAiAAAAZHJzL2Rvd25yZXYueG1sUEsBAhQAFAAAAAgAh07iQCkLEkYXAgAA4AMA&#10;AA4AAAAAAAAAAQAgAAAAJgEAAGRycy9lMm9Eb2MueG1sUEsFBgAAAAAGAAYAWQEAAK8FAAAAAA==&#10;">
                <v:fill on="f" focussize="0,0"/>
                <v:stroke weight="0.5pt" color="#000000 [3213]" miterlimit="8" joinstyle="miter" endarrow="open"/>
                <v:imagedata o:title=""/>
                <o:lock v:ext="edit" aspectratio="f"/>
              </v:shape>
            </w:pict>
          </mc:Fallback>
        </mc:AlternateContent>
      </w:r>
      <w:r>
        <w:rPr>
          <w:sz w:val="24"/>
        </w:rPr>
        <mc:AlternateContent>
          <mc:Choice Requires="wps">
            <w:drawing>
              <wp:anchor distT="0" distB="0" distL="114300" distR="114300" simplePos="0" relativeHeight="2369864704" behindDoc="0" locked="0" layoutInCell="1" allowOverlap="1">
                <wp:simplePos x="0" y="0"/>
                <wp:positionH relativeFrom="column">
                  <wp:posOffset>696595</wp:posOffset>
                </wp:positionH>
                <wp:positionV relativeFrom="paragraph">
                  <wp:posOffset>24765</wp:posOffset>
                </wp:positionV>
                <wp:extent cx="689610" cy="416560"/>
                <wp:effectExtent l="4445" t="4445" r="10795" b="17145"/>
                <wp:wrapNone/>
                <wp:docPr id="361" name="文本框 361"/>
                <wp:cNvGraphicFramePr/>
                <a:graphic xmlns:a="http://schemas.openxmlformats.org/drawingml/2006/main">
                  <a:graphicData uri="http://schemas.microsoft.com/office/word/2010/wordprocessingShape">
                    <wps:wsp>
                      <wps:cNvSpPr txBox="1"/>
                      <wps:spPr>
                        <a:xfrm>
                          <a:off x="1477645" y="3009265"/>
                          <a:ext cx="689610" cy="41656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pStyle w:val="2"/>
                              <w:ind w:left="0" w:leftChars="0" w:firstLine="0" w:firstLineChars="0"/>
                              <w:rPr>
                                <w:rFonts w:hint="eastAsia" w:ascii="宋体" w:hAnsi="宋体" w:eastAsia="宋体" w:cs="宋体"/>
                                <w:lang w:val="en-US" w:eastAsia="zh-CN"/>
                              </w:rPr>
                            </w:pPr>
                            <w:r>
                              <w:rPr>
                                <w:rFonts w:hint="eastAsia" w:cs="宋体"/>
                                <w:lang w:eastAsia="zh-CN"/>
                              </w:rPr>
                              <w:t>成品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4.85pt;margin-top:1.95pt;height:32.8pt;width:54.3pt;z-index:-1925102592;mso-width-relative:page;mso-height-relative:page;" filled="f" stroked="t" coordsize="21600,21600" o:gfxdata="UEsDBAoAAAAAAIdO4kAAAAAAAAAAAAAAAAAEAAAAZHJzL1BLAwQUAAAACACHTuJA4gevgdkAAAAI&#10;AQAADwAAAGRycy9kb3ducmV2LnhtbE2PzU7DMBCE70i8g7VI3KidVv1JGqcHRA9ICImCaI9OvMQR&#10;9jrEblp4etwTHEczmvmm3JydZSMOofMkIZsIYEiN1x21Et5et3crYCEq0sp6QgnfGGBTXV+VqtD+&#10;RC847mLLUgmFQkkwMfYF56Ex6FSY+B4peR9+cComObRcD+qUyp3lUyEW3KmO0oJRPd4bbD53Ryfh&#10;6X3/9bB9Pog91rabj3ZpHn9qKW9vMrEGFvEc/8JwwU/oUCWm2h9JB2aTFvkyRSXMcmDJn2arGbBa&#10;wiKfA69K/v9A9QtQSwMEFAAAAAgAh07iQMIWtmxEAgAATwQAAA4AAABkcnMvZTJvRG9jLnhtbK1U&#10;wW4TMRC9I/EPlu90N2mybaNuqtCqCKmilQri7Hi9zQqvx9hOdssH0D/gxIU739Xv4NmbtBFwQlyc&#10;8czb55k3Mzk961vNNsr5hkzJRwc5Z8pIqhpzV/IP7y9fHXPmgzCV0GRUye+V52fzly9OOztTY1qR&#10;rpRjIDF+1tmSr0KwsyzzcqVa4Q/IKoNgTa4VAVd3l1VOdGBvdTbO8yLryFXWkVTew3sxBPk88de1&#10;kuG6rr0KTJccuYV0unQu45nNT8Xszgm7auQ2DfEPWbSiMXj0iepCBMHWrvmDqm2kI091OJDUZlTX&#10;jVSpBlQzyn+r5nYlrEq1QBxvn2Ty/49WvtvcONZUJT8sRpwZ0aJJj98eHr//fPzxlUUnJOqsnwF5&#10;a4EN/Wvq0eqd38MZK+9r18Zf1MRifHJ0VEymnN2DOs9PxsV0EFv1gUkAiuOTYoSWSAAmo2JapGZk&#10;z0TW+fBGUcuiUXKHXiaJxebKByQF6A4S3zV02Wid+qkN6/DA4TRPH3jSTRWDERY/OdeObQQmYqmF&#10;/BTTAtceCjdt4IxlD+VFK/TLfqvFkqp7SOFomCdv5WUD3ivhw41wGCDUhaUI1zhqTUiGthZnK3Jf&#10;/uaPePQVUc46DGTJ/ee1cIoz/dag4yejySROcLpMpkdjXNx+ZLkfMev2nFAheorskhnxQe/M2lH7&#10;EbuziK8iJIzE2yUPO/M8DGuC3ZNqsUggzKwV4crcWhmpB9kX60B1kzoSZRq02aqHqU3ibjcsrsX+&#10;PaGe/wfm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iB6+B2QAAAAgBAAAPAAAAAAAAAAEAIAAA&#10;ACIAAABkcnMvZG93bnJldi54bWxQSwECFAAUAAAACACHTuJAwha2bEQCAABPBAAADgAAAAAAAAAB&#10;ACAAAAAoAQAAZHJzL2Uyb0RvYy54bWxQSwUGAAAAAAYABgBZAQAA3gUAAAAA&#10;">
                <v:fill on="f" focussize="0,0"/>
                <v:stroke weight="0.5pt" color="#000000 [3204]" joinstyle="round"/>
                <v:imagedata o:title=""/>
                <o:lock v:ext="edit" aspectratio="f"/>
                <v:textbox>
                  <w:txbxContent>
                    <w:p>
                      <w:pPr>
                        <w:pStyle w:val="2"/>
                        <w:ind w:left="0" w:leftChars="0" w:firstLine="0" w:firstLineChars="0"/>
                        <w:rPr>
                          <w:rFonts w:hint="eastAsia" w:ascii="宋体" w:hAnsi="宋体" w:eastAsia="宋体" w:cs="宋体"/>
                          <w:lang w:val="en-US" w:eastAsia="zh-CN"/>
                        </w:rPr>
                      </w:pPr>
                      <w:r>
                        <w:rPr>
                          <w:rFonts w:hint="eastAsia" w:cs="宋体"/>
                          <w:lang w:eastAsia="zh-CN"/>
                        </w:rPr>
                        <w:t>成品</w:t>
                      </w:r>
                    </w:p>
                  </w:txbxContent>
                </v:textbox>
              </v:shape>
            </w:pict>
          </mc:Fallback>
        </mc:AlternateContent>
      </w:r>
      <w:r>
        <w:rPr>
          <w:sz w:val="24"/>
        </w:rPr>
        <mc:AlternateContent>
          <mc:Choice Requires="wps">
            <w:drawing>
              <wp:anchor distT="0" distB="0" distL="114300" distR="114300" simplePos="0" relativeHeight="2369863680" behindDoc="0" locked="0" layoutInCell="1" allowOverlap="1">
                <wp:simplePos x="0" y="0"/>
                <wp:positionH relativeFrom="column">
                  <wp:posOffset>1882140</wp:posOffset>
                </wp:positionH>
                <wp:positionV relativeFrom="paragraph">
                  <wp:posOffset>24765</wp:posOffset>
                </wp:positionV>
                <wp:extent cx="1091565" cy="416560"/>
                <wp:effectExtent l="4445" t="4445" r="8890" b="17145"/>
                <wp:wrapNone/>
                <wp:docPr id="360" name="文本框 360"/>
                <wp:cNvGraphicFramePr/>
                <a:graphic xmlns:a="http://schemas.openxmlformats.org/drawingml/2006/main">
                  <a:graphicData uri="http://schemas.microsoft.com/office/word/2010/wordprocessingShape">
                    <wps:wsp>
                      <wps:cNvSpPr txBox="1"/>
                      <wps:spPr>
                        <a:xfrm>
                          <a:off x="2663190" y="3009265"/>
                          <a:ext cx="1091565" cy="41656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pStyle w:val="2"/>
                              <w:ind w:left="0" w:leftChars="0" w:firstLine="0" w:firstLineChars="0"/>
                              <w:rPr>
                                <w:rFonts w:hint="eastAsia" w:ascii="宋体" w:hAnsi="宋体" w:eastAsia="宋体" w:cs="宋体"/>
                                <w:lang w:val="en-US" w:eastAsia="zh-CN"/>
                              </w:rPr>
                            </w:pPr>
                            <w:r>
                              <w:rPr>
                                <w:rFonts w:hint="eastAsia" w:cs="宋体"/>
                                <w:lang w:eastAsia="zh-CN"/>
                              </w:rPr>
                              <w:t>晾干</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2pt;margin-top:1.95pt;height:32.8pt;width:85.95pt;z-index:-1925103616;mso-width-relative:page;mso-height-relative:page;" filled="f" stroked="t" coordsize="21600,21600" o:gfxdata="UEsDBAoAAAAAAIdO4kAAAAAAAAAAAAAAAAAEAAAAZHJzL1BLAwQUAAAACACHTuJAQ+Z9UNkAAAAI&#10;AQAADwAAAGRycy9kb3ducmV2LnhtbE2PzU7DMBCE70i8g7VI3Kjdv9CEOD0gekBCSBTU9ujESxxh&#10;r0PspoWnx5zgOJrRzDfl+uwsG3EInScJ04kAhtR43VEr4e11c7MCFqIirawnlPCFAdbV5UWpCu1P&#10;9ILjNrYslVAolAQTY19wHhqDToWJ75GS9+4Hp2KSQ8v1oE6p3Fk+EyLjTnWUFozq8d5g87E9OglP&#10;u/3nw+b5IPZY22452lvz+F1LeX01FXfAIp7jXxh+8RM6VImp9kfSgVkJszxbpKiEeQ4s+YtsNQdW&#10;S8jyJfCq5P8PVD9QSwMEFAAAAAgAh07iQP+zg3BCAgAAUAQAAA4AAABkcnMvZTJvRG9jLnhtbK1U&#10;zY7TMBC+I/EOlu80SX8CrZquSldFSBW7UkGcXcduIxyPsd0m5QHYN+DEhTvP1edg7LS7FXBCXNzx&#10;zJfPM9/MdHrT1oochHUV6IJmvZQSoTmUld4W9MP75YtXlDjPdMkUaFHQo3D0Zvb82bQxE9GHHahS&#10;WIIk2k0aU9Cd92aSJI7vRM1cD4zQGJRga+bxardJaVmD7LVK+mmaJw3Y0ljgwjn03nZBOov8Ugru&#10;76R0whNVUMzNx9PGcxPOZDZlk61lZlfxcxrsH7KoWaXx0UeqW+YZ2dvqD6q64hYcSN/jUCcgZcVF&#10;rAGrydLfqlnvmBGxFhTHmUeZ3P+j5e8O95ZUZUEHOeqjWY1NOn17OH3/efrxlQQnStQYN0Hk2iDW&#10;t6+hxVZf/A6dofJW2jr8Yk0E4/08H2RjpDwidZqO+/moE1u0nvBAkI6zEToJR8Qwy0fdU8kTk7HO&#10;vxFQk2AU1GIzo8bssHIes0LoBRIe1rCslIoNVZo0Bc0HozR+4EBVZQgGWPhkoSw5MByJjWL8U8gL&#10;ua5QeFManaHurr5g+XbTnsXYQHlELSx0A+UMX1bIu2LO3zOLE4SF41b4OzykAkwGzhYlO7Bf/uYP&#10;eGwsRilpcCIL6j7vmRWUqLcaWz7OhsMwwvEyHL3s48VeRzbXEb2vF4AVZrh/hkcz4L26mNJC/RGX&#10;Zx5exRDTHN8uqL+YC9/tCS4fF/N5BOHQGuZXem14oO5kn+89yCp2JMjUaXNWD8c2intesbAX1/eI&#10;evojmP0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Z9UNkAAAAIAQAADwAAAAAAAAABACAAAAAi&#10;AAAAZHJzL2Rvd25yZXYueG1sUEsBAhQAFAAAAAgAh07iQP+zg3BCAgAAUAQAAA4AAAAAAAAAAQAg&#10;AAAAKAEAAGRycy9lMm9Eb2MueG1sUEsFBgAAAAAGAAYAWQEAANwFAAAAAA==&#10;">
                <v:fill on="f" focussize="0,0"/>
                <v:stroke weight="0.5pt" color="#000000 [3204]" joinstyle="round"/>
                <v:imagedata o:title=""/>
                <o:lock v:ext="edit" aspectratio="f"/>
                <v:textbox>
                  <w:txbxContent>
                    <w:p>
                      <w:pPr>
                        <w:pStyle w:val="2"/>
                        <w:ind w:left="0" w:leftChars="0" w:firstLine="0" w:firstLineChars="0"/>
                        <w:rPr>
                          <w:rFonts w:hint="eastAsia" w:ascii="宋体" w:hAnsi="宋体" w:eastAsia="宋体" w:cs="宋体"/>
                          <w:lang w:val="en-US" w:eastAsia="zh-CN"/>
                        </w:rPr>
                      </w:pPr>
                      <w:r>
                        <w:rPr>
                          <w:rFonts w:hint="eastAsia" w:cs="宋体"/>
                          <w:lang w:eastAsia="zh-CN"/>
                        </w:rPr>
                        <w:t>晾干</w:t>
                      </w:r>
                    </w:p>
                  </w:txbxContent>
                </v:textbox>
              </v:shape>
            </w:pict>
          </mc:Fallback>
        </mc:AlternateContent>
      </w:r>
      <w:r>
        <w:rPr>
          <w:sz w:val="24"/>
        </w:rPr>
        <mc:AlternateContent>
          <mc:Choice Requires="wps">
            <w:drawing>
              <wp:anchor distT="0" distB="0" distL="114300" distR="114300" simplePos="0" relativeHeight="2369862656" behindDoc="0" locked="0" layoutInCell="1" allowOverlap="1">
                <wp:simplePos x="0" y="0"/>
                <wp:positionH relativeFrom="column">
                  <wp:posOffset>4401185</wp:posOffset>
                </wp:positionH>
                <wp:positionV relativeFrom="paragraph">
                  <wp:posOffset>13970</wp:posOffset>
                </wp:positionV>
                <wp:extent cx="689610" cy="416560"/>
                <wp:effectExtent l="4445" t="4445" r="10795" b="17145"/>
                <wp:wrapNone/>
                <wp:docPr id="358" name="文本框 358"/>
                <wp:cNvGraphicFramePr/>
                <a:graphic xmlns:a="http://schemas.openxmlformats.org/drawingml/2006/main">
                  <a:graphicData uri="http://schemas.microsoft.com/office/word/2010/wordprocessingShape">
                    <wps:wsp>
                      <wps:cNvSpPr txBox="1"/>
                      <wps:spPr>
                        <a:xfrm>
                          <a:off x="5182235" y="2998470"/>
                          <a:ext cx="689610" cy="41656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pStyle w:val="2"/>
                              <w:ind w:left="0" w:leftChars="0" w:firstLine="0" w:firstLineChars="0"/>
                              <w:rPr>
                                <w:rFonts w:hint="eastAsia" w:ascii="宋体" w:hAnsi="宋体" w:eastAsia="宋体" w:cs="宋体"/>
                                <w:lang w:val="en-US" w:eastAsia="zh-CN"/>
                              </w:rPr>
                            </w:pPr>
                            <w:r>
                              <w:rPr>
                                <w:rFonts w:hint="eastAsia" w:cs="宋体"/>
                                <w:lang w:eastAsia="zh-CN"/>
                              </w:rPr>
                              <w:t>抛丸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6.55pt;margin-top:1.1pt;height:32.8pt;width:54.3pt;z-index:-1925104640;mso-width-relative:page;mso-height-relative:page;" filled="f" stroked="t" coordsize="21600,21600" o:gfxdata="UEsDBAoAAAAAAIdO4kAAAAAAAAAAAAAAAAAEAAAAZHJzL1BLAwQUAAAACACHTuJAbUYj+dgAAAAI&#10;AQAADwAAAGRycy9kb3ducmV2LnhtbE2PwU7DMBBE70j8g7VI3KidIJo0jdMDogckhERBlKMTL3GE&#10;vQ6xmxa+HnOC4+qNZt7Wm5OzbMYpDJ4kZAsBDKnzeqBewsvz9qoEFqIirawnlPCFATbN+VmtKu2P&#10;9ITzLvYslVColAQT41hxHjqDToWFH5ESe/eTUzGdU8/1pI6p3FmeC7HkTg2UFowa8dZg97E7OAkP&#10;r/vPu+3jm9hja4eb2Rbm/ruV8vIiE2tgEU/xLwy/+kkdmuTU+gPpwKyE5eo6S1EJeQ4s8VJkBbA2&#10;gaIE3tT8/wPND1BLAwQUAAAACACHTuJAEOm+PUQCAABPBAAADgAAAGRycy9lMm9Eb2MueG1srVTL&#10;bhMxFN0j8Q+W93QyeTWJOqlCqiKkilYqiLXj8TQjPL7GdjJTPoD+ASs27PmufgfHTtJGwAqxce7j&#10;zLXPuffm7LxrNNsq52syBc9PepwpI6mszV3BP7y/fDXhzAdhSqHJqILfK8/P5y9fnLV2pvq0Jl0q&#10;x1DE+FlrC74Owc6yzMu1aoQ/IasMkhW5RgS47i4rnWhRvdFZv9cbZy250jqSyntEL3ZJPk/1q0rJ&#10;cF1VXgWmC463hXS6dK7imc3PxOzOCbuu5f4Z4h9e0Yja4NKnUhciCLZx9R+lmlo68lSFE0lNRlVV&#10;S5U4gE3e+43N7VpYlbhAHG+fZPL/r6x8t71xrC4LPhihVUY0aNLjt4fH7z8ff3xlMQiJWutnQN5a&#10;YEP3mjq0+hD3CEbmXeWa+AtODPlRPun3ByPO7gven04nw9O92KoLTAIwnkzHOVoiARjm49E45bPn&#10;Qtb58EZRw6JRcIdeJonF9soHPArQAyTea+iy1jr1UxvW4oLBqJc+8KTrMiYjLH6y1I5tBSZipYX8&#10;FImg1hEKnjYIRto7etEK3arba7Gi8h5SONrNk7fyskbdK+HDjXAYIPDCUoRrHJUmPIb2Fmdrcl/+&#10;Fo949BVZzloMZMH9541wijP91qDj03w4jBOcnOHotA/HHWdWxxmzaZYEhjnWz8pkRnzQB7Ny1HzE&#10;7izirUgJI3F3wcPBXIbdmmD3pFosEggza0W4MrdWxtI72RebQFWdOhJl2mmzVw9Tm8Tdb1hci2M/&#10;oZ7/B+a/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G1GI/nYAAAACAEAAA8AAAAAAAAAAQAgAAAA&#10;IgAAAGRycy9kb3ducmV2LnhtbFBLAQIUABQAAAAIAIdO4kAQ6b49RAIAAE8EAAAOAAAAAAAAAAEA&#10;IAAAACcBAABkcnMvZTJvRG9jLnhtbFBLBQYAAAAABgAGAFkBAADdBQAAAAA=&#10;">
                <v:fill on="f" focussize="0,0"/>
                <v:stroke weight="0.5pt" color="#000000 [3204]" joinstyle="round"/>
                <v:imagedata o:title=""/>
                <o:lock v:ext="edit" aspectratio="f"/>
                <v:textbox>
                  <w:txbxContent>
                    <w:p>
                      <w:pPr>
                        <w:pStyle w:val="2"/>
                        <w:ind w:left="0" w:leftChars="0" w:firstLine="0" w:firstLineChars="0"/>
                        <w:rPr>
                          <w:rFonts w:hint="eastAsia" w:ascii="宋体" w:hAnsi="宋体" w:eastAsia="宋体" w:cs="宋体"/>
                          <w:lang w:val="en-US" w:eastAsia="zh-CN"/>
                        </w:rPr>
                      </w:pPr>
                      <w:r>
                        <w:rPr>
                          <w:rFonts w:hint="eastAsia" w:cs="宋体"/>
                          <w:lang w:eastAsia="zh-CN"/>
                        </w:rPr>
                        <w:t>抛丸</w:t>
                      </w:r>
                    </w:p>
                  </w:txbxContent>
                </v:textbox>
              </v:shape>
            </w:pict>
          </mc:Fallback>
        </mc:AlternateContent>
      </w:r>
      <w:r>
        <w:rPr>
          <w:sz w:val="24"/>
        </w:rPr>
        <mc:AlternateContent>
          <mc:Choice Requires="wps">
            <w:drawing>
              <wp:anchor distT="0" distB="0" distL="114300" distR="114300" simplePos="0" relativeHeight="2369859584" behindDoc="0" locked="0" layoutInCell="1" allowOverlap="1">
                <wp:simplePos x="0" y="0"/>
                <wp:positionH relativeFrom="column">
                  <wp:posOffset>2983230</wp:posOffset>
                </wp:positionH>
                <wp:positionV relativeFrom="paragraph">
                  <wp:posOffset>205740</wp:posOffset>
                </wp:positionV>
                <wp:extent cx="291465" cy="8255"/>
                <wp:effectExtent l="0" t="46990" r="13335" b="59055"/>
                <wp:wrapNone/>
                <wp:docPr id="143" name="直接箭头连接符 143"/>
                <wp:cNvGraphicFramePr/>
                <a:graphic xmlns:a="http://schemas.openxmlformats.org/drawingml/2006/main">
                  <a:graphicData uri="http://schemas.microsoft.com/office/word/2010/wordprocessingShape">
                    <wps:wsp>
                      <wps:cNvCnPr/>
                      <wps:spPr>
                        <a:xfrm flipH="1" flipV="1">
                          <a:off x="3764280" y="3190240"/>
                          <a:ext cx="291465" cy="82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34.9pt;margin-top:16.2pt;height:0.65pt;width:22.95pt;z-index:-1925107712;mso-width-relative:page;mso-height-relative:page;" filled="f" stroked="t" coordsize="21600,21600" o:gfxdata="UEsDBAoAAAAAAIdO4kAAAAAAAAAAAAAAAAAEAAAAZHJzL1BLAwQUAAAACACHTuJAInSOLNgAAAAJ&#10;AQAADwAAAGRycy9kb3ducmV2LnhtbE2PzU7DMBCE70i8g7VI3KiT/iQlxKkQUg+IEwHl7MZLEhGv&#10;rdhJC0/PcoLjzo5mvikPFzuKBacwOFKQrhIQSK0zA3UK3t+Od3sQIWoyenSECr4wwKG6vip1YdyZ&#10;XnGpYyc4hEKhFfQx+kLK0PZodVg5j8S/DzdZHfmcOmkmfeZwO8p1kmTS6oG4odcen3psP+vZKvhe&#10;Fj83x+TRB/9i8/q52Wdzo9TtTZo8gIh4iX9m+MVndKiY6eRmMkGMCrbZPaNHBZv1FgQbdukuB3Fi&#10;YZODrEr5f0H1A1BLAwQUAAAACACHTuJA2oY99wQCAAC2AwAADgAAAGRycy9lMm9Eb2MueG1srVPL&#10;rtMwEN0j8Q+W9zRt+qA3anoXLRcWCCrx2E8dJ7Hkl2zTtD/BDyCxgrsCVnfP18DlMxg7obx2iCys&#10;sWfOmZkzk9XlUUly4M4Lo0s6GY0p4ZqZSuimpC+eX91bUuID6Aqk0bykJ+7p5frunVVnC56b1siK&#10;O4Ik2hedLWkbgi2yzLOWK/AjY7lGZ22cgoBX12SVgw7Zlczy8XiRdcZV1hnGvcfXbe+k68Rf15yF&#10;p3XteSCypFhbSKdL5z6e2XoFRePAtoINZcA/VKFAaEx6ptpCAPLKib+olGDOeFOHETMqM3UtGE89&#10;YDeT8R/dPGvB8tQLiuPtWSb//2jZk8POEVHh7GZTSjQoHNLtm5uvr9/ffvr45d3Nt89vo/3hmsQA&#10;lKuzvkDURu/ccPN252Lvx9opUkthHyEbTdbLaEUfdkqOJZ3eX8zyJQ7ihPbkYpzPhhHwYyAMA/KL&#10;yWwxp4RhwDKfz2PGrKeONNb58JAbRaJRUh8ciKYNG6M1jtq4PhkcHvvQA38AIlibKyElvkMhNelK&#10;upjOsRQGuHe1hICmsqiE1w0lIBtcaBZcKt8bKaqIjmDvmv1GOnKAuFTpG8r8LSym3oJv+7jkimFQ&#10;KBFw56VQ2OIZDUUAIR/oioSTxRmAc6YbaKVGEaLuvdLR2pvqlAaQ3nE5kkzDIsft+/We0D9/t/V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InSOLNgAAAAJAQAADwAAAAAAAAABACAAAAAiAAAAZHJz&#10;L2Rvd25yZXYueG1sUEsBAhQAFAAAAAgAh07iQNqGPfcEAgAAtgMAAA4AAAAAAAAAAQAgAAAAJwEA&#10;AGRycy9lMm9Eb2MueG1sUEsFBgAAAAAGAAYAWQEAAJ0FAAAAAA==&#10;">
                <v:fill on="f" focussize="0,0"/>
                <v:stroke weight="0.5pt" color="#000000 [3213]" miterlimit="8" joinstyle="miter" endarrow="open"/>
                <v:imagedata o:title=""/>
                <o:lock v:ext="edit" aspectratio="f"/>
              </v:shape>
            </w:pict>
          </mc:Fallback>
        </mc:AlternateContent>
      </w:r>
    </w:p>
    <w:p>
      <w:pPr>
        <w:pStyle w:val="2"/>
        <w:numPr>
          <w:ilvl w:val="0"/>
          <w:numId w:val="0"/>
        </w:numPr>
        <w:ind w:right="108" w:rightChars="0"/>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sz w:val="24"/>
        </w:rPr>
        <mc:AlternateContent>
          <mc:Choice Requires="wps">
            <w:drawing>
              <wp:anchor distT="0" distB="0" distL="114300" distR="114300" simplePos="0" relativeHeight="2369874944" behindDoc="0" locked="0" layoutInCell="1" allowOverlap="1">
                <wp:simplePos x="0" y="0"/>
                <wp:positionH relativeFrom="column">
                  <wp:posOffset>2407285</wp:posOffset>
                </wp:positionH>
                <wp:positionV relativeFrom="paragraph">
                  <wp:posOffset>161925</wp:posOffset>
                </wp:positionV>
                <wp:extent cx="9525" cy="297815"/>
                <wp:effectExtent l="42545" t="0" r="62230" b="6985"/>
                <wp:wrapNone/>
                <wp:docPr id="367" name="直接箭头连接符 367"/>
                <wp:cNvGraphicFramePr/>
                <a:graphic xmlns:a="http://schemas.openxmlformats.org/drawingml/2006/main">
                  <a:graphicData uri="http://schemas.microsoft.com/office/word/2010/wordprocessingShape">
                    <wps:wsp>
                      <wps:cNvCnPr/>
                      <wps:spPr>
                        <a:xfrm>
                          <a:off x="3188335" y="3425825"/>
                          <a:ext cx="9525" cy="297815"/>
                        </a:xfrm>
                        <a:prstGeom prst="straightConnector1">
                          <a:avLst/>
                        </a:prstGeom>
                        <a:ln>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9.55pt;margin-top:12.75pt;height:23.45pt;width:0.75pt;z-index:-1925092352;mso-width-relative:page;mso-height-relative:page;" filled="f" stroked="t" coordsize="21600,21600" o:gfxdata="UEsDBAoAAAAAAIdO4kAAAAAAAAAAAAAAAAAEAAAAZHJzL1BLAwQUAAAACACHTuJAPiZGdtcAAAAJ&#10;AQAADwAAAGRycy9kb3ducmV2LnhtbE2Py07DMBBF90j8gzVI7KidlPSRZlIhpAqxbMsHOLGJo9rj&#10;EDtp+XvMCpaje3TvmWp/c5bNegy9J4RsIYBpar3qqUP4OB+eNsBClKSk9aQRvnWAfX1/V8lS+Ssd&#10;9XyKHUslFEqJYGIcSs5Da7STYeEHTSn79KOTMZ1jx9Uor6ncWZ4LseJO9pQWjBz0q9Ht5TQ5hBfe&#10;zW/FVz8dDalMbmf73vgD4uNDJnbAor7FPxh+9ZM61Mmp8ROpwCzCcr3NEoqQFwWwBCw3YgWsQVjn&#10;z8Driv//oP4BUEsDBBQAAAAIAIdO4kDRf48X+wEAAKQDAAAOAAAAZHJzL2Uyb0RvYy54bWytU0uO&#10;EzEQ3SNxB8t70vmQTKaVziwShg2CSMABHLe725J/qjLp5BJcAIkVsAJWs+c0MByDshMyfHaILJwq&#10;V9VzvVfVi6u9NWynALV3FR8NhpwpJ32tXVvxly+uH8w5wyhcLYx3quIHhfxqef/eog+lGvvOm1oB&#10;IxCHZR8q3sUYyqJA2SkrcOCDchRsPFgRyYW2qEH0hG5NMR4OZ0XvoQ7gpUKk2/UxyJcZv2mUjM+a&#10;BlVkpuLUW8wn5HObzmK5EGULInRantoQ/9CFFdrRo2eotYiCvQL9F5TVEjz6Jg6kt4VvGi1V5kBs&#10;RsM/2DzvRFCZC4mD4SwT/j9Y+XS3Aabrik9mF5w5YWlIt29uvr1+f/v509d3N9+/vE32xw8sJZBc&#10;fcCSqlZuAycPwwYS930DNv0TK7YnwNF8PplMOTuQ/XA8nY+nR7nVPjJJCZdTumGSwuPLi/koR4s7&#10;mAAYHytvWTIqjhGEbru48s7RWD2MsuBi9wQjNUKFPwtSD85fa2PydI1jfcVnkynNXwrascaISKYN&#10;xBpdy5kwLS2vjJAR0Rtdp+qEg9BuVwbYTqQFyr9Egl77LS09vRbYHfPwgMk5srU60oYbbSs+P9eL&#10;MgptHrmaxUMgxQWA70/AxhF+Uvmoa7K2vj5kufM9rULu4LS2add+9XP13ce1/A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JkZ21wAAAAkBAAAPAAAAAAAAAAEAIAAAACIAAABkcnMvZG93bnJldi54&#10;bWxQSwECFAAUAAAACACHTuJA0X+PF/sBAACkAwAADgAAAAAAAAABACAAAAAmAQAAZHJzL2Uyb0Rv&#10;Yy54bWxQSwUGAAAAAAYABgBZAQAAkwUAAAAA&#10;">
                <v:fill on="f" focussize="0,0"/>
                <v:stroke weight="0.5pt" color="#000000 [3213]" miterlimit="8" joinstyle="miter" dashstyle="3 1" endarrow="open"/>
                <v:imagedata o:title=""/>
                <o:lock v:ext="edit" aspectratio="f"/>
              </v:shape>
            </w:pict>
          </mc:Fallback>
        </mc:AlternateContent>
      </w:r>
      <w:r>
        <w:rPr>
          <w:sz w:val="24"/>
        </w:rPr>
        <mc:AlternateContent>
          <mc:Choice Requires="wps">
            <w:drawing>
              <wp:anchor distT="0" distB="0" distL="114300" distR="114300" simplePos="0" relativeHeight="2369860608" behindDoc="0" locked="0" layoutInCell="1" allowOverlap="1">
                <wp:simplePos x="0" y="0"/>
                <wp:positionH relativeFrom="column">
                  <wp:posOffset>3619500</wp:posOffset>
                </wp:positionH>
                <wp:positionV relativeFrom="paragraph">
                  <wp:posOffset>136525</wp:posOffset>
                </wp:positionV>
                <wp:extent cx="9525" cy="297815"/>
                <wp:effectExtent l="42545" t="0" r="62230" b="6985"/>
                <wp:wrapNone/>
                <wp:docPr id="146" name="直接箭头连接符 146"/>
                <wp:cNvGraphicFramePr/>
                <a:graphic xmlns:a="http://schemas.openxmlformats.org/drawingml/2006/main">
                  <a:graphicData uri="http://schemas.microsoft.com/office/word/2010/wordprocessingShape">
                    <wps:wsp>
                      <wps:cNvCnPr>
                        <a:stCxn id="359" idx="2"/>
                      </wps:cNvCnPr>
                      <wps:spPr>
                        <a:xfrm>
                          <a:off x="4400550" y="3400425"/>
                          <a:ext cx="9525" cy="297815"/>
                        </a:xfrm>
                        <a:prstGeom prst="straightConnector1">
                          <a:avLst/>
                        </a:prstGeom>
                        <a:ln>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85pt;margin-top:10.75pt;height:23.45pt;width:0.75pt;z-index:-1925106688;mso-width-relative:page;mso-height-relative:page;" filled="f" stroked="t" coordsize="21600,21600" o:gfxdata="UEsDBAoAAAAAAIdO4kAAAAAAAAAAAAAAAAAEAAAAZHJzL1BLAwQUAAAACACHTuJARnk8jtYAAAAJ&#10;AQAADwAAAGRycy9kb3ducmV2LnhtbE2PzU7DMBCE70i8g7VI3KidivQnxKkQUoU49ucBNvGSRNjr&#10;EDtpeXvcE9xmNaPZb8rd1Vkx0xh6zxqyhQJB3HjTc6vhfNo/bUCEiGzQeiYNPxRgV93flVgYf+ED&#10;zcfYilTCoUANXYxDIWVoOnIYFn4gTt6nHx3GdI6tNCNeUrmzcqnUSjrsOX3ocKC3jpqv4+Q0vMp2&#10;fs+/++nQsclwO9uP2u+1fnzI1AuISNf4F4YbfkKHKjHVfmIThNWQr1XaEjUssxxECuTrm6g1rDbP&#10;IKtS/l9Q/QJQSwMEFAAAAAgAh07iQOrDreILAgAAzAMAAA4AAABkcnMvZTJvRG9jLnhtbK1TTa7T&#10;MBDeI3EHy3ua9Jc2avoWLY8NgkrAAaaOk1jyn2zTtJfgAkisgBWP1dtzGngcg7HTlgfsEFlYM5mZ&#10;z/N9M15eHZQke+68MLqkw0FOCdfMVEI3JX396vrRnBIfQFcgjeYlPXJPr1YPHyw7W/CRaY2suCMI&#10;on3R2ZK2IdgiyzxruQI/MJZrDNbGKQjouiarHHSIrmQ2yvNZ1hlXWWcY9x7/bvogXSX8uuYsvKhr&#10;zwORJcXeQjpdOnfxzFZLKBoHthXs1Ab8QxcKhMZLL1AbCEDeOPEXlBLMGW/qMGBGZaauBeOJA7IZ&#10;5n+wedmC5YkLiuPtRSb//2DZ8/3WEVHh7CYzSjQoHNLdu9vvbz/efbn59uH2x9f30f78icQElKuz&#10;vsCqtd66SNiH9UEngPF0QdE4lHQU87LfEqPjbV9yqJ2KpcieYPZkkufTKQ7nWNIx2pPRtB8LPwTC&#10;MGExxT+EYXi0eDwfpmgGxRnGOh+ecqNINErqgwPRtGFttMbxGzdMg4H9Mx9iW1CcC2IP2lwLKdMW&#10;SE26ks7GsRUGuIu1hICmsqiO1w0lIBtcchZcQvRGiipWJxlcs1tLR/YQFy19SQQU6H5avHoDvu3z&#10;/NFHp2erRMCXIIUq6fxSD0UAIZ/oioSjxcmAc6Y7AUt9ErnXNSq8M9Vx687i48okvqf1jjt530/V&#10;vx7h6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GeTyO1gAAAAkBAAAPAAAAAAAAAAEAIAAAACIA&#10;AABkcnMvZG93bnJldi54bWxQSwECFAAUAAAACACHTuJA6sOt4gsCAADMAwAADgAAAAAAAAABACAA&#10;AAAlAQAAZHJzL2Uyb0RvYy54bWxQSwUGAAAAAAYABgBZAQAAogUAAAAA&#10;">
                <v:fill on="f" focussize="0,0"/>
                <v:stroke weight="0.5pt" color="#000000 [3213]" miterlimit="8" joinstyle="miter" dashstyle="3 1" endarrow="open"/>
                <v:imagedata o:title=""/>
                <o:lock v:ext="edit" aspectratio="f"/>
              </v:shape>
            </w:pict>
          </mc:Fallback>
        </mc:AlternateContent>
      </w:r>
    </w:p>
    <w:p>
      <w:pPr>
        <w:pStyle w:val="2"/>
        <w:numPr>
          <w:ilvl w:val="0"/>
          <w:numId w:val="0"/>
        </w:numPr>
        <w:ind w:right="108" w:rightChars="0"/>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sz w:val="24"/>
        </w:rPr>
        <mc:AlternateContent>
          <mc:Choice Requires="wps">
            <w:drawing>
              <wp:anchor distT="0" distB="0" distL="114300" distR="114300" simplePos="0" relativeHeight="2369860608" behindDoc="0" locked="0" layoutInCell="1" allowOverlap="1">
                <wp:simplePos x="0" y="0"/>
                <wp:positionH relativeFrom="column">
                  <wp:posOffset>4769485</wp:posOffset>
                </wp:positionH>
                <wp:positionV relativeFrom="paragraph">
                  <wp:posOffset>122555</wp:posOffset>
                </wp:positionV>
                <wp:extent cx="1355090" cy="434340"/>
                <wp:effectExtent l="4445" t="4445" r="12065" b="18415"/>
                <wp:wrapNone/>
                <wp:docPr id="372" name="文本框 372"/>
                <wp:cNvGraphicFramePr/>
                <a:graphic xmlns:a="http://schemas.openxmlformats.org/drawingml/2006/main">
                  <a:graphicData uri="http://schemas.microsoft.com/office/word/2010/wordprocessingShape">
                    <wps:wsp>
                      <wps:cNvSpPr txBox="1"/>
                      <wps:spPr>
                        <a:xfrm>
                          <a:off x="4890770" y="1384935"/>
                          <a:ext cx="1355090" cy="434340"/>
                        </a:xfrm>
                        <a:prstGeom prst="rect">
                          <a:avLst/>
                        </a:prstGeom>
                        <a:solidFill>
                          <a:schemeClr val="lt1"/>
                        </a:solidFill>
                        <a:ln w="6350">
                          <a:solidFill>
                            <a:prstClr val="black"/>
                          </a:solidFill>
                          <a:prstDash val="dashDot"/>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G3、N4、S3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5.55pt;margin-top:9.65pt;height:34.2pt;width:106.7pt;z-index:-1925106688;mso-width-relative:page;mso-height-relative:page;" fillcolor="#FFFFFF [3201]" filled="t" stroked="t" coordsize="21600,21600" o:gfxdata="UEsDBAoAAAAAAIdO4kAAAAAAAAAAAAAAAAAEAAAAZHJzL1BLAwQUAAAACACHTuJA41oB5tkAAAAJ&#10;AQAADwAAAGRycy9kb3ducmV2LnhtbE2PwU7DMBBE70j8g7VI3KgToE0T4lRQVKRyo0WCoxsvSUS8&#10;jmynTf+e5QTH1TzNvC1Xk+3FEX3oHClIZwkIpNqZjhoF7/vNzRJEiJqM7h2hgjMGWFWXF6UujDvR&#10;Gx53sRFcQqHQCtoYh0LKULdodZi5AYmzL+etjnz6RhqvT1xue3mbJAtpdUe80OoB1y3W37vRKtji&#10;c3d+/fDhaXyc1i/bfb75HHKlrq/S5AFExCn+wfCrz+pQsdPBjWSC6BVk8zRllIP8DgQD+eJ+DuKg&#10;YJllIKtS/v+g+gFQSwMEFAAAAAgAh07iQH7ADTZXAgAAlAQAAA4AAABkcnMvZTJvRG9jLnhtbK1U&#10;zY7aMBC+V+o7WL6XBALLjwgrCqKqtOquRKuejeOQqI7HtQ0JfYD2DXrqpfc+F8/RsQMs2+6paiKZ&#10;sefjG883M5neNpUke2FsCSql3U5MiVAcslJtU/rh/erViBLrmMqYBCVSehCW3s5evpjWeiJ6UIDM&#10;hCFIouyk1iktnNOTKLK8EBWzHdBCoTMHUzGHW7ONMsNqZK9k1Ivjm6gGk2kDXFiLp8vWSWeBP88F&#10;d/d5boUjMqV4NxdWE9aNX6PZlE22humi5KdrsH+4RcVKhUEvVEvmGNmZ8i+qquQGLOSuw6GKIM9L&#10;LkIOmE03/iObdcG0CLmgOFZfZLL/j5a/2z8YUmYpTYY9ShSrsEjH79+OP34df34l/hAlqrWdIHKt&#10;Eeua19Bgqc/nFg995k1uKv+LORH090fjeDhEyQ+ITUb9cTJoxRaNI9wTJINBPEYAR0Q/wTdUI3pk&#10;0sa6NwIq4o2UGixm0Jjt76zDWyH0DPGBLcgyW5VSho3ZbhbSkD3Dwq/C48PjX57ApCJ1Sm+SQRyY&#10;n/g894ViIxn/9ByDRy2ZLdpIGVpLcCegVBjRa9dq5C3XbJqToBvIDqingbYprearEsnumHUPzGAX&#10;ojY4We4el1wC3hNOFiUFmC/PnXs8Ngd6Kamxq1NqP++YEZTItwrbZtzto8zEhU1/MOzhxlx7Ntce&#10;tasWgPp1cYY1D6bHO3k2cwPVRxzAuY+KLqY4xk6pO5sL184aDjAX83kAYeNr5u7UWnNP7aulYL5z&#10;kJehql6mVpuTetj6oXKnMfWzdb0PqMePyew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41oB5tkA&#10;AAAJAQAADwAAAAAAAAABACAAAAAiAAAAZHJzL2Rvd25yZXYueG1sUEsBAhQAFAAAAAgAh07iQH7A&#10;DTZXAgAAlAQAAA4AAAAAAAAAAQAgAAAAKAEAAGRycy9lMm9Eb2MueG1sUEsFBgAAAAAGAAYAWQEA&#10;APEFAAAAAA==&#10;">
                <v:fill on="t" focussize="0,0"/>
                <v:stroke weight="0.5pt" color="#000000 [3204]" joinstyle="round" dashstyle="dashDot"/>
                <v:imagedata o:title=""/>
                <o:lock v:ext="edit" aspectratio="f"/>
                <v:textbox>
                  <w:txbxContent>
                    <w:p>
                      <w:pPr>
                        <w:rPr>
                          <w:rFonts w:hint="default" w:eastAsiaTheme="minorEastAsia"/>
                          <w:lang w:val="en-US" w:eastAsia="zh-CN"/>
                        </w:rPr>
                      </w:pPr>
                      <w:r>
                        <w:rPr>
                          <w:rFonts w:hint="eastAsia"/>
                          <w:lang w:val="en-US" w:eastAsia="zh-CN"/>
                        </w:rPr>
                        <w:t>G3、N4、S3</w:t>
                      </w:r>
                    </w:p>
                  </w:txbxContent>
                </v:textbox>
              </v:shape>
            </w:pict>
          </mc:Fallback>
        </mc:AlternateContent>
      </w:r>
      <w:r>
        <w:rPr>
          <w:sz w:val="24"/>
        </w:rPr>
        <mc:AlternateContent>
          <mc:Choice Requires="wps">
            <w:drawing>
              <wp:anchor distT="0" distB="0" distL="114300" distR="114300" simplePos="0" relativeHeight="2369861632" behindDoc="0" locked="0" layoutInCell="1" allowOverlap="1">
                <wp:simplePos x="0" y="0"/>
                <wp:positionH relativeFrom="column">
                  <wp:posOffset>3448050</wp:posOffset>
                </wp:positionH>
                <wp:positionV relativeFrom="paragraph">
                  <wp:posOffset>137795</wp:posOffset>
                </wp:positionV>
                <wp:extent cx="603250" cy="434340"/>
                <wp:effectExtent l="4445" t="4445" r="20955" b="18415"/>
                <wp:wrapNone/>
                <wp:docPr id="373" name="文本框 373"/>
                <wp:cNvGraphicFramePr/>
                <a:graphic xmlns:a="http://schemas.openxmlformats.org/drawingml/2006/main">
                  <a:graphicData uri="http://schemas.microsoft.com/office/word/2010/wordprocessingShape">
                    <wps:wsp>
                      <wps:cNvSpPr txBox="1"/>
                      <wps:spPr>
                        <a:xfrm>
                          <a:off x="3853180" y="3681095"/>
                          <a:ext cx="603250" cy="434340"/>
                        </a:xfrm>
                        <a:prstGeom prst="rect">
                          <a:avLst/>
                        </a:prstGeom>
                        <a:solidFill>
                          <a:schemeClr val="lt1"/>
                        </a:solidFill>
                        <a:ln w="6350">
                          <a:solidFill>
                            <a:prstClr val="black"/>
                          </a:solidFill>
                          <a:prstDash val="dashDot"/>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G4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1.5pt;margin-top:10.85pt;height:34.2pt;width:47.5pt;z-index:-1925105664;mso-width-relative:page;mso-height-relative:page;" fillcolor="#FFFFFF [3201]" filled="t" stroked="t" coordsize="21600,21600" o:gfxdata="UEsDBAoAAAAAAIdO4kAAAAAAAAAAAAAAAAAEAAAAZHJzL1BLAwQUAAAACACHTuJAxQKbCtoAAAAJ&#10;AQAADwAAAGRycy9kb3ducmV2LnhtbE2PwU7DMBBE70j8g7VI3KidFkoT4lRQVKRyo0Vqj268JBHx&#10;OoqdNv17lhMcZ2c0+yZfjq4VJ+xD40lDMlEgkEpvG6o0fO7WdwsQIRqypvWEGi4YYFlcX+Ums/5M&#10;H3jaxkpwCYXMaKhj7DIpQ1mjM2HiOyT2vnzvTGTZV9L25szlrpVTpebSmYb4Q206XNVYfm8Hp2GD&#10;r83lfd+Hl+F5XL1tdun60KVa394k6glExDH+heEXn9GhYKajH8gG0Wp4uJ/xlqhhmjyC4MB8tuDD&#10;UUOqEpBFLv8vKH4AUEsDBBQAAAAIAIdO4kA7NtsaVQIAAJMEAAAOAAAAZHJzL2Uyb0RvYy54bWyt&#10;VMFuEzEQvSPxD5bvdJNs06ZRN1VoFIQU0UoBcXa83uwKr21sJ7vhA+APOHHhznflO3j2JmmhPSES&#10;yR17Xt/MvJnJ9U1bS7IV1lVaZbR/1qNEKK7zSq0z+uH9/NWIEueZypnUSmR0Jxy9mbx8cd2YsRjo&#10;UstcWAIS5caNyWjpvRknieOlqJk700YoOAtta+Zxteskt6wBey2TQa93kTTa5sZqLpzD66xz0knk&#10;LwrB/V1ROOGJzChy8/G08VyFM5lcs/HaMlNW/JAG+4csalYpBD1RzZhnZGOrJ1R1xa12uvBnXNeJ&#10;LoqKi1gDqun3/qpmWTIjYi0Qx5mTTO7/0fJ323tLqjyj6WVKiWI1mrT//m3/49f+51cSHiFRY9wY&#10;yKUB1revdYtWH98dHkPlbWHr8Bc1EfjT0TDtjyD5DvbFqN+7GnZii9YTDsBFLx0M4ecAnKf4xmYk&#10;D0TGOv9G6JoEI6MWvYwSs+3CeSQF6BES4jotq3xeSRkvdr26lZZsGfo+j58QHf/yB0wq0iCTFHk8&#10;oQjcJ4qVZPzTcwwBNWOu7CLlsGbaH4BSIWKQrpMoWL5dtQc9VzrfQU6ru5l0hs8rkC2Y8/fMYgih&#10;DRbL3+EopEae+mBRUmr75bn3gMdswEtJg6HOqPu8YVZQIt8qTM1V/xwyEx8v58PLAS72sWf12KM2&#10;9a2Gfn2ssOHRDHgvj2Zhdf0R+zcNUeFiiiN2Rv3RvPXdqmF/uZhOIwhzb5hfqKXhgTrorvR043VR&#10;xa4GmTptDuph8mPnDlsaVuvxPaIefksm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FApsK2gAA&#10;AAkBAAAPAAAAAAAAAAEAIAAAACIAAABkcnMvZG93bnJldi54bWxQSwECFAAUAAAACACHTuJAOzbb&#10;GlUCAACTBAAADgAAAAAAAAABACAAAAApAQAAZHJzL2Uyb0RvYy54bWxQSwUGAAAAAAYABgBZAQAA&#10;8AUAAAAA&#10;">
                <v:fill on="t" focussize="0,0"/>
                <v:stroke weight="0.5pt" color="#000000 [3204]" joinstyle="round" dashstyle="dashDot"/>
                <v:imagedata o:title=""/>
                <o:lock v:ext="edit" aspectratio="f"/>
                <v:textbox>
                  <w:txbxContent>
                    <w:p>
                      <w:pPr>
                        <w:rPr>
                          <w:rFonts w:hint="default" w:eastAsiaTheme="minorEastAsia"/>
                          <w:lang w:val="en-US" w:eastAsia="zh-CN"/>
                        </w:rPr>
                      </w:pPr>
                      <w:r>
                        <w:rPr>
                          <w:rFonts w:hint="eastAsia"/>
                          <w:lang w:val="en-US" w:eastAsia="zh-CN"/>
                        </w:rPr>
                        <w:t>G4</w:t>
                      </w:r>
                    </w:p>
                  </w:txbxContent>
                </v:textbox>
              </v:shape>
            </w:pict>
          </mc:Fallback>
        </mc:AlternateContent>
      </w:r>
      <w:r>
        <w:rPr>
          <w:sz w:val="24"/>
        </w:rPr>
        <mc:AlternateContent>
          <mc:Choice Requires="wps">
            <w:drawing>
              <wp:anchor distT="0" distB="0" distL="114300" distR="114300" simplePos="0" relativeHeight="2369862656" behindDoc="0" locked="0" layoutInCell="1" allowOverlap="1">
                <wp:simplePos x="0" y="0"/>
                <wp:positionH relativeFrom="column">
                  <wp:posOffset>2200275</wp:posOffset>
                </wp:positionH>
                <wp:positionV relativeFrom="paragraph">
                  <wp:posOffset>159385</wp:posOffset>
                </wp:positionV>
                <wp:extent cx="745490" cy="434340"/>
                <wp:effectExtent l="4445" t="4445" r="12065" b="18415"/>
                <wp:wrapNone/>
                <wp:docPr id="374" name="文本框 374"/>
                <wp:cNvGraphicFramePr/>
                <a:graphic xmlns:a="http://schemas.openxmlformats.org/drawingml/2006/main">
                  <a:graphicData uri="http://schemas.microsoft.com/office/word/2010/wordprocessingShape">
                    <wps:wsp>
                      <wps:cNvSpPr txBox="1"/>
                      <wps:spPr>
                        <a:xfrm>
                          <a:off x="2371725" y="3702685"/>
                          <a:ext cx="745490" cy="434340"/>
                        </a:xfrm>
                        <a:prstGeom prst="rect">
                          <a:avLst/>
                        </a:prstGeom>
                        <a:solidFill>
                          <a:schemeClr val="lt1"/>
                        </a:solidFill>
                        <a:ln w="6350">
                          <a:solidFill>
                            <a:prstClr val="black"/>
                          </a:solidFill>
                          <a:prstDash val="dashDot"/>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G5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3.25pt;margin-top:12.55pt;height:34.2pt;width:58.7pt;z-index:-1925104640;mso-width-relative:page;mso-height-relative:page;" fillcolor="#FFFFFF [3201]" filled="t" stroked="t" coordsize="21600,21600" o:gfxdata="UEsDBAoAAAAAAIdO4kAAAAAAAAAAAAAAAAAEAAAAZHJzL1BLAwQUAAAACACHTuJABdusatkAAAAJ&#10;AQAADwAAAGRycy9kb3ducmV2LnhtbE2PQU+DQBCF7yb+h82YeLMLpRBBhkZralJvtiZ63LIjENlZ&#10;wi4t/feuJz1O3pf3vinXs+nFiUbXWUaIFxEI4trqjhuE98P27h6E84q16i0TwoUcrKvrq1IV2p75&#10;jU5734hQwq5QCK33QyGlq1syyi3sQByyLzsa5cM5NlKP6hzKTS+XUZRJozoOC60aaNNS/b2fDMKO&#10;nrvL68fonqbHefOyO+TbzyFHvL2JowcQnmb/B8OvflCHKjgd7cTaiR4hWWVpQBGWaQwiAKssyUEc&#10;EfIkBVmV8v8H1Q9QSwMEFAAAAAgAh07iQBg7rLJXAgAAkwQAAA4AAABkcnMvZTJvRG9jLnhtbK1U&#10;zY7aMBC+V+o7WL6X8BNgFxFWFERVCXVXolXPjuOQqI7HtQ0JfYD2DXrqpfc+F8/RsQMs2+6paiKZ&#10;sefjG883M5neNZUke2FsCSqhvU6XEqE4ZKXaJvTD+9WrG0qsYypjEpRI6EFYejd7+WJa64noQwEy&#10;E4YgibKTWie0cE5PosjyQlTMdkALhc4cTMUcbs02ygyrkb2SUb/bHUU1mEwb4MJaPF22TjoL/Hku&#10;uLvPcysckQnFu7mwmrCmfo1mUzbZGqaLkp+uwf7hFhUrFQa9UC2ZY2Rnyr+oqpIbsJC7Docqgjwv&#10;uQg5YDa97h/ZbAqmRcgFxbH6IpP9f7T83f7BkDJL6GAcU6JYhUU6fv92/PHr+PMr8YcoUa3tBJEb&#10;jVjXvIYGS30+t3joM29yU/lfzImgvz8Y98b9ISUHT93tj26GrdiicYQjYBwP41ssCUdAPMA3FCN6&#10;JNLGujcCKuKNhBqsZZCY7dfW4aUQeob4uBZkma1KKcPGbNOFNGTPsO6r8Pjo+JcnMKlIndDRYNgN&#10;zE98nvtCkUrGPz3H4FFLZos2UobWEtwJKBVG9NK1EnnLNWlz0jOF7IByGmh70mq+KpFszax7YAab&#10;ELXBwXL3uOQS8J5wsigpwHx57tzjsTfQS0mNTZ1Q+3nHjKBEvlXYNbe9GGUmLmzi4biPG3PtSa89&#10;alctAPXr4QhrHkyPd/Js5gaqjzh/cx8VXUxxjJ1QdzYXrh01nF8u5vMAwr7XzK3VRnNP7aulYL5z&#10;kJehql6mVpuTetj5oXKnKfWjdb0PqMdvyew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BdusatkA&#10;AAAJAQAADwAAAAAAAAABACAAAAAiAAAAZHJzL2Rvd25yZXYueG1sUEsBAhQAFAAAAAgAh07iQBg7&#10;rLJXAgAAkwQAAA4AAAAAAAAAAQAgAAAAKAEAAGRycy9lMm9Eb2MueG1sUEsFBgAAAAAGAAYAWQEA&#10;APEFAAAAAA==&#10;">
                <v:fill on="t" focussize="0,0"/>
                <v:stroke weight="0.5pt" color="#000000 [3204]" joinstyle="round" dashstyle="dashDot"/>
                <v:imagedata o:title=""/>
                <o:lock v:ext="edit" aspectratio="f"/>
                <v:textbox>
                  <w:txbxContent>
                    <w:p>
                      <w:pPr>
                        <w:rPr>
                          <w:rFonts w:hint="default" w:eastAsiaTheme="minorEastAsia"/>
                          <w:lang w:val="en-US" w:eastAsia="zh-CN"/>
                        </w:rPr>
                      </w:pPr>
                      <w:r>
                        <w:rPr>
                          <w:rFonts w:hint="eastAsia"/>
                          <w:lang w:val="en-US" w:eastAsia="zh-CN"/>
                        </w:rPr>
                        <w:t>G5</w:t>
                      </w:r>
                    </w:p>
                  </w:txbxContent>
                </v:textbox>
              </v:shape>
            </w:pict>
          </mc:Fallback>
        </mc:AlternateContent>
      </w:r>
    </w:p>
    <w:p>
      <w:pPr>
        <w:pStyle w:val="2"/>
        <w:numPr>
          <w:ilvl w:val="0"/>
          <w:numId w:val="0"/>
        </w:numPr>
        <w:ind w:right="108" w:rightChars="0"/>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p>
    <w:p>
      <w:pPr>
        <w:spacing w:line="480" w:lineRule="atLeast"/>
        <w:jc w:val="center"/>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图</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3-3</w:t>
      </w:r>
      <w:r>
        <w:rPr>
          <w:rFonts w:hint="default" w:ascii="Times New Roman" w:hAnsi="Times New Roman" w:eastAsia="宋体" w:cs="Times New Roman"/>
          <w:color w:val="000000" w:themeColor="text1"/>
          <w:sz w:val="24"/>
          <w:szCs w:val="24"/>
          <w14:textFill>
            <w14:solidFill>
              <w14:schemeClr w14:val="tx1"/>
            </w14:solidFill>
          </w14:textFill>
        </w:rPr>
        <w:t xml:space="preserve">   </w:t>
      </w:r>
      <w:r>
        <w:rPr>
          <w:rFonts w:hint="default" w:ascii="Times New Roman" w:hAnsi="Times New Roman" w:eastAsia="宋体" w:cs="Times New Roman"/>
          <w:color w:val="000000" w:themeColor="text1"/>
          <w:sz w:val="24"/>
          <w:szCs w:val="24"/>
          <w:lang w:eastAsia="zh-CN"/>
          <w14:textFill>
            <w14:solidFill>
              <w14:schemeClr w14:val="tx1"/>
            </w14:solidFill>
          </w14:textFill>
        </w:rPr>
        <w:t>生产</w:t>
      </w:r>
      <w:r>
        <w:rPr>
          <w:rFonts w:hint="default" w:ascii="Times New Roman" w:hAnsi="Times New Roman" w:eastAsia="宋体" w:cs="Times New Roman"/>
          <w:color w:val="000000" w:themeColor="text1"/>
          <w:sz w:val="24"/>
          <w:szCs w:val="24"/>
          <w14:textFill>
            <w14:solidFill>
              <w14:schemeClr w14:val="tx1"/>
            </w14:solidFill>
          </w14:textFill>
        </w:rPr>
        <w:t>工艺流程</w:t>
      </w:r>
      <w:r>
        <w:rPr>
          <w:rFonts w:hint="default" w:ascii="Times New Roman" w:hAnsi="Times New Roman" w:eastAsia="宋体" w:cs="Times New Roman"/>
          <w:color w:val="000000" w:themeColor="text1"/>
          <w:sz w:val="24"/>
          <w:szCs w:val="24"/>
          <w:lang w:eastAsia="zh-CN"/>
          <w14:textFill>
            <w14:solidFill>
              <w14:schemeClr w14:val="tx1"/>
            </w14:solidFill>
          </w14:textFill>
        </w:rPr>
        <w:t>及排污节点图</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360" w:lineRule="auto"/>
        <w:ind w:right="108" w:rightChars="0" w:firstLine="482" w:firstLineChars="200"/>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生产工艺流程简述：</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108" w:rightChars="0" w:firstLine="480" w:firstLineChars="200"/>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(1)下料切割：根据产品需要对钢板原料进行切割、钻孔加等加工，加工过程中下脚料固废S1和噪声产生，由于本项目下料工序采用火焰切割工艺，产生的颗粒物经焊烟净化器处理后车间内排放，下料工序全部在封闭的加工车间内进行</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108" w:rightChars="0" w:firstLine="480" w:firstLineChars="200"/>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(2)组对：按照图纸要求把下料完成的零件或部件拼接成所需的构件</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108" w:rightChars="0" w:firstLine="480" w:firstLineChars="200"/>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(3)焊接：根据需要把零件或部件通过金属熔合焊接成一个整体，加工过程中有焊烟废气和焊渣固废和噪声产生，焊烟颗粒物经移动式焊烟净化器处理后，车间内沉降，焊接工序全部在封闭的加工车间内进行</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108" w:rightChars="0" w:firstLine="480" w:firstLineChars="200"/>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(4)校正：根据需要利用矫直机将焊接的钢结构矫直到需要的直线度，矫直工序全部在封闭的加工车间内进行</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108" w:rightChars="0" w:firstLine="480" w:firstLineChars="200"/>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(5)抛丸：利用抛丸清理机对钢结构进行抛丸处理，使表面光滑，抛丸颗粒物经抛丸机自带除尘设施处理后经1根15米的排气筒排放，抛丸过程中有颗粒物废气和固废产生，抛丸工序全部在封闭的抛丸机内进行；</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108" w:rightChars="0" w:firstLine="480" w:firstLineChars="200"/>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(6)喷漆：使用无气喷涂机对经过抛丸的钢结构进行喷漆，喷漆工序中会有非甲烷总烃G3产生，喷漆工序全部在封闭的喷漆室内进行，由1套“水帘+UV光氧+活性炭吸附”装置处理后经1根15m排气筒排放。喷漆工序水漆、使用会产生废漆桶、漆渣</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108" w:rightChars="0" w:firstLine="480" w:firstLineChars="200"/>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(7)晾干：喷漆后的钢结构的喷漆喷漆室内晾干，晾干工序中会有少量非甲烷</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总烃产生；</w:t>
      </w:r>
    </w:p>
    <w:p>
      <w:pPr>
        <w:pStyle w:val="2"/>
        <w:spacing w:line="360" w:lineRule="auto"/>
        <w:ind w:left="0" w:firstLine="0"/>
        <w:outlineLvl w:val="1"/>
        <w:rPr>
          <w:rFonts w:hint="default" w:ascii="Times New Roman" w:hAnsi="Times New Roman" w:eastAsia="宋体" w:cs="Times New Roman"/>
          <w:b/>
          <w:bCs/>
          <w:color w:val="000000" w:themeColor="text1"/>
          <w:sz w:val="30"/>
          <w:szCs w:val="30"/>
          <w14:textFill>
            <w14:solidFill>
              <w14:schemeClr w14:val="tx1"/>
            </w14:solidFill>
          </w14:textFill>
        </w:rPr>
      </w:pPr>
      <w:bookmarkStart w:id="33" w:name="_Toc17308"/>
      <w:r>
        <w:rPr>
          <w:rFonts w:hint="default" w:ascii="Times New Roman" w:hAnsi="Times New Roman" w:eastAsia="宋体" w:cs="Times New Roman"/>
          <w:b/>
          <w:bCs/>
          <w:color w:val="000000" w:themeColor="text1"/>
          <w:sz w:val="30"/>
          <w:szCs w:val="30"/>
          <w14:textFill>
            <w14:solidFill>
              <w14:schemeClr w14:val="tx1"/>
            </w14:solidFill>
          </w14:textFill>
        </w:rPr>
        <w:t>3.6项目变动情况</w:t>
      </w:r>
      <w:bookmarkEnd w:id="33"/>
    </w:p>
    <w:p>
      <w:pPr>
        <w:pStyle w:val="2"/>
        <w:spacing w:line="360" w:lineRule="auto"/>
        <w:ind w:left="0" w:firstLine="480" w:firstLineChars="200"/>
        <w:rPr>
          <w:rFonts w:hint="default" w:ascii="Times New Roman" w:hAnsi="Times New Roman" w:eastAsia="宋体" w:cs="Times New Roman"/>
          <w:b w:val="0"/>
          <w:bCs w:val="0"/>
          <w:color w:val="000000" w:themeColor="text1"/>
          <w:szCs w:val="28"/>
          <w:highlight w:val="none"/>
          <w14:textFill>
            <w14:solidFill>
              <w14:schemeClr w14:val="tx1"/>
            </w14:solidFill>
          </w14:textFill>
        </w:rPr>
      </w:pPr>
      <w:r>
        <w:rPr>
          <w:rFonts w:hint="default" w:ascii="Times New Roman" w:hAnsi="Times New Roman" w:eastAsia="宋体" w:cs="Times New Roman"/>
          <w:b w:val="0"/>
          <w:bCs w:val="0"/>
          <w:color w:val="000000" w:themeColor="text1"/>
          <w:szCs w:val="28"/>
          <w:highlight w:val="none"/>
          <w14:textFill>
            <w14:solidFill>
              <w14:schemeClr w14:val="tx1"/>
            </w14:solidFill>
          </w14:textFill>
        </w:rPr>
        <w:t>经现场调查和与建设单位核实</w:t>
      </w:r>
      <w:r>
        <w:rPr>
          <w:rFonts w:hint="default" w:ascii="Times New Roman" w:hAnsi="Times New Roman" w:eastAsia="宋体" w:cs="Times New Roman"/>
          <w:b w:val="0"/>
          <w:bCs w:val="0"/>
          <w:color w:val="000000" w:themeColor="text1"/>
          <w:szCs w:val="28"/>
          <w:highlight w:val="none"/>
          <w:lang w:eastAsia="zh-CN"/>
          <w14:textFill>
            <w14:solidFill>
              <w14:schemeClr w14:val="tx1"/>
            </w14:solidFill>
          </w14:textFill>
        </w:rPr>
        <w:t>，</w:t>
      </w:r>
      <w:r>
        <w:rPr>
          <w:rFonts w:hint="eastAsia" w:ascii="Times New Roman" w:hAnsi="Times New Roman" w:cs="Times New Roman"/>
          <w:b w:val="0"/>
          <w:bCs w:val="0"/>
          <w:color w:val="000000" w:themeColor="text1"/>
          <w:szCs w:val="28"/>
          <w:highlight w:val="none"/>
          <w:lang w:eastAsia="zh-CN"/>
          <w14:textFill>
            <w14:solidFill>
              <w14:schemeClr w14:val="tx1"/>
            </w14:solidFill>
          </w14:textFill>
        </w:rPr>
        <w:t>项目设计建设钢结构和彩钢板复合生产工艺，实际建设中因厂区上方有高压线，故彩钢复合板生产线未建设，目前只建设钢结构生产线，</w:t>
      </w:r>
      <w:r>
        <w:rPr>
          <w:rFonts w:hint="eastAsia" w:ascii="Times New Roman" w:hAnsi="Times New Roman" w:eastAsia="宋体" w:cs="Times New Roman"/>
          <w:color w:val="000000" w:themeColor="text1"/>
          <w:sz w:val="24"/>
          <w:szCs w:val="24"/>
          <w:lang w:eastAsia="zh-CN"/>
          <w14:textFill>
            <w14:solidFill>
              <w14:schemeClr w14:val="tx1"/>
            </w14:solidFill>
          </w14:textFill>
        </w:rPr>
        <w:t>本次验收只验收年产</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2500吨钢结构</w:t>
      </w:r>
      <w:r>
        <w:rPr>
          <w:rFonts w:hint="eastAsia" w:ascii="Times New Roman" w:hAnsi="Times New Roman" w:eastAsia="宋体" w:cs="Times New Roman"/>
          <w:color w:val="000000" w:themeColor="text1"/>
          <w:sz w:val="24"/>
          <w:szCs w:val="24"/>
          <w:lang w:eastAsia="zh-CN"/>
          <w14:textFill>
            <w14:solidFill>
              <w14:schemeClr w14:val="tx1"/>
            </w14:solidFill>
          </w14:textFill>
        </w:rPr>
        <w:t>部分，待彩钢复合板项目建设完成后再进行验收</w:t>
      </w:r>
      <w:r>
        <w:rPr>
          <w:rFonts w:hint="eastAsia" w:ascii="Times New Roman" w:hAnsi="Times New Roman" w:cs="Times New Roman"/>
          <w:color w:val="000000" w:themeColor="text1"/>
          <w:sz w:val="24"/>
          <w:szCs w:val="24"/>
          <w:lang w:eastAsia="zh-CN"/>
          <w14:textFill>
            <w14:solidFill>
              <w14:schemeClr w14:val="tx1"/>
            </w14:solidFill>
          </w14:textFill>
        </w:rPr>
        <w:t>，项目环评设计投资为</w:t>
      </w:r>
      <w:r>
        <w:rPr>
          <w:rFonts w:hint="eastAsia" w:ascii="Times New Roman" w:hAnsi="Times New Roman" w:cs="Times New Roman"/>
          <w:color w:val="000000" w:themeColor="text1"/>
          <w:sz w:val="24"/>
          <w:szCs w:val="24"/>
          <w:lang w:val="en-US" w:eastAsia="zh-CN"/>
          <w14:textFill>
            <w14:solidFill>
              <w14:schemeClr w14:val="tx1"/>
            </w14:solidFill>
          </w14:textFill>
        </w:rPr>
        <w:t>3118.9万元，实际投资为2000万元</w:t>
      </w:r>
      <w:r>
        <w:rPr>
          <w:rFonts w:hint="eastAsia" w:ascii="Times New Roman" w:hAnsi="Times New Roman" w:cs="Times New Roman"/>
          <w:b w:val="0"/>
          <w:bCs w:val="0"/>
          <w:color w:val="000000" w:themeColor="text1"/>
          <w:szCs w:val="28"/>
          <w:highlight w:val="none"/>
          <w:lang w:val="en-US" w:eastAsia="zh-CN"/>
          <w14:textFill>
            <w14:solidFill>
              <w14:schemeClr w14:val="tx1"/>
            </w14:solidFill>
          </w14:textFill>
        </w:rPr>
        <w:t>。其他</w:t>
      </w:r>
      <w:r>
        <w:rPr>
          <w:rFonts w:hint="default" w:ascii="Times New Roman" w:hAnsi="Times New Roman" w:eastAsia="宋体" w:cs="Times New Roman"/>
          <w:b w:val="0"/>
          <w:bCs w:val="0"/>
          <w:color w:val="000000" w:themeColor="text1"/>
          <w:szCs w:val="28"/>
          <w:highlight w:val="none"/>
          <w14:textFill>
            <w14:solidFill>
              <w14:schemeClr w14:val="tx1"/>
            </w14:solidFill>
          </w14:textFill>
        </w:rPr>
        <w:t>项目建设内容与环评一致。</w:t>
      </w:r>
    </w:p>
    <w:p>
      <w:pPr>
        <w:pStyle w:val="2"/>
        <w:spacing w:line="360" w:lineRule="auto"/>
        <w:ind w:left="0" w:firstLine="0"/>
        <w:outlineLvl w:val="1"/>
        <w:rPr>
          <w:rFonts w:hint="default" w:ascii="Times New Roman" w:hAnsi="Times New Roman" w:eastAsia="宋体" w:cs="Times New Roman"/>
          <w:b/>
          <w:bCs/>
          <w:color w:val="000000" w:themeColor="text1"/>
          <w:sz w:val="30"/>
          <w:szCs w:val="30"/>
          <w14:textFill>
            <w14:solidFill>
              <w14:schemeClr w14:val="tx1"/>
            </w14:solidFill>
          </w14:textFill>
        </w:rPr>
      </w:pPr>
      <w:bookmarkStart w:id="34" w:name="_Toc389"/>
      <w:r>
        <w:rPr>
          <w:rFonts w:hint="default" w:ascii="Times New Roman" w:hAnsi="Times New Roman" w:eastAsia="宋体" w:cs="Times New Roman"/>
          <w:b/>
          <w:bCs/>
          <w:color w:val="000000" w:themeColor="text1"/>
          <w:sz w:val="30"/>
          <w:szCs w:val="30"/>
          <w14:textFill>
            <w14:solidFill>
              <w14:schemeClr w14:val="tx1"/>
            </w14:solidFill>
          </w14:textFill>
        </w:rPr>
        <w:t>3.7验收范围</w:t>
      </w:r>
      <w:bookmarkEnd w:id="34"/>
    </w:p>
    <w:p>
      <w:pPr>
        <w:pStyle w:val="2"/>
        <w:spacing w:line="360" w:lineRule="auto"/>
        <w:ind w:left="0" w:firstLine="480" w:firstLineChars="200"/>
        <w:rPr>
          <w:rFonts w:hint="default" w:ascii="Times New Roman" w:hAnsi="Times New Roman" w:eastAsia="宋体" w:cs="Times New Roman"/>
          <w:color w:val="000000" w:themeColor="text1"/>
          <w:szCs w:val="24"/>
          <w14:textFill>
            <w14:solidFill>
              <w14:schemeClr w14:val="tx1"/>
            </w14:solidFill>
          </w14:textFill>
        </w:rPr>
      </w:pPr>
      <w:r>
        <w:rPr>
          <w:rFonts w:hint="default" w:ascii="Times New Roman" w:hAnsi="Times New Roman" w:eastAsia="宋体" w:cs="Times New Roman"/>
          <w:color w:val="000000" w:themeColor="text1"/>
          <w:szCs w:val="24"/>
          <w14:textFill>
            <w14:solidFill>
              <w14:schemeClr w14:val="tx1"/>
            </w14:solidFill>
          </w14:textFill>
        </w:rPr>
        <w:t>本次验收范围为</w:t>
      </w:r>
      <w:r>
        <w:rPr>
          <w:rFonts w:hint="eastAsia" w:ascii="Times New Roman" w:hAnsi="Times New Roman" w:cs="Times New Roman"/>
          <w:color w:val="000000" w:themeColor="text1"/>
          <w:szCs w:val="24"/>
          <w:lang w:eastAsia="zh-CN"/>
          <w14:textFill>
            <w14:solidFill>
              <w14:schemeClr w14:val="tx1"/>
            </w14:solidFill>
          </w14:textFill>
        </w:rPr>
        <w:t>钢结构生产线</w:t>
      </w:r>
      <w:r>
        <w:rPr>
          <w:rFonts w:hint="default" w:ascii="Times New Roman" w:hAnsi="Times New Roman" w:eastAsia="宋体" w:cs="Times New Roman"/>
          <w:color w:val="000000" w:themeColor="text1"/>
          <w:szCs w:val="24"/>
          <w:lang w:eastAsia="zh-CN"/>
          <w14:textFill>
            <w14:solidFill>
              <w14:schemeClr w14:val="tx1"/>
            </w14:solidFill>
          </w14:textFill>
        </w:rPr>
        <w:t>验收</w:t>
      </w:r>
      <w:r>
        <w:rPr>
          <w:rFonts w:hint="default" w:ascii="Times New Roman" w:hAnsi="Times New Roman" w:eastAsia="宋体" w:cs="Times New Roman"/>
          <w:color w:val="000000" w:themeColor="text1"/>
          <w:szCs w:val="24"/>
          <w14:textFill>
            <w14:solidFill>
              <w14:schemeClr w14:val="tx1"/>
            </w14:solidFill>
          </w14:textFill>
        </w:rPr>
        <w:t>。</w:t>
      </w:r>
    </w:p>
    <w:bookmarkEnd w:id="32"/>
    <w:p>
      <w:pPr>
        <w:pStyle w:val="2"/>
        <w:spacing w:line="360" w:lineRule="auto"/>
        <w:ind w:left="0" w:firstLine="0"/>
        <w:outlineLvl w:val="0"/>
        <w:rPr>
          <w:rFonts w:hint="default" w:ascii="Times New Roman" w:hAnsi="Times New Roman" w:eastAsia="宋体" w:cs="Times New Roman"/>
          <w:b/>
          <w:bCs/>
          <w:color w:val="000000" w:themeColor="text1"/>
          <w:sz w:val="30"/>
          <w:szCs w:val="30"/>
          <w14:textFill>
            <w14:solidFill>
              <w14:schemeClr w14:val="tx1"/>
            </w14:solidFill>
          </w14:textFill>
        </w:rPr>
      </w:pPr>
      <w:bookmarkStart w:id="35" w:name="_Toc28826"/>
      <w:bookmarkStart w:id="36" w:name="_Toc5055"/>
      <w:bookmarkStart w:id="37" w:name="_Toc497001456"/>
      <w:r>
        <w:rPr>
          <w:rFonts w:hint="default" w:ascii="Times New Roman" w:hAnsi="Times New Roman" w:eastAsia="宋体" w:cs="Times New Roman"/>
          <w:b/>
          <w:bCs/>
          <w:color w:val="000000" w:themeColor="text1"/>
          <w:sz w:val="30"/>
          <w:szCs w:val="30"/>
          <w14:textFill>
            <w14:solidFill>
              <w14:schemeClr w14:val="tx1"/>
            </w14:solidFill>
          </w14:textFill>
        </w:rPr>
        <w:t>4、环境保护设施</w:t>
      </w:r>
      <w:bookmarkEnd w:id="35"/>
    </w:p>
    <w:p>
      <w:pPr>
        <w:pStyle w:val="2"/>
        <w:spacing w:line="360" w:lineRule="auto"/>
        <w:ind w:left="0" w:firstLine="0"/>
        <w:outlineLvl w:val="1"/>
        <w:rPr>
          <w:rFonts w:hint="default" w:ascii="Times New Roman" w:hAnsi="Times New Roman" w:eastAsia="宋体" w:cs="Times New Roman"/>
          <w:b/>
          <w:bCs/>
          <w:color w:val="000000" w:themeColor="text1"/>
          <w:sz w:val="28"/>
          <w:szCs w:val="28"/>
          <w14:textFill>
            <w14:solidFill>
              <w14:schemeClr w14:val="tx1"/>
            </w14:solidFill>
          </w14:textFill>
        </w:rPr>
      </w:pPr>
      <w:bookmarkStart w:id="38" w:name="_Toc26203"/>
      <w:r>
        <w:rPr>
          <w:rFonts w:hint="default" w:ascii="Times New Roman" w:hAnsi="Times New Roman" w:eastAsia="宋体" w:cs="Times New Roman"/>
          <w:b/>
          <w:bCs/>
          <w:color w:val="000000" w:themeColor="text1"/>
          <w:sz w:val="28"/>
          <w:szCs w:val="28"/>
          <w14:textFill>
            <w14:solidFill>
              <w14:schemeClr w14:val="tx1"/>
            </w14:solidFill>
          </w14:textFill>
        </w:rPr>
        <w:t>4.1污染物治理/处置设施</w:t>
      </w:r>
      <w:bookmarkEnd w:id="38"/>
    </w:p>
    <w:p>
      <w:pPr>
        <w:pStyle w:val="2"/>
        <w:spacing w:line="360" w:lineRule="auto"/>
        <w:ind w:left="0" w:firstLine="0"/>
        <w:outlineLvl w:val="2"/>
        <w:rPr>
          <w:rFonts w:hint="default" w:ascii="Times New Roman" w:hAnsi="Times New Roman" w:eastAsia="宋体" w:cs="Times New Roman"/>
          <w:color w:val="000000" w:themeColor="text1"/>
          <w:szCs w:val="24"/>
          <w14:textFill>
            <w14:solidFill>
              <w14:schemeClr w14:val="tx1"/>
            </w14:solidFill>
          </w14:textFill>
        </w:rPr>
      </w:pPr>
      <w:r>
        <w:rPr>
          <w:rFonts w:hint="default" w:ascii="Times New Roman" w:hAnsi="Times New Roman" w:eastAsia="宋体" w:cs="Times New Roman"/>
          <w:b/>
          <w:bCs/>
          <w:color w:val="000000" w:themeColor="text1"/>
          <w:szCs w:val="24"/>
          <w14:textFill>
            <w14:solidFill>
              <w14:schemeClr w14:val="tx1"/>
            </w14:solidFill>
          </w14:textFill>
        </w:rPr>
        <w:t>4.1.1废水</w:t>
      </w:r>
    </w:p>
    <w:p>
      <w:pPr>
        <w:pStyle w:val="5"/>
        <w:tabs>
          <w:tab w:val="left" w:pos="1601"/>
        </w:tabs>
        <w:autoSpaceDE w:val="0"/>
        <w:autoSpaceDN w:val="0"/>
        <w:adjustRightInd w:val="0"/>
        <w:snapToGrid w:val="0"/>
        <w:spacing w:line="360" w:lineRule="auto"/>
        <w:ind w:left="0" w:firstLine="480" w:firstLineChars="200"/>
        <w:outlineLvl w:val="2"/>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本项目生产用水主要为水帘用水和冷却用水，均为循环使用，定期补充，无生产废水产生；厂区设隔油池和防渗化粪池，食堂废水经隔油池处理后与其他生活废水一同进入化粪池，化粪池定期清掏，用于周边农田施肥</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w:t>
      </w:r>
    </w:p>
    <w:p>
      <w:pPr>
        <w:pStyle w:val="5"/>
        <w:tabs>
          <w:tab w:val="left" w:pos="1601"/>
        </w:tabs>
        <w:autoSpaceDE w:val="0"/>
        <w:autoSpaceDN w:val="0"/>
        <w:adjustRightInd w:val="0"/>
        <w:snapToGrid w:val="0"/>
        <w:spacing w:line="360" w:lineRule="auto"/>
        <w:ind w:left="0" w:firstLine="0"/>
        <w:outlineLvl w:val="2"/>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4.1.2废气</w:t>
      </w:r>
    </w:p>
    <w:p>
      <w:pPr>
        <w:pStyle w:val="2"/>
        <w:spacing w:line="360" w:lineRule="auto"/>
        <w:ind w:left="0" w:right="0" w:firstLine="480" w:firstLineChars="200"/>
        <w:rPr>
          <w:rFonts w:hint="default" w:ascii="Times New Roman" w:hAnsi="Times New Roman" w:eastAsia="宋体" w:cs="Times New Roman"/>
          <w:color w:val="000000" w:themeColor="text1"/>
          <w:szCs w:val="24"/>
          <w:lang w:eastAsia="zh-CN"/>
          <w14:textFill>
            <w14:solidFill>
              <w14:schemeClr w14:val="tx1"/>
            </w14:solidFill>
          </w14:textFill>
        </w:rPr>
      </w:pPr>
      <w:r>
        <w:rPr>
          <w:rFonts w:hint="default" w:ascii="Times New Roman" w:hAnsi="Times New Roman" w:eastAsia="宋体" w:cs="Times New Roman"/>
          <w:color w:val="000000" w:themeColor="text1"/>
          <w:szCs w:val="24"/>
          <w:lang w:eastAsia="zh-CN"/>
          <w14:textFill>
            <w14:solidFill>
              <w14:schemeClr w14:val="tx1"/>
            </w14:solidFill>
          </w14:textFill>
        </w:rPr>
        <w:t>本项目废气</w:t>
      </w:r>
      <w:r>
        <w:rPr>
          <w:rFonts w:hint="eastAsia" w:ascii="Times New Roman" w:hAnsi="Times New Roman" w:cs="Times New Roman"/>
          <w:color w:val="000000" w:themeColor="text1"/>
          <w:szCs w:val="24"/>
          <w:lang w:eastAsia="zh-CN"/>
          <w14:textFill>
            <w14:solidFill>
              <w14:schemeClr w14:val="tx1"/>
            </w14:solidFill>
          </w14:textFill>
        </w:rPr>
        <w:t>主要为下料、焊接和抛丸过程中产生的颗粒物、钢结构喷漆工序产生的废气</w:t>
      </w:r>
      <w:r>
        <w:rPr>
          <w:rFonts w:hint="default" w:ascii="Times New Roman" w:hAnsi="Times New Roman" w:eastAsia="宋体" w:cs="Times New Roman"/>
          <w:color w:val="000000" w:themeColor="text1"/>
          <w:szCs w:val="24"/>
          <w:lang w:eastAsia="zh-CN"/>
          <w14:textFill>
            <w14:solidFill>
              <w14:schemeClr w14:val="tx1"/>
            </w14:solidFill>
          </w14:textFill>
        </w:rPr>
        <w:t>。</w:t>
      </w:r>
    </w:p>
    <w:p>
      <w:pPr>
        <w:pStyle w:val="2"/>
        <w:spacing w:line="360" w:lineRule="auto"/>
        <w:ind w:left="0" w:right="0" w:firstLine="480" w:firstLineChars="200"/>
        <w:rPr>
          <w:rFonts w:hint="default" w:ascii="Times New Roman" w:hAnsi="Times New Roman" w:eastAsia="宋体" w:cs="Times New Roman"/>
          <w:color w:val="000000" w:themeColor="text1"/>
          <w:szCs w:val="24"/>
          <w:lang w:val="en-US" w:eastAsia="zh-CN"/>
          <w14:textFill>
            <w14:solidFill>
              <w14:schemeClr w14:val="tx1"/>
            </w14:solidFill>
          </w14:textFill>
        </w:rPr>
      </w:pPr>
      <w:r>
        <w:rPr>
          <w:rFonts w:hint="eastAsia" w:ascii="Times New Roman" w:hAnsi="Times New Roman" w:cs="Times New Roman"/>
          <w:b w:val="0"/>
          <w:bCs w:val="0"/>
          <w:color w:val="000000" w:themeColor="text1"/>
          <w:szCs w:val="28"/>
          <w:highlight w:val="none"/>
          <w:lang w:eastAsia="zh-CN"/>
          <w14:textFill>
            <w14:solidFill>
              <w14:schemeClr w14:val="tx1"/>
            </w14:solidFill>
          </w14:textFill>
        </w:rPr>
        <w:t>钢结构喷漆工序经水帘除尘</w:t>
      </w:r>
      <w:r>
        <w:rPr>
          <w:rFonts w:hint="eastAsia" w:ascii="Times New Roman" w:hAnsi="Times New Roman" w:cs="Times New Roman"/>
          <w:b w:val="0"/>
          <w:bCs w:val="0"/>
          <w:color w:val="000000" w:themeColor="text1"/>
          <w:szCs w:val="28"/>
          <w:highlight w:val="none"/>
          <w:lang w:val="en-US" w:eastAsia="zh-CN"/>
          <w14:textFill>
            <w14:solidFill>
              <w14:schemeClr w14:val="tx1"/>
            </w14:solidFill>
          </w14:textFill>
        </w:rPr>
        <w:t>+UV光氧催化装置+活性炭吸附处理后经过1根15m高排气筒排放；抛丸工序废气经布袋除尘器处理后由15m高排气筒排放；数控火焰切割采用顶部安装移动焊烟净化器和侧方安置侧吸收集后进入布袋除尘器处理后车间内无组织排放，焊接工序废气经移动式焊烟净化器处理后无组织排放</w:t>
      </w:r>
      <w:r>
        <w:rPr>
          <w:rFonts w:hint="default" w:ascii="Times New Roman" w:hAnsi="Times New Roman" w:eastAsia="宋体" w:cs="Times New Roman"/>
          <w:color w:val="000000" w:themeColor="text1"/>
          <w:szCs w:val="24"/>
          <w:lang w:val="en-US" w:eastAsia="zh-CN"/>
          <w14:textFill>
            <w14:solidFill>
              <w14:schemeClr w14:val="tx1"/>
            </w14:solidFill>
          </w14:textFill>
        </w:rPr>
        <w:t>。</w:t>
      </w:r>
    </w:p>
    <w:p>
      <w:pPr>
        <w:pStyle w:val="2"/>
        <w:keepNext w:val="0"/>
        <w:keepLines w:val="0"/>
        <w:pageBreakBefore w:val="0"/>
        <w:widowControl w:val="0"/>
        <w:kinsoku/>
        <w:wordWrap/>
        <w:overflowPunct/>
        <w:topLinePunct w:val="0"/>
        <w:autoSpaceDE/>
        <w:autoSpaceDN/>
        <w:bidi w:val="0"/>
        <w:adjustRightInd w:val="0"/>
        <w:snapToGrid w:val="0"/>
        <w:spacing w:line="400" w:lineRule="exact"/>
        <w:ind w:left="0" w:leftChars="0" w:firstLine="0" w:firstLineChars="0"/>
        <w:textAlignment w:val="auto"/>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Cs w:val="24"/>
          <w14:textFill>
            <w14:solidFill>
              <w14:schemeClr w14:val="tx1"/>
            </w14:solidFill>
          </w14:textFill>
        </w:rPr>
        <w:t>本项目废气处理设施及现场照片如图4-</w:t>
      </w:r>
      <w:r>
        <w:rPr>
          <w:rFonts w:hint="default" w:ascii="Times New Roman" w:hAnsi="Times New Roman" w:eastAsia="宋体" w:cs="Times New Roman"/>
          <w:color w:val="000000" w:themeColor="text1"/>
          <w:szCs w:val="24"/>
          <w:lang w:val="en-US" w:eastAsia="zh-CN"/>
          <w14:textFill>
            <w14:solidFill>
              <w14:schemeClr w14:val="tx1"/>
            </w14:solidFill>
          </w14:textFill>
        </w:rPr>
        <w:t>1</w:t>
      </w:r>
      <w:r>
        <w:rPr>
          <w:rFonts w:hint="default" w:ascii="Times New Roman" w:hAnsi="Times New Roman" w:eastAsia="宋体" w:cs="Times New Roman"/>
          <w:color w:val="000000" w:themeColor="text1"/>
          <w:szCs w:val="24"/>
          <w14:textFill>
            <w14:solidFill>
              <w14:schemeClr w14:val="tx1"/>
            </w14:solidFill>
          </w14:textFill>
        </w:rPr>
        <w:t>。</w:t>
      </w:r>
      <w:r>
        <w:rPr>
          <w:rFonts w:hint="default" w:ascii="Times New Roman" w:hAnsi="Times New Roman" w:eastAsia="宋体" w:cs="Times New Roman"/>
          <w:bCs/>
          <w:color w:val="000000" w:themeColor="text1"/>
          <w:szCs w:val="24"/>
          <w14:textFill>
            <w14:solidFill>
              <w14:schemeClr w14:val="tx1"/>
            </w14:solidFill>
          </w14:textFill>
        </w:rPr>
        <w:t>废气来源及环保设施一览表见表4-</w:t>
      </w:r>
      <w:r>
        <w:rPr>
          <w:rFonts w:hint="default" w:ascii="Times New Roman" w:hAnsi="Times New Roman" w:eastAsia="宋体" w:cs="Times New Roman"/>
          <w:bCs/>
          <w:color w:val="000000" w:themeColor="text1"/>
          <w:szCs w:val="24"/>
          <w:lang w:val="en-US" w:eastAsia="zh-CN"/>
          <w14:textFill>
            <w14:solidFill>
              <w14:schemeClr w14:val="tx1"/>
            </w14:solidFill>
          </w14:textFill>
        </w:rPr>
        <w:t>1</w:t>
      </w:r>
      <w:r>
        <w:rPr>
          <w:rFonts w:hint="default" w:ascii="Times New Roman" w:hAnsi="Times New Roman" w:eastAsia="宋体" w:cs="Times New Roman"/>
          <w:bCs/>
          <w:color w:val="000000" w:themeColor="text1"/>
          <w:szCs w:val="24"/>
          <w14:textFill>
            <w14:solidFill>
              <w14:schemeClr w14:val="tx1"/>
            </w14:solidFill>
          </w14:textFill>
        </w:rPr>
        <w:t>。</w:t>
      </w:r>
    </w:p>
    <w:p>
      <w:pPr>
        <w:jc w:val="center"/>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表4-</w:t>
      </w: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b/>
          <w:color w:val="000000" w:themeColor="text1"/>
          <w:sz w:val="24"/>
          <w:szCs w:val="24"/>
          <w14:textFill>
            <w14:solidFill>
              <w14:schemeClr w14:val="tx1"/>
            </w14:solidFill>
          </w14:textFill>
        </w:rPr>
        <w:t>废气来源及环保设施一览表</w:t>
      </w:r>
    </w:p>
    <w:tbl>
      <w:tblPr>
        <w:tblStyle w:val="31"/>
        <w:tblW w:w="97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9"/>
        <w:gridCol w:w="1394"/>
        <w:gridCol w:w="871"/>
        <w:gridCol w:w="3465"/>
        <w:gridCol w:w="765"/>
        <w:gridCol w:w="990"/>
        <w:gridCol w:w="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449" w:type="dxa"/>
            <w:vAlign w:val="center"/>
          </w:tcPr>
          <w:p>
            <w:pPr>
              <w:spacing w:line="240" w:lineRule="auto"/>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来源</w:t>
            </w:r>
          </w:p>
        </w:tc>
        <w:tc>
          <w:tcPr>
            <w:tcW w:w="1394" w:type="dxa"/>
            <w:vAlign w:val="center"/>
          </w:tcPr>
          <w:p>
            <w:pPr>
              <w:spacing w:line="240" w:lineRule="auto"/>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名称</w:t>
            </w:r>
          </w:p>
        </w:tc>
        <w:tc>
          <w:tcPr>
            <w:tcW w:w="871" w:type="dxa"/>
            <w:vAlign w:val="center"/>
          </w:tcPr>
          <w:p>
            <w:pPr>
              <w:spacing w:line="240" w:lineRule="auto"/>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排放方式</w:t>
            </w:r>
          </w:p>
        </w:tc>
        <w:tc>
          <w:tcPr>
            <w:tcW w:w="3465" w:type="dxa"/>
            <w:vAlign w:val="center"/>
          </w:tcPr>
          <w:p>
            <w:pPr>
              <w:spacing w:line="240" w:lineRule="auto"/>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治理设施</w:t>
            </w:r>
          </w:p>
        </w:tc>
        <w:tc>
          <w:tcPr>
            <w:tcW w:w="765" w:type="dxa"/>
            <w:vAlign w:val="center"/>
          </w:tcPr>
          <w:p>
            <w:pPr>
              <w:spacing w:line="240" w:lineRule="auto"/>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设计指标</w:t>
            </w:r>
          </w:p>
        </w:tc>
        <w:tc>
          <w:tcPr>
            <w:tcW w:w="990" w:type="dxa"/>
            <w:vAlign w:val="center"/>
          </w:tcPr>
          <w:p>
            <w:pPr>
              <w:spacing w:line="240" w:lineRule="auto"/>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排气筒高度</w:t>
            </w:r>
          </w:p>
        </w:tc>
        <w:tc>
          <w:tcPr>
            <w:tcW w:w="803" w:type="dxa"/>
            <w:vAlign w:val="center"/>
          </w:tcPr>
          <w:p>
            <w:pPr>
              <w:spacing w:line="240" w:lineRule="auto"/>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449" w:type="dxa"/>
            <w:vAlign w:val="center"/>
          </w:tcPr>
          <w:p>
            <w:pPr>
              <w:spacing w:line="240" w:lineRule="auto"/>
              <w:jc w:val="both"/>
              <w:rPr>
                <w:rFonts w:hint="default" w:ascii="Times New Roman" w:hAnsi="Times New Roman" w:eastAsia="宋体" w:cs="Times New Roman"/>
                <w:color w:val="000000" w:themeColor="text1"/>
                <w:szCs w:val="24"/>
                <w:lang w:eastAsia="zh-CN"/>
                <w14:textFill>
                  <w14:solidFill>
                    <w14:schemeClr w14:val="tx1"/>
                  </w14:solidFill>
                </w14:textFill>
              </w:rPr>
            </w:pPr>
            <w:r>
              <w:rPr>
                <w:rFonts w:hint="eastAsia" w:ascii="Times New Roman" w:hAnsi="Times New Roman" w:eastAsia="宋体" w:cs="Times New Roman"/>
                <w:color w:val="000000" w:themeColor="text1"/>
                <w:szCs w:val="24"/>
                <w:lang w:eastAsia="zh-CN"/>
                <w14:textFill>
                  <w14:solidFill>
                    <w14:schemeClr w14:val="tx1"/>
                  </w14:solidFill>
                </w14:textFill>
              </w:rPr>
              <w:t>喷漆及晾干</w:t>
            </w:r>
          </w:p>
        </w:tc>
        <w:tc>
          <w:tcPr>
            <w:tcW w:w="1394" w:type="dxa"/>
            <w:vAlign w:val="center"/>
          </w:tcPr>
          <w:p>
            <w:pPr>
              <w:spacing w:line="240" w:lineRule="auto"/>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eastAsia" w:ascii="Times New Roman" w:hAnsi="Times New Roman" w:eastAsia="宋体" w:cs="Times New Roman"/>
                <w:bCs/>
                <w:color w:val="000000" w:themeColor="text1"/>
                <w:sz w:val="21"/>
                <w:szCs w:val="21"/>
                <w:lang w:eastAsia="zh-CN"/>
                <w14:textFill>
                  <w14:solidFill>
                    <w14:schemeClr w14:val="tx1"/>
                  </w14:solidFill>
                </w14:textFill>
              </w:rPr>
              <w:t>非甲烷总烃、颗粒物</w:t>
            </w:r>
          </w:p>
        </w:tc>
        <w:tc>
          <w:tcPr>
            <w:tcW w:w="871" w:type="dxa"/>
            <w:vAlign w:val="center"/>
          </w:tcPr>
          <w:p>
            <w:pPr>
              <w:spacing w:line="240" w:lineRule="auto"/>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lang w:eastAsia="zh-CN"/>
                <w14:textFill>
                  <w14:solidFill>
                    <w14:schemeClr w14:val="tx1"/>
                  </w14:solidFill>
                </w14:textFill>
              </w:rPr>
              <w:t>有</w:t>
            </w:r>
            <w:r>
              <w:rPr>
                <w:rFonts w:hint="default" w:ascii="Times New Roman" w:hAnsi="Times New Roman" w:eastAsia="宋体" w:cs="Times New Roman"/>
                <w:bCs/>
                <w:color w:val="000000" w:themeColor="text1"/>
                <w:sz w:val="21"/>
                <w:szCs w:val="21"/>
                <w14:textFill>
                  <w14:solidFill>
                    <w14:schemeClr w14:val="tx1"/>
                  </w14:solidFill>
                </w14:textFill>
              </w:rPr>
              <w:t>组织</w:t>
            </w:r>
          </w:p>
        </w:tc>
        <w:tc>
          <w:tcPr>
            <w:tcW w:w="3465" w:type="dxa"/>
            <w:vAlign w:val="center"/>
          </w:tcPr>
          <w:p>
            <w:pPr>
              <w:spacing w:line="240" w:lineRule="auto"/>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水帘+UV</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光氧</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+活性炭吸附</w:t>
            </w:r>
          </w:p>
        </w:tc>
        <w:tc>
          <w:tcPr>
            <w:tcW w:w="765" w:type="dxa"/>
            <w:vAlign w:val="center"/>
          </w:tcPr>
          <w:p>
            <w:pPr>
              <w:spacing w:line="240" w:lineRule="auto"/>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w:t>
            </w:r>
          </w:p>
        </w:tc>
        <w:tc>
          <w:tcPr>
            <w:tcW w:w="990" w:type="dxa"/>
            <w:vAlign w:val="center"/>
          </w:tcPr>
          <w:p>
            <w:pPr>
              <w:spacing w:line="240" w:lineRule="auto"/>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15m</w:t>
            </w:r>
          </w:p>
        </w:tc>
        <w:tc>
          <w:tcPr>
            <w:tcW w:w="803" w:type="dxa"/>
            <w:vMerge w:val="restart"/>
            <w:vAlign w:val="center"/>
          </w:tcPr>
          <w:p>
            <w:pPr>
              <w:spacing w:line="240" w:lineRule="auto"/>
              <w:jc w:val="center"/>
              <w:rPr>
                <w:rFonts w:hint="eastAsia" w:ascii="Times New Roman" w:hAnsi="Times New Roman" w:eastAsia="宋体" w:cs="Times New Roman"/>
                <w:bCs/>
                <w:color w:val="000000" w:themeColor="text1"/>
                <w:sz w:val="21"/>
                <w:szCs w:val="21"/>
                <w:lang w:eastAsia="zh-CN"/>
                <w14:textFill>
                  <w14:solidFill>
                    <w14:schemeClr w14:val="tx1"/>
                  </w14:solidFill>
                </w14:textFill>
              </w:rPr>
            </w:pPr>
            <w:r>
              <w:rPr>
                <w:rFonts w:hint="eastAsia" w:ascii="Times New Roman" w:hAnsi="Times New Roman" w:eastAsia="宋体" w:cs="Times New Roman"/>
                <w:bCs/>
                <w:color w:val="000000" w:themeColor="text1"/>
                <w:sz w:val="21"/>
                <w:szCs w:val="21"/>
                <w:lang w:eastAsia="zh-CN"/>
                <w14:textFill>
                  <w14:solidFill>
                    <w14:schemeClr w14:val="tx1"/>
                  </w14:solidFill>
                </w14:textFill>
              </w:rPr>
              <w:t>环境空气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449" w:type="dxa"/>
            <w:vAlign w:val="center"/>
          </w:tcPr>
          <w:p>
            <w:pPr>
              <w:spacing w:line="240" w:lineRule="auto"/>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eastAsia="zh-CN"/>
                <w14:textFill>
                  <w14:solidFill>
                    <w14:schemeClr w14:val="tx1"/>
                  </w14:solidFill>
                </w14:textFill>
              </w:rPr>
              <w:t>抛丸</w:t>
            </w:r>
            <w:r>
              <w:rPr>
                <w:rFonts w:hint="default" w:ascii="Times New Roman" w:hAnsi="Times New Roman" w:eastAsia="宋体" w:cs="Times New Roman"/>
                <w:bCs/>
                <w:color w:val="000000" w:themeColor="text1"/>
                <w:sz w:val="21"/>
                <w:szCs w:val="21"/>
                <w:lang w:eastAsia="zh-CN"/>
                <w14:textFill>
                  <w14:solidFill>
                    <w14:schemeClr w14:val="tx1"/>
                  </w14:solidFill>
                </w14:textFill>
              </w:rPr>
              <w:t>工序</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 xml:space="preserve"> </w:t>
            </w:r>
          </w:p>
        </w:tc>
        <w:tc>
          <w:tcPr>
            <w:tcW w:w="1394" w:type="dxa"/>
            <w:vAlign w:val="center"/>
          </w:tcPr>
          <w:p>
            <w:pPr>
              <w:spacing w:line="240" w:lineRule="auto"/>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eastAsia" w:ascii="Times New Roman" w:hAnsi="Times New Roman" w:eastAsia="宋体" w:cs="Times New Roman"/>
                <w:bCs/>
                <w:color w:val="000000" w:themeColor="text1"/>
                <w:sz w:val="21"/>
                <w:szCs w:val="21"/>
                <w:lang w:eastAsia="zh-CN"/>
                <w14:textFill>
                  <w14:solidFill>
                    <w14:schemeClr w14:val="tx1"/>
                  </w14:solidFill>
                </w14:textFill>
              </w:rPr>
              <w:t>颗粒物</w:t>
            </w:r>
          </w:p>
        </w:tc>
        <w:tc>
          <w:tcPr>
            <w:tcW w:w="871" w:type="dxa"/>
            <w:vAlign w:val="center"/>
          </w:tcPr>
          <w:p>
            <w:pPr>
              <w:spacing w:line="240" w:lineRule="auto"/>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lang w:eastAsia="zh-CN"/>
                <w14:textFill>
                  <w14:solidFill>
                    <w14:schemeClr w14:val="tx1"/>
                  </w14:solidFill>
                </w14:textFill>
              </w:rPr>
              <w:t>有</w:t>
            </w:r>
            <w:r>
              <w:rPr>
                <w:rFonts w:hint="default" w:ascii="Times New Roman" w:hAnsi="Times New Roman" w:eastAsia="宋体" w:cs="Times New Roman"/>
                <w:bCs/>
                <w:color w:val="000000" w:themeColor="text1"/>
                <w:sz w:val="21"/>
                <w:szCs w:val="21"/>
                <w14:textFill>
                  <w14:solidFill>
                    <w14:schemeClr w14:val="tx1"/>
                  </w14:solidFill>
                </w14:textFill>
              </w:rPr>
              <w:t xml:space="preserve">组织 </w:t>
            </w:r>
          </w:p>
        </w:tc>
        <w:tc>
          <w:tcPr>
            <w:tcW w:w="3465" w:type="dxa"/>
            <w:vAlign w:val="center"/>
          </w:tcPr>
          <w:p>
            <w:pPr>
              <w:spacing w:line="240" w:lineRule="auto"/>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布袋除尘器</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+15m高排气筒</w:t>
            </w:r>
          </w:p>
        </w:tc>
        <w:tc>
          <w:tcPr>
            <w:tcW w:w="765" w:type="dxa"/>
            <w:vAlign w:val="center"/>
          </w:tcPr>
          <w:p>
            <w:pPr>
              <w:spacing w:line="240" w:lineRule="auto"/>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w:t>
            </w:r>
          </w:p>
        </w:tc>
        <w:tc>
          <w:tcPr>
            <w:tcW w:w="990" w:type="dxa"/>
            <w:vAlign w:val="center"/>
          </w:tcPr>
          <w:p>
            <w:pPr>
              <w:spacing w:line="240" w:lineRule="auto"/>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15m</w:t>
            </w:r>
          </w:p>
        </w:tc>
        <w:tc>
          <w:tcPr>
            <w:tcW w:w="803" w:type="dxa"/>
            <w:vMerge w:val="continue"/>
            <w:vAlign w:val="center"/>
          </w:tcPr>
          <w:p>
            <w:pPr>
              <w:spacing w:line="240" w:lineRule="auto"/>
              <w:jc w:val="center"/>
              <w:rPr>
                <w:rFonts w:hint="default" w:ascii="Times New Roman" w:hAnsi="Times New Roman" w:eastAsia="宋体" w:cs="Times New Roman"/>
                <w:bCs/>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449" w:type="dxa"/>
            <w:vAlign w:val="center"/>
          </w:tcPr>
          <w:p>
            <w:pPr>
              <w:spacing w:line="240" w:lineRule="auto"/>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eastAsia="zh-CN"/>
                <w14:textFill>
                  <w14:solidFill>
                    <w14:schemeClr w14:val="tx1"/>
                  </w14:solidFill>
                </w14:textFill>
              </w:rPr>
              <w:t>数控火焰切割</w:t>
            </w:r>
          </w:p>
        </w:tc>
        <w:tc>
          <w:tcPr>
            <w:tcW w:w="1394" w:type="dxa"/>
            <w:vAlign w:val="center"/>
          </w:tcPr>
          <w:p>
            <w:pPr>
              <w:spacing w:line="240" w:lineRule="auto"/>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eastAsia="zh-CN"/>
                <w14:textFill>
                  <w14:solidFill>
                    <w14:schemeClr w14:val="tx1"/>
                  </w14:solidFill>
                </w14:textFill>
              </w:rPr>
              <w:t>颗粒物</w:t>
            </w:r>
          </w:p>
        </w:tc>
        <w:tc>
          <w:tcPr>
            <w:tcW w:w="871" w:type="dxa"/>
            <w:vAlign w:val="center"/>
          </w:tcPr>
          <w:p>
            <w:pPr>
              <w:spacing w:line="240" w:lineRule="auto"/>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无组织</w:t>
            </w:r>
          </w:p>
        </w:tc>
        <w:tc>
          <w:tcPr>
            <w:tcW w:w="3465" w:type="dxa"/>
            <w:vAlign w:val="center"/>
          </w:tcPr>
          <w:p>
            <w:pPr>
              <w:spacing w:line="240" w:lineRule="auto"/>
              <w:jc w:val="both"/>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采用顶部安装移动焊烟净化器和侧方安置侧吸收集后进入布袋除尘器</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处理后车间内无组织排放</w:t>
            </w:r>
          </w:p>
        </w:tc>
        <w:tc>
          <w:tcPr>
            <w:tcW w:w="765" w:type="dxa"/>
            <w:vAlign w:val="center"/>
          </w:tcPr>
          <w:p>
            <w:pPr>
              <w:spacing w:line="240" w:lineRule="auto"/>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w:t>
            </w:r>
          </w:p>
        </w:tc>
        <w:tc>
          <w:tcPr>
            <w:tcW w:w="990" w:type="dxa"/>
            <w:vAlign w:val="center"/>
          </w:tcPr>
          <w:p>
            <w:pPr>
              <w:spacing w:line="240" w:lineRule="auto"/>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w:t>
            </w:r>
          </w:p>
        </w:tc>
        <w:tc>
          <w:tcPr>
            <w:tcW w:w="803" w:type="dxa"/>
            <w:vMerge w:val="continue"/>
            <w:vAlign w:val="center"/>
          </w:tcPr>
          <w:p>
            <w:pPr>
              <w:spacing w:line="240" w:lineRule="auto"/>
              <w:jc w:val="center"/>
              <w:rPr>
                <w:rFonts w:hint="default" w:ascii="Times New Roman" w:hAnsi="Times New Roman" w:eastAsia="宋体" w:cs="Times New Roman"/>
                <w:bCs/>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449" w:type="dxa"/>
            <w:vAlign w:val="center"/>
          </w:tcPr>
          <w:p>
            <w:pPr>
              <w:spacing w:line="240" w:lineRule="auto"/>
              <w:jc w:val="center"/>
              <w:rPr>
                <w:rFonts w:hint="eastAsia" w:ascii="Times New Roman" w:hAnsi="Times New Roman" w:eastAsia="宋体" w:cs="Times New Roman"/>
                <w:bCs/>
                <w:color w:val="000000" w:themeColor="text1"/>
                <w:sz w:val="21"/>
                <w:szCs w:val="21"/>
                <w:lang w:eastAsia="zh-CN"/>
                <w14:textFill>
                  <w14:solidFill>
                    <w14:schemeClr w14:val="tx1"/>
                  </w14:solidFill>
                </w14:textFill>
              </w:rPr>
            </w:pPr>
            <w:r>
              <w:rPr>
                <w:rFonts w:hint="eastAsia" w:ascii="Times New Roman" w:hAnsi="Times New Roman" w:eastAsia="宋体" w:cs="Times New Roman"/>
                <w:bCs/>
                <w:color w:val="000000" w:themeColor="text1"/>
                <w:sz w:val="21"/>
                <w:szCs w:val="21"/>
                <w:lang w:eastAsia="zh-CN"/>
                <w14:textFill>
                  <w14:solidFill>
                    <w14:schemeClr w14:val="tx1"/>
                  </w14:solidFill>
                </w14:textFill>
              </w:rPr>
              <w:t>焊机、氩弧焊</w:t>
            </w:r>
          </w:p>
        </w:tc>
        <w:tc>
          <w:tcPr>
            <w:tcW w:w="1394" w:type="dxa"/>
            <w:vAlign w:val="center"/>
          </w:tcPr>
          <w:p>
            <w:pPr>
              <w:spacing w:line="240" w:lineRule="auto"/>
              <w:jc w:val="center"/>
              <w:rPr>
                <w:rFonts w:hint="eastAsia" w:ascii="Times New Roman" w:hAnsi="Times New Roman" w:eastAsia="宋体" w:cs="Times New Roman"/>
                <w:bCs/>
                <w:color w:val="000000" w:themeColor="text1"/>
                <w:sz w:val="21"/>
                <w:szCs w:val="21"/>
                <w:lang w:eastAsia="zh-CN"/>
                <w14:textFill>
                  <w14:solidFill>
                    <w14:schemeClr w14:val="tx1"/>
                  </w14:solidFill>
                </w14:textFill>
              </w:rPr>
            </w:pPr>
            <w:r>
              <w:rPr>
                <w:rFonts w:hint="eastAsia" w:ascii="Times New Roman" w:hAnsi="Times New Roman" w:eastAsia="宋体" w:cs="Times New Roman"/>
                <w:bCs/>
                <w:color w:val="000000" w:themeColor="text1"/>
                <w:sz w:val="21"/>
                <w:szCs w:val="21"/>
                <w:lang w:eastAsia="zh-CN"/>
                <w14:textFill>
                  <w14:solidFill>
                    <w14:schemeClr w14:val="tx1"/>
                  </w14:solidFill>
                </w14:textFill>
              </w:rPr>
              <w:t>颗粒物</w:t>
            </w:r>
          </w:p>
        </w:tc>
        <w:tc>
          <w:tcPr>
            <w:tcW w:w="871" w:type="dxa"/>
            <w:vAlign w:val="center"/>
          </w:tcPr>
          <w:p>
            <w:pPr>
              <w:spacing w:line="240" w:lineRule="auto"/>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lang w:eastAsia="zh-CN"/>
                <w14:textFill>
                  <w14:solidFill>
                    <w14:schemeClr w14:val="tx1"/>
                  </w14:solidFill>
                </w14:textFill>
              </w:rPr>
              <w:t>无组织</w:t>
            </w:r>
          </w:p>
        </w:tc>
        <w:tc>
          <w:tcPr>
            <w:tcW w:w="3465" w:type="dxa"/>
            <w:vAlign w:val="center"/>
          </w:tcPr>
          <w:p>
            <w:pPr>
              <w:spacing w:line="240" w:lineRule="auto"/>
              <w:jc w:val="center"/>
              <w:rPr>
                <w:rFonts w:hint="eastAsia" w:ascii="Times New Roman" w:hAnsi="Times New Roman" w:eastAsia="宋体" w:cs="Times New Roman"/>
                <w:bCs/>
                <w:color w:val="000000" w:themeColor="text1"/>
                <w:sz w:val="21"/>
                <w:szCs w:val="21"/>
                <w:lang w:eastAsia="zh-CN"/>
                <w14:textFill>
                  <w14:solidFill>
                    <w14:schemeClr w14:val="tx1"/>
                  </w14:solidFill>
                </w14:textFill>
              </w:rPr>
            </w:pPr>
            <w:r>
              <w:rPr>
                <w:rFonts w:hint="eastAsia" w:ascii="Times New Roman" w:hAnsi="Times New Roman" w:eastAsia="宋体" w:cs="Times New Roman"/>
                <w:bCs/>
                <w:color w:val="000000" w:themeColor="text1"/>
                <w:sz w:val="21"/>
                <w:szCs w:val="21"/>
                <w:lang w:eastAsia="zh-CN"/>
                <w14:textFill>
                  <w14:solidFill>
                    <w14:schemeClr w14:val="tx1"/>
                  </w14:solidFill>
                </w14:textFill>
              </w:rPr>
              <w:t>移动焊烟净化器</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Cs/>
                <w:color w:val="000000" w:themeColor="text1"/>
                <w:sz w:val="21"/>
                <w:szCs w:val="21"/>
                <w:lang w:eastAsia="zh-CN"/>
                <w14:textFill>
                  <w14:solidFill>
                    <w14:schemeClr w14:val="tx1"/>
                  </w14:solidFill>
                </w14:textFill>
              </w:rPr>
              <w:t>车间密闭</w:t>
            </w:r>
          </w:p>
        </w:tc>
        <w:tc>
          <w:tcPr>
            <w:tcW w:w="765" w:type="dxa"/>
            <w:vAlign w:val="center"/>
          </w:tcPr>
          <w:p>
            <w:pPr>
              <w:spacing w:line="240" w:lineRule="auto"/>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990" w:type="dxa"/>
            <w:vAlign w:val="center"/>
          </w:tcPr>
          <w:p>
            <w:pPr>
              <w:spacing w:line="240" w:lineRule="auto"/>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803" w:type="dxa"/>
            <w:vMerge w:val="continue"/>
            <w:vAlign w:val="center"/>
          </w:tcPr>
          <w:p>
            <w:pPr>
              <w:spacing w:line="240" w:lineRule="auto"/>
              <w:jc w:val="center"/>
              <w:rPr>
                <w:rFonts w:hint="default" w:ascii="Times New Roman" w:hAnsi="Times New Roman" w:eastAsia="宋体" w:cs="Times New Roman"/>
                <w:bCs/>
                <w:color w:val="000000" w:themeColor="text1"/>
                <w:sz w:val="21"/>
                <w:szCs w:val="21"/>
                <w14:textFill>
                  <w14:solidFill>
                    <w14:schemeClr w14:val="tx1"/>
                  </w14:solidFill>
                </w14:textFill>
              </w:rPr>
            </w:pPr>
          </w:p>
        </w:tc>
      </w:tr>
    </w:tbl>
    <w:p>
      <w:pPr>
        <w:pStyle w:val="20"/>
        <w:jc w:val="center"/>
        <w:rPr>
          <w:rFonts w:hint="default" w:ascii="Times New Roman" w:hAnsi="Times New Roman" w:eastAsia="宋体" w:cs="Times New Roman"/>
          <w:b/>
          <w:bCs/>
          <w:color w:val="FF0000"/>
          <w:sz w:val="24"/>
          <w:szCs w:val="24"/>
        </w:rPr>
      </w:pPr>
    </w:p>
    <w:tbl>
      <w:tblPr>
        <w:tblStyle w:val="31"/>
        <w:tblW w:w="7520" w:type="dxa"/>
        <w:tblInd w:w="10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52"/>
        <w:gridCol w:w="3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1" w:hRule="atLeast"/>
        </w:trPr>
        <w:tc>
          <w:tcPr>
            <w:tcW w:w="3752" w:type="dxa"/>
          </w:tcPr>
          <w:p>
            <w:pPr>
              <w:pStyle w:val="20"/>
              <w:jc w:val="center"/>
              <w:rPr>
                <w:rFonts w:hint="eastAsia" w:ascii="Times New Roman" w:hAnsi="Times New Roman" w:eastAsia="宋体" w:cs="Times New Roman"/>
                <w:sz w:val="24"/>
                <w:lang w:eastAsia="zh-CN"/>
              </w:rPr>
            </w:pPr>
            <w:r>
              <w:rPr>
                <w:sz w:val="24"/>
              </w:rPr>
              <mc:AlternateContent>
                <mc:Choice Requires="wps">
                  <w:drawing>
                    <wp:anchor distT="0" distB="0" distL="114300" distR="114300" simplePos="0" relativeHeight="2370100224" behindDoc="0" locked="0" layoutInCell="1" allowOverlap="1">
                      <wp:simplePos x="0" y="0"/>
                      <wp:positionH relativeFrom="column">
                        <wp:posOffset>935355</wp:posOffset>
                      </wp:positionH>
                      <wp:positionV relativeFrom="paragraph">
                        <wp:posOffset>1835785</wp:posOffset>
                      </wp:positionV>
                      <wp:extent cx="1383030" cy="311785"/>
                      <wp:effectExtent l="4445" t="4445" r="22225" b="7620"/>
                      <wp:wrapNone/>
                      <wp:docPr id="81" name="文本框 81"/>
                      <wp:cNvGraphicFramePr/>
                      <a:graphic xmlns:a="http://schemas.openxmlformats.org/drawingml/2006/main">
                        <a:graphicData uri="http://schemas.microsoft.com/office/word/2010/wordprocessingShape">
                          <wps:wsp>
                            <wps:cNvSpPr txBox="1"/>
                            <wps:spPr>
                              <a:xfrm>
                                <a:off x="2364740" y="2591435"/>
                                <a:ext cx="1383030" cy="3117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lang w:eastAsia="zh-CN"/>
                                    </w:rPr>
                                  </w:pPr>
                                  <w:r>
                                    <w:rPr>
                                      <w:rFonts w:hint="eastAsia" w:ascii="宋体" w:hAnsi="宋体" w:eastAsia="宋体" w:cs="宋体"/>
                                      <w:lang w:eastAsia="zh-CN"/>
                                    </w:rPr>
                                    <w:t>水帘除尘器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3.65pt;margin-top:144.55pt;height:24.55pt;width:108.9pt;z-index:-1924867072;mso-width-relative:page;mso-height-relative:page;" fillcolor="#FFFFFF [3201]" filled="t" stroked="t" coordsize="21600,21600" o:gfxdata="UEsDBAoAAAAAAIdO4kAAAAAAAAAAAAAAAAAEAAAAZHJzL1BLAwQUAAAACACHTuJAOx4mbtYAAAAL&#10;AQAADwAAAGRycy9kb3ducmV2LnhtbE2PwU7DMBBE70j8g7VI3KiTGEIIcSqBhIS4UXLh5sbbJMJe&#10;R7HblL9nOcFtRvs0O9Nsz96JEy5xCqQh32QgkPpgJxo0dB8vNxWImAxZ4wKhhm+MsG0vLxpT27DS&#10;O552aRAcQrE2GsaU5lrK2I/oTdyEGYlvh7B4k9gug7SLWTncO1lkWSm9mYg/jGbG5xH7r93Ra3gt&#10;n9IndvbNqkKFtZP9cnBR6+urPHsEkfCc/mD4rc/VoeVO+3AkG4Vjf3uvGNVQVA85CCZUecdiz0JV&#10;Bci2kf83tD9QSwMEFAAAAAgAh07iQNtXselKAgAAdwQAAA4AAABkcnMvZTJvRG9jLnhtbK1UzW4T&#10;MRC+I/EOlu90k2zShqibKrQKQqpopYA4O15vssLrMbaT3fIA9A04ceHOc/U5+Owk/aGcEDk4Y8+X&#10;b2a+mcnpWddotlXO12QK3j/qcaaMpLI2q4J//DB/NebMB2FKocmogt8oz8+mL1+ctnaiBrQmXSrH&#10;QGL8pLUFX4dgJ1nm5Vo1wh+RVQbOilwjAq5ulZVOtGBvdDbo9Y6zllxpHUnlPV4vdk4+TfxVpWS4&#10;qiqvAtMFR24hnS6dy3hm01MxWTlh17XcpyH+IYtG1AZB76kuRBBs4+pnVE0tHXmqwpGkJqOqqqVK&#10;NaCafu+PahZrYVWqBeJ4ey+T/3+08v322rG6LPi4z5kRDXp09/327sevu5/fGN4gUGv9BLiFBTJ0&#10;b6hDow/vHo+x7q5yTfxGRQz+QX48PBlC8BvYo9f9YT7aSa26wGQkyMd5LwdAApH3+yfjBMgemKzz&#10;4a2ihkWj4A6tTAqL7aUPyArQAyQG9qTrcl5rnS5utTzXjm0F2j5PnxgeP3kC04a1BT/OR73E/MQX&#10;ue8pllrIz88ZwKcNaKNAOyGiFbplt1dtSeUNRHO0mztv5bwG76Xw4Vo4DBoEwPKEKxyVJiRDe4uz&#10;Nbmvf3uPePQfXs5aDG7B/ZeNcIoz/c5gMiB2FD6ky3B0MsDFPfYsH3vMpjkniITmI7tkRnzQB7Ny&#10;1HzCjs1iVLiEkYhd8HAwz8NunbCjUs1mCYTZtiJcmoWVkTq2xNBsE6iqU+uiTDtt9uphulN79psY&#10;1+fxPaEe/i+m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7HiZu1gAAAAsBAAAPAAAAAAAAAAEA&#10;IAAAACIAAABkcnMvZG93bnJldi54bWxQSwECFAAUAAAACACHTuJA21ex6UoCAAB3BAAADgAAAAAA&#10;AAABACAAAAAlAQAAZHJzL2Uyb0RvYy54bWxQSwUGAAAAAAYABgBZAQAA4QUAAAAA&#10;">
                      <v:fill on="t" focussize="0,0"/>
                      <v:stroke weight="0.5pt" color="#000000 [3204]" joinstyle="round"/>
                      <v:imagedata o:title=""/>
                      <o:lock v:ext="edit" aspectratio="f"/>
                      <v:textbox>
                        <w:txbxContent>
                          <w:p>
                            <w:pPr>
                              <w:rPr>
                                <w:rFonts w:hint="eastAsia" w:ascii="宋体" w:hAnsi="宋体" w:eastAsia="宋体" w:cs="宋体"/>
                                <w:lang w:eastAsia="zh-CN"/>
                              </w:rPr>
                            </w:pPr>
                            <w:r>
                              <w:rPr>
                                <w:rFonts w:hint="eastAsia" w:ascii="宋体" w:hAnsi="宋体" w:eastAsia="宋体" w:cs="宋体"/>
                                <w:lang w:eastAsia="zh-CN"/>
                              </w:rPr>
                              <w:t>水帘除尘器</w:t>
                            </w:r>
                          </w:p>
                        </w:txbxContent>
                      </v:textbox>
                    </v:shape>
                  </w:pict>
                </mc:Fallback>
              </mc:AlternateContent>
            </w:r>
            <w:r>
              <w:rPr>
                <w:rFonts w:hint="eastAsia" w:ascii="Times New Roman" w:hAnsi="Times New Roman" w:eastAsia="宋体" w:cs="Times New Roman"/>
                <w:sz w:val="24"/>
                <w:lang w:eastAsia="zh-CN"/>
              </w:rPr>
              <w:drawing>
                <wp:inline distT="0" distB="0" distL="114300" distR="114300">
                  <wp:extent cx="2125980" cy="2261870"/>
                  <wp:effectExtent l="0" t="0" r="5080" b="7620"/>
                  <wp:docPr id="80" name="图片 80" descr="777bcb58bc132a85c56ff0be338ce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777bcb58bc132a85c56ff0be338ceeb"/>
                          <pic:cNvPicPr>
                            <a:picLocks noChangeAspect="1"/>
                          </pic:cNvPicPr>
                        </pic:nvPicPr>
                        <pic:blipFill>
                          <a:blip r:embed="rId10"/>
                          <a:stretch>
                            <a:fillRect/>
                          </a:stretch>
                        </pic:blipFill>
                        <pic:spPr>
                          <a:xfrm rot="5400000">
                            <a:off x="0" y="0"/>
                            <a:ext cx="2125980" cy="2261870"/>
                          </a:xfrm>
                          <a:prstGeom prst="rect">
                            <a:avLst/>
                          </a:prstGeom>
                        </pic:spPr>
                      </pic:pic>
                    </a:graphicData>
                  </a:graphic>
                </wp:inline>
              </w:drawing>
            </w:r>
          </w:p>
        </w:tc>
        <w:tc>
          <w:tcPr>
            <w:tcW w:w="3768" w:type="dxa"/>
          </w:tcPr>
          <w:p>
            <w:pPr>
              <w:pStyle w:val="20"/>
              <w:jc w:val="center"/>
              <w:rPr>
                <w:rFonts w:hint="eastAsia" w:ascii="Times New Roman" w:hAnsi="Times New Roman" w:cs="Times New Roman" w:eastAsiaTheme="minorEastAsia"/>
                <w:sz w:val="24"/>
                <w:lang w:eastAsia="zh-CN"/>
              </w:rPr>
            </w:pPr>
            <w:r>
              <w:rPr>
                <w:sz w:val="24"/>
              </w:rPr>
              <mc:AlternateContent>
                <mc:Choice Requires="wps">
                  <w:drawing>
                    <wp:anchor distT="0" distB="0" distL="114300" distR="114300" simplePos="0" relativeHeight="2370099200" behindDoc="0" locked="0" layoutInCell="1" allowOverlap="1">
                      <wp:simplePos x="0" y="0"/>
                      <wp:positionH relativeFrom="column">
                        <wp:posOffset>549910</wp:posOffset>
                      </wp:positionH>
                      <wp:positionV relativeFrom="paragraph">
                        <wp:posOffset>1795145</wp:posOffset>
                      </wp:positionV>
                      <wp:extent cx="1776730" cy="313055"/>
                      <wp:effectExtent l="4445" t="4445" r="9525" b="6350"/>
                      <wp:wrapNone/>
                      <wp:docPr id="79" name="文本框 79"/>
                      <wp:cNvGraphicFramePr/>
                      <a:graphic xmlns:a="http://schemas.openxmlformats.org/drawingml/2006/main">
                        <a:graphicData uri="http://schemas.microsoft.com/office/word/2010/wordprocessingShape">
                          <wps:wsp>
                            <wps:cNvSpPr txBox="1"/>
                            <wps:spPr>
                              <a:xfrm>
                                <a:off x="4297680" y="2459355"/>
                                <a:ext cx="1776730" cy="3130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lang w:val="en-US" w:eastAsia="zh-CN"/>
                                    </w:rPr>
                                  </w:pPr>
                                  <w:r>
                                    <w:rPr>
                                      <w:rFonts w:hint="eastAsia" w:ascii="宋体" w:hAnsi="宋体" w:eastAsia="宋体" w:cs="宋体"/>
                                      <w:lang w:val="en-US" w:eastAsia="zh-CN"/>
                                    </w:rPr>
                                    <w:t>光氧催化+活性炭吸附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3pt;margin-top:141.35pt;height:24.65pt;width:139.9pt;z-index:-1924868096;mso-width-relative:page;mso-height-relative:page;" fillcolor="#FFFFFF [3201]" filled="t" stroked="t" coordsize="21600,21600" o:gfxdata="UEsDBAoAAAAAAIdO4kAAAAAAAAAAAAAAAAAEAAAAZHJzL1BLAwQUAAAACACHTuJARqrVydYAAAAK&#10;AQAADwAAAGRycy9kb3ducmV2LnhtbE2PTUvEMBCG74L/IYzgzU02lVhq0wUFQby59uIt28y2xXyU&#10;JLtd/73jSW8zzMM7z9vuLt6xM6Y8x6BhuxHAMAzRzmHU0H+83NXAcjHBGhcDavjGDLvu+qo1jY1r&#10;eMfzvoyMQkJujIaplKXhPA8TepM3ccFAt2NM3hRa08htMiuFe8elEIp7Mwf6MJkFnyccvvYnr+FV&#10;PZVP7O2brWQV154P6eiy1rc3W/EIrOCl/MHwq0/q0JHTIZ6CzcxpqJUiUoOs5QMwAiql7oEdaKik&#10;AN61/H+F7gdQSwMEFAAAAAgAh07iQFor4JJLAgAAdwQAAA4AAABkcnMvZTJvRG9jLnhtbK1UzY7T&#10;MBC+I/EOlu806f+2aroqXRUhVexKBXF2HKeJcDzGdpuUB4A34MSFO8/V52DstN0uywnRgzue+fp5&#10;5puZzm6bSpK9MLYEldBuJ6ZEKA5ZqbYJ/fB+9eqGEuuYypgEJRJ6EJbezl++mNV6KnpQgMyEIUii&#10;7LTWCS2c09MosrwQFbMd0EJhMAdTMYdXs40yw2pkr2TUi+NRVIPJtAEurEXvXRuk88Cf54K7+zy3&#10;whGZUMzNhdOEM/VnNJ+x6dYwXZT8lAb7hywqVip89EJ1xxwjO1M+o6pKbsBC7jocqgjyvOQi1IDV&#10;dOM/qtkUTItQC4pj9UUm+/9o+bv9gyFlltDxhBLFKuzR8fu3449fx59fCfpQoFrbKeI2GpGueQ0N&#10;Nvrst+j0dTe5qfw3VkQwPuhNxqMbFPyQ0N5gOOkPh63UonGEe4LxeDTuI4Ajot/txy0gemTSxro3&#10;AirijYQabGVQmO3X1mFWCD1D/MMWZJmtSinDxWzTpTRkz7Dtq/Dxz+NPnsCkInVCR/1hHJifxDz3&#10;hSKVjH96zoB8UiGtF6gVwluuSZuTailkBxTNQDt3VvNVibxrZt0DMzhoKAAuj7vHI5eAycDJoqQA&#10;8+Vvfo/H/mOUkhoHN6H2844ZQYl8q3AyJt3BwE96uAyG4x5ezHUkvY6oXbUEFKmLa6p5MD3eybOZ&#10;G6g+4o4t/KsYYorj2wl1Z3Pp2nXCHeVisQggnG3N3FptNPfUviUKFjsHeRla52VqtTmph9Md2nPa&#10;RL8+1/eAevy/mP8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RqrVydYAAAAKAQAADwAAAAAAAAAB&#10;ACAAAAAiAAAAZHJzL2Rvd25yZXYueG1sUEsBAhQAFAAAAAgAh07iQFor4JJLAgAAdwQAAA4AAAAA&#10;AAAAAQAgAAAAJQEAAGRycy9lMm9Eb2MueG1sUEsFBgAAAAAGAAYAWQEAAOIFAAAAAA==&#10;">
                      <v:fill on="t" focussize="0,0"/>
                      <v:stroke weight="0.5pt" color="#000000 [3204]" joinstyle="round"/>
                      <v:imagedata o:title=""/>
                      <o:lock v:ext="edit" aspectratio="f"/>
                      <v:textbox>
                        <w:txbxContent>
                          <w:p>
                            <w:pPr>
                              <w:rPr>
                                <w:rFonts w:hint="eastAsia" w:ascii="宋体" w:hAnsi="宋体" w:eastAsia="宋体" w:cs="宋体"/>
                                <w:lang w:val="en-US" w:eastAsia="zh-CN"/>
                              </w:rPr>
                            </w:pPr>
                            <w:r>
                              <w:rPr>
                                <w:rFonts w:hint="eastAsia" w:ascii="宋体" w:hAnsi="宋体" w:eastAsia="宋体" w:cs="宋体"/>
                                <w:lang w:val="en-US" w:eastAsia="zh-CN"/>
                              </w:rPr>
                              <w:t>光氧催化+活性炭吸附</w:t>
                            </w:r>
                          </w:p>
                        </w:txbxContent>
                      </v:textbox>
                    </v:shape>
                  </w:pict>
                </mc:Fallback>
              </mc:AlternateContent>
            </w:r>
            <w:r>
              <w:rPr>
                <w:rFonts w:hint="eastAsia" w:ascii="Times New Roman" w:hAnsi="Times New Roman" w:cs="Times New Roman" w:eastAsiaTheme="minorEastAsia"/>
                <w:sz w:val="24"/>
                <w:lang w:eastAsia="zh-CN"/>
              </w:rPr>
              <w:drawing>
                <wp:inline distT="0" distB="0" distL="114300" distR="114300">
                  <wp:extent cx="2249170" cy="2089150"/>
                  <wp:effectExtent l="0" t="0" r="17780" b="6350"/>
                  <wp:docPr id="109" name="图片 109" descr="5939a1c1794365350b88fb4a5ef9d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5939a1c1794365350b88fb4a5ef9d3e"/>
                          <pic:cNvPicPr>
                            <a:picLocks noChangeAspect="1"/>
                          </pic:cNvPicPr>
                        </pic:nvPicPr>
                        <pic:blipFill>
                          <a:blip r:embed="rId11"/>
                          <a:stretch>
                            <a:fillRect/>
                          </a:stretch>
                        </pic:blipFill>
                        <pic:spPr>
                          <a:xfrm>
                            <a:off x="0" y="0"/>
                            <a:ext cx="2249170" cy="20891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1" w:hRule="atLeast"/>
        </w:trPr>
        <w:tc>
          <w:tcPr>
            <w:tcW w:w="3752" w:type="dxa"/>
          </w:tcPr>
          <w:p>
            <w:pPr>
              <w:pStyle w:val="20"/>
              <w:jc w:val="center"/>
              <w:rPr>
                <w:rFonts w:hint="default" w:ascii="Times New Roman" w:hAnsi="Times New Roman" w:eastAsia="宋体" w:cs="Times New Roman"/>
                <w:b/>
                <w:bCs/>
                <w:color w:val="FF0000"/>
                <w:sz w:val="24"/>
                <w:szCs w:val="24"/>
                <w:highlight w:val="yellow"/>
                <w:vertAlign w:val="baseline"/>
                <w:lang w:eastAsia="zh-CN"/>
              </w:rPr>
            </w:pPr>
            <w:r>
              <w:rPr>
                <w:sz w:val="24"/>
              </w:rPr>
              <mc:AlternateContent>
                <mc:Choice Requires="wps">
                  <w:drawing>
                    <wp:anchor distT="0" distB="0" distL="114300" distR="114300" simplePos="0" relativeHeight="2370109440" behindDoc="0" locked="0" layoutInCell="1" allowOverlap="1">
                      <wp:simplePos x="0" y="0"/>
                      <wp:positionH relativeFrom="column">
                        <wp:posOffset>1494155</wp:posOffset>
                      </wp:positionH>
                      <wp:positionV relativeFrom="paragraph">
                        <wp:posOffset>1475105</wp:posOffset>
                      </wp:positionV>
                      <wp:extent cx="270510" cy="448945"/>
                      <wp:effectExtent l="0" t="0" r="15240" b="8255"/>
                      <wp:wrapNone/>
                      <wp:docPr id="100" name="直接箭头连接符 100"/>
                      <wp:cNvGraphicFramePr/>
                      <a:graphic xmlns:a="http://schemas.openxmlformats.org/drawingml/2006/main">
                        <a:graphicData uri="http://schemas.microsoft.com/office/word/2010/wordprocessingShape">
                          <wps:wsp>
                            <wps:cNvCnPr>
                              <a:stCxn id="99" idx="0"/>
                            </wps:cNvCnPr>
                            <wps:spPr>
                              <a:xfrm flipH="1" flipV="1">
                                <a:off x="2923540" y="4370705"/>
                                <a:ext cx="270510" cy="44894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17.65pt;margin-top:116.15pt;height:35.35pt;width:21.3pt;z-index:-1924857856;mso-width-relative:page;mso-height-relative:page;" filled="f" stroked="t" coordsize="21600,21600" o:gfxdata="UEsDBAoAAAAAAIdO4kAAAAAAAAAAAAAAAAAEAAAAZHJzL1BLAwQUAAAACACHTuJAh3dpddgAAAAL&#10;AQAADwAAAGRycy9kb3ducmV2LnhtbE2PwU7DMAyG70i8Q2QkbixZy2jpmk4CiSsahQu3rPHaisYp&#10;TdZtPD3eCW6/5U+/P5ebkxvEjFPoPWlYLhQIpMbbnloNH+8vdzmIEA1ZM3hCDWcMsKmur0pTWH+k&#10;N5zr2AouoVAYDV2MYyFlaDp0Jiz8iMS7vZ+ciTxOrbSTOXK5G2Si1IN0pie+0JkRnztsvuqD03D/&#10;/bN9ypI5y1fnT1v7Pvev20br25ulWoOIeIp/MFz0WR0qdtr5A9kgBg1JukoZvYSEAxNJlj2C2GlI&#10;VapAVqX8/0P1C1BLAwQUAAAACACHTuJAQwH7ZBcCAADfAwAADgAAAGRycy9lMm9Eb2MueG1srVPN&#10;jtMwEL4j8Q6W7zTp324bNd1DS+GAoBIL96njJJb8J9s07UvwAkicgBNw2jtPsyyPwdgpuyzcEDk4&#10;48zMN/4+f1lcHJQke+68MLqkw0FOCdfMVEI3JX11uXk0o8QH0BVIo3lJj9zTi+XDB4vOFnxkWiMr&#10;7giCaF90tqRtCLbIMs9arsAPjOUak7VxCgJuXZNVDjpEVzIb5flZ1hlXWWcY9x6/rvskXSb8uuYs&#10;vKhrzwORJcWzhbS6tO7imi0XUDQObCvY6RjwD6dQIDQOvYVaQwDyxom/oJRgznhThwEzKjN1LRhP&#10;HJDNMP+DzcsWLE9cUBxvb2Xy/w+WPd9vHREV3l2O+mhQeEk3766+v/148/XL9YerH9/ex/jzJxIL&#10;UK7O+gK7VnrrImEfVgedAOZziu/DSdXsXl3ceNt3HGqnSC2FfYpDaYpexyiioSAEEUbz0Xg6wfMc&#10;SzoZn+fn+bS/KX4IhMUC/DLEPIsFk9l8kvIZFBE8AlnnwxNuFIlBSX1wIJo2rIzW6Anj+nGwf+YD&#10;csLGXw2xWZuNkDJZQ2rSlfRsPI3DAA1aSwgYKouSed1QArJB57PgEgFvpKhid9LGNbuVdGQP6L7N&#10;Jscn0sBp98ri6DX4tq9LqZ6tEgF/DilUSWex+WTXAEI+1hUJR4uXBc6Z7gQrNaLfaR2jnamOWxen&#10;xh26KM0/OT7a9Pd9qrr7L5c/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d3aXXYAAAACwEAAA8A&#10;AAAAAAAAAQAgAAAAIgAAAGRycy9kb3ducmV2LnhtbFBLAQIUABQAAAAIAIdO4kBDAftkFwIAAN8D&#10;AAAOAAAAAAAAAAEAIAAAACcBAABkcnMvZTJvRG9jLnhtbFBLBQYAAAAABgAGAFkBAACwBQAAAAA=&#10;">
                      <v:fill on="f" focussize="0,0"/>
                      <v:stroke weight="0.5pt" color="#FF0000 [3204]" miterlimit="8" joinstyle="miter" endarrow="open"/>
                      <v:imagedata o:title=""/>
                      <o:lock v:ext="edit" aspectratio="f"/>
                    </v:shape>
                  </w:pict>
                </mc:Fallback>
              </mc:AlternateContent>
            </w:r>
            <w:r>
              <w:rPr>
                <w:sz w:val="24"/>
              </w:rPr>
              <mc:AlternateContent>
                <mc:Choice Requires="wps">
                  <w:drawing>
                    <wp:anchor distT="0" distB="0" distL="114300" distR="114300" simplePos="0" relativeHeight="2370108416" behindDoc="0" locked="0" layoutInCell="1" allowOverlap="1">
                      <wp:simplePos x="0" y="0"/>
                      <wp:positionH relativeFrom="column">
                        <wp:posOffset>1191895</wp:posOffset>
                      </wp:positionH>
                      <wp:positionV relativeFrom="paragraph">
                        <wp:posOffset>1924050</wp:posOffset>
                      </wp:positionV>
                      <wp:extent cx="1144905" cy="292735"/>
                      <wp:effectExtent l="4445" t="4445" r="12700" b="7620"/>
                      <wp:wrapNone/>
                      <wp:docPr id="99" name="文本框 99"/>
                      <wp:cNvGraphicFramePr/>
                      <a:graphic xmlns:a="http://schemas.openxmlformats.org/drawingml/2006/main">
                        <a:graphicData uri="http://schemas.microsoft.com/office/word/2010/wordprocessingShape">
                          <wps:wsp>
                            <wps:cNvSpPr txBox="1"/>
                            <wps:spPr>
                              <a:xfrm>
                                <a:off x="2685415" y="4819650"/>
                                <a:ext cx="1144905" cy="2927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ascii="宋体" w:hAnsi="宋体" w:eastAsia="宋体" w:cs="宋体"/>
                                      <w:lang w:eastAsia="zh-CN"/>
                                    </w:rPr>
                                    <w:t>抛丸工序排气筒</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3.85pt;margin-top:151.5pt;height:23.05pt;width:90.15pt;z-index:-1924858880;mso-width-relative:page;mso-height-relative:page;" fillcolor="#FFFFFF [3201]" filled="t" stroked="t" coordsize="21600,21600" o:gfxdata="UEsDBAoAAAAAAIdO4kAAAAAAAAAAAAAAAAAEAAAAZHJzL1BLAwQUAAAACACHTuJA2sjw/9YAAAAL&#10;AQAADwAAAGRycy9kb3ducmV2LnhtbE2PzU7DMBCE70i8g7WVuFE7NUpDiFMJJCTEjZILNzfeJlH9&#10;E9luU96e5QS3Ge2n2Zlmd3WWXTCmKXgFxVoAQ98HM/lBQff5el8BS1l7o23wqOAbE+za25tG1yYs&#10;/gMv+zwwCvGp1grGnOea89SP6HRahxk93Y4hOp3JxoGbqBcKd5ZvhCi505OnD6Oe8WXE/rQ/OwVv&#10;5XP+ws68G7mRYel4H482KXW3KsQTsIzX/AfDb32qDi11OoSzN4lZ8tV2S6gCKSSNIkKWFYkDiYfH&#10;Anjb8P8b2h9QSwMEFAAAAAgAh07iQGW8wuZHAgAAdwQAAA4AAABkcnMvZTJvRG9jLnhtbK1UwY7a&#10;MBC9V+o/WL6XEBZYgggryoqqEuquRKuejeOQqI7HtQ0J/YDuH/TUS+/9Lr6jYxNYWnqqysHMeJ6e&#10;Z97MZHLXVJLshLElqJTGnS4lQnHISrVJ6Yf3i1cjSqxjKmMSlEjpXlh6N335YlLrsehBATIThiCJ&#10;suNap7RwTo+jyPJCVMx2QAuFwRxMxRy6ZhNlhtXIXsmo1+0OoxpMpg1wYS3e3h+DdBr481xw95Dn&#10;VjgiU4q5uXCacK79GU0nbLwxTBclb9Ng/5BFxUqFj56p7pljZGvKK6qq5AYs5K7DoYogz0suQg1Y&#10;Tdz9o5pVwbQItaA4Vp9lsv+Plr/bPRpSZilNEkoUq7BHh29Ph+8/Dz++ErxDgWptx4hbaUS65jU0&#10;2OjTvcVLX3eTm8r/Y0UE473haNCPB5TsU9ofxclw0EotGke4J4j7/aSLAI6IXtK7vRl4yuiZSRvr&#10;3gioiDdSarCVQWG2W1p3hJ4g/mELsswWpZTBMZv1XBqyY9j2Rfi17L/BpCJ1Soc3mNwVhec+U6wl&#10;45+uGTBbqTBpL9BRCG+5Zt20qq0h26NoBo5zZzVflMi7ZNY9MoODhiOJy+Me8MglYDLQWpQUYL78&#10;7d7jsf8YpaTGwU2p/bxlRlAi3yqcjASV9ZMenP7gtoeOuYysLyNqW80BRYpxTTUPpsc7eTJzA9VH&#10;3LGZfxVDTHF8O6XuZM7dcZ1wR7mYzQIIZ1szt1QrzT21F1fBbOsgL0PrvExHbVr1cLpD89tN9Otz&#10;6QfU8/di+g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ayPD/1gAAAAsBAAAPAAAAAAAAAAEAIAAA&#10;ACIAAABkcnMvZG93bnJldi54bWxQSwECFAAUAAAACACHTuJAZbzC5kcCAAB3BAAADgAAAAAAAAAB&#10;ACAAAAAlAQAAZHJzL2Uyb0RvYy54bWxQSwUGAAAAAAYABgBZAQAA3gUAAAAA&#10;">
                      <v:fill on="t" focussize="0,0"/>
                      <v:stroke weight="0.5pt" color="#000000 [3204]" joinstyle="round"/>
                      <v:imagedata o:title=""/>
                      <o:lock v:ext="edit" aspectratio="f"/>
                      <v:textbox>
                        <w:txbxContent>
                          <w:p>
                            <w:pPr>
                              <w:rPr>
                                <w:rFonts w:hint="eastAsia" w:eastAsiaTheme="minorEastAsia"/>
                                <w:lang w:eastAsia="zh-CN"/>
                              </w:rPr>
                            </w:pPr>
                            <w:r>
                              <w:rPr>
                                <w:rFonts w:hint="eastAsia" w:ascii="宋体" w:hAnsi="宋体" w:eastAsia="宋体" w:cs="宋体"/>
                                <w:lang w:eastAsia="zh-CN"/>
                              </w:rPr>
                              <w:t>抛丸工序排气筒</w:t>
                            </w:r>
                          </w:p>
                        </w:txbxContent>
                      </v:textbox>
                    </v:shape>
                  </w:pict>
                </mc:Fallback>
              </mc:AlternateContent>
            </w:r>
            <w:r>
              <w:rPr>
                <w:sz w:val="24"/>
              </w:rPr>
              <mc:AlternateContent>
                <mc:Choice Requires="wps">
                  <w:drawing>
                    <wp:anchor distT="0" distB="0" distL="114300" distR="114300" simplePos="0" relativeHeight="2370107392" behindDoc="0" locked="0" layoutInCell="1" allowOverlap="1">
                      <wp:simplePos x="0" y="0"/>
                      <wp:positionH relativeFrom="column">
                        <wp:posOffset>604520</wp:posOffset>
                      </wp:positionH>
                      <wp:positionV relativeFrom="paragraph">
                        <wp:posOffset>1551305</wp:posOffset>
                      </wp:positionV>
                      <wp:extent cx="257810" cy="366395"/>
                      <wp:effectExtent l="3810" t="0" r="5080" b="14605"/>
                      <wp:wrapNone/>
                      <wp:docPr id="98" name="直接箭头连接符 98"/>
                      <wp:cNvGraphicFramePr/>
                      <a:graphic xmlns:a="http://schemas.openxmlformats.org/drawingml/2006/main">
                        <a:graphicData uri="http://schemas.microsoft.com/office/word/2010/wordprocessingShape">
                          <wps:wsp>
                            <wps:cNvCnPr>
                              <a:stCxn id="97" idx="0"/>
                            </wps:cNvCnPr>
                            <wps:spPr>
                              <a:xfrm flipV="1">
                                <a:off x="2033905" y="4446905"/>
                                <a:ext cx="257810" cy="36639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47.6pt;margin-top:122.15pt;height:28.85pt;width:20.3pt;z-index:-1924859904;mso-width-relative:page;mso-height-relative:page;" filled="f" stroked="t" coordsize="21600,21600" o:gfxdata="UEsDBAoAAAAAAIdO4kAAAAAAAAAAAAAAAAAEAAAAZHJzL1BLAwQUAAAACACHTuJAHOiwLNkAAAAK&#10;AQAADwAAAGRycy9kb3ducmV2LnhtbE2Py07DMBBF90j8gzVI7KidpOERMqkEUlnAoqIgsXXjIY6I&#10;xyF2X3w97gqWozm699x6cXCD2NEUes8I2UyBIG696blDeH9bXt2CCFGz0YNnQjhSgEVzflbryvg9&#10;v9JuHTuRQjhUGsHGOFZShtaS02HmR+L0+/ST0zGdUyfNpPcp3A0yV+paOt1zarB6pEdL7dd66xBe&#10;um+ZrVbF8/Kp/wmlPYabh4+AeHmRqXsQkQ7xD4aTflKHJjlt/JZNEAPCXZknEiGfzwsQJ6Ao05YN&#10;QqFyBbKp5f8JzS9QSwMEFAAAAAgAh07iQJBh3OoSAgAA0wMAAA4AAABkcnMvZTJvRG9jLnhtbK1T&#10;zY7TMBC+I/EOlu806e+2UdM9tJQLgkr83KeOk1jyn2zTtC/BCyBxAk4Lp73zNLA8BmOn7LJwQ+Tg&#10;zGTm+8Yz82V5eVSSHLjzwuiSDgc5JVwzUwndlPTVy+2jOSU+gK5AGs1LeuKeXq4ePlh2tuAj0xpZ&#10;cUeQRPuisyVtQ7BFlnnWcgV+YCzXGKyNUxDQdU1WOeiQXclslOezrDOuss4w7j1+3fRBukr8dc1Z&#10;eF7XngciS4p3C+l06dzHM1stoWgc2Faw8zXgH26hQGgseku1gQDkjRN/USnBnPGmDgNmVGbqWjCe&#10;esBuhvkf3bxowfLUCw7H29sx+f9Hy54ddo6IqqQL3JQGhTu6eXf9/e3Hmy+fv324/vH1fbSvPhGM&#10;47A66wvErPXOxXZ9WB91D7+g+D6eZ5rdy4uOtz3iWDtFainsa5RLGhkOgSBulI/Hi3xKyamkk8lk&#10;Fu20HX4MhMWE6cV8iDtkmDCezcaLFM+giJTxMtb58IQbRaJRUh8ciKYNa6M16sC4vhwcnvqAxAj8&#10;BYhgbbZCylRQatKVdDaexmKAoqwlBDSVxTF53VACskG1s+BSA95IUUV0mohr9mvpyAFQcdttjk9s&#10;A6vdS4ulN+DbPi+F+m6VCPhDSKFKOo/gs0QDCPlYVyScLG4InDPdmVZqZL+bcLT2pjrtXKwaPVRO&#10;qn9WeZTm737KuvsXVz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OiwLNkAAAAKAQAADwAAAAAA&#10;AAABACAAAAAiAAAAZHJzL2Rvd25yZXYueG1sUEsBAhQAFAAAAAgAh07iQJBh3OoSAgAA0wMAAA4A&#10;AAAAAAAAAQAgAAAAKAEAAGRycy9lMm9Eb2MueG1sUEsFBgAAAAAGAAYAWQEAAKwFAAAAAA==&#10;">
                      <v:fill on="f" focussize="0,0"/>
                      <v:stroke weight="0.5pt" color="#FF0000 [3204]" miterlimit="8" joinstyle="miter" endarrow="open"/>
                      <v:imagedata o:title=""/>
                      <o:lock v:ext="edit" aspectratio="f"/>
                    </v:shape>
                  </w:pict>
                </mc:Fallback>
              </mc:AlternateContent>
            </w:r>
            <w:r>
              <w:rPr>
                <w:sz w:val="24"/>
              </w:rPr>
              <mc:AlternateContent>
                <mc:Choice Requires="wps">
                  <w:drawing>
                    <wp:anchor distT="0" distB="0" distL="114300" distR="114300" simplePos="0" relativeHeight="2370106368" behindDoc="0" locked="0" layoutInCell="1" allowOverlap="1">
                      <wp:simplePos x="0" y="0"/>
                      <wp:positionH relativeFrom="column">
                        <wp:posOffset>-35560</wp:posOffset>
                      </wp:positionH>
                      <wp:positionV relativeFrom="paragraph">
                        <wp:posOffset>1917700</wp:posOffset>
                      </wp:positionV>
                      <wp:extent cx="1280160" cy="292100"/>
                      <wp:effectExtent l="4445" t="4445" r="10795" b="8255"/>
                      <wp:wrapNone/>
                      <wp:docPr id="97" name="文本框 97"/>
                      <wp:cNvGraphicFramePr/>
                      <a:graphic xmlns:a="http://schemas.openxmlformats.org/drawingml/2006/main">
                        <a:graphicData uri="http://schemas.microsoft.com/office/word/2010/wordprocessingShape">
                          <wps:wsp>
                            <wps:cNvSpPr txBox="1"/>
                            <wps:spPr>
                              <a:xfrm>
                                <a:off x="1384935" y="4877435"/>
                                <a:ext cx="1280160" cy="2921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lang w:val="en-US" w:eastAsia="zh-CN"/>
                                    </w:rPr>
                                  </w:pPr>
                                  <w:r>
                                    <w:rPr>
                                      <w:rFonts w:hint="eastAsia" w:ascii="宋体" w:hAnsi="宋体" w:eastAsia="宋体" w:cs="宋体"/>
                                      <w:lang w:val="en-US" w:eastAsia="zh-CN"/>
                                    </w:rPr>
                                    <w:t>喷漆工序排气筒</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pt;margin-top:151pt;height:23pt;width:100.8pt;z-index:-1924860928;mso-width-relative:page;mso-height-relative:page;" fillcolor="#FFFFFF [3201]" filled="t" stroked="t" coordsize="21600,21600" o:gfxdata="UEsDBAoAAAAAAIdO4kAAAAAAAAAAAAAAAAAEAAAAZHJzL1BLAwQUAAAACACHTuJAnTHH/tcAAAAK&#10;AQAADwAAAGRycy9kb3ducmV2LnhtbE2PQU/DMAyF70j8h8hI3LZkLVSjazoJJCTEja0XblnjtdUS&#10;p2qydfx7vBPcbL+n5+9V26t34oJTHAJpWC0VCKQ22IE6Dc3+fbEGEZMha1wg1PCDEbb1/V1lShtm&#10;+sLLLnWCQyiWRkOf0lhKGdsevYnLMCKxdgyTN4nXqZN2MjOHeyczpQrpzUD8oTcjvvXYnnZnr+Gj&#10;eE3f2NhPm2d5mBvZTkcXtX58WKkNiITX9GeGGz6jQ81Mh3AmG4XTsHgu2KkhVxl3uhleCh4OfHla&#10;K5B1Jf9XqH8BUEsDBBQAAAAIAIdO4kBayTTMSwIAAHcEAAAOAAAAZHJzL2Uyb0RvYy54bWytVM2O&#10;0zAQviPxDpbvNEmb/qrpqnRVhLRiVyqIs+s4TYTjMbbbpDwAvAEnLtx5rj4HY/dnuywnRA/ujOfr&#10;N55vZjq9aWtJdsLYClRGk05MiVAc8kptMvrh/fLViBLrmMqZBCUyuheW3sxevpg2eiK6UILMhSFI&#10;ouyk0RktndOTKLK8FDWzHdBCYbAAUzOHrtlEuWENstcy6sbxIGrA5NoAF9bi7e0xSGeBvygEd/dF&#10;YYUjMqP4NhdOE861P6PZlE02humy4qdnsH94Rc0qhUkvVLfMMbI11TOquuIGLBSuw6GOoCgqLkIN&#10;WE0S/1HNqmRahFpQHKsvMtn/R8vf7R4MqfKMjoeUKFZjjw7fvx1+/Dr8/ErwDgVqtJ0gbqUR6drX&#10;0GKjz/cWL33dbWFq/40VER/vjdJxr0/JPqPpaDhM0Q5Si9YR7gHdUZwMsCMcEd1xN4lDL6JHJm2s&#10;eyOgJt7IqMFWBoXZ7s465ELoGeITW5BVvqykDI7ZrBfSkB3Dti/Dx6fHnzyBSUWajA56/TgwP4l5&#10;7gvFWjL+6TkD8kmFtF6goxDecu26Pam2hnyPohk4zp3VfFkh7x2z7oEZHDQUAJfH3eNRSMDHwMmi&#10;pATz5W/3Ho/9xyglDQ5uRu3nLTOCEvlW4WSMkzT1kx6ctD/somOuI+vriNrWC0CRElxTzYPp8U6e&#10;zcJA/RF3bO6zYogpjrkz6s7mwh3XCXeUi/k8gHC2NXN3aqW5p/YtUTDfOiiq0Dov01Gbk3o43aE9&#10;p03063PtB9Tj/8Xs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J0xx/7XAAAACgEAAA8AAAAAAAAA&#10;AQAgAAAAIgAAAGRycy9kb3ducmV2LnhtbFBLAQIUABQAAAAIAIdO4kBayTTMSwIAAHcEAAAOAAAA&#10;AAAAAAEAIAAAACYBAABkcnMvZTJvRG9jLnhtbFBLBQYAAAAABgAGAFkBAADjBQAAAAA=&#10;">
                      <v:fill on="t" focussize="0,0"/>
                      <v:stroke weight="0.5pt" color="#000000 [3204]" joinstyle="round"/>
                      <v:imagedata o:title=""/>
                      <o:lock v:ext="edit" aspectratio="f"/>
                      <v:textbox>
                        <w:txbxContent>
                          <w:p>
                            <w:pPr>
                              <w:rPr>
                                <w:rFonts w:hint="eastAsia" w:ascii="宋体" w:hAnsi="宋体" w:eastAsia="宋体" w:cs="宋体"/>
                                <w:lang w:val="en-US" w:eastAsia="zh-CN"/>
                              </w:rPr>
                            </w:pPr>
                            <w:r>
                              <w:rPr>
                                <w:rFonts w:hint="eastAsia" w:ascii="宋体" w:hAnsi="宋体" w:eastAsia="宋体" w:cs="宋体"/>
                                <w:lang w:val="en-US" w:eastAsia="zh-CN"/>
                              </w:rPr>
                              <w:t>喷漆工序排气筒</w:t>
                            </w:r>
                          </w:p>
                        </w:txbxContent>
                      </v:textbox>
                    </v:shape>
                  </w:pict>
                </mc:Fallback>
              </mc:AlternateContent>
            </w:r>
            <w:r>
              <w:rPr>
                <w:rFonts w:hint="default" w:ascii="Times New Roman" w:hAnsi="Times New Roman" w:eastAsia="宋体" w:cs="Times New Roman"/>
                <w:b/>
                <w:bCs/>
                <w:color w:val="FF0000"/>
                <w:sz w:val="24"/>
                <w:szCs w:val="24"/>
                <w:highlight w:val="yellow"/>
                <w:vertAlign w:val="baseline"/>
                <w:lang w:eastAsia="zh-CN"/>
              </w:rPr>
              <w:drawing>
                <wp:inline distT="0" distB="0" distL="114300" distR="114300">
                  <wp:extent cx="2240280" cy="2228215"/>
                  <wp:effectExtent l="0" t="0" r="7620" b="635"/>
                  <wp:docPr id="96" name="图片 96" descr="38bb3c22e22a63b244e5bcd46f93f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38bb3c22e22a63b244e5bcd46f93f59"/>
                          <pic:cNvPicPr>
                            <a:picLocks noChangeAspect="1"/>
                          </pic:cNvPicPr>
                        </pic:nvPicPr>
                        <pic:blipFill>
                          <a:blip r:embed="rId12"/>
                          <a:stretch>
                            <a:fillRect/>
                          </a:stretch>
                        </pic:blipFill>
                        <pic:spPr>
                          <a:xfrm>
                            <a:off x="0" y="0"/>
                            <a:ext cx="2240280" cy="2228215"/>
                          </a:xfrm>
                          <a:prstGeom prst="rect">
                            <a:avLst/>
                          </a:prstGeom>
                        </pic:spPr>
                      </pic:pic>
                    </a:graphicData>
                  </a:graphic>
                </wp:inline>
              </w:drawing>
            </w:r>
          </w:p>
        </w:tc>
        <w:tc>
          <w:tcPr>
            <w:tcW w:w="3768" w:type="dxa"/>
          </w:tcPr>
          <w:p>
            <w:pPr>
              <w:pStyle w:val="20"/>
              <w:jc w:val="center"/>
              <w:rPr>
                <w:rFonts w:hint="default" w:ascii="Times New Roman" w:hAnsi="Times New Roman" w:eastAsia="宋体" w:cs="Times New Roman"/>
                <w:b/>
                <w:bCs/>
                <w:color w:val="FF0000"/>
                <w:sz w:val="24"/>
                <w:szCs w:val="24"/>
                <w:highlight w:val="yellow"/>
                <w:vertAlign w:val="baseline"/>
                <w:lang w:eastAsia="zh-CN"/>
              </w:rPr>
            </w:pPr>
            <w:r>
              <w:rPr>
                <w:sz w:val="24"/>
              </w:rPr>
              <mc:AlternateContent>
                <mc:Choice Requires="wps">
                  <w:drawing>
                    <wp:anchor distT="0" distB="0" distL="114300" distR="114300" simplePos="0" relativeHeight="2370101248" behindDoc="0" locked="0" layoutInCell="1" allowOverlap="1">
                      <wp:simplePos x="0" y="0"/>
                      <wp:positionH relativeFrom="column">
                        <wp:posOffset>989330</wp:posOffset>
                      </wp:positionH>
                      <wp:positionV relativeFrom="paragraph">
                        <wp:posOffset>1976120</wp:posOffset>
                      </wp:positionV>
                      <wp:extent cx="1318895" cy="274320"/>
                      <wp:effectExtent l="4445" t="4445" r="10160" b="6985"/>
                      <wp:wrapNone/>
                      <wp:docPr id="84" name="文本框 84"/>
                      <wp:cNvGraphicFramePr/>
                      <a:graphic xmlns:a="http://schemas.openxmlformats.org/drawingml/2006/main">
                        <a:graphicData uri="http://schemas.microsoft.com/office/word/2010/wordprocessingShape">
                          <wps:wsp>
                            <wps:cNvSpPr txBox="1"/>
                            <wps:spPr>
                              <a:xfrm>
                                <a:off x="2419985" y="4862830"/>
                                <a:ext cx="1318895" cy="2743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lang w:eastAsia="zh-CN"/>
                                    </w:rPr>
                                  </w:pPr>
                                  <w:r>
                                    <w:rPr>
                                      <w:rFonts w:hint="eastAsia" w:ascii="宋体" w:hAnsi="宋体" w:eastAsia="宋体" w:cs="宋体"/>
                                      <w:lang w:eastAsia="zh-CN"/>
                                    </w:rPr>
                                    <w:t>抛丸工序除尘器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7.9pt;margin-top:155.6pt;height:21.6pt;width:103.85pt;z-index:-1924866048;mso-width-relative:page;mso-height-relative:page;" fillcolor="#FFFFFF [3201]" filled="t" stroked="t" coordsize="21600,21600" o:gfxdata="UEsDBAoAAAAAAIdO4kAAAAAAAAAAAAAAAAAEAAAAZHJzL1BLAwQUAAAACACHTuJAwoTmc9cAAAAL&#10;AQAADwAAAGRycy9kb3ducmV2LnhtbE2PwU7DMBBE70j8g7VI3KiTuIlQiFMJJCTEjZJLb268TSLs&#10;dRS7Tfl7lhPcZjSj2bfN7uqduOASp0Aa8k0GAqkPdqJBQ/f5+vAIIiZD1rhAqOEbI+za25vG1Das&#10;9IGXfRoEj1CsjYYxpbmWMvYjehM3YUbi7BQWbxLbZZB2MSuPeyeLLKukNxPxhdHM+DJi/7U/ew1v&#10;1XM6YGffrSpUWDvZLycXtb6/y7MnEAmv6a8Mv/iMDi0zHcOZbBSOfVkyetKg8rwAwQ1VqRLEkUW5&#10;3YJsG/n/h/YHUEsDBBQAAAAIAIdO4kDCUVDsTAIAAHcEAAAOAAAAZHJzL2Uyb0RvYy54bWytVM2O&#10;2jAQvlfqO1i+l/AT2IAIK8qKqhLqrkSrnh3HgaiOx7UNCX2A9g166qX3PhfP0bEJLNvtqSoHM575&#10;+DzzzQzT26aSZC+MLUGltNfpUiIUh7xUm5R+eL98lVBiHVM5k6BESg/C0tvZyxfTWk9EH7Ygc2EI&#10;kig7qXVKt87pSRRZvhUVsx3QQmGwAFMxh1eziXLDamSvZNTvdkdRDSbXBriwFr13pyCdBf6iENzd&#10;F4UVjsiUYm4unCacmT+j2ZRNNobpbcnbNNg/ZFGxUuGjF6o75hjZmfIZVVVyAxYK1+FQRVAUJReh&#10;Bqym1/2jmvWWaRFqQXGsvshk/x8tf7d/MKTMU5rElChWYY+O378df/w6/vxK0IcC1dpOELfWiHTN&#10;a2iw0We/RaevuylM5b+xIoLxftwbj5MhJYeUxsmonwxaqUXjCPcEg16SjBHAEdG/iQf9AIgembSx&#10;7o2AingjpQZbGRRm+5V1mBVCzxD/sAVZ5stSynAxm2whDdkzbPsyfHzC+JMnMKlIndLRYNgNzE9i&#10;nvtCkUnGPz1nQD6pkNYLdBLCW67Jmla1DPIDimbgNHdW82WJvCtm3QMzOGg4krg87h6PQgImA61F&#10;yRbMl7/5PR77j1FKahzclNrPO2YEJfKtwskY9+LYT3q4xMMbFJaY60h2HVG7agEoUg/XVPNgeryT&#10;Z7MwUH3EHZv7VzHEFMe3U+rO5sKd1gl3lIv5PIBwtjVzK7XW3FP7liiY7xwUZWidl+mkTaseTndo&#10;T7uJfn2u7wH1+H8x+w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ChOZz1wAAAAsBAAAPAAAAAAAA&#10;AAEAIAAAACIAAABkcnMvZG93bnJldi54bWxQSwECFAAUAAAACACHTuJAwlFQ7EwCAAB3BAAADgAA&#10;AAAAAAABACAAAAAmAQAAZHJzL2Uyb0RvYy54bWxQSwUGAAAAAAYABgBZAQAA5AUAAAAA&#10;">
                      <v:fill on="t" focussize="0,0"/>
                      <v:stroke weight="0.5pt" color="#000000 [3204]" joinstyle="round"/>
                      <v:imagedata o:title=""/>
                      <o:lock v:ext="edit" aspectratio="f"/>
                      <v:textbox>
                        <w:txbxContent>
                          <w:p>
                            <w:pPr>
                              <w:rPr>
                                <w:rFonts w:hint="eastAsia" w:ascii="宋体" w:hAnsi="宋体" w:eastAsia="宋体" w:cs="宋体"/>
                                <w:lang w:eastAsia="zh-CN"/>
                              </w:rPr>
                            </w:pPr>
                            <w:r>
                              <w:rPr>
                                <w:rFonts w:hint="eastAsia" w:ascii="宋体" w:hAnsi="宋体" w:eastAsia="宋体" w:cs="宋体"/>
                                <w:lang w:eastAsia="zh-CN"/>
                              </w:rPr>
                              <w:t>抛丸工序除尘器</w:t>
                            </w:r>
                          </w:p>
                        </w:txbxContent>
                      </v:textbox>
                    </v:shape>
                  </w:pict>
                </mc:Fallback>
              </mc:AlternateContent>
            </w:r>
            <w:r>
              <w:rPr>
                <w:rFonts w:hint="default" w:ascii="Times New Roman" w:hAnsi="Times New Roman" w:eastAsia="宋体" w:cs="Times New Roman"/>
                <w:b/>
                <w:bCs/>
                <w:color w:val="FF0000"/>
                <w:sz w:val="24"/>
                <w:szCs w:val="24"/>
                <w:highlight w:val="yellow"/>
                <w:vertAlign w:val="baseline"/>
                <w:lang w:eastAsia="zh-CN"/>
              </w:rPr>
              <w:drawing>
                <wp:inline distT="0" distB="0" distL="114300" distR="114300">
                  <wp:extent cx="2235835" cy="2299335"/>
                  <wp:effectExtent l="0" t="0" r="5715" b="12065"/>
                  <wp:docPr id="83" name="图片 83" descr="358c27e894fbd4fda26331698869d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358c27e894fbd4fda26331698869dd4"/>
                          <pic:cNvPicPr>
                            <a:picLocks noChangeAspect="1"/>
                          </pic:cNvPicPr>
                        </pic:nvPicPr>
                        <pic:blipFill>
                          <a:blip r:embed="rId13"/>
                          <a:stretch>
                            <a:fillRect/>
                          </a:stretch>
                        </pic:blipFill>
                        <pic:spPr>
                          <a:xfrm rot="5400000">
                            <a:off x="0" y="0"/>
                            <a:ext cx="2235835" cy="229933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3" w:hRule="atLeast"/>
        </w:trPr>
        <w:tc>
          <w:tcPr>
            <w:tcW w:w="3752" w:type="dxa"/>
          </w:tcPr>
          <w:p>
            <w:pPr>
              <w:pStyle w:val="20"/>
              <w:jc w:val="center"/>
              <w:rPr>
                <w:rFonts w:hint="default" w:ascii="Times New Roman" w:hAnsi="Times New Roman" w:eastAsia="宋体" w:cs="Times New Roman"/>
                <w:sz w:val="24"/>
                <w:lang w:eastAsia="zh-CN"/>
              </w:rPr>
            </w:pPr>
            <w:r>
              <w:rPr>
                <w:sz w:val="24"/>
              </w:rPr>
              <mc:AlternateContent>
                <mc:Choice Requires="wps">
                  <w:drawing>
                    <wp:anchor distT="0" distB="0" distL="114300" distR="114300" simplePos="0" relativeHeight="2370104320" behindDoc="0" locked="0" layoutInCell="1" allowOverlap="1">
                      <wp:simplePos x="0" y="0"/>
                      <wp:positionH relativeFrom="column">
                        <wp:posOffset>568960</wp:posOffset>
                      </wp:positionH>
                      <wp:positionV relativeFrom="paragraph">
                        <wp:posOffset>1962150</wp:posOffset>
                      </wp:positionV>
                      <wp:extent cx="1740535" cy="283845"/>
                      <wp:effectExtent l="4445" t="4445" r="7620" b="16510"/>
                      <wp:wrapNone/>
                      <wp:docPr id="93" name="文本框 93"/>
                      <wp:cNvGraphicFramePr/>
                      <a:graphic xmlns:a="http://schemas.openxmlformats.org/drawingml/2006/main">
                        <a:graphicData uri="http://schemas.microsoft.com/office/word/2010/wordprocessingShape">
                          <wps:wsp>
                            <wps:cNvSpPr txBox="1"/>
                            <wps:spPr>
                              <a:xfrm>
                                <a:off x="2245995" y="7139940"/>
                                <a:ext cx="1740535" cy="2838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ascii="宋体" w:hAnsi="宋体" w:eastAsia="宋体" w:cs="宋体"/>
                                      <w:lang w:eastAsia="zh-CN"/>
                                    </w:rPr>
                                    <w:t>火焰切割机顶部除尘器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8pt;margin-top:154.5pt;height:22.35pt;width:137.05pt;z-index:-1924862976;mso-width-relative:page;mso-height-relative:page;" fillcolor="#FFFFFF [3201]" filled="t" stroked="t" coordsize="21600,21600" o:gfxdata="UEsDBAoAAAAAAIdO4kAAAAAAAAAAAAAAAAAEAAAAZHJzL1BLAwQUAAAACACHTuJAbZQWZtYAAAAK&#10;AQAADwAAAGRycy9kb3ducmV2LnhtbE2PwU7DMBBE70j8g7WVuFGntQhtiFMJJCTEjZILNzfeJlHt&#10;dWS7Tfl7lhPcZrRPszP17uqduGBMYyANq2UBAqkLdqReQ/v5er8BkbIha1wg1PCNCXbN7U1tKhtm&#10;+sDLPveCQyhVRsOQ81RJmboBvUnLMCHx7RiiN5lt7KWNZuZw7+S6KErpzUj8YTATvgzYnfZnr+Gt&#10;fM5f2Np3q9YqzK3s4tElre8Wq+IJRMZr/oPhtz5Xh4Y7HcKZbBJOw2ZbMqlBFVvexIAq1SOIA4sH&#10;FrKp5f8JzQ9QSwMEFAAAAAgAh07iQAnWtX9KAgAAdwQAAA4AAABkcnMvZTJvRG9jLnhtbK1UzY7a&#10;MBC+V+o7WL6XBAjLjwgryoqqEuquRKuejeOQqI7HtQ0JfYD2DXrqpfc+F8/RsQks2+2pKgcz4/n0&#10;eeabmUxvm0qSvTC2BJXSbiemRCgOWam2Kf3wfvlqRIl1TGVMghIpPQhLb2cvX0xrPRE9KEBmwhAk&#10;UXZS65QWzulJFFleiIrZDmihMJiDqZhD12yjzLAa2SsZ9eL4JqrBZNoAF9bi7d0pSGeBP88Fd/d5&#10;boUjMqWYmwunCefGn9FsyiZbw3RR8jYN9g9ZVKxU+OiF6o45RnamfEZVldyAhdx1OFQR5HnJRagB&#10;q+nGf1SzLpgWoRYUx+qLTPb/0fJ3+wdDyiyl4z4lilXYo+P3b8cfv44/vxK8Q4FqbSeIW2tEuuY1&#10;NNjo873FS193k5vK/2NFBOO9XjIYjweUHFI67PbH46SVWjSOcE8wTOJBHwEcEb1Rf5QMPGX0yKSN&#10;dW8EVMQbKTXYyqAw26+sO0HPEP+wBVlmy1LK4JjtZiEN2TNs+zL8WvYnMKlIndKb/iAOzE9invtC&#10;sZGMf3rOgNlKhUl7gU5CeMs1m6ZVbQPZAUUzcJo7q/myRN4Vs+6BGRw0HElcHnePRy4Bk4HWoqQA&#10;8+Vv9x6P/ccoJTUObkrt5x0zghL5VuFkjLsJik1ccJLBsIeOuY5sriNqVy0ARerimmoeTI938mzm&#10;BqqPuGNz/yqGmOL4dkrd2Vy40zrhjnIxnwcQzrZmbqXWmntq3xIF852DvAyt8zKdtGnVw+kOzW83&#10;0a/PtR9Qj9+L2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tlBZm1gAAAAoBAAAPAAAAAAAAAAEA&#10;IAAAACIAAABkcnMvZG93bnJldi54bWxQSwECFAAUAAAACACHTuJACda1f0oCAAB3BAAADgAAAAAA&#10;AAABACAAAAAlAQAAZHJzL2Uyb0RvYy54bWxQSwUGAAAAAAYABgBZAQAA4QUAAAAA&#10;">
                      <v:fill on="t" focussize="0,0"/>
                      <v:stroke weight="0.5pt" color="#000000 [3204]" joinstyle="round"/>
                      <v:imagedata o:title=""/>
                      <o:lock v:ext="edit" aspectratio="f"/>
                      <v:textbox>
                        <w:txbxContent>
                          <w:p>
                            <w:pPr>
                              <w:rPr>
                                <w:rFonts w:hint="eastAsia" w:eastAsiaTheme="minorEastAsia"/>
                                <w:lang w:eastAsia="zh-CN"/>
                              </w:rPr>
                            </w:pPr>
                            <w:r>
                              <w:rPr>
                                <w:rFonts w:hint="eastAsia" w:ascii="宋体" w:hAnsi="宋体" w:eastAsia="宋体" w:cs="宋体"/>
                                <w:lang w:eastAsia="zh-CN"/>
                              </w:rPr>
                              <w:t>火焰切割机顶部除尘器</w:t>
                            </w:r>
                          </w:p>
                        </w:txbxContent>
                      </v:textbox>
                    </v:shape>
                  </w:pict>
                </mc:Fallback>
              </mc:AlternateContent>
            </w:r>
            <w:r>
              <w:rPr>
                <w:rFonts w:hint="default" w:ascii="Times New Roman" w:hAnsi="Times New Roman" w:eastAsia="宋体" w:cs="Times New Roman"/>
                <w:sz w:val="24"/>
                <w:lang w:eastAsia="zh-CN"/>
              </w:rPr>
              <w:drawing>
                <wp:inline distT="0" distB="0" distL="114300" distR="114300">
                  <wp:extent cx="2235835" cy="2124710"/>
                  <wp:effectExtent l="0" t="0" r="8890" b="12065"/>
                  <wp:docPr id="87" name="图片 87" descr="715f7dccd3d648446af40f516284d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715f7dccd3d648446af40f516284dd2"/>
                          <pic:cNvPicPr>
                            <a:picLocks noChangeAspect="1"/>
                          </pic:cNvPicPr>
                        </pic:nvPicPr>
                        <pic:blipFill>
                          <a:blip r:embed="rId14"/>
                          <a:stretch>
                            <a:fillRect/>
                          </a:stretch>
                        </pic:blipFill>
                        <pic:spPr>
                          <a:xfrm rot="5400000">
                            <a:off x="0" y="0"/>
                            <a:ext cx="2235835" cy="2124710"/>
                          </a:xfrm>
                          <a:prstGeom prst="rect">
                            <a:avLst/>
                          </a:prstGeom>
                        </pic:spPr>
                      </pic:pic>
                    </a:graphicData>
                  </a:graphic>
                </wp:inline>
              </w:drawing>
            </w:r>
          </w:p>
        </w:tc>
        <w:tc>
          <w:tcPr>
            <w:tcW w:w="3768" w:type="dxa"/>
          </w:tcPr>
          <w:p>
            <w:pPr>
              <w:pStyle w:val="20"/>
              <w:jc w:val="center"/>
              <w:rPr>
                <w:rFonts w:hint="default" w:ascii="Times New Roman" w:hAnsi="Times New Roman" w:eastAsia="宋体" w:cs="Times New Roman"/>
                <w:b/>
                <w:bCs/>
                <w:color w:val="FF0000"/>
                <w:sz w:val="24"/>
                <w:szCs w:val="24"/>
                <w:highlight w:val="yellow"/>
                <w:vertAlign w:val="baseline"/>
                <w:lang w:eastAsia="zh-CN"/>
              </w:rPr>
            </w:pPr>
            <w:r>
              <w:rPr>
                <w:sz w:val="24"/>
              </w:rPr>
              <mc:AlternateContent>
                <mc:Choice Requires="wps">
                  <w:drawing>
                    <wp:anchor distT="0" distB="0" distL="114300" distR="114300" simplePos="0" relativeHeight="2370105344" behindDoc="0" locked="0" layoutInCell="1" allowOverlap="1">
                      <wp:simplePos x="0" y="0"/>
                      <wp:positionH relativeFrom="column">
                        <wp:posOffset>559435</wp:posOffset>
                      </wp:positionH>
                      <wp:positionV relativeFrom="paragraph">
                        <wp:posOffset>1898015</wp:posOffset>
                      </wp:positionV>
                      <wp:extent cx="1757680" cy="348615"/>
                      <wp:effectExtent l="4445" t="4445" r="9525" b="8890"/>
                      <wp:wrapNone/>
                      <wp:docPr id="94" name="文本框 94"/>
                      <wp:cNvGraphicFramePr/>
                      <a:graphic xmlns:a="http://schemas.openxmlformats.org/drawingml/2006/main">
                        <a:graphicData uri="http://schemas.microsoft.com/office/word/2010/wordprocessingShape">
                          <wps:wsp>
                            <wps:cNvSpPr txBox="1"/>
                            <wps:spPr>
                              <a:xfrm>
                                <a:off x="4645660" y="7011670"/>
                                <a:ext cx="1757680" cy="3486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ascii="宋体" w:hAnsi="宋体" w:eastAsia="宋体" w:cs="宋体"/>
                                      <w:lang w:eastAsia="zh-CN"/>
                                    </w:rPr>
                                    <w:t>火焰切割机侧吸除尘器</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05pt;margin-top:149.45pt;height:27.45pt;width:138.4pt;z-index:-1924861952;mso-width-relative:page;mso-height-relative:page;" fillcolor="#FFFFFF [3201]" filled="t" stroked="t" coordsize="21600,21600" o:gfxdata="UEsDBAoAAAAAAIdO4kAAAAAAAAAAAAAAAAAEAAAAZHJzL1BLAwQUAAAACACHTuJAg6tAO9YAAAAK&#10;AQAADwAAAGRycy9kb3ducmV2LnhtbE2PTU/DMAyG70j8h8hI3Fj6AVVWmk4CCQlxY/TCLWu8tiJx&#10;qiZbx7/HnOD2Wn70+nGzu3gnzrjEKZCGfJOBQOqDnWjQ0H283CkQMRmyxgVCDd8YYddeXzWmtmGl&#10;dzzv0yC4hGJtNIwpzbWUsR/Rm7gJMxLvjmHxJvG4DNIuZuVy72SRZZX0ZiK+MJoZn0fsv/Ynr+G1&#10;ekqf2Nk3WxZlWDvZL0cXtb69ybNHEAkv6Q+GX31Wh5adDuFENgqnQamcSQ3FVm1BMFBW9xwOHB5K&#10;BbJt5P8X2h9QSwMEFAAAAAgAh07iQC1fcO5JAgAAdwQAAA4AAABkcnMvZTJvRG9jLnhtbK1UwY7a&#10;MBC9V+o/WL6XJGwILCKsKCuqSqvuSrTq2TgORHU8rm1I6Ae0f9BTL733u/iOjk1g2W5PVTmYGc/T&#10;88ybmUxu2lqSnTC2ApXTpBdTIhSHolLrnH54v3g1osQ6pgomQYmc7oWlN9OXLyaNHos+bEAWwhAk&#10;UXbc6JxunNPjKLJ8I2pme6CFwmAJpmYOXbOOCsMaZK9l1I/jLGrAFNoAF9bi7e0xSKeBvywFd/dl&#10;aYUjMqeYmwunCefKn9F0wsZrw/Sm4l0a7B+yqFml8NEz1S1zjGxN9YyqrrgBC6XrcagjKMuKi1AD&#10;VpPEf1Sz3DAtQi0ojtVnmez/o+Xvdg+GVEVOr1NKFKuxR4fv3w4/fh1+fiV4hwI12o4Rt9SIdO1r&#10;aLHRp3uLl77utjS1/8eKCMbTLB1kGQq+z+kwTpJs2EktWke4JxgOhtkIARwRV+koSwaeMnpk0sa6&#10;NwJq4o2cGmxlUJjt7qw7Qk8Q/7AFWRWLSsrgmPVqLg3ZMWz7Ivw69icwqUiT0+xqEAfmJzHPfaZY&#10;ScY/PWfAbKXCpL1ARyG85dpV26m2gmKPohk4zp3VfFEh7x2z7oEZHDQUAJfH3eNRSsBkoLMo2YD5&#10;8rd7j8f+Y5SSBgc3p/bzlhlBiXyrcDKukzT1kx6cdDDso2MuI6vLiNrWc0CRElxTzYPp8U6ezNJA&#10;/RF3bOZfxRBTHN/OqTuZc3dcJ9xRLmazAMLZ1szdqaXmntq3RMFs66CsQuu8TEdtOvVwukPzu030&#10;63PpB9Tj92L6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IOrQDvWAAAACgEAAA8AAAAAAAAAAQAg&#10;AAAAIgAAAGRycy9kb3ducmV2LnhtbFBLAQIUABQAAAAIAIdO4kAtX3DuSQIAAHcEAAAOAAAAAAAA&#10;AAEAIAAAACUBAABkcnMvZTJvRG9jLnhtbFBLBQYAAAAABgAGAFkBAADgBQAAAAA=&#10;">
                      <v:fill on="t" focussize="0,0"/>
                      <v:stroke weight="0.5pt" color="#000000 [3204]" joinstyle="round"/>
                      <v:imagedata o:title=""/>
                      <o:lock v:ext="edit" aspectratio="f"/>
                      <v:textbox>
                        <w:txbxContent>
                          <w:p>
                            <w:pPr>
                              <w:rPr>
                                <w:rFonts w:hint="eastAsia" w:eastAsiaTheme="minorEastAsia"/>
                                <w:lang w:eastAsia="zh-CN"/>
                              </w:rPr>
                            </w:pPr>
                            <w:r>
                              <w:rPr>
                                <w:rFonts w:hint="eastAsia" w:ascii="宋体" w:hAnsi="宋体" w:eastAsia="宋体" w:cs="宋体"/>
                                <w:lang w:eastAsia="zh-CN"/>
                              </w:rPr>
                              <w:t>火焰切割机侧吸除尘器</w:t>
                            </w:r>
                          </w:p>
                          <w:p/>
                        </w:txbxContent>
                      </v:textbox>
                    </v:shape>
                  </w:pict>
                </mc:Fallback>
              </mc:AlternateContent>
            </w:r>
            <w:r>
              <w:rPr>
                <w:rFonts w:hint="default" w:ascii="Times New Roman" w:hAnsi="Times New Roman" w:eastAsia="宋体" w:cs="Times New Roman"/>
                <w:b/>
                <w:bCs/>
                <w:color w:val="FF0000"/>
                <w:sz w:val="24"/>
                <w:szCs w:val="24"/>
                <w:highlight w:val="yellow"/>
                <w:vertAlign w:val="baseline"/>
                <w:lang w:eastAsia="zh-CN"/>
              </w:rPr>
              <w:drawing>
                <wp:inline distT="0" distB="0" distL="114300" distR="114300">
                  <wp:extent cx="2249170" cy="2190750"/>
                  <wp:effectExtent l="0" t="0" r="0" b="17780"/>
                  <wp:docPr id="88" name="图片 88" descr="0c126b03f2e34e17ab563f5a0655a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0c126b03f2e34e17ab563f5a0655a39"/>
                          <pic:cNvPicPr>
                            <a:picLocks noChangeAspect="1"/>
                          </pic:cNvPicPr>
                        </pic:nvPicPr>
                        <pic:blipFill>
                          <a:blip r:embed="rId15"/>
                          <a:stretch>
                            <a:fillRect/>
                          </a:stretch>
                        </pic:blipFill>
                        <pic:spPr>
                          <a:xfrm rot="16200000">
                            <a:off x="0" y="0"/>
                            <a:ext cx="2249170" cy="21907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3" w:hRule="atLeast"/>
        </w:trPr>
        <w:tc>
          <w:tcPr>
            <w:tcW w:w="3752" w:type="dxa"/>
          </w:tcPr>
          <w:p>
            <w:pPr>
              <w:pStyle w:val="20"/>
              <w:jc w:val="center"/>
              <w:rPr>
                <w:rFonts w:hint="eastAsia" w:ascii="Times New Roman" w:hAnsi="Times New Roman" w:eastAsia="宋体" w:cs="Times New Roman"/>
                <w:sz w:val="24"/>
                <w:lang w:eastAsia="zh-CN"/>
              </w:rPr>
            </w:pPr>
            <w:r>
              <w:rPr>
                <w:sz w:val="24"/>
              </w:rPr>
              <mc:AlternateContent>
                <mc:Choice Requires="wps">
                  <w:drawing>
                    <wp:anchor distT="0" distB="0" distL="114300" distR="114300" simplePos="0" relativeHeight="2370102272" behindDoc="0" locked="0" layoutInCell="1" allowOverlap="1">
                      <wp:simplePos x="0" y="0"/>
                      <wp:positionH relativeFrom="column">
                        <wp:posOffset>854075</wp:posOffset>
                      </wp:positionH>
                      <wp:positionV relativeFrom="paragraph">
                        <wp:posOffset>1966595</wp:posOffset>
                      </wp:positionV>
                      <wp:extent cx="1437005" cy="292735"/>
                      <wp:effectExtent l="4445" t="4445" r="6350" b="7620"/>
                      <wp:wrapNone/>
                      <wp:docPr id="90" name="文本框 90"/>
                      <wp:cNvGraphicFramePr/>
                      <a:graphic xmlns:a="http://schemas.openxmlformats.org/drawingml/2006/main">
                        <a:graphicData uri="http://schemas.microsoft.com/office/word/2010/wordprocessingShape">
                          <wps:wsp>
                            <wps:cNvSpPr txBox="1"/>
                            <wps:spPr>
                              <a:xfrm>
                                <a:off x="2465705" y="9389745"/>
                                <a:ext cx="1437005" cy="2927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ascii="宋体" w:hAnsi="宋体" w:eastAsia="宋体" w:cs="宋体"/>
                                      <w:lang w:eastAsia="zh-CN"/>
                                    </w:rPr>
                                    <w:t>移动式焊烟净化器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7.25pt;margin-top:154.85pt;height:23.05pt;width:113.15pt;z-index:-1924865024;mso-width-relative:page;mso-height-relative:page;" fillcolor="#FFFFFF [3201]" filled="t" stroked="t" coordsize="21600,21600" o:gfxdata="UEsDBAoAAAAAAIdO4kAAAAAAAAAAAAAAAAAEAAAAZHJzL1BLAwQUAAAACACHTuJAuNcrudcAAAAL&#10;AQAADwAAAGRycy9kb3ducmV2LnhtbE2Py07DMBBF90j8gzWV2FG7NQklxKkEEhJiR5sNOzeeJlH9&#10;iGy3KX/PsILdXM3RfdTbq7PsgjGNwStYLQUw9F0wo+8VtPu3+w2wlLU32gaPCr4xwba5val1ZcLs&#10;P/Gyyz0jE58qrWDIeao4T92ATqdlmNDT7xii05lk7LmJeiZzZ/laiJI7PXpKGPSErwN2p93ZKXgv&#10;X/IXtubDyLUMc8u7eLRJqbvFSjwDy3jNfzD81qfq0FCnQzh7k5glLR8KQhVI8fQIjAhZChpzoKMo&#10;NsCbmv/f0PwAUEsDBBQAAAAIAIdO4kCsh0dlSgIAAHcEAAAOAAAAZHJzL2Uyb0RvYy54bWytVMGO&#10;2jAQvVfqP1i+lwQIsCDCirKiqoS6K9GqZ+M4JKrjcW1DQj+g/YOeeum938V3dOwAy3Z7qsrBjGce&#10;zzNvZpjeNpUke2FsCSql3U5MiVAcslJtU/rh/fLVDSXWMZUxCUqk9CAsvZ29fDGt9UT0oACZCUOQ&#10;RNlJrVNaOKcnUWR5ISpmO6CFwmAOpmIOr2YbZYbVyF7JqBfHw6gGk2kDXFiL3rs2SGeBP88Fd/d5&#10;boUjMqWYmwunCefGn9FsyiZbw3RR8lMa7B+yqFip8NEL1R1zjOxM+YyqKrkBC7nrcKgiyPOSi1AD&#10;VtON/6hmXTAtQi0ojtUXmez/o+Xv9g+GlFlKxyiPYhX26Pj92/HHr+PPrwR9KFCt7QRxa41I17yG&#10;Bht99lt0+rqb3FT+GysiGO8lw8EoHlByQOL+zXiUDFqpReMI9wRJfxR7AEdEb9wb9QMgemTSxro3&#10;AirijZQabGVQmO1X1mFWCD1D/MMWZJktSynDxWw3C2nInmHbl+Hjn8efPIFJReqUDvuDODA/iXnu&#10;C8VGMv7pOQPySYW0XqBWCG+5ZtOcVNtAdkDRDLRzZzVflsi7YtY9MIODhprj8rh7PHIJmAycLEoK&#10;MF/+5vd47D9GKalxcFNqP++YEZTItwonY9xNEj/p4ZIMRj28mOvI5jqidtUCUKQurqnmwfR4J89m&#10;bqD6iDs2969iiCmOb6fUnc2Fa9cJd5SL+TyAcLY1cyu11txT+5YomO8c5GVonZep1eakHk53aM9p&#10;E/36XN8D6vH/YvY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uNcrudcAAAALAQAADwAAAAAAAAAB&#10;ACAAAAAiAAAAZHJzL2Rvd25yZXYueG1sUEsBAhQAFAAAAAgAh07iQKyHR2VKAgAAdwQAAA4AAAAA&#10;AAAAAQAgAAAAJgEAAGRycy9lMm9Eb2MueG1sUEsFBgAAAAAGAAYAWQEAAOIFAAAAAA==&#10;">
                      <v:fill on="t" focussize="0,0"/>
                      <v:stroke weight="0.5pt" color="#000000 [3204]" joinstyle="round"/>
                      <v:imagedata o:title=""/>
                      <o:lock v:ext="edit" aspectratio="f"/>
                      <v:textbox>
                        <w:txbxContent>
                          <w:p>
                            <w:pPr>
                              <w:rPr>
                                <w:rFonts w:hint="eastAsia" w:eastAsiaTheme="minorEastAsia"/>
                                <w:lang w:eastAsia="zh-CN"/>
                              </w:rPr>
                            </w:pPr>
                            <w:r>
                              <w:rPr>
                                <w:rFonts w:hint="eastAsia" w:ascii="宋体" w:hAnsi="宋体" w:eastAsia="宋体" w:cs="宋体"/>
                                <w:lang w:eastAsia="zh-CN"/>
                              </w:rPr>
                              <w:t>移动式焊烟净化器</w:t>
                            </w:r>
                          </w:p>
                        </w:txbxContent>
                      </v:textbox>
                    </v:shape>
                  </w:pict>
                </mc:Fallback>
              </mc:AlternateContent>
            </w:r>
            <w:r>
              <w:rPr>
                <w:rFonts w:hint="eastAsia" w:ascii="Times New Roman" w:hAnsi="Times New Roman" w:eastAsia="宋体" w:cs="Times New Roman"/>
                <w:sz w:val="24"/>
                <w:lang w:eastAsia="zh-CN"/>
              </w:rPr>
              <w:drawing>
                <wp:inline distT="0" distB="0" distL="114300" distR="114300">
                  <wp:extent cx="2235835" cy="2125980"/>
                  <wp:effectExtent l="0" t="0" r="7620" b="12065"/>
                  <wp:docPr id="89" name="图片 89" descr="09bd142ca393e69d6f9f40300141c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09bd142ca393e69d6f9f40300141c1e"/>
                          <pic:cNvPicPr>
                            <a:picLocks noChangeAspect="1"/>
                          </pic:cNvPicPr>
                        </pic:nvPicPr>
                        <pic:blipFill>
                          <a:blip r:embed="rId16"/>
                          <a:stretch>
                            <a:fillRect/>
                          </a:stretch>
                        </pic:blipFill>
                        <pic:spPr>
                          <a:xfrm rot="5400000">
                            <a:off x="0" y="0"/>
                            <a:ext cx="2235835" cy="2125980"/>
                          </a:xfrm>
                          <a:prstGeom prst="rect">
                            <a:avLst/>
                          </a:prstGeom>
                        </pic:spPr>
                      </pic:pic>
                    </a:graphicData>
                  </a:graphic>
                </wp:inline>
              </w:drawing>
            </w:r>
          </w:p>
        </w:tc>
        <w:tc>
          <w:tcPr>
            <w:tcW w:w="3768" w:type="dxa"/>
          </w:tcPr>
          <w:p>
            <w:pPr>
              <w:pStyle w:val="20"/>
              <w:jc w:val="center"/>
              <w:rPr>
                <w:rFonts w:hint="eastAsia" w:ascii="Times New Roman" w:hAnsi="Times New Roman" w:eastAsia="宋体" w:cs="Times New Roman"/>
                <w:sz w:val="24"/>
                <w:lang w:eastAsia="zh-CN"/>
              </w:rPr>
            </w:pPr>
            <w:r>
              <w:rPr>
                <w:sz w:val="24"/>
              </w:rPr>
              <mc:AlternateContent>
                <mc:Choice Requires="wps">
                  <w:drawing>
                    <wp:anchor distT="0" distB="0" distL="114300" distR="114300" simplePos="0" relativeHeight="2370103296" behindDoc="0" locked="0" layoutInCell="1" allowOverlap="1">
                      <wp:simplePos x="0" y="0"/>
                      <wp:positionH relativeFrom="column">
                        <wp:posOffset>1043940</wp:posOffset>
                      </wp:positionH>
                      <wp:positionV relativeFrom="paragraph">
                        <wp:posOffset>1938655</wp:posOffset>
                      </wp:positionV>
                      <wp:extent cx="1291590" cy="330200"/>
                      <wp:effectExtent l="4445" t="4445" r="18415" b="8255"/>
                      <wp:wrapNone/>
                      <wp:docPr id="92" name="文本框 92"/>
                      <wp:cNvGraphicFramePr/>
                      <a:graphic xmlns:a="http://schemas.openxmlformats.org/drawingml/2006/main">
                        <a:graphicData uri="http://schemas.microsoft.com/office/word/2010/wordprocessingShape">
                          <wps:wsp>
                            <wps:cNvSpPr txBox="1"/>
                            <wps:spPr>
                              <a:xfrm>
                                <a:off x="4855845" y="9361805"/>
                                <a:ext cx="1291590" cy="3302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lang w:eastAsia="zh-CN"/>
                                    </w:rPr>
                                  </w:pPr>
                                  <w:r>
                                    <w:rPr>
                                      <w:rFonts w:hint="eastAsia" w:ascii="宋体" w:hAnsi="宋体" w:eastAsia="宋体" w:cs="宋体"/>
                                      <w:lang w:eastAsia="zh-CN"/>
                                    </w:rPr>
                                    <w:t>一般固废暂存间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2.2pt;margin-top:152.65pt;height:26pt;width:101.7pt;z-index:-1924864000;mso-width-relative:page;mso-height-relative:page;" fillcolor="#FFFFFF [3201]" filled="t" stroked="t" coordsize="21600,21600" o:gfxdata="UEsDBAoAAAAAAIdO4kAAAAAAAAAAAAAAAAAEAAAAZHJzL1BLAwQUAAAACACHTuJA+KZJHdcAAAAL&#10;AQAADwAAAGRycy9kb3ducmV2LnhtbE2PPU/DMBCGdyT+g3VIbNRp3aYoxKkEEhJio83C5sbXJMI+&#10;R7bblH/PMcF2r+7R+1Hvrt6JC8Y0BtKwXBQgkLpgR+o1tIfXh0cQKRuyxgVCDd+YYNfc3tSmsmGm&#10;D7zscy/YhFJlNAw5T5WUqRvQm7QIExL/TiF6k1nGXtpoZjb3Tq6KopTejMQJg5nwZcDua3/2Gt7K&#10;5/yJrX23aqXC3MounlzS+v5uWTyByHjNfzD81ufq0HCnYziTTcKxLtdrRjWoYqNAMKHKLY858rHZ&#10;KpBNLf9vaH4AUEsDBBQAAAAIAIdO4kBVcxlFSQIAAHcEAAAOAAAAZHJzL2Uyb0RvYy54bWytVMGO&#10;2jAQvVfqP1i+lyRAKCDCirKiqoS6K9GqZ+M4ENXxuLYhoR/Q/YOeeum938V3dOwAy3Z7qsrBzHie&#10;nmfezGRy01SS7IWxJaiMJp2YEqE45KXaZPTjh8WrISXWMZUzCUpk9CAsvZm+fDGp9Vh0YQsyF4Yg&#10;ibLjWmd065weR5HlW1Ex2wEtFAYLMBVz6JpNlBtWI3slo24cD6IaTK4NcGEt3t62QToN/EUhuLsr&#10;CisckRnF3Fw4TTjX/oymEzbeGKa3JT+lwf4hi4qVCh+9UN0yx8jOlM+oqpIbsFC4DocqgqIouQg1&#10;YDVJ/Ec1qy3TItSC4lh9kcn+P1r+fn9vSJlndNSlRLEKe3T8/nD88ev48xvBOxSo1naMuJVGpGve&#10;QIONPt9bvPR1N4Wp/D9WRDDeH6bpsJ9SckDi3iAZxmkrtWgc4Z6gO0rSEXaEI6LXi7GXHhA9Mmlj&#10;3VsBFfFGRg22MijM9kvrWugZ4h+2IMt8UUoZHLNZz6Uhe4ZtX4Tfif0JTCpSZ3TQS+PA/CTmuS8U&#10;a8n45+cMmK1UmLQXqBXCW65ZNyfV1pAfUDQD7dxZzRcl8i6ZdffM4KChALg87g6PQgImAyeLki2Y&#10;r3+793jsP0YpqXFwM2q/7JgRlMh3CidjlPT7ftKD009fd9Ex15H1dUTtqjmgSAmuqebB9Hgnz2Zh&#10;oPqEOzbzr2KIKY5vZ9Sdzblr1wl3lIvZLIBwtjVzS7XS3FP7liiY7RwUZWidl6nV5qQeTndo/mkT&#10;/fpc+wH1+L2Y/g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4pkkd1wAAAAsBAAAPAAAAAAAAAAEA&#10;IAAAACIAAABkcnMvZG93bnJldi54bWxQSwECFAAUAAAACACHTuJAVXMZRUkCAAB3BAAADgAAAAAA&#10;AAABACAAAAAmAQAAZHJzL2Uyb0RvYy54bWxQSwUGAAAAAAYABgBZAQAA4QUAAAAA&#10;">
                      <v:fill on="t" focussize="0,0"/>
                      <v:stroke weight="0.5pt" color="#000000 [3204]" joinstyle="round"/>
                      <v:imagedata o:title=""/>
                      <o:lock v:ext="edit" aspectratio="f"/>
                      <v:textbox>
                        <w:txbxContent>
                          <w:p>
                            <w:pPr>
                              <w:rPr>
                                <w:rFonts w:hint="eastAsia" w:ascii="宋体" w:hAnsi="宋体" w:eastAsia="宋体" w:cs="宋体"/>
                                <w:lang w:eastAsia="zh-CN"/>
                              </w:rPr>
                            </w:pPr>
                            <w:r>
                              <w:rPr>
                                <w:rFonts w:hint="eastAsia" w:ascii="宋体" w:hAnsi="宋体" w:eastAsia="宋体" w:cs="宋体"/>
                                <w:lang w:eastAsia="zh-CN"/>
                              </w:rPr>
                              <w:t>一般固废暂存间</w:t>
                            </w:r>
                          </w:p>
                        </w:txbxContent>
                      </v:textbox>
                    </v:shape>
                  </w:pict>
                </mc:Fallback>
              </mc:AlternateContent>
            </w:r>
            <w:r>
              <w:rPr>
                <w:rFonts w:hint="eastAsia" w:ascii="Times New Roman" w:hAnsi="Times New Roman" w:eastAsia="宋体" w:cs="Times New Roman"/>
                <w:sz w:val="24"/>
                <w:lang w:eastAsia="zh-CN"/>
              </w:rPr>
              <w:drawing>
                <wp:inline distT="0" distB="0" distL="114300" distR="114300">
                  <wp:extent cx="2249170" cy="2255520"/>
                  <wp:effectExtent l="0" t="0" r="11430" b="17780"/>
                  <wp:docPr id="91" name="图片 91" descr="dad1bdc9c307404a05df851a040d0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dad1bdc9c307404a05df851a040d0c7"/>
                          <pic:cNvPicPr>
                            <a:picLocks noChangeAspect="1"/>
                          </pic:cNvPicPr>
                        </pic:nvPicPr>
                        <pic:blipFill>
                          <a:blip r:embed="rId17"/>
                          <a:stretch>
                            <a:fillRect/>
                          </a:stretch>
                        </pic:blipFill>
                        <pic:spPr>
                          <a:xfrm rot="5400000">
                            <a:off x="0" y="0"/>
                            <a:ext cx="2249170" cy="22555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3" w:hRule="atLeast"/>
        </w:trPr>
        <w:tc>
          <w:tcPr>
            <w:tcW w:w="3752" w:type="dxa"/>
          </w:tcPr>
          <w:p>
            <w:pPr>
              <w:pStyle w:val="20"/>
              <w:jc w:val="center"/>
              <w:rPr>
                <w:rFonts w:hint="eastAsia" w:ascii="Times New Roman" w:hAnsi="Times New Roman" w:eastAsia="宋体" w:cs="Times New Roman"/>
                <w:sz w:val="24"/>
                <w:lang w:eastAsia="zh-CN"/>
              </w:rPr>
            </w:pPr>
            <w:r>
              <w:rPr>
                <w:rFonts w:hint="eastAsia" w:eastAsiaTheme="minorEastAsia"/>
                <w:sz w:val="24"/>
                <w:lang w:eastAsia="zh-CN"/>
              </w:rPr>
              <w:drawing>
                <wp:anchor distT="0" distB="0" distL="114300" distR="114300" simplePos="0" relativeHeight="2370112512" behindDoc="0" locked="0" layoutInCell="1" allowOverlap="1">
                  <wp:simplePos x="0" y="0"/>
                  <wp:positionH relativeFrom="column">
                    <wp:posOffset>81915</wp:posOffset>
                  </wp:positionH>
                  <wp:positionV relativeFrom="paragraph">
                    <wp:posOffset>2021840</wp:posOffset>
                  </wp:positionV>
                  <wp:extent cx="2157095" cy="2204720"/>
                  <wp:effectExtent l="0" t="0" r="5080" b="14605"/>
                  <wp:wrapNone/>
                  <wp:docPr id="108" name="图片 108" descr="33ffc5575810a952fb899792c3ed4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33ffc5575810a952fb899792c3ed4eb"/>
                          <pic:cNvPicPr>
                            <a:picLocks noChangeAspect="1"/>
                          </pic:cNvPicPr>
                        </pic:nvPicPr>
                        <pic:blipFill>
                          <a:blip r:embed="rId18"/>
                          <a:stretch>
                            <a:fillRect/>
                          </a:stretch>
                        </pic:blipFill>
                        <pic:spPr>
                          <a:xfrm rot="5400000">
                            <a:off x="0" y="0"/>
                            <a:ext cx="2157095" cy="2204720"/>
                          </a:xfrm>
                          <a:prstGeom prst="rect">
                            <a:avLst/>
                          </a:prstGeom>
                        </pic:spPr>
                      </pic:pic>
                    </a:graphicData>
                  </a:graphic>
                </wp:anchor>
              </w:drawing>
            </w:r>
            <w:r>
              <w:rPr>
                <w:sz w:val="24"/>
              </w:rPr>
              <mc:AlternateContent>
                <mc:Choice Requires="wps">
                  <w:drawing>
                    <wp:anchor distT="0" distB="0" distL="114300" distR="114300" simplePos="0" relativeHeight="2370110464" behindDoc="0" locked="0" layoutInCell="1" allowOverlap="1">
                      <wp:simplePos x="0" y="0"/>
                      <wp:positionH relativeFrom="column">
                        <wp:posOffset>1018540</wp:posOffset>
                      </wp:positionH>
                      <wp:positionV relativeFrom="paragraph">
                        <wp:posOffset>1706880</wp:posOffset>
                      </wp:positionV>
                      <wp:extent cx="1272540" cy="329565"/>
                      <wp:effectExtent l="4445" t="4445" r="18415" b="8890"/>
                      <wp:wrapNone/>
                      <wp:docPr id="102" name="文本框 102"/>
                      <wp:cNvGraphicFramePr/>
                      <a:graphic xmlns:a="http://schemas.openxmlformats.org/drawingml/2006/main">
                        <a:graphicData uri="http://schemas.microsoft.com/office/word/2010/wordprocessingShape">
                          <wps:wsp>
                            <wps:cNvSpPr txBox="1"/>
                            <wps:spPr>
                              <a:xfrm>
                                <a:off x="2502535" y="2514600"/>
                                <a:ext cx="1272540" cy="3295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lang w:eastAsia="zh-CN"/>
                                    </w:rPr>
                                  </w:pPr>
                                  <w:r>
                                    <w:rPr>
                                      <w:rFonts w:hint="eastAsia" w:ascii="宋体" w:hAnsi="宋体" w:eastAsia="宋体" w:cs="宋体"/>
                                      <w:lang w:eastAsia="zh-CN"/>
                                    </w:rPr>
                                    <w:t>油烟净化器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0.2pt;margin-top:134.4pt;height:25.95pt;width:100.2pt;z-index:-1924856832;mso-width-relative:page;mso-height-relative:page;" fillcolor="#FFFFFF [3201]" filled="t" stroked="t" coordsize="21600,21600" o:gfxdata="UEsDBAoAAAAAAIdO4kAAAAAAAAAAAAAAAAAEAAAAZHJzL1BLAwQUAAAACACHTuJAaGzsxNYAAAAL&#10;AQAADwAAAGRycy9kb3ducmV2LnhtbE2PwU7DMBBE70j9B2srcaN2ExSqEKcSSEiIGyUXbm68TSLs&#10;dWS7Tfl7lhPcZrRPszPN/uqduGBMUyAN240CgdQHO9Ggoft4uduBSNmQNS4QavjGBPt2ddOY2oaF&#10;3vFyyIPgEEq10TDmPNdSpn5Eb9ImzEh8O4XoTWYbB2mjWTjcO1koVUlvJuIPo5nxecT+63D2Gl6r&#10;p/yJnX2zZVGGpZN9PLmk9e16qx5BZLzmPxh+63N1aLnTMZzJJuHYV+qeUQ1FteMNTJSVYnFkUagH&#10;kG0j/29ofwBQSwMEFAAAAAgAh07iQIFCZkFHAgAAeQQAAA4AAABkcnMvZTJvRG9jLnhtbK1UwY7a&#10;MBC9V+o/WL6XhEDYLiKsKCuqSqi7Eq16No4DUR2PaxsS+gHdP+ipl977XXxHx05g2W5PVTmYGc/T&#10;88ybmUxumkqSvTC2BJXRfi+mRCgOeak2Gf34YfHqNSXWMZUzCUpk9CAsvZm+fDGp9VgksAWZC0OQ&#10;RNlxrTO6dU6Po8jyraiY7YEWCoMFmIo5dM0myg2rkb2SURLHo6gGk2sDXFiLt7dtkE4Df1EI7u6K&#10;wgpHZEYxNxdOE861P6PphI03hultybs02D9kUbFS4aNnqlvmGNmZ8hlVVXIDFgrX41BFUBQlF6EG&#10;rKYf/1HNasu0CLWgOFafZbL/j5a/398bUubYuzihRLEKm3T8/nD88ev48xvxlyhRre0YkSuNWNe8&#10;gQbhp3uLl77ypjCV/8eaCMaTNE7SQUrJwdv94SjuxBaNI9wTJFdJOsSecEQMkut0lHrK6JFJG+ve&#10;CqiINzJqsJlBY7ZfWtdCTxD/sAVZ5otSyuCYzXouDdkzbPwi/Dr2JzCpSJ3R0SCNA/OTmOc+U6wl&#10;45+fM2C2UmHSXqBWCG+5Zt10qq0hP6BoBtrJs5ovSuRdMuvumcFRQwFwfdwdHoUETAY6i5ItmK9/&#10;u/d4nACMUlLj6GbUftkxIyiR7xTOxnV/6HV1wRmmVwk65jKyvoyoXTUHFKmPi6p5MD3eyZNZGKg+&#10;4ZbN/KsYYorj2xl1J3Pu2oXCLeViNgsgnG7N3FKtNPfUviUKZjsHRRla52VqtenUw/kOze920S/Q&#10;pR9Qj1+M6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obOzE1gAAAAsBAAAPAAAAAAAAAAEAIAAA&#10;ACIAAABkcnMvZG93bnJldi54bWxQSwECFAAUAAAACACHTuJAgUJmQUcCAAB5BAAADgAAAAAAAAAB&#10;ACAAAAAlAQAAZHJzL2Uyb0RvYy54bWxQSwUGAAAAAAYABgBZAQAA3gUAAAAA&#10;">
                      <v:fill on="t" focussize="0,0"/>
                      <v:stroke weight="0.5pt" color="#000000 [3204]" joinstyle="round"/>
                      <v:imagedata o:title=""/>
                      <o:lock v:ext="edit" aspectratio="f"/>
                      <v:textbox>
                        <w:txbxContent>
                          <w:p>
                            <w:pPr>
                              <w:rPr>
                                <w:rFonts w:hint="eastAsia" w:ascii="宋体" w:hAnsi="宋体" w:eastAsia="宋体" w:cs="宋体"/>
                                <w:lang w:eastAsia="zh-CN"/>
                              </w:rPr>
                            </w:pPr>
                            <w:r>
                              <w:rPr>
                                <w:rFonts w:hint="eastAsia" w:ascii="宋体" w:hAnsi="宋体" w:eastAsia="宋体" w:cs="宋体"/>
                                <w:lang w:eastAsia="zh-CN"/>
                              </w:rPr>
                              <w:t>油烟净化器</w:t>
                            </w:r>
                          </w:p>
                        </w:txbxContent>
                      </v:textbox>
                    </v:shape>
                  </w:pict>
                </mc:Fallback>
              </mc:AlternateContent>
            </w:r>
            <w:r>
              <w:rPr>
                <w:rFonts w:hint="eastAsia" w:ascii="Times New Roman" w:hAnsi="Times New Roman" w:eastAsia="宋体" w:cs="Times New Roman"/>
                <w:sz w:val="24"/>
                <w:lang w:eastAsia="zh-CN"/>
              </w:rPr>
              <w:drawing>
                <wp:inline distT="0" distB="0" distL="114300" distR="114300">
                  <wp:extent cx="2231390" cy="1957705"/>
                  <wp:effectExtent l="0" t="0" r="16510" b="4445"/>
                  <wp:docPr id="101" name="图片 101" descr="175f0eba385dd89e550b729c9bac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175f0eba385dd89e550b729c9bac079"/>
                          <pic:cNvPicPr>
                            <a:picLocks noChangeAspect="1"/>
                          </pic:cNvPicPr>
                        </pic:nvPicPr>
                        <pic:blipFill>
                          <a:blip r:embed="rId19"/>
                          <a:stretch>
                            <a:fillRect/>
                          </a:stretch>
                        </pic:blipFill>
                        <pic:spPr>
                          <a:xfrm>
                            <a:off x="0" y="0"/>
                            <a:ext cx="2231390" cy="1957705"/>
                          </a:xfrm>
                          <a:prstGeom prst="rect">
                            <a:avLst/>
                          </a:prstGeom>
                        </pic:spPr>
                      </pic:pic>
                    </a:graphicData>
                  </a:graphic>
                </wp:inline>
              </w:drawing>
            </w:r>
          </w:p>
        </w:tc>
        <w:tc>
          <w:tcPr>
            <w:tcW w:w="3768" w:type="dxa"/>
          </w:tcPr>
          <w:p>
            <w:pPr>
              <w:pStyle w:val="20"/>
              <w:jc w:val="both"/>
              <w:rPr>
                <w:rFonts w:hint="eastAsia" w:ascii="Times New Roman" w:hAnsi="Times New Roman" w:eastAsia="宋体" w:cs="Times New Roman"/>
                <w:sz w:val="24"/>
                <w:lang w:eastAsia="zh-CN"/>
              </w:rPr>
            </w:pPr>
            <w:r>
              <w:rPr>
                <w:sz w:val="24"/>
              </w:rPr>
              <mc:AlternateContent>
                <mc:Choice Requires="wps">
                  <w:drawing>
                    <wp:anchor distT="0" distB="0" distL="114300" distR="114300" simplePos="0" relativeHeight="2370111488" behindDoc="0" locked="0" layoutInCell="1" allowOverlap="1">
                      <wp:simplePos x="0" y="0"/>
                      <wp:positionH relativeFrom="column">
                        <wp:posOffset>1507490</wp:posOffset>
                      </wp:positionH>
                      <wp:positionV relativeFrom="paragraph">
                        <wp:posOffset>1717040</wp:posOffset>
                      </wp:positionV>
                      <wp:extent cx="836930" cy="307340"/>
                      <wp:effectExtent l="4445" t="4445" r="15875" b="12065"/>
                      <wp:wrapNone/>
                      <wp:docPr id="107" name="文本框 107"/>
                      <wp:cNvGraphicFramePr/>
                      <a:graphic xmlns:a="http://schemas.openxmlformats.org/drawingml/2006/main">
                        <a:graphicData uri="http://schemas.microsoft.com/office/word/2010/wordprocessingShape">
                          <wps:wsp>
                            <wps:cNvSpPr txBox="1"/>
                            <wps:spPr>
                              <a:xfrm>
                                <a:off x="4801235" y="4788535"/>
                                <a:ext cx="836930" cy="3073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lang w:eastAsia="zh-CN"/>
                                    </w:rPr>
                                  </w:pPr>
                                  <w:r>
                                    <w:rPr>
                                      <w:rFonts w:hint="eastAsia" w:ascii="宋体" w:hAnsi="宋体" w:eastAsia="宋体" w:cs="宋体"/>
                                      <w:lang w:eastAsia="zh-CN"/>
                                    </w:rPr>
                                    <w:t>生产车间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8.7pt;margin-top:135.2pt;height:24.2pt;width:65.9pt;z-index:-1924855808;mso-width-relative:page;mso-height-relative:page;" fillcolor="#FFFFFF [3201]" filled="t" stroked="t" coordsize="21600,21600" o:gfxdata="UEsDBAoAAAAAAIdO4kAAAAAAAAAAAAAAAAAEAAAAZHJzL1BLAwQUAAAACACHTuJA/7RFrdYAAAAL&#10;AQAADwAAAGRycy9kb3ducmV2LnhtbE2PwU7DMAyG70i8Q2Qkbixpi7pSmk4CCQlxY/TCLWu8tqJx&#10;qiRbx9tjTnD7LP/6/bnZXdwszhji5ElDtlEgkHpvJxo0dB8vdxWImAxZM3tCDd8YYddeXzWmtn6l&#10;dzzv0yC4hGJtNIwpLbWUsR/RmbjxCxLvjj44k3gMg7TBrFzuZpkrVUpnJuILo1nwecT+a39yGl7L&#10;p/SJnX2zRV74tZN9OM5R69ubTD2CSHhJf2H41Wd1aNnp4E9ko5g15MX2nqMMW8XAiaJ8yEEcGLKq&#10;Atk28v8P7Q9QSwMEFAAAAAgAh07iQCEJ1K1LAgAAeAQAAA4AAABkcnMvZTJvRG9jLnhtbK1UzW4T&#10;MRC+I/EOlu90N39NGnVThVZBSBWtVBBnx+tNVng9xnayWx4A3oATF+48V5+Dz07SH8oJkYMz4/ny&#10;jeebmZyedY1mW+V8TabgvaOcM2UklbVZFfzD+8WrCWc+CFMKTUYV/FZ5fjZ7+eK0tVPVpzXpUjkG&#10;EuOnrS34OgQ7zTIv16oR/oisMghW5BoR4LpVVjrRgr3RWT/Pj7OWXGkdSeU9bi92QT5L/FWlZLiq&#10;Kq8C0wXH20I6XTqX8cxmp2K6csKua7l/hviHVzSiNkh6T3UhgmAbVz+jamrpyFMVjiQ1GVVVLVWq&#10;AdX08j+quVkLq1ItEMfbe5n8/6OV77bXjtUlepePOTOiQZPuvn+7+/Hr7udXFi8hUWv9FMgbC2zo&#10;XlMH+OHe4zJW3lWuid+oiSE+nOS9/mDE2S3s8WQygp3EVl1gEoDJ4PhkgJZIAAb5eDBMzcgeiKzz&#10;4Y2ihkWj4A69TBKL7aUPoAL0AIl5Pem6XNRaJ8etlufasa1A3xfpE7PjJ09g2rC24MeDUZ6Yn8Qi&#10;9z3FUgv56TkD+LQBbdRnp0O0Qrfs9qItqbyFZo52g+etXNTgvRQ+XAuHSYMA2J5whaPShMfQ3uJs&#10;Te7L3+4jHgOAKGctJrfg/vNGOMWZfmswGie9IbRkITnD0bgPxz2OLB9HzKY5J4jUw55amcyID/pg&#10;Vo6aj1iyecyKkDASuQseDuZ52O0TllSq+TyBMNxWhEtzY2Wkji0xNN8EqurUuijTTpu9ehjv1J79&#10;Ksb9eewn1MMfxuw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7RFrdYAAAALAQAADwAAAAAAAAAB&#10;ACAAAAAiAAAAZHJzL2Rvd25yZXYueG1sUEsBAhQAFAAAAAgAh07iQCEJ1K1LAgAAeAQAAA4AAAAA&#10;AAAAAQAgAAAAJQEAAGRycy9lMm9Eb2MueG1sUEsFBgAAAAAGAAYAWQEAAOIFAAAAAA==&#10;">
                      <v:fill on="t" focussize="0,0"/>
                      <v:stroke weight="0.5pt" color="#000000 [3204]" joinstyle="round"/>
                      <v:imagedata o:title=""/>
                      <o:lock v:ext="edit" aspectratio="f"/>
                      <v:textbox>
                        <w:txbxContent>
                          <w:p>
                            <w:pPr>
                              <w:rPr>
                                <w:rFonts w:hint="eastAsia" w:ascii="宋体" w:hAnsi="宋体" w:eastAsia="宋体" w:cs="宋体"/>
                                <w:lang w:eastAsia="zh-CN"/>
                              </w:rPr>
                            </w:pPr>
                            <w:r>
                              <w:rPr>
                                <w:rFonts w:hint="eastAsia" w:ascii="宋体" w:hAnsi="宋体" w:eastAsia="宋体" w:cs="宋体"/>
                                <w:lang w:eastAsia="zh-CN"/>
                              </w:rPr>
                              <w:t>生产车间</w:t>
                            </w:r>
                          </w:p>
                        </w:txbxContent>
                      </v:textbox>
                    </v:shape>
                  </w:pict>
                </mc:Fallback>
              </mc:AlternateContent>
            </w:r>
            <w:r>
              <w:rPr>
                <w:rFonts w:hint="eastAsia" w:ascii="Times New Roman" w:hAnsi="Times New Roman" w:eastAsia="宋体" w:cs="Times New Roman"/>
                <w:sz w:val="24"/>
                <w:lang w:eastAsia="zh-CN"/>
              </w:rPr>
              <w:drawing>
                <wp:inline distT="0" distB="0" distL="114300" distR="114300">
                  <wp:extent cx="2249170" cy="2035810"/>
                  <wp:effectExtent l="0" t="0" r="17780" b="2540"/>
                  <wp:docPr id="106" name="图片 106" descr="09e8f4299cdf14afbe631089705df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09e8f4299cdf14afbe631089705df81"/>
                          <pic:cNvPicPr>
                            <a:picLocks noChangeAspect="1"/>
                          </pic:cNvPicPr>
                        </pic:nvPicPr>
                        <pic:blipFill>
                          <a:blip r:embed="rId20"/>
                          <a:stretch>
                            <a:fillRect/>
                          </a:stretch>
                        </pic:blipFill>
                        <pic:spPr>
                          <a:xfrm>
                            <a:off x="0" y="0"/>
                            <a:ext cx="2249170" cy="20358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3" w:hRule="atLeast"/>
        </w:trPr>
        <w:tc>
          <w:tcPr>
            <w:tcW w:w="3752" w:type="dxa"/>
          </w:tcPr>
          <w:p>
            <w:pPr>
              <w:pStyle w:val="20"/>
              <w:jc w:val="center"/>
              <w:rPr>
                <w:rFonts w:hint="eastAsia" w:eastAsiaTheme="minorEastAsia"/>
                <w:sz w:val="24"/>
                <w:lang w:eastAsia="zh-CN"/>
              </w:rPr>
            </w:pPr>
          </w:p>
        </w:tc>
        <w:tc>
          <w:tcPr>
            <w:tcW w:w="3768" w:type="dxa"/>
          </w:tcPr>
          <w:p>
            <w:pPr>
              <w:pStyle w:val="20"/>
              <w:jc w:val="both"/>
              <w:rPr>
                <w:sz w:val="24"/>
              </w:rPr>
            </w:pPr>
          </w:p>
        </w:tc>
      </w:tr>
    </w:tbl>
    <w:p>
      <w:pPr>
        <w:pStyle w:val="20"/>
        <w:keepNext w:val="0"/>
        <w:keepLines w:val="0"/>
        <w:pageBreakBefore w:val="0"/>
        <w:widowControl w:val="0"/>
        <w:kinsoku/>
        <w:wordWrap/>
        <w:overflowPunct/>
        <w:topLinePunct w:val="0"/>
        <w:autoSpaceDE/>
        <w:autoSpaceDN/>
        <w:bidi w:val="0"/>
        <w:adjustRightInd/>
        <w:snapToGrid w:val="0"/>
        <w:spacing w:before="157" w:beforeLines="50"/>
        <w:jc w:val="center"/>
        <w:textAlignment w:val="auto"/>
        <w:rPr>
          <w:rFonts w:hint="default" w:ascii="Times New Roman" w:hAnsi="Times New Roman" w:eastAsia="宋体" w:cs="Times New Roman"/>
          <w:color w:val="000000" w:themeColor="text1"/>
          <w:sz w:val="24"/>
          <w:szCs w:val="24"/>
          <w:highlight w:val="none"/>
          <w:lang w:val="en-US"/>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图4-</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 xml:space="preserve">1 </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项目废气处理设施及现场照片</w:t>
      </w:r>
    </w:p>
    <w:p>
      <w:pPr>
        <w:pStyle w:val="5"/>
        <w:tabs>
          <w:tab w:val="left" w:pos="1601"/>
        </w:tabs>
        <w:autoSpaceDE w:val="0"/>
        <w:autoSpaceDN w:val="0"/>
        <w:adjustRightInd w:val="0"/>
        <w:snapToGrid w:val="0"/>
        <w:spacing w:line="360" w:lineRule="auto"/>
        <w:ind w:left="0" w:firstLine="0"/>
        <w:outlineLvl w:val="2"/>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4.1.3噪声</w:t>
      </w:r>
    </w:p>
    <w:p>
      <w:pPr>
        <w:pStyle w:val="2"/>
        <w:spacing w:line="360" w:lineRule="auto"/>
        <w:ind w:left="0" w:right="0" w:firstLine="480" w:firstLineChars="200"/>
        <w:jc w:val="left"/>
        <w:rPr>
          <w:rFonts w:hint="default" w:ascii="Times New Roman" w:hAnsi="Times New Roman" w:eastAsia="宋体" w:cs="Times New Roman"/>
          <w:color w:val="000000" w:themeColor="text1"/>
          <w:szCs w:val="24"/>
          <w14:textFill>
            <w14:solidFill>
              <w14:schemeClr w14:val="tx1"/>
            </w14:solidFill>
          </w14:textFill>
        </w:rPr>
      </w:pPr>
      <w:r>
        <w:rPr>
          <w:rFonts w:hint="default" w:ascii="Times New Roman" w:hAnsi="Times New Roman" w:eastAsia="宋体" w:cs="Times New Roman"/>
          <w:color w:val="000000" w:themeColor="text1"/>
          <w:szCs w:val="24"/>
          <w:lang w:eastAsia="zh-CN"/>
          <w14:textFill>
            <w14:solidFill>
              <w14:schemeClr w14:val="tx1"/>
            </w14:solidFill>
          </w14:textFill>
        </w:rPr>
        <w:t>本项目噪声源主要为</w:t>
      </w:r>
      <w:r>
        <w:rPr>
          <w:rFonts w:hint="eastAsia" w:ascii="Times New Roman" w:hAnsi="Times New Roman" w:cs="Times New Roman"/>
          <w:color w:val="000000" w:themeColor="text1"/>
          <w:szCs w:val="24"/>
          <w:lang w:eastAsia="zh-CN"/>
          <w14:textFill>
            <w14:solidFill>
              <w14:schemeClr w14:val="tx1"/>
            </w14:solidFill>
          </w14:textFill>
        </w:rPr>
        <w:t>下料、电焊、矫直、抛丸切割</w:t>
      </w:r>
      <w:r>
        <w:rPr>
          <w:rFonts w:hint="default" w:ascii="Times New Roman" w:hAnsi="Times New Roman" w:eastAsia="宋体" w:cs="Times New Roman"/>
          <w:color w:val="000000" w:themeColor="text1"/>
          <w:szCs w:val="24"/>
          <w:lang w:eastAsia="zh-CN"/>
          <w14:textFill>
            <w14:solidFill>
              <w14:schemeClr w14:val="tx1"/>
            </w14:solidFill>
          </w14:textFill>
        </w:rPr>
        <w:t>等设备运行时产生。采取选用低噪声设备，将设备置于生产车间内，设备基础减振等降噪措施。</w:t>
      </w:r>
    </w:p>
    <w:p>
      <w:pPr>
        <w:pStyle w:val="5"/>
        <w:tabs>
          <w:tab w:val="left" w:pos="1601"/>
        </w:tabs>
        <w:autoSpaceDE w:val="0"/>
        <w:autoSpaceDN w:val="0"/>
        <w:adjustRightInd w:val="0"/>
        <w:snapToGrid w:val="0"/>
        <w:spacing w:line="360" w:lineRule="auto"/>
        <w:ind w:left="0" w:firstLine="0"/>
        <w:outlineLvl w:val="2"/>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4.1.4固体废物</w:t>
      </w:r>
    </w:p>
    <w:p>
      <w:pPr>
        <w:tabs>
          <w:tab w:val="left" w:pos="1601"/>
        </w:tabs>
        <w:autoSpaceDE w:val="0"/>
        <w:autoSpaceDN w:val="0"/>
        <w:adjustRightInd w:val="0"/>
        <w:snapToGrid w:val="0"/>
        <w:spacing w:line="360" w:lineRule="auto"/>
        <w:ind w:left="0" w:firstLine="480" w:firstLineChars="200"/>
        <w:outlineLvl w:val="9"/>
        <w:rPr>
          <w:rFonts w:hint="eastAsia" w:ascii="Times New Roman" w:hAnsi="Times New Roman" w:eastAsia="宋体" w:cs="Times New Roman"/>
          <w:b w:val="0"/>
          <w:bCs w:val="0"/>
          <w:color w:val="000000" w:themeColor="text1"/>
          <w:kern w:val="2"/>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本项目产生的固体废物主要为</w:t>
      </w:r>
      <w:r>
        <w:rPr>
          <w:rFonts w:hint="eastAsia" w:ascii="Times New Roman" w:hAnsi="Times New Roman" w:eastAsia="宋体" w:cs="Times New Roman"/>
          <w:b w:val="0"/>
          <w:bCs w:val="0"/>
          <w:color w:val="000000" w:themeColor="text1"/>
          <w:sz w:val="24"/>
          <w:szCs w:val="24"/>
          <w:lang w:eastAsia="zh-CN"/>
          <w14:textFill>
            <w14:solidFill>
              <w14:schemeClr w14:val="tx1"/>
            </w14:solidFill>
          </w14:textFill>
        </w:rPr>
        <w:t>职工生活垃圾、切割工序产生的下脚料、焊接产生的焊渣、抛光工序产生的下脚料、喷漆工序产生的水性漆渣、水性漆桶、废胶桶、废活性炭。职工生活垃圾定期由环卫部门处置；切割产生的下脚料、焊接产生的焊渣、抛光产生的下脚料定期收集后外售，喷漆产生的水性漆渣、水性漆桶，按危废管理，先暂存于危废间；水性漆渣、水性漆桶、废液压油、废胶桶、废活性炭</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定期交由唐山浩昌杰环保科技发展有限公司处置。</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危险废物暂存间如图4-</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2。</w:t>
      </w:r>
    </w:p>
    <w:tbl>
      <w:tblPr>
        <w:tblStyle w:val="31"/>
        <w:tblW w:w="8640" w:type="dxa"/>
        <w:tblInd w:w="5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9"/>
        <w:gridCol w:w="43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8" w:hRule="atLeast"/>
        </w:trPr>
        <w:tc>
          <w:tcPr>
            <w:tcW w:w="4279" w:type="dxa"/>
          </w:tcPr>
          <w:p>
            <w:pPr>
              <w:tabs>
                <w:tab w:val="left" w:pos="1601"/>
              </w:tabs>
              <w:autoSpaceDE w:val="0"/>
              <w:autoSpaceDN w:val="0"/>
              <w:adjustRightInd w:val="0"/>
              <w:snapToGrid w:val="0"/>
              <w:spacing w:line="360" w:lineRule="auto"/>
              <w:outlineLvl w:val="9"/>
              <w:rPr>
                <w:rFonts w:hint="default" w:ascii="Times New Roman" w:hAnsi="Times New Roman" w:eastAsia="宋体" w:cs="Times New Roman"/>
                <w:b w:val="0"/>
                <w:bCs w:val="0"/>
                <w:color w:val="000000" w:themeColor="text1"/>
                <w:kern w:val="2"/>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vertAlign w:val="baseline"/>
                <w:lang w:val="en-US" w:eastAsia="zh-CN" w:bidi="ar-SA"/>
                <w14:textFill>
                  <w14:solidFill>
                    <w14:schemeClr w14:val="tx1"/>
                  </w14:solidFill>
                </w14:textFill>
              </w:rPr>
              <w:drawing>
                <wp:inline distT="0" distB="0" distL="114300" distR="114300">
                  <wp:extent cx="2633345" cy="2578100"/>
                  <wp:effectExtent l="0" t="0" r="14605" b="12700"/>
                  <wp:docPr id="103" name="图片 103" descr="0463cda4d0d2c669ac0e291135a9d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0463cda4d0d2c669ac0e291135a9dd2"/>
                          <pic:cNvPicPr>
                            <a:picLocks noChangeAspect="1"/>
                          </pic:cNvPicPr>
                        </pic:nvPicPr>
                        <pic:blipFill>
                          <a:blip r:embed="rId21"/>
                          <a:stretch>
                            <a:fillRect/>
                          </a:stretch>
                        </pic:blipFill>
                        <pic:spPr>
                          <a:xfrm>
                            <a:off x="0" y="0"/>
                            <a:ext cx="2633345" cy="2578100"/>
                          </a:xfrm>
                          <a:prstGeom prst="rect">
                            <a:avLst/>
                          </a:prstGeom>
                        </pic:spPr>
                      </pic:pic>
                    </a:graphicData>
                  </a:graphic>
                </wp:inline>
              </w:drawing>
            </w:r>
          </w:p>
        </w:tc>
        <w:tc>
          <w:tcPr>
            <w:tcW w:w="4361" w:type="dxa"/>
          </w:tcPr>
          <w:p>
            <w:pPr>
              <w:tabs>
                <w:tab w:val="left" w:pos="1601"/>
              </w:tabs>
              <w:autoSpaceDE w:val="0"/>
              <w:autoSpaceDN w:val="0"/>
              <w:adjustRightInd w:val="0"/>
              <w:snapToGrid w:val="0"/>
              <w:spacing w:line="360" w:lineRule="auto"/>
              <w:outlineLvl w:val="9"/>
              <w:rPr>
                <w:rFonts w:hint="default" w:ascii="Times New Roman" w:hAnsi="Times New Roman" w:eastAsia="宋体" w:cs="Times New Roman"/>
                <w:b w:val="0"/>
                <w:bCs w:val="0"/>
                <w:color w:val="000000" w:themeColor="text1"/>
                <w:kern w:val="2"/>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vertAlign w:val="baseline"/>
                <w:lang w:val="en-US" w:eastAsia="zh-CN" w:bidi="ar-SA"/>
                <w14:textFill>
                  <w14:solidFill>
                    <w14:schemeClr w14:val="tx1"/>
                  </w14:solidFill>
                </w14:textFill>
              </w:rPr>
              <w:drawing>
                <wp:inline distT="0" distB="0" distL="114300" distR="114300">
                  <wp:extent cx="2620010" cy="2652395"/>
                  <wp:effectExtent l="0" t="0" r="8890" b="14605"/>
                  <wp:docPr id="105" name="图片 105" descr="23a5bca1d4ed8869d796c97c1c08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23a5bca1d4ed8869d796c97c1c08409"/>
                          <pic:cNvPicPr>
                            <a:picLocks noChangeAspect="1"/>
                          </pic:cNvPicPr>
                        </pic:nvPicPr>
                        <pic:blipFill>
                          <a:blip r:embed="rId22"/>
                          <a:stretch>
                            <a:fillRect/>
                          </a:stretch>
                        </pic:blipFill>
                        <pic:spPr>
                          <a:xfrm>
                            <a:off x="0" y="0"/>
                            <a:ext cx="2620010" cy="2652395"/>
                          </a:xfrm>
                          <a:prstGeom prst="rect">
                            <a:avLst/>
                          </a:prstGeom>
                        </pic:spPr>
                      </pic:pic>
                    </a:graphicData>
                  </a:graphic>
                </wp:inline>
              </w:drawing>
            </w:r>
          </w:p>
        </w:tc>
      </w:tr>
    </w:tbl>
    <w:p>
      <w:pPr>
        <w:tabs>
          <w:tab w:val="left" w:pos="1601"/>
        </w:tabs>
        <w:autoSpaceDE w:val="0"/>
        <w:autoSpaceDN w:val="0"/>
        <w:adjustRightInd w:val="0"/>
        <w:snapToGrid w:val="0"/>
        <w:spacing w:line="360" w:lineRule="auto"/>
        <w:ind w:left="0" w:firstLine="482" w:firstLineChars="200"/>
        <w:jc w:val="center"/>
        <w:outlineLvl w:val="9"/>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图4-</w:t>
      </w:r>
      <w:r>
        <w:rPr>
          <w:rFonts w:hint="eastAsia" w:ascii="Times New Roman" w:hAnsi="Times New Roman" w:eastAsia="宋体" w:cs="Times New Roman"/>
          <w:b/>
          <w:bCs/>
          <w:color w:val="000000" w:themeColor="text1"/>
          <w:kern w:val="2"/>
          <w:sz w:val="24"/>
          <w:szCs w:val="24"/>
          <w:lang w:val="en-US" w:eastAsia="zh-CN" w:bidi="ar-SA"/>
          <w14:textFill>
            <w14:solidFill>
              <w14:schemeClr w14:val="tx1"/>
            </w14:solidFill>
          </w14:textFill>
        </w:rPr>
        <w:t>2</w:t>
      </w: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危险废物暂存间</w:t>
      </w:r>
    </w:p>
    <w:p>
      <w:pPr>
        <w:pStyle w:val="4"/>
        <w:tabs>
          <w:tab w:val="left" w:pos="1390"/>
        </w:tabs>
        <w:autoSpaceDE w:val="0"/>
        <w:autoSpaceDN w:val="0"/>
        <w:adjustRightInd w:val="0"/>
        <w:snapToGrid w:val="0"/>
        <w:spacing w:line="360" w:lineRule="auto"/>
        <w:rPr>
          <w:rFonts w:hint="default" w:ascii="Times New Roman" w:hAnsi="Times New Roman" w:eastAsia="宋体" w:cs="Times New Roman"/>
          <w:b/>
          <w:bCs/>
          <w:color w:val="000000" w:themeColor="text1"/>
          <w:szCs w:val="28"/>
          <w14:textFill>
            <w14:solidFill>
              <w14:schemeClr w14:val="tx1"/>
            </w14:solidFill>
          </w14:textFill>
        </w:rPr>
      </w:pPr>
      <w:bookmarkStart w:id="39" w:name="_Toc10171_WPSOffice_Level2"/>
      <w:bookmarkStart w:id="40" w:name="_Toc25680_WPSOffice_Level2"/>
      <w:bookmarkStart w:id="41" w:name="_Toc17358"/>
      <w:r>
        <w:rPr>
          <w:rFonts w:hint="default" w:ascii="Times New Roman" w:hAnsi="Times New Roman" w:eastAsia="宋体" w:cs="Times New Roman"/>
          <w:b/>
          <w:bCs/>
          <w:color w:val="000000" w:themeColor="text1"/>
          <w:szCs w:val="28"/>
          <w14:textFill>
            <w14:solidFill>
              <w14:schemeClr w14:val="tx1"/>
            </w14:solidFill>
          </w14:textFill>
        </w:rPr>
        <w:t>4.2其他环境保护设施</w:t>
      </w:r>
      <w:bookmarkEnd w:id="39"/>
      <w:bookmarkEnd w:id="40"/>
      <w:bookmarkEnd w:id="41"/>
    </w:p>
    <w:p>
      <w:pPr>
        <w:pStyle w:val="5"/>
        <w:tabs>
          <w:tab w:val="left" w:pos="1601"/>
        </w:tabs>
        <w:autoSpaceDE w:val="0"/>
        <w:autoSpaceDN w:val="0"/>
        <w:adjustRightInd w:val="0"/>
        <w:snapToGrid w:val="0"/>
        <w:spacing w:line="360" w:lineRule="auto"/>
        <w:ind w:left="0" w:firstLine="0"/>
        <w:outlineLvl w:val="2"/>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4.2.1规范化排污口、监测设施及在线监测装置</w:t>
      </w:r>
    </w:p>
    <w:p>
      <w:pPr>
        <w:spacing w:line="360" w:lineRule="auto"/>
        <w:ind w:firstLine="460" w:firstLineChars="200"/>
        <w:rPr>
          <w:rFonts w:hint="default" w:ascii="Times New Roman" w:hAnsi="Times New Roman" w:eastAsia="宋体" w:cs="Times New Roman"/>
          <w:color w:val="000000" w:themeColor="text1"/>
          <w:spacing w:val="-3"/>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5"/>
          <w:sz w:val="24"/>
          <w:szCs w:val="24"/>
          <w:highlight w:val="none"/>
          <w14:textFill>
            <w14:solidFill>
              <w14:schemeClr w14:val="tx1"/>
            </w14:solidFill>
          </w14:textFill>
        </w:rPr>
        <w:t>项目废气</w:t>
      </w:r>
      <w:r>
        <w:rPr>
          <w:rFonts w:hint="default" w:ascii="Times New Roman" w:hAnsi="Times New Roman" w:eastAsia="宋体" w:cs="Times New Roman"/>
          <w:color w:val="000000" w:themeColor="text1"/>
          <w:spacing w:val="-3"/>
          <w:sz w:val="24"/>
          <w:szCs w:val="24"/>
          <w:highlight w:val="none"/>
          <w14:textFill>
            <w14:solidFill>
              <w14:schemeClr w14:val="tx1"/>
            </w14:solidFill>
          </w14:textFill>
        </w:rPr>
        <w:t>监测孔照片见下图4-</w:t>
      </w:r>
      <w:r>
        <w:rPr>
          <w:rFonts w:hint="eastAsia" w:ascii="Times New Roman" w:hAnsi="Times New Roman" w:eastAsia="宋体" w:cs="Times New Roman"/>
          <w:color w:val="000000" w:themeColor="text1"/>
          <w:spacing w:val="-3"/>
          <w:sz w:val="24"/>
          <w:szCs w:val="24"/>
          <w:highlight w:val="none"/>
          <w:lang w:val="en-US" w:eastAsia="zh-CN"/>
          <w14:textFill>
            <w14:solidFill>
              <w14:schemeClr w14:val="tx1"/>
            </w14:solidFill>
          </w14:textFill>
        </w:rPr>
        <w:t>3</w:t>
      </w:r>
    </w:p>
    <w:p>
      <w:pPr>
        <w:pStyle w:val="20"/>
        <w:jc w:val="center"/>
        <w:rPr>
          <w:rFonts w:hint="default" w:ascii="Times New Roman" w:hAnsi="Times New Roman" w:eastAsia="宋体" w:cs="Times New Roman"/>
          <w:color w:val="FF0000"/>
          <w:spacing w:val="-3"/>
          <w:sz w:val="24"/>
          <w:szCs w:val="24"/>
          <w:lang w:eastAsia="zh-CN"/>
        </w:rPr>
      </w:pPr>
      <w:r>
        <w:rPr>
          <w:rFonts w:hint="default" w:ascii="Times New Roman" w:hAnsi="Times New Roman" w:eastAsia="宋体" w:cs="Times New Roman"/>
          <w:color w:val="FF0000"/>
          <w:spacing w:val="-3"/>
          <w:sz w:val="24"/>
          <w:szCs w:val="24"/>
          <w:lang w:eastAsia="zh-CN"/>
        </w:rPr>
        <w:drawing>
          <wp:inline distT="0" distB="0" distL="114300" distR="114300">
            <wp:extent cx="3515995" cy="3240405"/>
            <wp:effectExtent l="0" t="0" r="8255" b="17145"/>
            <wp:docPr id="95" name="图片 95" descr="7a0b73432f21c5ba976b90698407d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7a0b73432f21c5ba976b90698407dbc"/>
                    <pic:cNvPicPr>
                      <a:picLocks noChangeAspect="1"/>
                    </pic:cNvPicPr>
                  </pic:nvPicPr>
                  <pic:blipFill>
                    <a:blip r:embed="rId23"/>
                    <a:stretch>
                      <a:fillRect/>
                    </a:stretch>
                  </pic:blipFill>
                  <pic:spPr>
                    <a:xfrm>
                      <a:off x="0" y="0"/>
                      <a:ext cx="3515995" cy="3240405"/>
                    </a:xfrm>
                    <a:prstGeom prst="rect">
                      <a:avLst/>
                    </a:prstGeom>
                  </pic:spPr>
                </pic:pic>
              </a:graphicData>
            </a:graphic>
          </wp:inline>
        </w:drawing>
      </w:r>
    </w:p>
    <w:p>
      <w:pPr>
        <w:ind w:firstLine="470" w:firstLineChars="200"/>
        <w:jc w:val="center"/>
        <w:rPr>
          <w:rFonts w:hint="default" w:ascii="Times New Roman" w:hAnsi="Times New Roman" w:eastAsia="宋体" w:cs="Times New Roman"/>
          <w:b/>
          <w:bCs/>
          <w:color w:val="FF0000"/>
          <w:sz w:val="28"/>
          <w:szCs w:val="28"/>
          <w:highlight w:val="yellow"/>
        </w:rPr>
      </w:pPr>
      <w:r>
        <w:rPr>
          <w:rFonts w:hint="default" w:ascii="Times New Roman" w:hAnsi="Times New Roman" w:eastAsia="宋体" w:cs="Times New Roman"/>
          <w:b/>
          <w:bCs/>
          <w:color w:val="000000" w:themeColor="text1"/>
          <w:spacing w:val="-3"/>
          <w:sz w:val="24"/>
          <w:szCs w:val="24"/>
          <w:highlight w:val="none"/>
          <w14:textFill>
            <w14:solidFill>
              <w14:schemeClr w14:val="tx1"/>
            </w14:solidFill>
          </w14:textFill>
        </w:rPr>
        <w:t>图4</w:t>
      </w:r>
      <w:r>
        <w:rPr>
          <w:rFonts w:hint="eastAsia" w:ascii="Times New Roman" w:hAnsi="Times New Roman" w:eastAsia="宋体" w:cs="Times New Roman"/>
          <w:b/>
          <w:bCs/>
          <w:color w:val="000000" w:themeColor="text1"/>
          <w:spacing w:val="-3"/>
          <w:sz w:val="24"/>
          <w:szCs w:val="24"/>
          <w:highlight w:val="none"/>
          <w:lang w:val="en-US" w:eastAsia="zh-CN"/>
          <w14:textFill>
            <w14:solidFill>
              <w14:schemeClr w14:val="tx1"/>
            </w14:solidFill>
          </w14:textFill>
        </w:rPr>
        <w:t>-3</w:t>
      </w:r>
      <w:r>
        <w:rPr>
          <w:rFonts w:hint="default" w:ascii="Times New Roman" w:hAnsi="Times New Roman" w:eastAsia="宋体" w:cs="Times New Roman"/>
          <w:b/>
          <w:bCs/>
          <w:color w:val="000000" w:themeColor="text1"/>
          <w:spacing w:val="-3"/>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pacing w:val="-5"/>
          <w:sz w:val="24"/>
          <w:szCs w:val="24"/>
          <w:highlight w:val="none"/>
          <w14:textFill>
            <w14:solidFill>
              <w14:schemeClr w14:val="tx1"/>
            </w14:solidFill>
          </w14:textFill>
        </w:rPr>
        <w:t>项目废气</w:t>
      </w:r>
      <w:r>
        <w:rPr>
          <w:rFonts w:hint="default" w:ascii="Times New Roman" w:hAnsi="Times New Roman" w:eastAsia="宋体" w:cs="Times New Roman"/>
          <w:b/>
          <w:bCs/>
          <w:color w:val="000000" w:themeColor="text1"/>
          <w:spacing w:val="-3"/>
          <w:sz w:val="24"/>
          <w:szCs w:val="24"/>
          <w:highlight w:val="none"/>
          <w14:textFill>
            <w14:solidFill>
              <w14:schemeClr w14:val="tx1"/>
            </w14:solidFill>
          </w14:textFill>
        </w:rPr>
        <w:t>监测孔</w:t>
      </w:r>
      <w:r>
        <w:rPr>
          <w:rFonts w:hint="default" w:ascii="Times New Roman" w:hAnsi="Times New Roman" w:eastAsia="宋体" w:cs="Times New Roman"/>
          <w:b/>
          <w:bCs/>
          <w:color w:val="000000" w:themeColor="text1"/>
          <w:spacing w:val="-3"/>
          <w:sz w:val="24"/>
          <w:szCs w:val="24"/>
          <w:highlight w:val="none"/>
          <w:lang w:eastAsia="zh-CN"/>
          <w14:textFill>
            <w14:solidFill>
              <w14:schemeClr w14:val="tx1"/>
            </w14:solidFill>
          </w14:textFill>
        </w:rPr>
        <w:t>及规范化</w:t>
      </w:r>
      <w:r>
        <w:rPr>
          <w:rFonts w:hint="default" w:ascii="Times New Roman" w:hAnsi="Times New Roman" w:eastAsia="宋体" w:cs="Times New Roman"/>
          <w:b/>
          <w:bCs/>
          <w:color w:val="000000" w:themeColor="text1"/>
          <w:spacing w:val="-3"/>
          <w:sz w:val="24"/>
          <w:szCs w:val="24"/>
          <w:highlight w:val="none"/>
          <w14:textFill>
            <w14:solidFill>
              <w14:schemeClr w14:val="tx1"/>
            </w14:solidFill>
          </w14:textFill>
        </w:rPr>
        <w:t>照片</w:t>
      </w:r>
    </w:p>
    <w:p>
      <w:pPr>
        <w:pStyle w:val="2"/>
        <w:ind w:left="0" w:firstLine="0"/>
        <w:outlineLvl w:val="1"/>
        <w:rPr>
          <w:rFonts w:hint="default" w:ascii="Times New Roman" w:hAnsi="Times New Roman" w:eastAsia="宋体" w:cs="Times New Roman"/>
          <w:b/>
          <w:bCs/>
          <w:color w:val="000000" w:themeColor="text1"/>
          <w:sz w:val="28"/>
          <w:szCs w:val="28"/>
          <w14:textFill>
            <w14:solidFill>
              <w14:schemeClr w14:val="tx1"/>
            </w14:solidFill>
          </w14:textFill>
        </w:rPr>
      </w:pPr>
      <w:bookmarkStart w:id="42" w:name="_Toc6212"/>
      <w:r>
        <w:rPr>
          <w:rFonts w:hint="default" w:ascii="Times New Roman" w:hAnsi="Times New Roman" w:eastAsia="宋体" w:cs="Times New Roman"/>
          <w:b/>
          <w:bCs/>
          <w:color w:val="000000" w:themeColor="text1"/>
          <w:sz w:val="28"/>
          <w:szCs w:val="28"/>
          <w14:textFill>
            <w14:solidFill>
              <w14:schemeClr w14:val="tx1"/>
            </w14:solidFill>
          </w14:textFill>
        </w:rPr>
        <w:t>4.3环保设施投资及“</w:t>
      </w:r>
      <w:r>
        <w:rPr>
          <w:rFonts w:hint="default" w:ascii="Times New Roman" w:hAnsi="Times New Roman" w:eastAsia="宋体" w:cs="Times New Roman"/>
          <w:b/>
          <w:bCs/>
          <w:color w:val="000000" w:themeColor="text1"/>
          <w:sz w:val="28"/>
          <w:szCs w:val="28"/>
          <w:lang w:eastAsia="zh-CN"/>
          <w14:textFill>
            <w14:solidFill>
              <w14:schemeClr w14:val="tx1"/>
            </w14:solidFill>
          </w14:textFill>
        </w:rPr>
        <w:t>环境保护措施三同时验收一览表</w:t>
      </w:r>
      <w:r>
        <w:rPr>
          <w:rFonts w:hint="default" w:ascii="Times New Roman" w:hAnsi="Times New Roman" w:eastAsia="宋体" w:cs="Times New Roman"/>
          <w:b/>
          <w:bCs/>
          <w:color w:val="000000" w:themeColor="text1"/>
          <w:sz w:val="28"/>
          <w:szCs w:val="28"/>
          <w14:textFill>
            <w14:solidFill>
              <w14:schemeClr w14:val="tx1"/>
            </w14:solidFill>
          </w14:textFill>
        </w:rPr>
        <w:t>”落实情况</w:t>
      </w:r>
      <w:bookmarkEnd w:id="42"/>
    </w:p>
    <w:p>
      <w:pPr>
        <w:spacing w:line="440" w:lineRule="atLeast"/>
        <w:ind w:firstLine="480" w:firstLineChars="200"/>
        <w:rPr>
          <w:rFonts w:hint="default" w:ascii="Times New Roman" w:hAnsi="Times New Roman" w:eastAsia="宋体" w:cs="Times New Roman"/>
          <w:b/>
          <w:bCs/>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阶段</w:t>
      </w:r>
      <w:r>
        <w:rPr>
          <w:rFonts w:hint="default" w:ascii="Times New Roman" w:hAnsi="Times New Roman" w:eastAsia="宋体" w:cs="Times New Roman"/>
          <w:color w:val="000000" w:themeColor="text1"/>
          <w:sz w:val="24"/>
          <w:szCs w:val="24"/>
          <w14:textFill>
            <w14:solidFill>
              <w14:schemeClr w14:val="tx1"/>
            </w14:solidFill>
          </w14:textFill>
        </w:rPr>
        <w:t>项目</w:t>
      </w:r>
      <w:r>
        <w:rPr>
          <w:rFonts w:hint="eastAsia" w:ascii="Times New Roman" w:hAnsi="Times New Roman" w:eastAsia="宋体" w:cs="Times New Roman"/>
          <w:color w:val="000000" w:themeColor="text1"/>
          <w:sz w:val="24"/>
          <w:szCs w:val="24"/>
          <w:lang w:eastAsia="zh-CN"/>
          <w14:textFill>
            <w14:solidFill>
              <w14:schemeClr w14:val="tx1"/>
            </w14:solidFill>
          </w14:textFill>
        </w:rPr>
        <w:t>目前</w:t>
      </w:r>
      <w:r>
        <w:rPr>
          <w:rFonts w:hint="default" w:ascii="Times New Roman" w:hAnsi="Times New Roman" w:eastAsia="宋体" w:cs="Times New Roman"/>
          <w:color w:val="000000" w:themeColor="text1"/>
          <w:sz w:val="24"/>
          <w:szCs w:val="24"/>
          <w14:textFill>
            <w14:solidFill>
              <w14:schemeClr w14:val="tx1"/>
            </w14:solidFill>
          </w14:textFill>
        </w:rPr>
        <w:t>总投资为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2000</w:t>
      </w:r>
      <w:r>
        <w:rPr>
          <w:rFonts w:hint="default" w:ascii="Times New Roman" w:hAnsi="Times New Roman" w:eastAsia="宋体" w:cs="Times New Roman"/>
          <w:color w:val="000000" w:themeColor="text1"/>
          <w:sz w:val="24"/>
          <w:szCs w:val="24"/>
          <w14:textFill>
            <w14:solidFill>
              <w14:schemeClr w14:val="tx1"/>
            </w14:solidFill>
          </w14:textFill>
        </w:rPr>
        <w:t>万元，其中环保投资</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60</w:t>
      </w:r>
      <w:r>
        <w:rPr>
          <w:rFonts w:hint="default" w:ascii="Times New Roman" w:hAnsi="Times New Roman" w:eastAsia="宋体" w:cs="Times New Roman"/>
          <w:color w:val="000000" w:themeColor="text1"/>
          <w:sz w:val="24"/>
          <w:szCs w:val="24"/>
          <w14:textFill>
            <w14:solidFill>
              <w14:schemeClr w14:val="tx1"/>
            </w14:solidFill>
          </w14:textFill>
        </w:rPr>
        <w:t>万元，占总投资的</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%。环保投资情况一览表见表4-</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。污染物排放管理要求落实情况一览表见表4-</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w:t>
      </w:r>
    </w:p>
    <w:p>
      <w:pPr>
        <w:spacing w:line="440" w:lineRule="atLeast"/>
        <w:ind w:firstLine="482" w:firstLineChars="200"/>
        <w:jc w:val="center"/>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表4-</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szCs w:val="24"/>
          <w14:textFill>
            <w14:solidFill>
              <w14:schemeClr w14:val="tx1"/>
            </w14:solidFill>
          </w14:textFill>
        </w:rPr>
        <w:t>实际环保投资情况一览表</w:t>
      </w:r>
    </w:p>
    <w:tbl>
      <w:tblPr>
        <w:tblStyle w:val="31"/>
        <w:tblW w:w="79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90"/>
        <w:gridCol w:w="3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3990" w:type="dxa"/>
            <w:vAlign w:val="center"/>
          </w:tcPr>
          <w:p>
            <w:pPr>
              <w:spacing w:line="30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环保设施</w:t>
            </w:r>
          </w:p>
        </w:tc>
        <w:tc>
          <w:tcPr>
            <w:tcW w:w="3990" w:type="dxa"/>
            <w:vAlign w:val="center"/>
          </w:tcPr>
          <w:p>
            <w:pPr>
              <w:spacing w:line="30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投资金额（万元）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90" w:type="dxa"/>
            <w:vAlign w:val="center"/>
          </w:tcPr>
          <w:p>
            <w:pPr>
              <w:spacing w:line="30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噪声治理</w:t>
            </w:r>
          </w:p>
        </w:tc>
        <w:tc>
          <w:tcPr>
            <w:tcW w:w="3990" w:type="dxa"/>
            <w:vAlign w:val="center"/>
          </w:tcPr>
          <w:p>
            <w:pPr>
              <w:pStyle w:val="2"/>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3990" w:type="dxa"/>
            <w:vAlign w:val="center"/>
          </w:tcPr>
          <w:p>
            <w:pPr>
              <w:spacing w:line="30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废气治理</w:t>
            </w:r>
          </w:p>
        </w:tc>
        <w:tc>
          <w:tcPr>
            <w:tcW w:w="3990" w:type="dxa"/>
            <w:vAlign w:val="center"/>
          </w:tcPr>
          <w:p>
            <w:pPr>
              <w:pStyle w:val="2"/>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3990" w:type="dxa"/>
            <w:vAlign w:val="center"/>
          </w:tcPr>
          <w:p>
            <w:pPr>
              <w:spacing w:line="300" w:lineRule="atLeast"/>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废水</w:t>
            </w:r>
          </w:p>
        </w:tc>
        <w:tc>
          <w:tcPr>
            <w:tcW w:w="3990" w:type="dxa"/>
            <w:vAlign w:val="center"/>
          </w:tcPr>
          <w:p>
            <w:pPr>
              <w:pStyle w:val="2"/>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3990" w:type="dxa"/>
            <w:vAlign w:val="center"/>
          </w:tcPr>
          <w:p>
            <w:pPr>
              <w:spacing w:line="300" w:lineRule="atLeast"/>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固体废物</w:t>
            </w:r>
          </w:p>
        </w:tc>
        <w:tc>
          <w:tcPr>
            <w:tcW w:w="3990" w:type="dxa"/>
            <w:vAlign w:val="center"/>
          </w:tcPr>
          <w:p>
            <w:pPr>
              <w:pStyle w:val="2"/>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3990" w:type="dxa"/>
            <w:vAlign w:val="center"/>
          </w:tcPr>
          <w:p>
            <w:pPr>
              <w:spacing w:line="300" w:lineRule="atLeast"/>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其它</w:t>
            </w:r>
          </w:p>
        </w:tc>
        <w:tc>
          <w:tcPr>
            <w:tcW w:w="3990" w:type="dxa"/>
            <w:vAlign w:val="center"/>
          </w:tcPr>
          <w:p>
            <w:pPr>
              <w:pStyle w:val="2"/>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3990" w:type="dxa"/>
            <w:vAlign w:val="center"/>
          </w:tcPr>
          <w:p>
            <w:pPr>
              <w:spacing w:line="30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合计</w:t>
            </w:r>
          </w:p>
        </w:tc>
        <w:tc>
          <w:tcPr>
            <w:tcW w:w="3990" w:type="dxa"/>
            <w:vAlign w:val="center"/>
          </w:tcPr>
          <w:p>
            <w:pPr>
              <w:pStyle w:val="2"/>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60</w:t>
            </w:r>
          </w:p>
        </w:tc>
      </w:tr>
    </w:tbl>
    <w:p>
      <w:pPr>
        <w:jc w:val="both"/>
        <w:outlineLvl w:val="9"/>
        <w:rPr>
          <w:rFonts w:hint="default" w:ascii="Times New Roman" w:hAnsi="Times New Roman" w:eastAsia="宋体" w:cs="Times New Roman"/>
          <w:b/>
          <w:color w:val="FF0000"/>
          <w:sz w:val="24"/>
          <w:szCs w:val="24"/>
        </w:rPr>
      </w:pPr>
    </w:p>
    <w:p>
      <w:pPr>
        <w:pStyle w:val="25"/>
        <w:rPr>
          <w:rFonts w:hint="default" w:ascii="Times New Roman" w:hAnsi="Times New Roman" w:eastAsia="宋体" w:cs="Times New Roman"/>
          <w:b/>
          <w:color w:val="FF0000"/>
          <w:sz w:val="24"/>
          <w:szCs w:val="24"/>
        </w:rPr>
      </w:pPr>
    </w:p>
    <w:p>
      <w:pPr>
        <w:jc w:val="both"/>
        <w:outlineLvl w:val="9"/>
        <w:rPr>
          <w:rFonts w:hint="default" w:ascii="Times New Roman" w:hAnsi="Times New Roman" w:eastAsia="宋体" w:cs="Times New Roman"/>
          <w:b/>
          <w:color w:val="000000" w:themeColor="text1"/>
          <w:sz w:val="24"/>
          <w:szCs w:val="24"/>
          <w14:textFill>
            <w14:solidFill>
              <w14:schemeClr w14:val="tx1"/>
            </w14:solidFill>
          </w14:textFill>
        </w:rPr>
        <w:sectPr>
          <w:headerReference r:id="rId7" w:type="default"/>
          <w:footerReference r:id="rId8" w:type="default"/>
          <w:pgSz w:w="11906" w:h="16838"/>
          <w:pgMar w:top="306" w:right="1230" w:bottom="306" w:left="1230" w:header="851" w:footer="992" w:gutter="0"/>
          <w:pgNumType w:fmt="decimal"/>
          <w:cols w:space="0" w:num="1"/>
          <w:rtlGutter w:val="0"/>
          <w:docGrid w:type="lines" w:linePitch="312" w:charSpace="0"/>
        </w:sectPr>
      </w:pPr>
    </w:p>
    <w:p>
      <w:pPr>
        <w:jc w:val="center"/>
        <w:outlineLvl w:val="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表4-</w:t>
      </w:r>
      <w:r>
        <w:rPr>
          <w:rFonts w:hint="eastAsia" w:ascii="Times New Roman" w:hAnsi="Times New Roman" w:eastAsia="宋体" w:cs="Times New Roman"/>
          <w:b/>
          <w:color w:val="000000" w:themeColor="text1"/>
          <w:sz w:val="24"/>
          <w:szCs w:val="24"/>
          <w:lang w:val="en-US" w:eastAsia="zh-CN"/>
          <w14:textFill>
            <w14:solidFill>
              <w14:schemeClr w14:val="tx1"/>
            </w14:solidFill>
          </w14:textFill>
        </w:rPr>
        <w:t>3</w:t>
      </w:r>
      <w:r>
        <w:rPr>
          <w:rFonts w:hint="eastAsia" w:ascii="Times New Roman" w:hAnsi="Times New Roman" w:eastAsia="宋体" w:cs="Times New Roman"/>
          <w:b/>
          <w:color w:val="000000" w:themeColor="text1"/>
          <w:sz w:val="24"/>
          <w:szCs w:val="24"/>
          <w:lang w:eastAsia="zh-CN"/>
          <w14:textFill>
            <w14:solidFill>
              <w14:schemeClr w14:val="tx1"/>
            </w14:solidFill>
          </w14:textFill>
        </w:rPr>
        <w:t>“环境保护三同时</w:t>
      </w:r>
      <w:r>
        <w:rPr>
          <w:rFonts w:hint="default" w:ascii="Times New Roman" w:hAnsi="Times New Roman" w:eastAsia="宋体" w:cs="Times New Roman"/>
          <w:b/>
          <w:color w:val="000000" w:themeColor="text1"/>
          <w:sz w:val="24"/>
          <w:szCs w:val="24"/>
          <w:lang w:eastAsia="zh-CN"/>
          <w14:textFill>
            <w14:solidFill>
              <w14:schemeClr w14:val="tx1"/>
            </w14:solidFill>
          </w14:textFill>
        </w:rPr>
        <w:t>”</w:t>
      </w:r>
      <w:r>
        <w:rPr>
          <w:rFonts w:hint="default" w:ascii="Times New Roman" w:hAnsi="Times New Roman" w:eastAsia="宋体" w:cs="Times New Roman"/>
          <w:b/>
          <w:color w:val="000000" w:themeColor="text1"/>
          <w:sz w:val="24"/>
          <w:szCs w:val="24"/>
          <w14:textFill>
            <w14:solidFill>
              <w14:schemeClr w14:val="tx1"/>
            </w14:solidFill>
          </w14:textFill>
        </w:rPr>
        <w:t>落实情况一览表</w:t>
      </w:r>
      <w:bookmarkEnd w:id="36"/>
      <w:bookmarkEnd w:id="37"/>
      <w:bookmarkStart w:id="43" w:name="_Toc496979030"/>
      <w:bookmarkStart w:id="44" w:name="_Toc497001467"/>
    </w:p>
    <w:tbl>
      <w:tblPr>
        <w:tblStyle w:val="31"/>
        <w:tblpPr w:leftFromText="180" w:rightFromText="180" w:vertAnchor="text" w:horzAnchor="page" w:tblpX="1409" w:tblpY="324"/>
        <w:tblOverlap w:val="never"/>
        <w:tblW w:w="13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8"/>
        <w:gridCol w:w="1410"/>
        <w:gridCol w:w="1048"/>
        <w:gridCol w:w="1274"/>
        <w:gridCol w:w="1519"/>
        <w:gridCol w:w="2376"/>
        <w:gridCol w:w="2678"/>
        <w:gridCol w:w="29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58" w:type="dxa"/>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vertAlign w:val="baseline"/>
                <w:lang w:eastAsia="zh-CN"/>
                <w14:textFill>
                  <w14:solidFill>
                    <w14:schemeClr w14:val="tx1"/>
                  </w14:solidFill>
                </w14:textFill>
              </w:rPr>
            </w:pPr>
            <w:r>
              <w:rPr>
                <w:rFonts w:hint="default" w:ascii="Times New Roman" w:hAnsi="Times New Roman" w:eastAsia="宋体" w:cs="Times New Roman"/>
                <w:color w:val="000000" w:themeColor="text1"/>
                <w:vertAlign w:val="baseline"/>
                <w:lang w:eastAsia="zh-CN"/>
                <w14:textFill>
                  <w14:solidFill>
                    <w14:schemeClr w14:val="tx1"/>
                  </w14:solidFill>
                </w14:textFill>
              </w:rPr>
              <w:t>类别</w:t>
            </w:r>
          </w:p>
        </w:tc>
        <w:tc>
          <w:tcPr>
            <w:tcW w:w="1410" w:type="dxa"/>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vertAlign w:val="baseline"/>
                <w:lang w:eastAsia="zh-CN"/>
                <w14:textFill>
                  <w14:solidFill>
                    <w14:schemeClr w14:val="tx1"/>
                  </w14:solidFill>
                </w14:textFill>
              </w:rPr>
            </w:pPr>
            <w:r>
              <w:rPr>
                <w:rFonts w:hint="eastAsia" w:ascii="Times New Roman" w:hAnsi="Times New Roman" w:eastAsia="宋体" w:cs="Times New Roman"/>
                <w:color w:val="000000" w:themeColor="text1"/>
                <w:vertAlign w:val="baseline"/>
                <w:lang w:eastAsia="zh-CN"/>
                <w14:textFill>
                  <w14:solidFill>
                    <w14:schemeClr w14:val="tx1"/>
                  </w14:solidFill>
                </w14:textFill>
              </w:rPr>
              <w:t>排放源</w:t>
            </w:r>
          </w:p>
        </w:tc>
        <w:tc>
          <w:tcPr>
            <w:tcW w:w="1048" w:type="dxa"/>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ascii="Times New Roman" w:hAnsi="Times New Roman" w:eastAsia="宋体" w:cs="Times New Roman"/>
                <w:color w:val="000000" w:themeColor="text1"/>
                <w:vertAlign w:val="baseline"/>
                <w:lang w:eastAsia="zh-CN"/>
                <w14:textFill>
                  <w14:solidFill>
                    <w14:schemeClr w14:val="tx1"/>
                  </w14:solidFill>
                </w14:textFill>
              </w:rPr>
            </w:pPr>
            <w:r>
              <w:rPr>
                <w:rFonts w:hint="eastAsia" w:ascii="Times New Roman" w:hAnsi="Times New Roman" w:eastAsia="宋体" w:cs="Times New Roman"/>
                <w:color w:val="000000" w:themeColor="text1"/>
                <w:vertAlign w:val="baseline"/>
                <w:lang w:eastAsia="zh-CN"/>
                <w14:textFill>
                  <w14:solidFill>
                    <w14:schemeClr w14:val="tx1"/>
                  </w14:solidFill>
                </w14:textFill>
              </w:rPr>
              <w:t>污染因子</w:t>
            </w:r>
          </w:p>
        </w:tc>
        <w:tc>
          <w:tcPr>
            <w:tcW w:w="5169" w:type="dxa"/>
            <w:gridSpan w:val="3"/>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vertAlign w:val="baseline"/>
                <w:lang w:eastAsia="zh-CN"/>
                <w14:textFill>
                  <w14:solidFill>
                    <w14:schemeClr w14:val="tx1"/>
                  </w14:solidFill>
                </w14:textFill>
              </w:rPr>
            </w:pPr>
            <w:r>
              <w:rPr>
                <w:rFonts w:hint="eastAsia" w:ascii="Times New Roman" w:hAnsi="Times New Roman" w:eastAsia="宋体" w:cs="Times New Roman"/>
                <w:color w:val="000000" w:themeColor="text1"/>
                <w:vertAlign w:val="baseline"/>
                <w:lang w:eastAsia="zh-CN"/>
                <w14:textFill>
                  <w14:solidFill>
                    <w14:schemeClr w14:val="tx1"/>
                  </w14:solidFill>
                </w14:textFill>
              </w:rPr>
              <w:t>环境保护措施</w:t>
            </w:r>
          </w:p>
        </w:tc>
        <w:tc>
          <w:tcPr>
            <w:tcW w:w="2678" w:type="dxa"/>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vertAlign w:val="baseline"/>
                <w:lang w:eastAsia="zh-CN"/>
                <w14:textFill>
                  <w14:solidFill>
                    <w14:schemeClr w14:val="tx1"/>
                  </w14:solidFill>
                </w14:textFill>
              </w:rPr>
            </w:pPr>
            <w:r>
              <w:rPr>
                <w:rFonts w:hint="eastAsia" w:ascii="Times New Roman" w:hAnsi="Times New Roman" w:eastAsia="宋体" w:cs="Times New Roman"/>
                <w:color w:val="000000" w:themeColor="text1"/>
                <w:vertAlign w:val="baseline"/>
                <w:lang w:eastAsia="zh-CN"/>
                <w14:textFill>
                  <w14:solidFill>
                    <w14:schemeClr w14:val="tx1"/>
                  </w14:solidFill>
                </w14:textFill>
              </w:rPr>
              <w:t>排放标准</w:t>
            </w:r>
          </w:p>
        </w:tc>
        <w:tc>
          <w:tcPr>
            <w:tcW w:w="2997" w:type="dxa"/>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vertAlign w:val="baseline"/>
                <w:lang w:eastAsia="zh-CN"/>
                <w14:textFill>
                  <w14:solidFill>
                    <w14:schemeClr w14:val="tx1"/>
                  </w14:solidFill>
                </w14:textFill>
              </w:rPr>
            </w:pPr>
            <w:r>
              <w:rPr>
                <w:rFonts w:hint="default" w:ascii="Times New Roman" w:hAnsi="Times New Roman" w:eastAsia="宋体" w:cs="Times New Roman"/>
                <w:color w:val="000000" w:themeColor="text1"/>
                <w:vertAlign w:val="baseline"/>
                <w:lang w:eastAsia="zh-CN"/>
                <w14:textFill>
                  <w14:solidFill>
                    <w14:schemeClr w14:val="tx1"/>
                  </w14:solidFill>
                </w14:textFill>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8" w:type="dxa"/>
            <w:vMerge w:val="restart"/>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vertAlign w:val="baseline"/>
                <w:lang w:eastAsia="zh-CN"/>
                <w14:textFill>
                  <w14:solidFill>
                    <w14:schemeClr w14:val="tx1"/>
                  </w14:solidFill>
                </w14:textFill>
              </w:rPr>
            </w:pPr>
            <w:r>
              <w:rPr>
                <w:rFonts w:hint="default" w:ascii="Times New Roman" w:hAnsi="Times New Roman" w:eastAsia="宋体" w:cs="Times New Roman"/>
                <w:color w:val="000000" w:themeColor="text1"/>
                <w:vertAlign w:val="baseline"/>
                <w:lang w:eastAsia="zh-CN"/>
                <w14:textFill>
                  <w14:solidFill>
                    <w14:schemeClr w14:val="tx1"/>
                  </w14:solidFill>
                </w14:textFill>
              </w:rPr>
              <w:t>废气</w:t>
            </w:r>
          </w:p>
        </w:tc>
        <w:tc>
          <w:tcPr>
            <w:tcW w:w="1410" w:type="dxa"/>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vertAlign w:val="baseline"/>
                <w:lang w:eastAsia="zh-CN"/>
                <w14:textFill>
                  <w14:solidFill>
                    <w14:schemeClr w14:val="tx1"/>
                  </w14:solidFill>
                </w14:textFill>
              </w:rPr>
            </w:pPr>
            <w:r>
              <w:rPr>
                <w:rFonts w:hint="eastAsia" w:ascii="Times New Roman" w:hAnsi="Times New Roman" w:eastAsia="宋体" w:cs="Times New Roman"/>
                <w:color w:val="000000" w:themeColor="text1"/>
                <w:vertAlign w:val="baseline"/>
                <w:lang w:eastAsia="zh-CN"/>
                <w14:textFill>
                  <w14:solidFill>
                    <w14:schemeClr w14:val="tx1"/>
                  </w14:solidFill>
                </w14:textFill>
              </w:rPr>
              <w:t>下料切割</w:t>
            </w:r>
          </w:p>
        </w:tc>
        <w:tc>
          <w:tcPr>
            <w:tcW w:w="1048" w:type="dxa"/>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vertAlign w:val="baseline"/>
                <w:lang w:eastAsia="zh-CN"/>
                <w14:textFill>
                  <w14:solidFill>
                    <w14:schemeClr w14:val="tx1"/>
                  </w14:solidFill>
                </w14:textFill>
              </w:rPr>
              <w:t>颗粒物</w:t>
            </w:r>
          </w:p>
        </w:tc>
        <w:tc>
          <w:tcPr>
            <w:tcW w:w="5169" w:type="dxa"/>
            <w:gridSpan w:val="3"/>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vertAlign w:val="baseline"/>
                <w:lang w:eastAsia="zh-CN"/>
                <w14:textFill>
                  <w14:solidFill>
                    <w14:schemeClr w14:val="tx1"/>
                  </w14:solidFill>
                </w14:textFill>
              </w:rPr>
              <w:t>经移动式室内除尘器处理后，车间内降尘</w:t>
            </w:r>
          </w:p>
        </w:tc>
        <w:tc>
          <w:tcPr>
            <w:tcW w:w="2678" w:type="dxa"/>
            <w:vMerge w:val="restart"/>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highlight w:val="yellow"/>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vertAlign w:val="baseline"/>
                <w:lang w:val="en-US" w:eastAsia="zh-CN"/>
                <w14:textFill>
                  <w14:solidFill>
                    <w14:schemeClr w14:val="tx1"/>
                  </w14:solidFill>
                </w14:textFill>
              </w:rPr>
              <w:t>颗粒物执行《大气污染物综合排放标准》（GB16297-1996）表2无组织排放标准</w:t>
            </w:r>
          </w:p>
        </w:tc>
        <w:tc>
          <w:tcPr>
            <w:tcW w:w="2997" w:type="dxa"/>
            <w:vMerge w:val="restart"/>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highlight w:val="yellow"/>
                <w:vertAlign w:val="baseline"/>
                <w:lang w:eastAsia="zh-CN"/>
                <w14:textFill>
                  <w14:solidFill>
                    <w14:schemeClr w14:val="tx1"/>
                  </w14:solidFill>
                </w14:textFill>
              </w:rPr>
            </w:pPr>
            <w:r>
              <w:rPr>
                <w:rFonts w:hint="default" w:ascii="Times New Roman" w:hAnsi="Times New Roman" w:eastAsia="宋体" w:cs="Times New Roman"/>
                <w:color w:val="000000" w:themeColor="text1"/>
                <w:highlight w:val="none"/>
                <w:vertAlign w:val="baseline"/>
                <w:lang w:eastAsia="zh-CN"/>
                <w14:textFill>
                  <w14:solidFill>
                    <w14:schemeClr w14:val="tx1"/>
                  </w14:solidFill>
                </w14:textFill>
              </w:rPr>
              <w:t>已落实，</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采用顶部安装移动焊烟净化器和侧方安置移动式侧吸收集后进入布袋除尘器</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处理后车间内无组织排放</w:t>
            </w:r>
            <w:r>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58" w:type="dxa"/>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vertAlign w:val="baseline"/>
                <w:lang w:eastAsia="zh-CN"/>
                <w14:textFill>
                  <w14:solidFill>
                    <w14:schemeClr w14:val="tx1"/>
                  </w14:solidFill>
                </w14:textFill>
              </w:rPr>
            </w:pPr>
          </w:p>
        </w:tc>
        <w:tc>
          <w:tcPr>
            <w:tcW w:w="1410" w:type="dxa"/>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vertAlign w:val="baseline"/>
                <w:lang w:eastAsia="zh-CN"/>
                <w14:textFill>
                  <w14:solidFill>
                    <w14:schemeClr w14:val="tx1"/>
                  </w14:solidFill>
                </w14:textFill>
              </w:rPr>
            </w:pPr>
            <w:r>
              <w:rPr>
                <w:rFonts w:hint="eastAsia" w:ascii="Times New Roman" w:hAnsi="Times New Roman" w:eastAsia="宋体" w:cs="Times New Roman"/>
                <w:color w:val="000000" w:themeColor="text1"/>
                <w:vertAlign w:val="baseline"/>
                <w:lang w:eastAsia="zh-CN"/>
                <w14:textFill>
                  <w14:solidFill>
                    <w14:schemeClr w14:val="tx1"/>
                  </w14:solidFill>
                </w14:textFill>
              </w:rPr>
              <w:t>焊接</w:t>
            </w:r>
          </w:p>
        </w:tc>
        <w:tc>
          <w:tcPr>
            <w:tcW w:w="1048" w:type="dxa"/>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vertAlign w:val="baseline"/>
                <w:lang w:eastAsia="zh-CN"/>
                <w14:textFill>
                  <w14:solidFill>
                    <w14:schemeClr w14:val="tx1"/>
                  </w14:solidFill>
                </w14:textFill>
              </w:rPr>
              <w:t>颗粒物</w:t>
            </w:r>
          </w:p>
        </w:tc>
        <w:tc>
          <w:tcPr>
            <w:tcW w:w="5169" w:type="dxa"/>
            <w:gridSpan w:val="3"/>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vertAlign w:val="baseline"/>
                <w:lang w:eastAsia="zh-CN"/>
                <w14:textFill>
                  <w14:solidFill>
                    <w14:schemeClr w14:val="tx1"/>
                  </w14:solidFill>
                </w14:textFill>
              </w:rPr>
              <w:t>经移动式室内除尘器处理后，车间内降尘</w:t>
            </w:r>
          </w:p>
        </w:tc>
        <w:tc>
          <w:tcPr>
            <w:tcW w:w="2678" w:type="dxa"/>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highlight w:val="yellow"/>
                <w:vertAlign w:val="baseline"/>
                <w:lang w:val="en-US" w:eastAsia="zh-CN"/>
                <w14:textFill>
                  <w14:solidFill>
                    <w14:schemeClr w14:val="tx1"/>
                  </w14:solidFill>
                </w14:textFill>
              </w:rPr>
            </w:pPr>
          </w:p>
        </w:tc>
        <w:tc>
          <w:tcPr>
            <w:tcW w:w="2997" w:type="dxa"/>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highlight w:val="yellow"/>
                <w:vertAlign w:val="baseli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658" w:type="dxa"/>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vertAlign w:val="baseline"/>
                <w:lang w:eastAsia="zh-CN"/>
                <w14:textFill>
                  <w14:solidFill>
                    <w14:schemeClr w14:val="tx1"/>
                  </w14:solidFill>
                </w14:textFill>
              </w:rPr>
            </w:pPr>
          </w:p>
        </w:tc>
        <w:tc>
          <w:tcPr>
            <w:tcW w:w="1410" w:type="dxa"/>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vertAlign w:val="baseline"/>
                <w:lang w:eastAsia="zh-CN"/>
                <w14:textFill>
                  <w14:solidFill>
                    <w14:schemeClr w14:val="tx1"/>
                  </w14:solidFill>
                </w14:textFill>
              </w:rPr>
            </w:pPr>
            <w:r>
              <w:rPr>
                <w:rFonts w:hint="eastAsia" w:ascii="Times New Roman" w:hAnsi="Times New Roman" w:eastAsia="宋体" w:cs="Times New Roman"/>
                <w:color w:val="000000" w:themeColor="text1"/>
                <w:vertAlign w:val="baseline"/>
                <w:lang w:eastAsia="zh-CN"/>
                <w14:textFill>
                  <w14:solidFill>
                    <w14:schemeClr w14:val="tx1"/>
                  </w14:solidFill>
                </w14:textFill>
              </w:rPr>
              <w:t>抛丸</w:t>
            </w:r>
          </w:p>
        </w:tc>
        <w:tc>
          <w:tcPr>
            <w:tcW w:w="1048" w:type="dxa"/>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vertAlign w:val="baseline"/>
                <w:lang w:eastAsia="zh-CN"/>
                <w14:textFill>
                  <w14:solidFill>
                    <w14:schemeClr w14:val="tx1"/>
                  </w14:solidFill>
                </w14:textFill>
              </w:rPr>
            </w:pPr>
            <w:r>
              <w:rPr>
                <w:rFonts w:hint="eastAsia" w:ascii="Times New Roman" w:hAnsi="Times New Roman" w:eastAsia="宋体" w:cs="Times New Roman"/>
                <w:color w:val="000000" w:themeColor="text1"/>
                <w:vertAlign w:val="baseline"/>
                <w:lang w:eastAsia="zh-CN"/>
                <w14:textFill>
                  <w14:solidFill>
                    <w14:schemeClr w14:val="tx1"/>
                  </w14:solidFill>
                </w14:textFill>
              </w:rPr>
              <w:t>颗粒物</w:t>
            </w:r>
          </w:p>
        </w:tc>
        <w:tc>
          <w:tcPr>
            <w:tcW w:w="5169" w:type="dxa"/>
            <w:gridSpan w:val="3"/>
            <w:vAlign w:val="center"/>
          </w:tcPr>
          <w:p>
            <w:pPr>
              <w:keepNext w:val="0"/>
              <w:keepLines w:val="0"/>
              <w:pageBreakBefore w:val="0"/>
              <w:widowControl w:val="0"/>
              <w:kinsoku/>
              <w:wordWrap/>
              <w:overflowPunct/>
              <w:topLinePunct w:val="0"/>
              <w:autoSpaceDE/>
              <w:autoSpaceDN/>
              <w:bidi w:val="0"/>
              <w:adjustRightInd/>
              <w:snapToGrid/>
              <w:ind w:right="-105" w:rightChars="-50"/>
              <w:jc w:val="both"/>
              <w:textAlignment w:val="auto"/>
              <w:rPr>
                <w:rFonts w:hint="default" w:ascii="Times New Roman" w:hAnsi="Times New Roman" w:eastAsia="宋体" w:cs="Times New Roman"/>
                <w:color w:val="000000" w:themeColor="text1"/>
                <w:vertAlign w:val="baseline"/>
                <w:lang w:eastAsia="zh-CN"/>
                <w14:textFill>
                  <w14:solidFill>
                    <w14:schemeClr w14:val="tx1"/>
                  </w14:solidFill>
                </w14:textFill>
              </w:rPr>
            </w:pPr>
            <w:r>
              <w:rPr>
                <w:rFonts w:hint="eastAsia" w:ascii="Times New Roman" w:hAnsi="Times New Roman" w:eastAsia="宋体" w:cs="Times New Roman"/>
                <w:color w:val="000000" w:themeColor="text1"/>
                <w:vertAlign w:val="baseline"/>
                <w:lang w:eastAsia="zh-CN"/>
                <w14:textFill>
                  <w14:solidFill>
                    <w14:schemeClr w14:val="tx1"/>
                  </w14:solidFill>
                </w14:textFill>
              </w:rPr>
              <w:t>抛丸机自带除尘设施处理后，经</w:t>
            </w:r>
            <w:r>
              <w:rPr>
                <w:rFonts w:hint="eastAsia" w:ascii="Times New Roman" w:hAnsi="Times New Roman" w:eastAsia="宋体" w:cs="Times New Roman"/>
                <w:color w:val="000000" w:themeColor="text1"/>
                <w:vertAlign w:val="baseline"/>
                <w:lang w:val="en-US" w:eastAsia="zh-CN"/>
                <w14:textFill>
                  <w14:solidFill>
                    <w14:schemeClr w14:val="tx1"/>
                  </w14:solidFill>
                </w14:textFill>
              </w:rPr>
              <w:t>1根1米的排气筒排放</w:t>
            </w:r>
          </w:p>
        </w:tc>
        <w:tc>
          <w:tcPr>
            <w:tcW w:w="2678" w:type="dxa"/>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t>颗粒物执行《大气污染物综合排放标准》（GB16297-1996）表2其他类二级标准</w:t>
            </w:r>
          </w:p>
        </w:tc>
        <w:tc>
          <w:tcPr>
            <w:tcW w:w="2997" w:type="dxa"/>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vertAlign w:val="baseline"/>
                <w:lang w:eastAsia="zh-CN"/>
                <w14:textFill>
                  <w14:solidFill>
                    <w14:schemeClr w14:val="tx1"/>
                  </w14:solidFill>
                </w14:textFill>
              </w:rPr>
              <w:t>已落实，抛丸工序废气经自带除尘器处理后有</w:t>
            </w:r>
            <w:r>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t>15米高排气筒排放，经检测，废气达标排放。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trPr>
        <w:tc>
          <w:tcPr>
            <w:tcW w:w="658" w:type="dxa"/>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vertAlign w:val="baseline"/>
                <w:lang w:eastAsia="zh-CN"/>
                <w14:textFill>
                  <w14:solidFill>
                    <w14:schemeClr w14:val="tx1"/>
                  </w14:solidFill>
                </w14:textFill>
              </w:rPr>
            </w:pPr>
          </w:p>
        </w:tc>
        <w:tc>
          <w:tcPr>
            <w:tcW w:w="1410" w:type="dxa"/>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vertAlign w:val="baseline"/>
                <w:lang w:eastAsia="zh-CN"/>
                <w14:textFill>
                  <w14:solidFill>
                    <w14:schemeClr w14:val="tx1"/>
                  </w14:solidFill>
                </w14:textFill>
              </w:rPr>
            </w:pPr>
            <w:r>
              <w:rPr>
                <w:rFonts w:hint="eastAsia" w:ascii="Times New Roman" w:hAnsi="Times New Roman" w:eastAsia="宋体" w:cs="Times New Roman"/>
                <w:color w:val="000000" w:themeColor="text1"/>
                <w:vertAlign w:val="baseline"/>
                <w:lang w:eastAsia="zh-CN"/>
                <w14:textFill>
                  <w14:solidFill>
                    <w14:schemeClr w14:val="tx1"/>
                  </w14:solidFill>
                </w14:textFill>
              </w:rPr>
              <w:t>喷漆</w:t>
            </w:r>
          </w:p>
        </w:tc>
        <w:tc>
          <w:tcPr>
            <w:tcW w:w="1048" w:type="dxa"/>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vertAlign w:val="baseline"/>
                <w:lang w:eastAsia="zh-CN"/>
                <w14:textFill>
                  <w14:solidFill>
                    <w14:schemeClr w14:val="tx1"/>
                  </w14:solidFill>
                </w14:textFill>
              </w:rPr>
            </w:pPr>
            <w:r>
              <w:rPr>
                <w:rFonts w:hint="eastAsia" w:ascii="Times New Roman" w:hAnsi="Times New Roman" w:eastAsia="宋体" w:cs="Times New Roman"/>
                <w:color w:val="000000" w:themeColor="text1"/>
                <w:vertAlign w:val="baseline"/>
                <w:lang w:eastAsia="zh-CN"/>
                <w14:textFill>
                  <w14:solidFill>
                    <w14:schemeClr w14:val="tx1"/>
                  </w14:solidFill>
                </w14:textFill>
              </w:rPr>
              <w:t>非甲烷总烃</w:t>
            </w:r>
          </w:p>
        </w:tc>
        <w:tc>
          <w:tcPr>
            <w:tcW w:w="2793" w:type="dxa"/>
            <w:gridSpan w:val="2"/>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vertAlign w:val="baseline"/>
                <w:lang w:eastAsia="zh-CN"/>
                <w14:textFill>
                  <w14:solidFill>
                    <w14:schemeClr w14:val="tx1"/>
                  </w14:solidFill>
                </w14:textFill>
              </w:rPr>
              <w:t>水帘</w:t>
            </w:r>
            <w:r>
              <w:rPr>
                <w:rFonts w:hint="eastAsia" w:ascii="Times New Roman" w:hAnsi="Times New Roman" w:eastAsia="宋体" w:cs="Times New Roman"/>
                <w:color w:val="000000" w:themeColor="text1"/>
                <w:vertAlign w:val="baseline"/>
                <w:lang w:val="en-US" w:eastAsia="zh-CN"/>
                <w14:textFill>
                  <w14:solidFill>
                    <w14:schemeClr w14:val="tx1"/>
                  </w14:solidFill>
                </w14:textFill>
              </w:rPr>
              <w:t>+UV光氧+活性炭吸附+15米排气筒</w:t>
            </w:r>
          </w:p>
        </w:tc>
        <w:tc>
          <w:tcPr>
            <w:tcW w:w="2376" w:type="dxa"/>
            <w:vMerge w:val="restart"/>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vertAlign w:val="baseline"/>
                <w:lang w:eastAsia="zh-CN"/>
                <w14:textFill>
                  <w14:solidFill>
                    <w14:schemeClr w14:val="tx1"/>
                  </w14:solidFill>
                </w14:textFill>
              </w:rPr>
              <w:t>共用</w:t>
            </w:r>
            <w:r>
              <w:rPr>
                <w:rFonts w:hint="eastAsia" w:ascii="Times New Roman" w:hAnsi="Times New Roman" w:eastAsia="宋体" w:cs="Times New Roman"/>
                <w:color w:val="000000" w:themeColor="text1"/>
                <w:vertAlign w:val="baseline"/>
                <w:lang w:val="en-US" w:eastAsia="zh-CN"/>
                <w14:textFill>
                  <w14:solidFill>
                    <w14:schemeClr w14:val="tx1"/>
                  </w14:solidFill>
                </w14:textFill>
              </w:rPr>
              <w:t>UV光氧设施、活性炭吸附装置和1根15米高排气筒</w:t>
            </w:r>
          </w:p>
        </w:tc>
        <w:tc>
          <w:tcPr>
            <w:tcW w:w="2678" w:type="dxa"/>
            <w:vMerge w:val="restart"/>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vertAlign w:val="baseline"/>
                <w:lang w:eastAsia="zh-CN"/>
                <w14:textFill>
                  <w14:solidFill>
                    <w14:schemeClr w14:val="tx1"/>
                  </w14:solidFill>
                </w14:textFill>
              </w:rPr>
              <w:t>非甲烷总烃执行《工业企业挥发性有机物控制标准》（</w:t>
            </w:r>
            <w:r>
              <w:rPr>
                <w:rFonts w:hint="eastAsia" w:ascii="Times New Roman" w:hAnsi="Times New Roman" w:eastAsia="宋体" w:cs="Times New Roman"/>
                <w:color w:val="000000" w:themeColor="text1"/>
                <w:vertAlign w:val="baseline"/>
                <w:lang w:val="en-US" w:eastAsia="zh-CN"/>
                <w14:textFill>
                  <w14:solidFill>
                    <w14:schemeClr w14:val="tx1"/>
                  </w14:solidFill>
                </w14:textFill>
              </w:rPr>
              <w:t>DB13/2322-2016）表1表面涂装业标准限值和表2企业边界大气污染物浓度限值中其他企业限值要求</w:t>
            </w:r>
          </w:p>
        </w:tc>
        <w:tc>
          <w:tcPr>
            <w:tcW w:w="2997" w:type="dxa"/>
            <w:vMerge w:val="restart"/>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both"/>
              <w:textAlignment w:val="auto"/>
              <w:rPr>
                <w:rFonts w:hint="default" w:ascii="Times New Roman" w:hAnsi="Times New Roman" w:eastAsia="宋体" w:cs="Times New Roman"/>
                <w:color w:val="000000" w:themeColor="text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vertAlign w:val="baseline"/>
                <w:lang w:val="en-US" w:eastAsia="zh-CN"/>
                <w14:textFill>
                  <w14:solidFill>
                    <w14:schemeClr w14:val="tx1"/>
                  </w14:solidFill>
                </w14:textFill>
              </w:rPr>
              <w:t>项目喷漆工序在密闭喷室内进行，废气经水帘+光氧+活性炭吸附装置处理后有15米高排气筒排放，经监测，废气达标排放；项目为阶段验收，上胶工序未建设。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2" w:hRule="atLeast"/>
        </w:trPr>
        <w:tc>
          <w:tcPr>
            <w:tcW w:w="658" w:type="dxa"/>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pPr>
          </w:p>
        </w:tc>
        <w:tc>
          <w:tcPr>
            <w:tcW w:w="1410" w:type="dxa"/>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eastAsiaTheme="minorEastAsia"/>
                <w:lang w:eastAsia="zh-CN"/>
              </w:rPr>
            </w:pPr>
            <w:r>
              <w:rPr>
                <w:rFonts w:hint="eastAsia" w:ascii="Times New Roman" w:hAnsi="Times New Roman" w:eastAsia="宋体" w:cs="Times New Roman"/>
                <w:color w:val="000000" w:themeColor="text1"/>
                <w:vertAlign w:val="baseline"/>
                <w:lang w:eastAsia="zh-CN"/>
                <w14:textFill>
                  <w14:solidFill>
                    <w14:schemeClr w14:val="tx1"/>
                  </w14:solidFill>
                </w14:textFill>
              </w:rPr>
              <w:t>上胶</w:t>
            </w:r>
          </w:p>
        </w:tc>
        <w:tc>
          <w:tcPr>
            <w:tcW w:w="1048" w:type="dxa"/>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vertAlign w:val="baseline"/>
                <w:lang w:eastAsia="zh-CN"/>
                <w14:textFill>
                  <w14:solidFill>
                    <w14:schemeClr w14:val="tx1"/>
                  </w14:solidFill>
                </w14:textFill>
              </w:rPr>
              <w:t>非甲烷总烃</w:t>
            </w:r>
          </w:p>
        </w:tc>
        <w:tc>
          <w:tcPr>
            <w:tcW w:w="2793" w:type="dxa"/>
            <w:gridSpan w:val="2"/>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vertAlign w:val="baseline"/>
                <w:lang w:val="en-US" w:eastAsia="zh-CN"/>
                <w14:textFill>
                  <w14:solidFill>
                    <w14:schemeClr w14:val="tx1"/>
                  </w14:solidFill>
                </w14:textFill>
              </w:rPr>
              <w:t>UV光氧+活性炭吸附+15米排气筒</w:t>
            </w:r>
          </w:p>
        </w:tc>
        <w:tc>
          <w:tcPr>
            <w:tcW w:w="2376" w:type="dxa"/>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ascii="Times New Roman" w:hAnsi="Times New Roman" w:eastAsia="宋体" w:cs="Times New Roman"/>
                <w:color w:val="000000" w:themeColor="text1"/>
                <w:vertAlign w:val="baseline"/>
                <w:lang w:val="en-US" w:eastAsia="zh-CN"/>
                <w14:textFill>
                  <w14:solidFill>
                    <w14:schemeClr w14:val="tx1"/>
                  </w14:solidFill>
                </w14:textFill>
              </w:rPr>
            </w:pPr>
          </w:p>
        </w:tc>
        <w:tc>
          <w:tcPr>
            <w:tcW w:w="2678" w:type="dxa"/>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vertAlign w:val="baseline"/>
                <w:lang w:val="en-US" w:eastAsia="zh-CN"/>
                <w14:textFill>
                  <w14:solidFill>
                    <w14:schemeClr w14:val="tx1"/>
                  </w14:solidFill>
                </w14:textFill>
              </w:rPr>
            </w:pPr>
          </w:p>
        </w:tc>
        <w:tc>
          <w:tcPr>
            <w:tcW w:w="2997" w:type="dxa"/>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vertAlign w:val="baseli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658" w:type="dxa"/>
            <w:vMerge w:val="restart"/>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vertAlign w:val="baseline"/>
                <w:lang w:eastAsia="zh-CN"/>
                <w14:textFill>
                  <w14:solidFill>
                    <w14:schemeClr w14:val="tx1"/>
                  </w14:solidFill>
                </w14:textFill>
              </w:rPr>
            </w:pPr>
            <w:r>
              <w:rPr>
                <w:rFonts w:hint="default" w:ascii="Times New Roman" w:hAnsi="Times New Roman" w:eastAsia="宋体" w:cs="Times New Roman"/>
                <w:color w:val="000000" w:themeColor="text1"/>
                <w:vertAlign w:val="baseline"/>
                <w:lang w:eastAsia="zh-CN"/>
                <w14:textFill>
                  <w14:solidFill>
                    <w14:schemeClr w14:val="tx1"/>
                  </w14:solidFill>
                </w14:textFill>
              </w:rPr>
              <w:t>废水</w:t>
            </w:r>
          </w:p>
        </w:tc>
        <w:tc>
          <w:tcPr>
            <w:tcW w:w="2458" w:type="dxa"/>
            <w:gridSpan w:val="2"/>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vertAlign w:val="baseline"/>
                <w:lang w:eastAsia="zh-CN"/>
                <w14:textFill>
                  <w14:solidFill>
                    <w14:schemeClr w14:val="tx1"/>
                  </w14:solidFill>
                </w14:textFill>
              </w:rPr>
              <w:t>生产废水</w:t>
            </w:r>
          </w:p>
        </w:tc>
        <w:tc>
          <w:tcPr>
            <w:tcW w:w="2793" w:type="dxa"/>
            <w:gridSpan w:val="2"/>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vertAlign w:val="baseline"/>
                <w:lang w:val="en-US" w:eastAsia="zh-CN"/>
                <w14:textFill>
                  <w14:solidFill>
                    <w14:schemeClr w14:val="tx1"/>
                  </w14:solidFill>
                </w14:textFill>
              </w:rPr>
              <w:t>SS</w:t>
            </w:r>
          </w:p>
        </w:tc>
        <w:tc>
          <w:tcPr>
            <w:tcW w:w="2376" w:type="dxa"/>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vertAlign w:val="baseline"/>
                <w:lang w:val="en-US" w:eastAsia="zh-CN"/>
                <w14:textFill>
                  <w14:solidFill>
                    <w14:schemeClr w14:val="tx1"/>
                  </w14:solidFill>
                </w14:textFill>
              </w:rPr>
              <w:t>循环使用，不外排</w:t>
            </w:r>
          </w:p>
        </w:tc>
        <w:tc>
          <w:tcPr>
            <w:tcW w:w="2678" w:type="dxa"/>
            <w:vMerge w:val="restart"/>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vertAlign w:val="baseline"/>
                <w:lang w:eastAsia="zh-CN"/>
                <w14:textFill>
                  <w14:solidFill>
                    <w14:schemeClr w14:val="tx1"/>
                  </w14:solidFill>
                </w14:textFill>
              </w:rPr>
            </w:pPr>
            <w:r>
              <w:rPr>
                <w:rFonts w:hint="eastAsia" w:ascii="Times New Roman" w:hAnsi="Times New Roman" w:eastAsia="宋体" w:cs="Times New Roman"/>
                <w:color w:val="000000" w:themeColor="text1"/>
                <w:vertAlign w:val="baseline"/>
                <w:lang w:eastAsia="zh-CN"/>
                <w14:textFill>
                  <w14:solidFill>
                    <w14:schemeClr w14:val="tx1"/>
                  </w14:solidFill>
                </w14:textFill>
              </w:rPr>
              <w:t>不外排</w:t>
            </w:r>
          </w:p>
        </w:tc>
        <w:tc>
          <w:tcPr>
            <w:tcW w:w="2997" w:type="dxa"/>
            <w:vMerge w:val="restart"/>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highlight w:val="yellow"/>
                <w:vertAlign w:val="baseline"/>
                <w:lang w:eastAsia="zh-CN"/>
                <w14:textFill>
                  <w14:solidFill>
                    <w14:schemeClr w14:val="tx1"/>
                  </w14:solidFill>
                </w14:textFill>
              </w:rPr>
            </w:pPr>
            <w:r>
              <w:rPr>
                <w:rFonts w:hint="eastAsia" w:ascii="Times New Roman" w:hAnsi="Times New Roman" w:eastAsia="宋体" w:cs="Times New Roman"/>
                <w:color w:val="000000" w:themeColor="text1"/>
                <w:vertAlign w:val="baseline"/>
                <w:lang w:eastAsia="zh-CN"/>
                <w14:textFill>
                  <w14:solidFill>
                    <w14:schemeClr w14:val="tx1"/>
                  </w14:solidFill>
                </w14:textFill>
              </w:rPr>
              <w:t>已落实，职工生活污水泼洒地面抑尘；厂区旱厕，旱厕定期清掏，外运作农肥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658" w:type="dxa"/>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pPr>
          </w:p>
        </w:tc>
        <w:tc>
          <w:tcPr>
            <w:tcW w:w="2458" w:type="dxa"/>
            <w:gridSpan w:val="2"/>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vertAlign w:val="baseline"/>
                <w:lang w:eastAsia="zh-CN"/>
                <w14:textFill>
                  <w14:solidFill>
                    <w14:schemeClr w14:val="tx1"/>
                  </w14:solidFill>
                </w14:textFill>
              </w:rPr>
            </w:pPr>
            <w:r>
              <w:rPr>
                <w:rFonts w:hint="eastAsia" w:ascii="Times New Roman" w:hAnsi="Times New Roman" w:eastAsia="宋体" w:cs="Times New Roman"/>
                <w:color w:val="000000" w:themeColor="text1"/>
                <w:vertAlign w:val="baseline"/>
                <w:lang w:eastAsia="zh-CN"/>
                <w14:textFill>
                  <w14:solidFill>
                    <w14:schemeClr w14:val="tx1"/>
                  </w14:solidFill>
                </w14:textFill>
              </w:rPr>
              <w:t>职工生活废水</w:t>
            </w:r>
          </w:p>
        </w:tc>
        <w:tc>
          <w:tcPr>
            <w:tcW w:w="2793" w:type="dxa"/>
            <w:gridSpan w:val="2"/>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vertAlign w:val="baseline"/>
                <w:lang w:val="en-US" w:eastAsia="zh-CN"/>
                <w14:textFill>
                  <w14:solidFill>
                    <w14:schemeClr w14:val="tx1"/>
                  </w14:solidFill>
                </w14:textFill>
              </w:rPr>
              <w:t>COD、氨氮、SS、总氮、总磷</w:t>
            </w:r>
          </w:p>
        </w:tc>
        <w:tc>
          <w:tcPr>
            <w:tcW w:w="2376" w:type="dxa"/>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vertAlign w:val="baseline"/>
                <w:lang w:eastAsia="zh-CN"/>
                <w14:textFill>
                  <w14:solidFill>
                    <w14:schemeClr w14:val="tx1"/>
                  </w14:solidFill>
                </w14:textFill>
              </w:rPr>
            </w:pPr>
            <w:r>
              <w:rPr>
                <w:rFonts w:hint="eastAsia" w:ascii="Times New Roman" w:hAnsi="Times New Roman" w:eastAsia="宋体" w:cs="Times New Roman"/>
                <w:color w:val="000000" w:themeColor="text1"/>
                <w:vertAlign w:val="baseline"/>
                <w:lang w:eastAsia="zh-CN"/>
                <w14:textFill>
                  <w14:solidFill>
                    <w14:schemeClr w14:val="tx1"/>
                  </w14:solidFill>
                </w14:textFill>
              </w:rPr>
              <w:t>食堂废水经隔油池预处理后与生活废水一同进入化粪池，化粪池废物定期清掏，用于周边农田施肥</w:t>
            </w:r>
          </w:p>
        </w:tc>
        <w:tc>
          <w:tcPr>
            <w:tcW w:w="2678" w:type="dxa"/>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vertAlign w:val="baseline"/>
                <w:lang w:eastAsia="zh-CN"/>
                <w14:textFill>
                  <w14:solidFill>
                    <w14:schemeClr w14:val="tx1"/>
                  </w14:solidFill>
                </w14:textFill>
              </w:rPr>
            </w:pPr>
          </w:p>
        </w:tc>
        <w:tc>
          <w:tcPr>
            <w:tcW w:w="2997" w:type="dxa"/>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vertAlign w:val="baseli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trPr>
        <w:tc>
          <w:tcPr>
            <w:tcW w:w="658" w:type="dxa"/>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vertAlign w:val="baseline"/>
                <w:lang w:eastAsia="zh-CN"/>
                <w14:textFill>
                  <w14:solidFill>
                    <w14:schemeClr w14:val="tx1"/>
                  </w14:solidFill>
                </w14:textFill>
              </w:rPr>
            </w:pPr>
            <w:r>
              <w:rPr>
                <w:rFonts w:hint="default" w:ascii="Times New Roman" w:hAnsi="Times New Roman" w:eastAsia="宋体" w:cs="Times New Roman"/>
                <w:color w:val="000000" w:themeColor="text1"/>
                <w:vertAlign w:val="baseline"/>
                <w:lang w:eastAsia="zh-CN"/>
                <w14:textFill>
                  <w14:solidFill>
                    <w14:schemeClr w14:val="tx1"/>
                  </w14:solidFill>
                </w14:textFill>
              </w:rPr>
              <w:t>噪声</w:t>
            </w:r>
          </w:p>
        </w:tc>
        <w:tc>
          <w:tcPr>
            <w:tcW w:w="2458" w:type="dxa"/>
            <w:gridSpan w:val="2"/>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vertAlign w:val="baseline"/>
                <w:lang w:val="en-US" w:eastAsia="zh-CN"/>
                <w14:textFill>
                  <w14:solidFill>
                    <w14:schemeClr w14:val="tx1"/>
                  </w14:solidFill>
                </w14:textFill>
              </w:rPr>
              <w:t>下料、电焊、矫直、抛丸、切割、压型、扭断</w:t>
            </w:r>
          </w:p>
        </w:tc>
        <w:tc>
          <w:tcPr>
            <w:tcW w:w="2793" w:type="dxa"/>
            <w:gridSpan w:val="2"/>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vertAlign w:val="baseline"/>
                <w:lang w:val="en-US" w:eastAsia="zh-CN"/>
                <w14:textFill>
                  <w14:solidFill>
                    <w14:schemeClr w14:val="tx1"/>
                  </w14:solidFill>
                </w14:textFill>
              </w:rPr>
              <w:t>LeqdB（A）</w:t>
            </w:r>
          </w:p>
        </w:tc>
        <w:tc>
          <w:tcPr>
            <w:tcW w:w="2376" w:type="dxa"/>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vertAlign w:val="baseline"/>
                <w:lang w:eastAsia="zh-CN"/>
                <w14:textFill>
                  <w14:solidFill>
                    <w14:schemeClr w14:val="tx1"/>
                  </w14:solidFill>
                </w14:textFill>
              </w:rPr>
            </w:pPr>
            <w:r>
              <w:rPr>
                <w:rFonts w:hint="eastAsia" w:ascii="Times New Roman" w:hAnsi="Times New Roman" w:eastAsia="宋体" w:cs="Times New Roman"/>
                <w:color w:val="000000" w:themeColor="text1"/>
                <w:vertAlign w:val="baseline"/>
                <w:lang w:eastAsia="zh-CN"/>
                <w14:textFill>
                  <w14:solidFill>
                    <w14:schemeClr w14:val="tx1"/>
                  </w14:solidFill>
                </w14:textFill>
              </w:rPr>
              <w:t>采用基础减震、厂房隔声等措施</w:t>
            </w:r>
          </w:p>
        </w:tc>
        <w:tc>
          <w:tcPr>
            <w:tcW w:w="2678" w:type="dxa"/>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vertAlign w:val="baseline"/>
                <w:lang w:eastAsia="zh-CN"/>
                <w14:textFill>
                  <w14:solidFill>
                    <w14:schemeClr w14:val="tx1"/>
                  </w14:solidFill>
                </w14:textFill>
              </w:rPr>
              <w:t>《工业企业厂界环境噪声排放标准》（</w:t>
            </w:r>
            <w:r>
              <w:rPr>
                <w:rFonts w:hint="default" w:ascii="Times New Roman" w:hAnsi="Times New Roman" w:eastAsia="宋体" w:cs="Times New Roman"/>
                <w:color w:val="000000" w:themeColor="text1"/>
                <w:vertAlign w:val="baseline"/>
                <w:lang w:val="en-US" w:eastAsia="zh-CN"/>
                <w14:textFill>
                  <w14:solidFill>
                    <w14:schemeClr w14:val="tx1"/>
                  </w14:solidFill>
                </w14:textFill>
              </w:rPr>
              <w:t>GB12348-2008</w:t>
            </w:r>
            <w:r>
              <w:rPr>
                <w:rFonts w:hint="default" w:ascii="Times New Roman" w:hAnsi="Times New Roman" w:eastAsia="宋体" w:cs="Times New Roman"/>
                <w:color w:val="000000" w:themeColor="text1"/>
                <w:vertAlign w:val="baseline"/>
                <w:lang w:eastAsia="zh-CN"/>
                <w14:textFill>
                  <w14:solidFill>
                    <w14:schemeClr w14:val="tx1"/>
                  </w14:solidFill>
                </w14:textFill>
              </w:rPr>
              <w:t>）</w:t>
            </w:r>
            <w:r>
              <w:rPr>
                <w:rFonts w:hint="eastAsia" w:ascii="Times New Roman" w:hAnsi="Times New Roman" w:eastAsia="宋体" w:cs="Times New Roman"/>
                <w:color w:val="000000" w:themeColor="text1"/>
                <w:vertAlign w:val="baseline"/>
                <w:lang w:val="en-US" w:eastAsia="zh-CN"/>
                <w14:textFill>
                  <w14:solidFill>
                    <w14:schemeClr w14:val="tx1"/>
                  </w14:solidFill>
                </w14:textFill>
              </w:rPr>
              <w:t>2</w:t>
            </w:r>
            <w:r>
              <w:rPr>
                <w:rFonts w:hint="default" w:ascii="Times New Roman" w:hAnsi="Times New Roman" w:eastAsia="宋体" w:cs="Times New Roman"/>
                <w:color w:val="000000" w:themeColor="text1"/>
                <w:vertAlign w:val="baseline"/>
                <w:lang w:val="en-US" w:eastAsia="zh-CN"/>
                <w14:textFill>
                  <w14:solidFill>
                    <w14:schemeClr w14:val="tx1"/>
                  </w14:solidFill>
                </w14:textFill>
              </w:rPr>
              <w:t>类标准</w:t>
            </w:r>
          </w:p>
        </w:tc>
        <w:tc>
          <w:tcPr>
            <w:tcW w:w="2997" w:type="dxa"/>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vertAlign w:val="baseline"/>
                <w:lang w:eastAsia="zh-CN"/>
                <w14:textFill>
                  <w14:solidFill>
                    <w14:schemeClr w14:val="tx1"/>
                  </w14:solidFill>
                </w14:textFill>
              </w:rPr>
            </w:pPr>
            <w:r>
              <w:rPr>
                <w:rFonts w:hint="default" w:ascii="Times New Roman" w:hAnsi="Times New Roman" w:eastAsia="宋体" w:cs="Times New Roman"/>
                <w:color w:val="000000" w:themeColor="text1"/>
                <w:vertAlign w:val="baseline"/>
                <w:lang w:eastAsia="zh-CN"/>
                <w14:textFill>
                  <w14:solidFill>
                    <w14:schemeClr w14:val="tx1"/>
                  </w14:solidFill>
                </w14:textFill>
              </w:rPr>
              <w:t>已落实，选用低噪声设备，基础减振，将设备置于生产车间内将降噪措施。经检测，噪声达标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658" w:type="dxa"/>
            <w:vMerge w:val="restart"/>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vertAlign w:val="baseline"/>
                <w:lang w:eastAsia="zh-CN"/>
                <w14:textFill>
                  <w14:solidFill>
                    <w14:schemeClr w14:val="tx1"/>
                  </w14:solidFill>
                </w14:textFill>
              </w:rPr>
            </w:pPr>
            <w:r>
              <w:rPr>
                <w:rFonts w:hint="default" w:ascii="Times New Roman" w:hAnsi="Times New Roman" w:eastAsia="宋体" w:cs="Times New Roman"/>
                <w:color w:val="000000" w:themeColor="text1"/>
                <w:vertAlign w:val="baseline"/>
                <w:lang w:eastAsia="zh-CN"/>
                <w14:textFill>
                  <w14:solidFill>
                    <w14:schemeClr w14:val="tx1"/>
                  </w14:solidFill>
                </w14:textFill>
              </w:rPr>
              <w:t>固体废物</w:t>
            </w:r>
          </w:p>
        </w:tc>
        <w:tc>
          <w:tcPr>
            <w:tcW w:w="2458" w:type="dxa"/>
            <w:gridSpan w:val="2"/>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vertAlign w:val="baseline"/>
                <w:lang w:eastAsia="zh-CN"/>
                <w14:textFill>
                  <w14:solidFill>
                    <w14:schemeClr w14:val="tx1"/>
                  </w14:solidFill>
                </w14:textFill>
              </w:rPr>
            </w:pPr>
            <w:r>
              <w:rPr>
                <w:rFonts w:hint="eastAsia" w:ascii="Times New Roman" w:hAnsi="Times New Roman" w:eastAsia="宋体" w:cs="Times New Roman"/>
                <w:color w:val="000000" w:themeColor="text1"/>
                <w:vertAlign w:val="baseline"/>
                <w:lang w:eastAsia="zh-CN"/>
                <w14:textFill>
                  <w14:solidFill>
                    <w14:schemeClr w14:val="tx1"/>
                  </w14:solidFill>
                </w14:textFill>
              </w:rPr>
              <w:t>下料、切割、抛丸</w:t>
            </w:r>
          </w:p>
        </w:tc>
        <w:tc>
          <w:tcPr>
            <w:tcW w:w="1274" w:type="dxa"/>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vertAlign w:val="baseline"/>
                <w:lang w:val="en-US" w:eastAsia="zh-CN"/>
                <w14:textFill>
                  <w14:solidFill>
                    <w14:schemeClr w14:val="tx1"/>
                  </w14:solidFill>
                </w14:textFill>
              </w:rPr>
              <w:t>下脚料</w:t>
            </w:r>
          </w:p>
        </w:tc>
        <w:tc>
          <w:tcPr>
            <w:tcW w:w="3895" w:type="dxa"/>
            <w:gridSpan w:val="2"/>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ascii="Times New Roman" w:hAnsi="Times New Roman" w:eastAsia="宋体" w:cs="Times New Roman"/>
                <w:color w:val="000000" w:themeColor="text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vertAlign w:val="baseline"/>
                <w:lang w:val="en-US" w:eastAsia="zh-CN"/>
                <w14:textFill>
                  <w14:solidFill>
                    <w14:schemeClr w14:val="tx1"/>
                  </w14:solidFill>
                </w14:textFill>
              </w:rPr>
              <w:t>全部外售</w:t>
            </w:r>
          </w:p>
        </w:tc>
        <w:tc>
          <w:tcPr>
            <w:tcW w:w="2678" w:type="dxa"/>
            <w:vMerge w:val="restart"/>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vertAlign w:val="baseline"/>
                <w:lang w:val="en-US" w:eastAsia="zh-CN"/>
                <w14:textFill>
                  <w14:solidFill>
                    <w14:schemeClr w14:val="tx1"/>
                  </w14:solidFill>
                </w14:textFill>
              </w:rPr>
              <w:t>不外排</w:t>
            </w:r>
          </w:p>
        </w:tc>
        <w:tc>
          <w:tcPr>
            <w:tcW w:w="2997" w:type="dxa"/>
            <w:vMerge w:val="restart"/>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vertAlign w:val="baseli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已落实，固体废物主要为职工生活垃圾、切割工序产生的下脚料、焊接产生的焊渣、抛光工序产生的下脚料、喷漆工序产生的水性漆渣、水性漆桶、废活性炭。职工生活垃圾定期由环卫部门处置；切割产生的下脚料、焊接产生的焊渣、抛光产生的下脚料定期收集后外售、喷漆产生的水性漆渣、水性漆按危废管理，先暂存于危废间</w:t>
            </w: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定期交由唐山浩昌杰环保科技发展有限公司处置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58" w:type="dxa"/>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vertAlign w:val="baseline"/>
                <w:lang w:eastAsia="zh-CN"/>
                <w14:textFill>
                  <w14:solidFill>
                    <w14:schemeClr w14:val="tx1"/>
                  </w14:solidFill>
                </w14:textFill>
              </w:rPr>
            </w:pPr>
          </w:p>
        </w:tc>
        <w:tc>
          <w:tcPr>
            <w:tcW w:w="2458" w:type="dxa"/>
            <w:gridSpan w:val="2"/>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vertAlign w:val="baseline"/>
                <w:lang w:eastAsia="zh-CN"/>
                <w14:textFill>
                  <w14:solidFill>
                    <w14:schemeClr w14:val="tx1"/>
                  </w14:solidFill>
                </w14:textFill>
              </w:rPr>
            </w:pPr>
            <w:r>
              <w:rPr>
                <w:rFonts w:hint="eastAsia" w:ascii="Times New Roman" w:hAnsi="Times New Roman" w:eastAsia="宋体" w:cs="Times New Roman"/>
                <w:color w:val="000000" w:themeColor="text1"/>
                <w:vertAlign w:val="baseline"/>
                <w:lang w:eastAsia="zh-CN"/>
                <w14:textFill>
                  <w14:solidFill>
                    <w14:schemeClr w14:val="tx1"/>
                  </w14:solidFill>
                </w14:textFill>
              </w:rPr>
              <w:t>焊接</w:t>
            </w:r>
          </w:p>
        </w:tc>
        <w:tc>
          <w:tcPr>
            <w:tcW w:w="1274" w:type="dxa"/>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vertAlign w:val="baseline"/>
                <w:lang w:eastAsia="zh-CN"/>
                <w14:textFill>
                  <w14:solidFill>
                    <w14:schemeClr w14:val="tx1"/>
                  </w14:solidFill>
                </w14:textFill>
              </w:rPr>
            </w:pPr>
            <w:r>
              <w:rPr>
                <w:rFonts w:hint="eastAsia" w:ascii="Times New Roman" w:hAnsi="Times New Roman" w:eastAsia="宋体" w:cs="Times New Roman"/>
                <w:color w:val="000000" w:themeColor="text1"/>
                <w:vertAlign w:val="baseline"/>
                <w:lang w:eastAsia="zh-CN"/>
                <w14:textFill>
                  <w14:solidFill>
                    <w14:schemeClr w14:val="tx1"/>
                  </w14:solidFill>
                </w14:textFill>
              </w:rPr>
              <w:t>焊渣</w:t>
            </w:r>
          </w:p>
        </w:tc>
        <w:tc>
          <w:tcPr>
            <w:tcW w:w="3895" w:type="dxa"/>
            <w:gridSpan w:val="2"/>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vertAlign w:val="baseline"/>
                <w:lang w:eastAsia="zh-CN"/>
                <w14:textFill>
                  <w14:solidFill>
                    <w14:schemeClr w14:val="tx1"/>
                  </w14:solidFill>
                </w14:textFill>
              </w:rPr>
            </w:pPr>
            <w:r>
              <w:rPr>
                <w:rFonts w:hint="eastAsia" w:ascii="Times New Roman" w:hAnsi="Times New Roman" w:eastAsia="宋体" w:cs="Times New Roman"/>
                <w:color w:val="000000" w:themeColor="text1"/>
                <w:vertAlign w:val="baseline"/>
                <w:lang w:val="en-US" w:eastAsia="zh-CN"/>
                <w14:textFill>
                  <w14:solidFill>
                    <w14:schemeClr w14:val="tx1"/>
                  </w14:solidFill>
                </w14:textFill>
              </w:rPr>
              <w:t>全部外售</w:t>
            </w:r>
          </w:p>
        </w:tc>
        <w:tc>
          <w:tcPr>
            <w:tcW w:w="2678" w:type="dxa"/>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vertAlign w:val="baseline"/>
                <w:lang w:val="en-US" w:eastAsia="zh-CN"/>
                <w14:textFill>
                  <w14:solidFill>
                    <w14:schemeClr w14:val="tx1"/>
                  </w14:solidFill>
                </w14:textFill>
              </w:rPr>
            </w:pPr>
          </w:p>
        </w:tc>
        <w:tc>
          <w:tcPr>
            <w:tcW w:w="2997" w:type="dxa"/>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vertAlign w:val="baseli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58" w:type="dxa"/>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vertAlign w:val="baseline"/>
                <w:lang w:eastAsia="zh-CN"/>
                <w14:textFill>
                  <w14:solidFill>
                    <w14:schemeClr w14:val="tx1"/>
                  </w14:solidFill>
                </w14:textFill>
              </w:rPr>
            </w:pPr>
          </w:p>
        </w:tc>
        <w:tc>
          <w:tcPr>
            <w:tcW w:w="2458" w:type="dxa"/>
            <w:gridSpan w:val="2"/>
            <w:vMerge w:val="restart"/>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vertAlign w:val="baseline"/>
                <w:lang w:eastAsia="zh-CN"/>
                <w14:textFill>
                  <w14:solidFill>
                    <w14:schemeClr w14:val="tx1"/>
                  </w14:solidFill>
                </w14:textFill>
              </w:rPr>
            </w:pPr>
            <w:r>
              <w:rPr>
                <w:rFonts w:hint="eastAsia" w:ascii="Times New Roman" w:hAnsi="Times New Roman" w:eastAsia="宋体" w:cs="Times New Roman"/>
                <w:color w:val="000000" w:themeColor="text1"/>
                <w:vertAlign w:val="baseline"/>
                <w:lang w:eastAsia="zh-CN"/>
                <w14:textFill>
                  <w14:solidFill>
                    <w14:schemeClr w14:val="tx1"/>
                  </w14:solidFill>
                </w14:textFill>
              </w:rPr>
              <w:t>水漆废物</w:t>
            </w:r>
          </w:p>
        </w:tc>
        <w:tc>
          <w:tcPr>
            <w:tcW w:w="1274" w:type="dxa"/>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vertAlign w:val="baseline"/>
                <w:lang w:eastAsia="zh-CN"/>
                <w14:textFill>
                  <w14:solidFill>
                    <w14:schemeClr w14:val="tx1"/>
                  </w14:solidFill>
                </w14:textFill>
              </w:rPr>
            </w:pPr>
            <w:r>
              <w:rPr>
                <w:rFonts w:hint="eastAsia" w:ascii="Times New Roman" w:hAnsi="Times New Roman" w:eastAsia="宋体" w:cs="Times New Roman"/>
                <w:color w:val="000000" w:themeColor="text1"/>
                <w:vertAlign w:val="baseline"/>
                <w:lang w:eastAsia="zh-CN"/>
                <w14:textFill>
                  <w14:solidFill>
                    <w14:schemeClr w14:val="tx1"/>
                  </w14:solidFill>
                </w14:textFill>
              </w:rPr>
              <w:t>废漆桶</w:t>
            </w:r>
          </w:p>
        </w:tc>
        <w:tc>
          <w:tcPr>
            <w:tcW w:w="3895" w:type="dxa"/>
            <w:gridSpan w:val="2"/>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vertAlign w:val="baseline"/>
                <w:lang w:eastAsia="zh-CN"/>
                <w14:textFill>
                  <w14:solidFill>
                    <w14:schemeClr w14:val="tx1"/>
                  </w14:solidFill>
                </w14:textFill>
              </w:rPr>
            </w:pPr>
            <w:r>
              <w:rPr>
                <w:rFonts w:hint="eastAsia" w:ascii="Times New Roman" w:hAnsi="Times New Roman" w:eastAsia="宋体" w:cs="Times New Roman"/>
                <w:color w:val="000000" w:themeColor="text1"/>
                <w:vertAlign w:val="baseline"/>
                <w:lang w:val="en-US" w:eastAsia="zh-CN"/>
                <w14:textFill>
                  <w14:solidFill>
                    <w14:schemeClr w14:val="tx1"/>
                  </w14:solidFill>
                </w14:textFill>
              </w:rPr>
              <w:t>全部外售</w:t>
            </w:r>
          </w:p>
        </w:tc>
        <w:tc>
          <w:tcPr>
            <w:tcW w:w="2678" w:type="dxa"/>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vertAlign w:val="baseline"/>
                <w:lang w:val="en-US" w:eastAsia="zh-CN"/>
                <w14:textFill>
                  <w14:solidFill>
                    <w14:schemeClr w14:val="tx1"/>
                  </w14:solidFill>
                </w14:textFill>
              </w:rPr>
            </w:pPr>
          </w:p>
        </w:tc>
        <w:tc>
          <w:tcPr>
            <w:tcW w:w="2997" w:type="dxa"/>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vertAlign w:val="baseli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58" w:type="dxa"/>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pPr>
          </w:p>
        </w:tc>
        <w:tc>
          <w:tcPr>
            <w:tcW w:w="2458" w:type="dxa"/>
            <w:gridSpan w:val="2"/>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pPr>
          </w:p>
        </w:tc>
        <w:tc>
          <w:tcPr>
            <w:tcW w:w="1274" w:type="dxa"/>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vertAlign w:val="baseline"/>
                <w:lang w:eastAsia="zh-CN"/>
                <w14:textFill>
                  <w14:solidFill>
                    <w14:schemeClr w14:val="tx1"/>
                  </w14:solidFill>
                </w14:textFill>
              </w:rPr>
            </w:pPr>
            <w:r>
              <w:rPr>
                <w:rFonts w:hint="eastAsia" w:ascii="Times New Roman" w:hAnsi="Times New Roman" w:eastAsia="宋体" w:cs="Times New Roman"/>
                <w:color w:val="000000" w:themeColor="text1"/>
                <w:vertAlign w:val="baseline"/>
                <w:lang w:eastAsia="zh-CN"/>
                <w14:textFill>
                  <w14:solidFill>
                    <w14:schemeClr w14:val="tx1"/>
                  </w14:solidFill>
                </w14:textFill>
              </w:rPr>
              <w:t>漆渣</w:t>
            </w:r>
          </w:p>
        </w:tc>
        <w:tc>
          <w:tcPr>
            <w:tcW w:w="3895" w:type="dxa"/>
            <w:gridSpan w:val="2"/>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vertAlign w:val="baseline"/>
                <w:lang w:eastAsia="zh-CN"/>
                <w14:textFill>
                  <w14:solidFill>
                    <w14:schemeClr w14:val="tx1"/>
                  </w14:solidFill>
                </w14:textFill>
              </w:rPr>
            </w:pPr>
            <w:r>
              <w:rPr>
                <w:rFonts w:hint="eastAsia" w:ascii="Times New Roman" w:hAnsi="Times New Roman" w:eastAsia="宋体" w:cs="Times New Roman"/>
                <w:color w:val="000000" w:themeColor="text1"/>
                <w:vertAlign w:val="baseline"/>
                <w:lang w:eastAsia="zh-CN"/>
                <w14:textFill>
                  <w14:solidFill>
                    <w14:schemeClr w14:val="tx1"/>
                  </w14:solidFill>
                </w14:textFill>
              </w:rPr>
              <w:t>收集后运至环卫部门指定地点同意处置</w:t>
            </w:r>
          </w:p>
        </w:tc>
        <w:tc>
          <w:tcPr>
            <w:tcW w:w="2678" w:type="dxa"/>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vertAlign w:val="baseline"/>
                <w:lang w:eastAsia="zh-CN"/>
                <w14:textFill>
                  <w14:solidFill>
                    <w14:schemeClr w14:val="tx1"/>
                  </w14:solidFill>
                </w14:textFill>
              </w:rPr>
            </w:pPr>
          </w:p>
        </w:tc>
        <w:tc>
          <w:tcPr>
            <w:tcW w:w="2997" w:type="dxa"/>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vertAlign w:val="baseli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58" w:type="dxa"/>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vertAlign w:val="baseline"/>
                <w:lang w:eastAsia="zh-CN"/>
                <w14:textFill>
                  <w14:solidFill>
                    <w14:schemeClr w14:val="tx1"/>
                  </w14:solidFill>
                </w14:textFill>
              </w:rPr>
            </w:pPr>
          </w:p>
        </w:tc>
        <w:tc>
          <w:tcPr>
            <w:tcW w:w="2458" w:type="dxa"/>
            <w:gridSpan w:val="2"/>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vertAlign w:val="baseline"/>
                <w:lang w:eastAsia="zh-CN"/>
                <w14:textFill>
                  <w14:solidFill>
                    <w14:schemeClr w14:val="tx1"/>
                  </w14:solidFill>
                </w14:textFill>
              </w:rPr>
            </w:pPr>
            <w:r>
              <w:rPr>
                <w:rFonts w:hint="eastAsia" w:ascii="Times New Roman" w:hAnsi="Times New Roman" w:eastAsia="宋体" w:cs="Times New Roman"/>
                <w:color w:val="000000" w:themeColor="text1"/>
                <w:vertAlign w:val="baseline"/>
                <w:lang w:eastAsia="zh-CN"/>
                <w14:textFill>
                  <w14:solidFill>
                    <w14:schemeClr w14:val="tx1"/>
                  </w14:solidFill>
                </w14:textFill>
              </w:rPr>
              <w:t>职工生活</w:t>
            </w:r>
          </w:p>
        </w:tc>
        <w:tc>
          <w:tcPr>
            <w:tcW w:w="5169" w:type="dxa"/>
            <w:gridSpan w:val="3"/>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vertAlign w:val="baseline"/>
                <w:lang w:eastAsia="zh-CN"/>
                <w14:textFill>
                  <w14:solidFill>
                    <w14:schemeClr w14:val="tx1"/>
                  </w14:solidFill>
                </w14:textFill>
              </w:rPr>
            </w:pPr>
            <w:r>
              <w:rPr>
                <w:rFonts w:hint="eastAsia" w:ascii="Times New Roman" w:hAnsi="Times New Roman" w:eastAsia="宋体" w:cs="Times New Roman"/>
                <w:color w:val="000000" w:themeColor="text1"/>
                <w:vertAlign w:val="baseline"/>
                <w:lang w:eastAsia="zh-CN"/>
                <w14:textFill>
                  <w14:solidFill>
                    <w14:schemeClr w14:val="tx1"/>
                  </w14:solidFill>
                </w14:textFill>
              </w:rPr>
              <w:t>定期收集后交由环卫部门处置</w:t>
            </w:r>
          </w:p>
        </w:tc>
        <w:tc>
          <w:tcPr>
            <w:tcW w:w="2678" w:type="dxa"/>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vertAlign w:val="baseline"/>
                <w:lang w:val="en-US" w:eastAsia="zh-CN"/>
                <w14:textFill>
                  <w14:solidFill>
                    <w14:schemeClr w14:val="tx1"/>
                  </w14:solidFill>
                </w14:textFill>
              </w:rPr>
            </w:pPr>
          </w:p>
        </w:tc>
        <w:tc>
          <w:tcPr>
            <w:tcW w:w="2997" w:type="dxa"/>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vertAlign w:val="baseli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58" w:type="dxa"/>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vertAlign w:val="baseline"/>
                <w:lang w:eastAsia="zh-CN"/>
                <w14:textFill>
                  <w14:solidFill>
                    <w14:schemeClr w14:val="tx1"/>
                  </w14:solidFill>
                </w14:textFill>
              </w:rPr>
            </w:pPr>
          </w:p>
        </w:tc>
        <w:tc>
          <w:tcPr>
            <w:tcW w:w="2458" w:type="dxa"/>
            <w:gridSpan w:val="2"/>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vertAlign w:val="baseline"/>
                <w:lang w:eastAsia="zh-CN"/>
                <w14:textFill>
                  <w14:solidFill>
                    <w14:schemeClr w14:val="tx1"/>
                  </w14:solidFill>
                </w14:textFill>
              </w:rPr>
            </w:pPr>
            <w:r>
              <w:rPr>
                <w:rFonts w:hint="eastAsia" w:ascii="Times New Roman" w:hAnsi="Times New Roman" w:eastAsia="宋体" w:cs="Times New Roman"/>
                <w:color w:val="000000" w:themeColor="text1"/>
                <w:vertAlign w:val="baseline"/>
                <w:lang w:eastAsia="zh-CN"/>
                <w14:textFill>
                  <w14:solidFill>
                    <w14:schemeClr w14:val="tx1"/>
                  </w14:solidFill>
                </w14:textFill>
              </w:rPr>
              <w:t>液压剪板机</w:t>
            </w:r>
          </w:p>
        </w:tc>
        <w:tc>
          <w:tcPr>
            <w:tcW w:w="5169" w:type="dxa"/>
            <w:gridSpan w:val="3"/>
            <w:vMerge w:val="restart"/>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vertAlign w:val="baseline"/>
                <w:lang w:val="en-US" w:eastAsia="zh-CN"/>
                <w14:textFill>
                  <w14:solidFill>
                    <w14:schemeClr w14:val="tx1"/>
                  </w14:solidFill>
                </w14:textFill>
              </w:rPr>
              <w:t>暂存于危废间，分类储存，定期交由有资质单位处置</w:t>
            </w:r>
          </w:p>
        </w:tc>
        <w:tc>
          <w:tcPr>
            <w:tcW w:w="2678" w:type="dxa"/>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vertAlign w:val="baseline"/>
                <w:lang w:val="en-US" w:eastAsia="zh-CN"/>
                <w14:textFill>
                  <w14:solidFill>
                    <w14:schemeClr w14:val="tx1"/>
                  </w14:solidFill>
                </w14:textFill>
              </w:rPr>
            </w:pPr>
          </w:p>
        </w:tc>
        <w:tc>
          <w:tcPr>
            <w:tcW w:w="2997" w:type="dxa"/>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vertAlign w:val="baseli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58" w:type="dxa"/>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pPr>
          </w:p>
        </w:tc>
        <w:tc>
          <w:tcPr>
            <w:tcW w:w="2458" w:type="dxa"/>
            <w:gridSpan w:val="2"/>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vertAlign w:val="baseline"/>
                <w:lang w:eastAsia="zh-CN"/>
                <w14:textFill>
                  <w14:solidFill>
                    <w14:schemeClr w14:val="tx1"/>
                  </w14:solidFill>
                </w14:textFill>
              </w:rPr>
            </w:pPr>
            <w:r>
              <w:rPr>
                <w:rFonts w:hint="eastAsia" w:ascii="Times New Roman" w:hAnsi="Times New Roman" w:eastAsia="宋体" w:cs="Times New Roman"/>
                <w:color w:val="000000" w:themeColor="text1"/>
                <w:vertAlign w:val="baseline"/>
                <w:lang w:eastAsia="zh-CN"/>
                <w14:textFill>
                  <w14:solidFill>
                    <w14:schemeClr w14:val="tx1"/>
                  </w14:solidFill>
                </w14:textFill>
              </w:rPr>
              <w:t>胶废物</w:t>
            </w:r>
          </w:p>
        </w:tc>
        <w:tc>
          <w:tcPr>
            <w:tcW w:w="5169" w:type="dxa"/>
            <w:gridSpan w:val="3"/>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vertAlign w:val="baseline"/>
                <w:lang w:eastAsia="zh-CN"/>
                <w14:textFill>
                  <w14:solidFill>
                    <w14:schemeClr w14:val="tx1"/>
                  </w14:solidFill>
                </w14:textFill>
              </w:rPr>
            </w:pPr>
          </w:p>
        </w:tc>
        <w:tc>
          <w:tcPr>
            <w:tcW w:w="2678" w:type="dxa"/>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vertAlign w:val="baseline"/>
                <w:lang w:eastAsia="zh-CN"/>
                <w14:textFill>
                  <w14:solidFill>
                    <w14:schemeClr w14:val="tx1"/>
                  </w14:solidFill>
                </w14:textFill>
              </w:rPr>
            </w:pPr>
          </w:p>
        </w:tc>
        <w:tc>
          <w:tcPr>
            <w:tcW w:w="2997" w:type="dxa"/>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vertAlign w:val="baseli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58" w:type="dxa"/>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vertAlign w:val="baseline"/>
                <w:lang w:eastAsia="zh-CN"/>
                <w14:textFill>
                  <w14:solidFill>
                    <w14:schemeClr w14:val="tx1"/>
                  </w14:solidFill>
                </w14:textFill>
              </w:rPr>
            </w:pPr>
          </w:p>
        </w:tc>
        <w:tc>
          <w:tcPr>
            <w:tcW w:w="2458" w:type="dxa"/>
            <w:gridSpan w:val="2"/>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vertAlign w:val="baseline"/>
                <w:lang w:eastAsia="zh-CN"/>
                <w14:textFill>
                  <w14:solidFill>
                    <w14:schemeClr w14:val="tx1"/>
                  </w14:solidFill>
                </w14:textFill>
              </w:rPr>
            </w:pPr>
            <w:r>
              <w:rPr>
                <w:rFonts w:hint="eastAsia" w:ascii="Times New Roman" w:hAnsi="Times New Roman" w:eastAsia="宋体" w:cs="Times New Roman"/>
                <w:color w:val="000000" w:themeColor="text1"/>
                <w:vertAlign w:val="baseline"/>
                <w:lang w:eastAsia="zh-CN"/>
                <w14:textFill>
                  <w14:solidFill>
                    <w14:schemeClr w14:val="tx1"/>
                  </w14:solidFill>
                </w14:textFill>
              </w:rPr>
              <w:t>活性炭吸附装置</w:t>
            </w:r>
          </w:p>
        </w:tc>
        <w:tc>
          <w:tcPr>
            <w:tcW w:w="5169" w:type="dxa"/>
            <w:gridSpan w:val="3"/>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vertAlign w:val="baseline"/>
                <w:lang w:eastAsia="zh-CN"/>
                <w14:textFill>
                  <w14:solidFill>
                    <w14:schemeClr w14:val="tx1"/>
                  </w14:solidFill>
                </w14:textFill>
              </w:rPr>
            </w:pPr>
          </w:p>
        </w:tc>
        <w:tc>
          <w:tcPr>
            <w:tcW w:w="2678" w:type="dxa"/>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vertAlign w:val="baseline"/>
                <w:lang w:eastAsia="zh-CN"/>
                <w14:textFill>
                  <w14:solidFill>
                    <w14:schemeClr w14:val="tx1"/>
                  </w14:solidFill>
                </w14:textFill>
              </w:rPr>
            </w:pPr>
          </w:p>
        </w:tc>
        <w:tc>
          <w:tcPr>
            <w:tcW w:w="2997" w:type="dxa"/>
            <w:vMerge w:val="continue"/>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color w:val="000000" w:themeColor="text1"/>
                <w:vertAlign w:val="baseline"/>
                <w:lang w:eastAsia="zh-CN"/>
                <w14:textFill>
                  <w14:solidFill>
                    <w14:schemeClr w14:val="tx1"/>
                  </w14:solidFill>
                </w14:textFill>
              </w:rPr>
            </w:pPr>
          </w:p>
        </w:tc>
      </w:tr>
    </w:tbl>
    <w:p>
      <w:pPr>
        <w:tabs>
          <w:tab w:val="left" w:pos="1601"/>
        </w:tabs>
        <w:autoSpaceDE w:val="0"/>
        <w:autoSpaceDN w:val="0"/>
        <w:adjustRightInd w:val="0"/>
        <w:snapToGrid w:val="0"/>
        <w:spacing w:line="480" w:lineRule="exact"/>
        <w:outlineLvl w:val="9"/>
        <w:rPr>
          <w:rFonts w:hint="default" w:ascii="Times New Roman" w:hAnsi="Times New Roman" w:eastAsia="宋体" w:cs="Times New Roman"/>
          <w:color w:val="000000" w:themeColor="text1"/>
          <w14:textFill>
            <w14:solidFill>
              <w14:schemeClr w14:val="tx1"/>
            </w14:solidFill>
          </w14:textFill>
        </w:rPr>
        <w:sectPr>
          <w:pgSz w:w="16838" w:h="11906" w:orient="landscape"/>
          <w:pgMar w:top="1230" w:right="306" w:bottom="1230" w:left="306" w:header="851" w:footer="992" w:gutter="0"/>
          <w:pgNumType w:fmt="decimal"/>
          <w:cols w:space="0" w:num="1"/>
          <w:rtlGutter w:val="0"/>
          <w:docGrid w:type="lines" w:linePitch="314" w:charSpace="0"/>
        </w:sectPr>
      </w:pPr>
    </w:p>
    <w:p>
      <w:pPr>
        <w:pStyle w:val="3"/>
        <w:tabs>
          <w:tab w:val="left" w:pos="1601"/>
        </w:tabs>
        <w:autoSpaceDE w:val="0"/>
        <w:autoSpaceDN w:val="0"/>
        <w:adjustRightInd w:val="0"/>
        <w:snapToGrid w:val="0"/>
        <w:spacing w:line="480" w:lineRule="exact"/>
        <w:rPr>
          <w:rFonts w:hint="default" w:ascii="Times New Roman" w:hAnsi="Times New Roman" w:eastAsia="宋体" w:cs="Times New Roman"/>
          <w:color w:val="000000" w:themeColor="text1"/>
          <w14:textFill>
            <w14:solidFill>
              <w14:schemeClr w14:val="tx1"/>
            </w14:solidFill>
          </w14:textFill>
        </w:rPr>
      </w:pPr>
      <w:bookmarkStart w:id="45" w:name="_Toc6562"/>
      <w:r>
        <w:rPr>
          <w:rFonts w:hint="default" w:ascii="Times New Roman" w:hAnsi="Times New Roman" w:eastAsia="宋体" w:cs="Times New Roman"/>
          <w:color w:val="000000" w:themeColor="text1"/>
          <w14:textFill>
            <w14:solidFill>
              <w14:schemeClr w14:val="tx1"/>
            </w14:solidFill>
          </w14:textFill>
        </w:rPr>
        <w:t>5、环境影响报告表</w:t>
      </w:r>
      <w:r>
        <w:rPr>
          <w:rFonts w:hint="default" w:ascii="Times New Roman" w:hAnsi="Times New Roman" w:eastAsia="宋体" w:cs="Times New Roman"/>
          <w:color w:val="000000" w:themeColor="text1"/>
          <w:spacing w:val="-2"/>
          <w14:textFill>
            <w14:solidFill>
              <w14:schemeClr w14:val="tx1"/>
            </w14:solidFill>
          </w14:textFill>
        </w:rPr>
        <w:t>主要结论与建议及其审批部门审批决定</w:t>
      </w:r>
      <w:bookmarkEnd w:id="45"/>
    </w:p>
    <w:p>
      <w:pPr>
        <w:pStyle w:val="103"/>
        <w:tabs>
          <w:tab w:val="left" w:pos="1601"/>
        </w:tabs>
        <w:autoSpaceDE w:val="0"/>
        <w:autoSpaceDN w:val="0"/>
        <w:snapToGrid w:val="0"/>
        <w:spacing w:before="137" w:line="480" w:lineRule="exact"/>
        <w:ind w:firstLine="0" w:firstLineChars="0"/>
        <w:jc w:val="both"/>
        <w:textAlignment w:val="auto"/>
        <w:outlineLvl w:val="1"/>
        <w:rPr>
          <w:rFonts w:hint="default" w:ascii="Times New Roman" w:hAnsi="Times New Roman" w:eastAsia="宋体" w:cs="Times New Roman"/>
          <w:b/>
          <w:color w:val="FF0000"/>
          <w:sz w:val="28"/>
          <w:szCs w:val="28"/>
        </w:rPr>
      </w:pPr>
      <w:bookmarkStart w:id="46" w:name="_Toc21139_WPSOffice_Level2"/>
      <w:bookmarkStart w:id="47" w:name="_Toc4278_WPSOffice_Level2"/>
      <w:bookmarkStart w:id="48" w:name="_Toc2486"/>
      <w:r>
        <w:rPr>
          <w:rFonts w:hint="default" w:ascii="Times New Roman" w:hAnsi="Times New Roman" w:eastAsia="宋体" w:cs="Times New Roman"/>
          <w:b/>
          <w:color w:val="000000" w:themeColor="text1"/>
          <w:sz w:val="28"/>
          <w:szCs w:val="28"/>
          <w14:textFill>
            <w14:solidFill>
              <w14:schemeClr w14:val="tx1"/>
            </w14:solidFill>
          </w14:textFill>
        </w:rPr>
        <w:t>5.1环境影响报告书</w:t>
      </w:r>
      <w:r>
        <w:rPr>
          <w:rFonts w:hint="default" w:ascii="Times New Roman" w:hAnsi="Times New Roman" w:eastAsia="宋体" w:cs="Times New Roman"/>
          <w:b/>
          <w:color w:val="000000" w:themeColor="text1"/>
          <w:spacing w:val="-3"/>
          <w:sz w:val="28"/>
          <w:szCs w:val="28"/>
          <w14:textFill>
            <w14:solidFill>
              <w14:schemeClr w14:val="tx1"/>
            </w14:solidFill>
          </w14:textFill>
        </w:rPr>
        <w:t>表</w:t>
      </w:r>
      <w:r>
        <w:rPr>
          <w:rFonts w:hint="default" w:ascii="Times New Roman" w:hAnsi="Times New Roman" w:eastAsia="宋体" w:cs="Times New Roman"/>
          <w:b/>
          <w:color w:val="000000" w:themeColor="text1"/>
          <w:sz w:val="28"/>
          <w:szCs w:val="28"/>
          <w14:textFill>
            <w14:solidFill>
              <w14:schemeClr w14:val="tx1"/>
            </w14:solidFill>
          </w14:textFill>
        </w:rPr>
        <w:t>主要结论与建议</w:t>
      </w:r>
      <w:bookmarkEnd w:id="46"/>
      <w:bookmarkEnd w:id="47"/>
      <w:bookmarkEnd w:id="48"/>
    </w:p>
    <w:bookmarkEnd w:id="43"/>
    <w:bookmarkEnd w:id="44"/>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sz w:val="24"/>
          <w:szCs w:val="24"/>
          <w:lang w:eastAsia="zh-CN"/>
        </w:rPr>
      </w:pPr>
      <w:bookmarkStart w:id="49" w:name="_Toc497001470"/>
      <w:r>
        <w:rPr>
          <w:rFonts w:hint="default" w:ascii="Times New Roman" w:hAnsi="Times New Roman" w:eastAsia="宋体" w:cs="Times New Roman"/>
          <w:sz w:val="24"/>
          <w:szCs w:val="24"/>
          <w:lang w:eastAsia="zh-CN"/>
        </w:rPr>
        <w:t>一、结论</w:t>
      </w:r>
    </w:p>
    <w:p>
      <w:pPr>
        <w:pStyle w:val="2"/>
        <w:ind w:left="0" w:firstLine="480" w:firstLineChars="200"/>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eastAsia="zh-CN"/>
        </w:rPr>
        <w:t>1、</w:t>
      </w:r>
      <w:r>
        <w:rPr>
          <w:rFonts w:hint="eastAsia" w:ascii="Times New Roman" w:hAnsi="Times New Roman" w:cs="Times New Roman"/>
          <w:sz w:val="24"/>
          <w:szCs w:val="24"/>
          <w:lang w:eastAsia="zh-CN"/>
        </w:rPr>
        <w:t>项目概况</w:t>
      </w:r>
    </w:p>
    <w:p>
      <w:pPr>
        <w:pStyle w:val="2"/>
        <w:numPr>
          <w:ilvl w:val="0"/>
          <w:numId w:val="0"/>
        </w:numPr>
        <w:ind w:right="108" w:rightChars="0"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保定发达彩钢钢构有限公司年产2500吨钢结构和60万平方米彩钢复合板项目属于迁建项目，位于徐水区教育路北、双丰大街西(原徐水县砖厂)，安肃镇双峰路中小企业园区内。项目占地面积12672.37m</w:t>
      </w:r>
      <w:r>
        <w:rPr>
          <w:rFonts w:hint="eastAsia" w:ascii="Times New Roman" w:hAnsi="Times New Roman" w:cs="Times New Roman"/>
          <w:sz w:val="24"/>
          <w:szCs w:val="24"/>
          <w:vertAlign w:val="superscript"/>
          <w:lang w:val="en-US" w:eastAsia="zh-CN"/>
        </w:rPr>
        <w:t>2</w:t>
      </w:r>
      <w:r>
        <w:rPr>
          <w:rFonts w:hint="default" w:ascii="Times New Roman" w:hAnsi="Times New Roman" w:eastAsia="宋体" w:cs="Times New Roman"/>
          <w:sz w:val="24"/>
          <w:szCs w:val="24"/>
          <w:lang w:eastAsia="zh-CN"/>
        </w:rPr>
        <w:t>，建筑面积9820m</w:t>
      </w:r>
      <w:r>
        <w:rPr>
          <w:rFonts w:hint="default" w:ascii="Times New Roman" w:hAnsi="Times New Roman" w:eastAsia="宋体" w:cs="Times New Roman"/>
          <w:sz w:val="24"/>
          <w:szCs w:val="24"/>
          <w:vertAlign w:val="superscript"/>
          <w:lang w:eastAsia="zh-CN"/>
        </w:rPr>
        <w:t>2</w:t>
      </w:r>
      <w:r>
        <w:rPr>
          <w:rFonts w:hint="default" w:ascii="Times New Roman" w:hAnsi="Times New Roman" w:eastAsia="宋体" w:cs="Times New Roman"/>
          <w:sz w:val="24"/>
          <w:szCs w:val="24"/>
          <w:lang w:eastAsia="zh-CN"/>
        </w:rPr>
        <w:t>，包括钢结构生产车间1座、复合板生产车间1座、原料及成品库以及办公室、职工休息室等附属设施，保留现有复合板生产线、C型钢成型机等生产设备10台(套)，新增焊机、切割机、台钻、抛丸机等设备28台(套)，项目主要生产设备共计38台(套)。搬迁后彩钢复合板产能保持60万m</w:t>
      </w:r>
      <w:r>
        <w:rPr>
          <w:rFonts w:hint="eastAsia" w:ascii="Times New Roman" w:hAnsi="Times New Roman" w:cs="Times New Roman"/>
          <w:sz w:val="24"/>
          <w:szCs w:val="24"/>
          <w:vertAlign w:val="superscript"/>
          <w:lang w:val="en-US" w:eastAsia="zh-CN"/>
        </w:rPr>
        <w:t>2</w:t>
      </w:r>
      <w:r>
        <w:rPr>
          <w:rFonts w:hint="default" w:ascii="Times New Roman" w:hAnsi="Times New Roman" w:eastAsia="宋体" w:cs="Times New Roman"/>
          <w:sz w:val="24"/>
          <w:szCs w:val="24"/>
          <w:lang w:eastAsia="zh-CN"/>
        </w:rPr>
        <w:t>/a不变，不再生产C型钢，在现有C型钢生产线基础上通过新增设备，进行建筑用钢结构生产，年加工钢结构2500吨。</w:t>
      </w:r>
    </w:p>
    <w:p>
      <w:pPr>
        <w:pStyle w:val="2"/>
        <w:numPr>
          <w:ilvl w:val="0"/>
          <w:numId w:val="0"/>
        </w:numPr>
        <w:ind w:right="108" w:rightChars="0" w:firstLine="480" w:firstLineChars="200"/>
        <w:rPr>
          <w:rFonts w:hint="default"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lang w:eastAsia="zh-CN"/>
        </w:rPr>
        <w:t>环境质量现状结论</w:t>
      </w:r>
    </w:p>
    <w:p>
      <w:pPr>
        <w:pStyle w:val="2"/>
        <w:numPr>
          <w:ilvl w:val="0"/>
          <w:numId w:val="0"/>
        </w:numPr>
        <w:ind w:right="108" w:rightChars="0"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①环境空气质量</w:t>
      </w:r>
    </w:p>
    <w:p>
      <w:pPr>
        <w:pStyle w:val="2"/>
        <w:numPr>
          <w:ilvl w:val="0"/>
          <w:numId w:val="0"/>
        </w:numPr>
        <w:ind w:right="108" w:rightChars="0"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项目所在区域SO</w:t>
      </w:r>
      <w:r>
        <w:rPr>
          <w:rFonts w:hint="default" w:ascii="Times New Roman" w:hAnsi="Times New Roman" w:eastAsia="宋体" w:cs="Times New Roman"/>
          <w:sz w:val="24"/>
          <w:szCs w:val="24"/>
          <w:vertAlign w:val="subscript"/>
          <w:lang w:eastAsia="zh-CN"/>
        </w:rPr>
        <w:t>2</w:t>
      </w:r>
      <w:r>
        <w:rPr>
          <w:rFonts w:hint="default" w:ascii="Times New Roman" w:hAnsi="Times New Roman" w:eastAsia="宋体" w:cs="Times New Roman"/>
          <w:sz w:val="24"/>
          <w:szCs w:val="24"/>
          <w:lang w:eastAsia="zh-CN"/>
        </w:rPr>
        <w:t>、NO</w:t>
      </w:r>
      <w:r>
        <w:rPr>
          <w:rFonts w:hint="eastAsia" w:ascii="Times New Roman" w:hAnsi="Times New Roman" w:cs="Times New Roman"/>
          <w:sz w:val="24"/>
          <w:szCs w:val="24"/>
          <w:vertAlign w:val="subscript"/>
          <w:lang w:val="en-US" w:eastAsia="zh-CN"/>
        </w:rPr>
        <w:t>2</w:t>
      </w:r>
      <w:r>
        <w:rPr>
          <w:rFonts w:hint="default" w:ascii="Times New Roman" w:hAnsi="Times New Roman" w:eastAsia="宋体" w:cs="Times New Roman"/>
          <w:sz w:val="24"/>
          <w:szCs w:val="24"/>
          <w:lang w:eastAsia="zh-CN"/>
        </w:rPr>
        <w:t>24小时平均值和1小时平均值能够达到《环境空气质量标准》(GB3095-2012)二级标准，PM</w:t>
      </w:r>
      <w:r>
        <w:rPr>
          <w:rFonts w:hint="default" w:ascii="Times New Roman" w:hAnsi="Times New Roman" w:eastAsia="宋体" w:cs="Times New Roman"/>
          <w:sz w:val="24"/>
          <w:szCs w:val="24"/>
          <w:vertAlign w:val="subscript"/>
          <w:lang w:eastAsia="zh-CN"/>
        </w:rPr>
        <w:t>10</w:t>
      </w:r>
      <w:r>
        <w:rPr>
          <w:rFonts w:hint="default" w:ascii="Times New Roman" w:hAnsi="Times New Roman" w:eastAsia="宋体" w:cs="Times New Roman"/>
          <w:sz w:val="24"/>
          <w:szCs w:val="24"/>
          <w:lang w:eastAsia="zh-CN"/>
        </w:rPr>
        <w:t>24小时平均值冬、春季偶有超标，符合京津冀大气污染特点。</w:t>
      </w:r>
    </w:p>
    <w:p>
      <w:pPr>
        <w:pStyle w:val="2"/>
        <w:numPr>
          <w:ilvl w:val="0"/>
          <w:numId w:val="0"/>
        </w:numPr>
        <w:ind w:right="108" w:rightChars="0"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②地下水环境质量</w:t>
      </w:r>
    </w:p>
    <w:p>
      <w:pPr>
        <w:pStyle w:val="2"/>
        <w:numPr>
          <w:ilvl w:val="0"/>
          <w:numId w:val="0"/>
        </w:numPr>
        <w:ind w:right="108" w:rightChars="0"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评价区域地下水PH、总硬度、高锰酸盐指数、氨氮、溶解性总固体、硝酸盐氮、亚硝酸盐氮的监测值符合《地下水质量标准》(GB/T14848—93)Ⅲ类标准，地下水水质较好。</w:t>
      </w:r>
    </w:p>
    <w:p>
      <w:pPr>
        <w:pStyle w:val="2"/>
        <w:numPr>
          <w:ilvl w:val="0"/>
          <w:numId w:val="0"/>
        </w:numPr>
        <w:ind w:right="108" w:rightChars="0"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③声环境质量</w:t>
      </w:r>
    </w:p>
    <w:p>
      <w:pPr>
        <w:pStyle w:val="2"/>
        <w:numPr>
          <w:ilvl w:val="0"/>
          <w:numId w:val="0"/>
        </w:numPr>
        <w:ind w:right="108" w:rightChars="0"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项目所在区域为工业、商业、混杂区域，声环境质量可满足《声环境质量标准》(GB3096</w:t>
      </w:r>
      <w:r>
        <w:rPr>
          <w:rFonts w:hint="eastAsia" w:ascii="Times New Roman" w:hAnsi="Times New Roman" w:cs="Times New Roman"/>
          <w:sz w:val="24"/>
          <w:szCs w:val="24"/>
          <w:lang w:val="en-US" w:eastAsia="zh-CN"/>
        </w:rPr>
        <w:t>-</w:t>
      </w:r>
      <w:r>
        <w:rPr>
          <w:rFonts w:hint="default" w:ascii="Times New Roman" w:hAnsi="Times New Roman" w:eastAsia="宋体" w:cs="Times New Roman"/>
          <w:sz w:val="24"/>
          <w:szCs w:val="24"/>
          <w:lang w:eastAsia="zh-CN"/>
        </w:rPr>
        <w:t>2008)2类标准要求。</w:t>
      </w:r>
    </w:p>
    <w:p>
      <w:pPr>
        <w:pStyle w:val="2"/>
        <w:numPr>
          <w:ilvl w:val="0"/>
          <w:numId w:val="0"/>
        </w:numPr>
        <w:ind w:right="108" w:rightChars="0"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④生态环境质量</w:t>
      </w:r>
    </w:p>
    <w:p>
      <w:pPr>
        <w:pStyle w:val="2"/>
        <w:numPr>
          <w:ilvl w:val="0"/>
          <w:numId w:val="0"/>
        </w:numPr>
        <w:ind w:right="108" w:rightChars="0"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项目周围无水源地、文物保护对象和名胜风景区，生态环境质量一般。</w:t>
      </w:r>
    </w:p>
    <w:p>
      <w:pPr>
        <w:pStyle w:val="2"/>
        <w:numPr>
          <w:ilvl w:val="0"/>
          <w:numId w:val="0"/>
        </w:numPr>
        <w:ind w:right="108" w:rightChars="0"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3、厂址选择可行性结论</w:t>
      </w:r>
    </w:p>
    <w:p>
      <w:pPr>
        <w:pStyle w:val="2"/>
        <w:numPr>
          <w:ilvl w:val="0"/>
          <w:numId w:val="0"/>
        </w:numPr>
        <w:ind w:right="108" w:rightChars="0"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本项目搬迁至徐水区教育路北、双丰大街西(原徐水县砖厂)，现厂址北侧3200m处。项目厂区中心地理坐标为东经115°</w:t>
      </w:r>
      <w:r>
        <w:rPr>
          <w:rFonts w:hint="default" w:ascii="Times New Roman" w:hAnsi="Times New Roman" w:eastAsia="宋体" w:cs="Times New Roman"/>
          <w:sz w:val="24"/>
          <w:szCs w:val="24"/>
          <w:lang w:val="en-US" w:eastAsia="zh-CN"/>
        </w:rPr>
        <w:t>38</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18.19</w:t>
      </w:r>
      <w:r>
        <w:rPr>
          <w:rFonts w:hint="default" w:ascii="Times New Roman" w:hAnsi="Times New Roman" w:eastAsia="宋体" w:cs="Times New Roman"/>
          <w:sz w:val="24"/>
          <w:szCs w:val="24"/>
          <w:lang w:eastAsia="zh-CN"/>
        </w:rPr>
        <w:t>″，北纬3</w:t>
      </w:r>
      <w:r>
        <w:rPr>
          <w:rFonts w:hint="default" w:ascii="Times New Roman" w:hAnsi="Times New Roman" w:eastAsia="宋体" w:cs="Times New Roman"/>
          <w:sz w:val="24"/>
          <w:szCs w:val="24"/>
          <w:lang w:val="en-US" w:eastAsia="zh-CN"/>
        </w:rPr>
        <w:t>9</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02</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46.91</w:t>
      </w:r>
      <w:r>
        <w:rPr>
          <w:rFonts w:hint="default" w:ascii="Times New Roman" w:hAnsi="Times New Roman" w:eastAsia="宋体" w:cs="Times New Roman"/>
          <w:sz w:val="24"/>
          <w:szCs w:val="24"/>
          <w:lang w:eastAsia="zh-CN"/>
        </w:rPr>
        <w:t>″。地性质为工业用地，总占地面积12672</w:t>
      </w:r>
      <w:r>
        <w:rPr>
          <w:rFonts w:hint="eastAsia" w:ascii="Times New Roman" w:hAnsi="Times New Roman" w:cs="Times New Roman"/>
          <w:sz w:val="24"/>
          <w:szCs w:val="24"/>
          <w:lang w:val="en-US" w:eastAsia="zh-CN"/>
        </w:rPr>
        <w:t>.</w:t>
      </w:r>
      <w:r>
        <w:rPr>
          <w:rFonts w:hint="default" w:ascii="Times New Roman" w:hAnsi="Times New Roman" w:eastAsia="宋体" w:cs="Times New Roman"/>
          <w:sz w:val="24"/>
          <w:szCs w:val="24"/>
          <w:lang w:eastAsia="zh-CN"/>
        </w:rPr>
        <w:t>37m</w:t>
      </w:r>
      <w:r>
        <w:rPr>
          <w:rFonts w:hint="eastAsia" w:ascii="Times New Roman" w:hAnsi="Times New Roman" w:cs="Times New Roman"/>
          <w:sz w:val="24"/>
          <w:szCs w:val="24"/>
          <w:vertAlign w:val="superscript"/>
          <w:lang w:val="en-US" w:eastAsia="zh-CN"/>
        </w:rPr>
        <w:t>2</w:t>
      </w:r>
      <w:r>
        <w:rPr>
          <w:rFonts w:hint="default" w:ascii="Times New Roman" w:hAnsi="Times New Roman" w:eastAsia="宋体" w:cs="Times New Roman"/>
          <w:sz w:val="24"/>
          <w:szCs w:val="24"/>
          <w:lang w:eastAsia="zh-CN"/>
        </w:rPr>
        <w:t>，东侧为双丰大街，西侧为南孤庄营村地，南侧为国有储备用地，北侧为保定得贝电子安防设备有限公司。距离项目点最近的敏感点为西南侧520m处的徐水职业技术教育中心。因此，项目选址符合要求，项目选址合理可行。</w:t>
      </w:r>
    </w:p>
    <w:p>
      <w:pPr>
        <w:pStyle w:val="2"/>
        <w:numPr>
          <w:ilvl w:val="0"/>
          <w:numId w:val="0"/>
        </w:numPr>
        <w:ind w:right="108" w:rightChars="0"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4、工程分析结论</w:t>
      </w:r>
    </w:p>
    <w:p>
      <w:pPr>
        <w:pStyle w:val="2"/>
        <w:numPr>
          <w:ilvl w:val="0"/>
          <w:numId w:val="0"/>
        </w:numPr>
        <w:ind w:right="108" w:rightChars="0"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废气：项目钢材加工过程中下料、焊接、抛丸和喷漆等工序均在车间内全封闭进行。下料切割烟尘经移动式室内除尘器处理后车间内沉降；焊接烟尘经移动式焊烟除尘器处理后，车间内沉降；抛丸颗粒物经抛丸机自带除尘设施处理后，经1根15米的排气筒排放。无组织颗粒物废气排放浓度满足《大气污染物综合排放标准》(GB16297-1996)表2无组织排放监控浓度限值，有组织颗粒物废气满足《大气污染物综合排放标准》(GB16297-1996表2其它类二级排放标准。项目喷漆过程中产生的非甲烷总烃由</w:t>
      </w:r>
      <w:r>
        <w:rPr>
          <w:rFonts w:hint="eastAsia" w:ascii="Times New Roman" w:hAnsi="Times New Roman" w:cs="Times New Roman"/>
          <w:sz w:val="24"/>
          <w:szCs w:val="24"/>
          <w:lang w:eastAsia="zh-CN"/>
        </w:rPr>
        <w:t>“</w:t>
      </w:r>
      <w:r>
        <w:rPr>
          <w:rFonts w:hint="default" w:ascii="Times New Roman" w:hAnsi="Times New Roman" w:eastAsia="宋体" w:cs="Times New Roman"/>
          <w:sz w:val="24"/>
          <w:szCs w:val="24"/>
          <w:lang w:eastAsia="zh-CN"/>
        </w:rPr>
        <w:t>水帘+UV光氧+活性炭吸附</w:t>
      </w:r>
      <w:r>
        <w:rPr>
          <w:rFonts w:hint="eastAsia" w:ascii="Times New Roman" w:hAnsi="Times New Roman" w:cs="Times New Roman"/>
          <w:sz w:val="24"/>
          <w:szCs w:val="24"/>
          <w:lang w:eastAsia="zh-CN"/>
        </w:rPr>
        <w:t>”</w:t>
      </w:r>
      <w:r>
        <w:rPr>
          <w:rFonts w:hint="default" w:ascii="Times New Roman" w:hAnsi="Times New Roman" w:eastAsia="宋体" w:cs="Times New Roman"/>
          <w:sz w:val="24"/>
          <w:szCs w:val="24"/>
          <w:lang w:eastAsia="zh-CN"/>
        </w:rPr>
        <w:t>装置处理后经1根15m排气筒排放，项目彩钢复合板上胶工序产生的非甲烷总烃由“UV光氧+活性炭吸附”装置处理后与经1根15m排气筒排放(与喷漆废气共用UV光氧设施、活性炭吸附装置和1根15米高排气筒)，排放浓度满足《工业企业挥发性有机物排放控制标准》DB132322-2016)表1表面涂装业大气污染物排放限值和表2其他企业边界大气污染物浓度限值要求(较GB31572-2015严格)。项目废气防治措施可行</w:t>
      </w:r>
    </w:p>
    <w:p>
      <w:pPr>
        <w:pStyle w:val="2"/>
        <w:numPr>
          <w:ilvl w:val="0"/>
          <w:numId w:val="0"/>
        </w:numPr>
        <w:ind w:right="108" w:rightChars="0"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废水：废水主要为职工生活污水，冷却水及水帘用水循环使用，不外排。职工多为周边居民，生活污水产生量为900t</w:t>
      </w:r>
      <w:r>
        <w:rPr>
          <w:rFonts w:hint="eastAsia" w:ascii="Times New Roman" w:hAnsi="Times New Roman" w:cs="Times New Roman"/>
          <w:sz w:val="24"/>
          <w:szCs w:val="24"/>
          <w:lang w:val="en-US" w:eastAsia="zh-CN"/>
        </w:rPr>
        <w:t>/</w:t>
      </w:r>
      <w:r>
        <w:rPr>
          <w:rFonts w:hint="default" w:ascii="Times New Roman" w:hAnsi="Times New Roman" w:eastAsia="宋体" w:cs="Times New Roman"/>
          <w:sz w:val="24"/>
          <w:szCs w:val="24"/>
          <w:lang w:eastAsia="zh-CN"/>
        </w:rPr>
        <w:t>a，废水水质简单。厂区设防渗化粪池，生活污水入化粪池，化粪池废物定期清掏，外运当地做农肥。无外排污水。</w:t>
      </w:r>
    </w:p>
    <w:p>
      <w:pPr>
        <w:pStyle w:val="2"/>
        <w:numPr>
          <w:ilvl w:val="0"/>
          <w:numId w:val="0"/>
        </w:numPr>
        <w:ind w:right="108" w:rightChars="0"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噪声：项目下料、电焊、矫直、抛丸、切割、压型、扭断等工序均在车间内全封闭进行，经采取基础减震、厂房隔声等措施后，厂界噪声排放值低于60dB(A)(夜间不生产)，满足《工业企业厂界环境噪声排放标准》(GB12348-2008)2类标准，项目噪声防治措施可行</w:t>
      </w:r>
      <w:r>
        <w:rPr>
          <w:rFonts w:hint="eastAsia" w:ascii="Times New Roman" w:hAnsi="Times New Roman" w:cs="Times New Roman"/>
          <w:sz w:val="24"/>
          <w:szCs w:val="24"/>
          <w:lang w:eastAsia="zh-CN"/>
        </w:rPr>
        <w:t>。</w:t>
      </w:r>
    </w:p>
    <w:p>
      <w:pPr>
        <w:pStyle w:val="2"/>
        <w:numPr>
          <w:ilvl w:val="0"/>
          <w:numId w:val="0"/>
        </w:numPr>
        <w:ind w:right="108" w:rightChars="0"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固废：项目下料、切割、抛丸等工序会产生下脚料，电焊工序中产生的焊渣，水漆使用产生的废漆桶，均为一般固体废物，全部外售处置；水漆生产过程中产生的漆渣属一般固废，收集后运至环卫部门指定地点统一处理；废液压油、废活性炭、废胶桶均属于危险废物，分类暂存于危废间，定期交由资质危废单位处理；项目职工生活垃圾收集后运至环卫部门指定地点统一处理。建设项目固体废物全部合理处置，不外排，不会对当地的生态环境产生不利影响。</w:t>
      </w:r>
    </w:p>
    <w:p>
      <w:pPr>
        <w:pStyle w:val="2"/>
        <w:numPr>
          <w:ilvl w:val="0"/>
          <w:numId w:val="0"/>
        </w:numPr>
        <w:ind w:right="108" w:rightChars="0" w:firstLine="480" w:firstLineChars="200"/>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lang w:val="en-US" w:eastAsia="zh-CN"/>
        </w:rPr>
        <w:t>环境影响分析结论</w:t>
      </w:r>
    </w:p>
    <w:p>
      <w:pPr>
        <w:pStyle w:val="2"/>
        <w:numPr>
          <w:ilvl w:val="0"/>
          <w:numId w:val="0"/>
        </w:numPr>
        <w:ind w:right="108" w:rightChars="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项目投入运营后，区域大气环境质量可维持现状水平。</w:t>
      </w:r>
    </w:p>
    <w:p>
      <w:pPr>
        <w:pStyle w:val="2"/>
        <w:numPr>
          <w:ilvl w:val="0"/>
          <w:numId w:val="0"/>
        </w:numPr>
        <w:ind w:right="108" w:rightChars="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项目无生产废水，生活废水水质简单，且不外排，对地下水无影响</w:t>
      </w:r>
    </w:p>
    <w:p>
      <w:pPr>
        <w:pStyle w:val="2"/>
        <w:numPr>
          <w:ilvl w:val="0"/>
          <w:numId w:val="0"/>
        </w:numPr>
        <w:ind w:right="108" w:rightChars="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项目噪声源经采取基础减震、厂房隔声等措施后，不会区域声环境产生明显影响。</w:t>
      </w:r>
    </w:p>
    <w:p>
      <w:pPr>
        <w:pStyle w:val="2"/>
        <w:numPr>
          <w:ilvl w:val="0"/>
          <w:numId w:val="0"/>
        </w:numPr>
        <w:ind w:right="108" w:rightChars="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项目产生的固体废物全部合理处置，不会对周围景观环境和生态环境产生影响。</w:t>
      </w:r>
    </w:p>
    <w:p>
      <w:pPr>
        <w:pStyle w:val="2"/>
        <w:numPr>
          <w:ilvl w:val="0"/>
          <w:numId w:val="0"/>
        </w:numPr>
        <w:ind w:right="108" w:rightChars="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6、总量控制指标</w:t>
      </w:r>
    </w:p>
    <w:p>
      <w:pPr>
        <w:pStyle w:val="2"/>
        <w:numPr>
          <w:ilvl w:val="0"/>
          <w:numId w:val="0"/>
        </w:numPr>
        <w:ind w:right="108" w:rightChars="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根据建设项目的污染源及污染物排放特征，确定本项目的重点污染物总量控制因子为COD、SS、NH</w:t>
      </w:r>
      <w:r>
        <w:rPr>
          <w:rFonts w:hint="default" w:ascii="Times New Roman" w:hAnsi="Times New Roman" w:eastAsia="宋体" w:cs="Times New Roman"/>
          <w:sz w:val="24"/>
          <w:szCs w:val="24"/>
          <w:vertAlign w:val="subscript"/>
          <w:lang w:val="en-US" w:eastAsia="zh-CN"/>
        </w:rPr>
        <w:t>3</w:t>
      </w:r>
      <w:r>
        <w:rPr>
          <w:rFonts w:hint="default" w:ascii="Times New Roman" w:hAnsi="Times New Roman" w:eastAsia="宋体" w:cs="Times New Roman"/>
          <w:sz w:val="24"/>
          <w:szCs w:val="24"/>
          <w:lang w:val="en-US" w:eastAsia="zh-CN"/>
        </w:rPr>
        <w:t>-N、SO</w:t>
      </w:r>
      <w:r>
        <w:rPr>
          <w:rFonts w:hint="default" w:ascii="Times New Roman" w:hAnsi="Times New Roman" w:eastAsia="宋体" w:cs="Times New Roman"/>
          <w:sz w:val="24"/>
          <w:szCs w:val="24"/>
          <w:vertAlign w:val="subscript"/>
          <w:lang w:val="en-US" w:eastAsia="zh-CN"/>
        </w:rPr>
        <w:t>2</w:t>
      </w:r>
      <w:r>
        <w:rPr>
          <w:rFonts w:hint="default" w:ascii="Times New Roman" w:hAnsi="Times New Roman" w:eastAsia="宋体" w:cs="Times New Roman"/>
          <w:sz w:val="24"/>
          <w:szCs w:val="24"/>
          <w:lang w:val="en-US" w:eastAsia="zh-CN"/>
        </w:rPr>
        <w:t>、NOx、总氮、非甲烷总烃、颗粒物共8种。项目污染物总量指标为：COD-0t</w:t>
      </w:r>
      <w:r>
        <w:rPr>
          <w:rFonts w:hint="default" w:ascii="Times New Roman" w:hAnsi="Times New Roman" w:cs="Times New Roman"/>
          <w:sz w:val="24"/>
          <w:szCs w:val="24"/>
          <w:lang w:val="en-US" w:eastAsia="zh-CN"/>
        </w:rPr>
        <w:t>/</w:t>
      </w:r>
      <w:r>
        <w:rPr>
          <w:rFonts w:hint="default" w:ascii="Times New Roman" w:hAnsi="Times New Roman" w:eastAsia="宋体" w:cs="Times New Roman"/>
          <w:sz w:val="24"/>
          <w:szCs w:val="24"/>
          <w:lang w:val="en-US" w:eastAsia="zh-CN"/>
        </w:rPr>
        <w:t>a、SS-0t</w:t>
      </w:r>
      <w:r>
        <w:rPr>
          <w:rFonts w:hint="default" w:ascii="Times New Roman" w:hAnsi="Times New Roman" w:cs="Times New Roman"/>
          <w:sz w:val="24"/>
          <w:szCs w:val="24"/>
          <w:lang w:val="en-US" w:eastAsia="zh-CN"/>
        </w:rPr>
        <w:t>/</w:t>
      </w:r>
      <w:r>
        <w:rPr>
          <w:rFonts w:hint="default" w:ascii="Times New Roman" w:hAnsi="Times New Roman" w:eastAsia="宋体" w:cs="Times New Roman"/>
          <w:sz w:val="24"/>
          <w:szCs w:val="24"/>
          <w:lang w:val="en-US" w:eastAsia="zh-CN"/>
        </w:rPr>
        <w:t>a、NH</w:t>
      </w:r>
      <w:r>
        <w:rPr>
          <w:rFonts w:hint="default" w:ascii="Times New Roman" w:hAnsi="Times New Roman" w:eastAsia="宋体" w:cs="Times New Roman"/>
          <w:sz w:val="24"/>
          <w:szCs w:val="24"/>
          <w:vertAlign w:val="subscript"/>
          <w:lang w:val="en-US" w:eastAsia="zh-CN"/>
        </w:rPr>
        <w:t>3</w:t>
      </w:r>
      <w:r>
        <w:rPr>
          <w:rFonts w:hint="default" w:ascii="Times New Roman" w:hAnsi="Times New Roman" w:eastAsia="宋体" w:cs="Times New Roman"/>
          <w:sz w:val="24"/>
          <w:szCs w:val="24"/>
          <w:lang w:val="en-US" w:eastAsia="zh-CN"/>
        </w:rPr>
        <w:t>-N-0t</w:t>
      </w:r>
      <w:r>
        <w:rPr>
          <w:rFonts w:hint="default" w:ascii="Times New Roman" w:hAnsi="Times New Roman" w:cs="Times New Roman"/>
          <w:sz w:val="24"/>
          <w:szCs w:val="24"/>
          <w:lang w:val="en-US" w:eastAsia="zh-CN"/>
        </w:rPr>
        <w:t>/</w:t>
      </w:r>
      <w:r>
        <w:rPr>
          <w:rFonts w:hint="default" w:ascii="Times New Roman" w:hAnsi="Times New Roman" w:eastAsia="宋体" w:cs="Times New Roman"/>
          <w:sz w:val="24"/>
          <w:szCs w:val="24"/>
          <w:lang w:val="en-US" w:eastAsia="zh-CN"/>
        </w:rPr>
        <w:t>a、SO</w:t>
      </w:r>
      <w:r>
        <w:rPr>
          <w:rFonts w:hint="default" w:ascii="Times New Roman" w:hAnsi="Times New Roman" w:eastAsia="宋体" w:cs="Times New Roman"/>
          <w:sz w:val="24"/>
          <w:szCs w:val="24"/>
          <w:vertAlign w:val="subscript"/>
          <w:lang w:val="en-US" w:eastAsia="zh-CN"/>
        </w:rPr>
        <w:t>2</w:t>
      </w:r>
      <w:r>
        <w:rPr>
          <w:rFonts w:hint="default" w:ascii="Times New Roman" w:hAnsi="Times New Roman" w:eastAsia="宋体" w:cs="Times New Roman"/>
          <w:sz w:val="24"/>
          <w:szCs w:val="24"/>
          <w:lang w:val="en-US" w:eastAsia="zh-CN"/>
        </w:rPr>
        <w:t>-0t</w:t>
      </w:r>
      <w:r>
        <w:rPr>
          <w:rFonts w:hint="default" w:ascii="Times New Roman" w:hAnsi="Times New Roman" w:cs="Times New Roman"/>
          <w:sz w:val="24"/>
          <w:szCs w:val="24"/>
          <w:lang w:val="en-US" w:eastAsia="zh-CN"/>
        </w:rPr>
        <w:t>/</w:t>
      </w:r>
      <w:r>
        <w:rPr>
          <w:rFonts w:hint="default" w:ascii="Times New Roman" w:hAnsi="Times New Roman" w:eastAsia="宋体" w:cs="Times New Roman"/>
          <w:sz w:val="24"/>
          <w:szCs w:val="24"/>
          <w:lang w:val="en-US" w:eastAsia="zh-CN"/>
        </w:rPr>
        <w:t>a、NOx0t</w:t>
      </w:r>
      <w:r>
        <w:rPr>
          <w:rFonts w:hint="default" w:ascii="Times New Roman" w:hAnsi="Times New Roman" w:cs="Times New Roman"/>
          <w:sz w:val="24"/>
          <w:szCs w:val="24"/>
          <w:lang w:val="en-US" w:eastAsia="zh-CN"/>
        </w:rPr>
        <w:t>/</w:t>
      </w:r>
      <w:r>
        <w:rPr>
          <w:rFonts w:hint="default" w:ascii="Times New Roman" w:hAnsi="Times New Roman" w:eastAsia="宋体" w:cs="Times New Roman"/>
          <w:sz w:val="24"/>
          <w:szCs w:val="24"/>
          <w:lang w:val="en-US" w:eastAsia="zh-CN"/>
        </w:rPr>
        <w:t>a、总氮0t</w:t>
      </w:r>
      <w:r>
        <w:rPr>
          <w:rFonts w:hint="default" w:ascii="Times New Roman" w:hAnsi="Times New Roman" w:cs="Times New Roman"/>
          <w:sz w:val="24"/>
          <w:szCs w:val="24"/>
          <w:lang w:val="en-US" w:eastAsia="zh-CN"/>
        </w:rPr>
        <w:t>/</w:t>
      </w:r>
      <w:r>
        <w:rPr>
          <w:rFonts w:hint="default" w:ascii="Times New Roman" w:hAnsi="Times New Roman" w:eastAsia="宋体" w:cs="Times New Roman"/>
          <w:sz w:val="24"/>
          <w:szCs w:val="24"/>
          <w:lang w:val="en-US" w:eastAsia="zh-CN"/>
        </w:rPr>
        <w:t>a、总磷</w:t>
      </w:r>
      <w:r>
        <w:rPr>
          <w:rFonts w:hint="eastAsia" w:ascii="Times New Roman" w:hAnsi="Times New Roman" w:cs="Times New Roman"/>
          <w:sz w:val="24"/>
          <w:szCs w:val="24"/>
          <w:lang w:val="en-US" w:eastAsia="zh-CN"/>
        </w:rPr>
        <w:t xml:space="preserve"> </w:t>
      </w:r>
      <w:r>
        <w:rPr>
          <w:rFonts w:hint="default" w:ascii="Times New Roman" w:hAnsi="Times New Roman" w:eastAsia="宋体" w:cs="Times New Roman"/>
          <w:sz w:val="24"/>
          <w:szCs w:val="24"/>
          <w:lang w:val="en-US" w:eastAsia="zh-CN"/>
        </w:rPr>
        <w:t>0</w:t>
      </w:r>
      <w:r>
        <w:rPr>
          <w:rFonts w:hint="default" w:ascii="Times New Roman" w:hAnsi="Times New Roman" w:cs="Times New Roman"/>
          <w:sz w:val="24"/>
          <w:szCs w:val="24"/>
          <w:lang w:val="en-US" w:eastAsia="zh-CN"/>
        </w:rPr>
        <w:t>t</w:t>
      </w:r>
      <w:r>
        <w:rPr>
          <w:rFonts w:hint="default" w:ascii="Times New Roman" w:hAnsi="Times New Roman" w:eastAsia="宋体" w:cs="Times New Roman"/>
          <w:sz w:val="24"/>
          <w:szCs w:val="24"/>
          <w:lang w:val="en-US" w:eastAsia="zh-CN"/>
        </w:rPr>
        <w:t>/a、非甲烷总烃-0.51</w:t>
      </w:r>
      <w:r>
        <w:rPr>
          <w:rFonts w:hint="default" w:ascii="Times New Roman" w:hAnsi="Times New Roman" w:cs="Times New Roman"/>
          <w:sz w:val="24"/>
          <w:szCs w:val="24"/>
          <w:lang w:val="en-US" w:eastAsia="zh-CN"/>
        </w:rPr>
        <w:t>1</w:t>
      </w:r>
      <w:r>
        <w:rPr>
          <w:rFonts w:hint="default" w:ascii="Times New Roman" w:hAnsi="Times New Roman" w:eastAsia="宋体" w:cs="Times New Roman"/>
          <w:sz w:val="24"/>
          <w:szCs w:val="24"/>
          <w:lang w:val="en-US" w:eastAsia="zh-CN"/>
        </w:rPr>
        <w:t>t</w:t>
      </w:r>
      <w:r>
        <w:rPr>
          <w:rFonts w:hint="default" w:ascii="Times New Roman" w:hAnsi="Times New Roman" w:cs="Times New Roman"/>
          <w:sz w:val="24"/>
          <w:szCs w:val="24"/>
          <w:lang w:val="en-US" w:eastAsia="zh-CN"/>
        </w:rPr>
        <w:t>/</w:t>
      </w:r>
      <w:r>
        <w:rPr>
          <w:rFonts w:hint="default" w:ascii="Times New Roman" w:hAnsi="Times New Roman" w:eastAsia="宋体" w:cs="Times New Roman"/>
          <w:sz w:val="24"/>
          <w:szCs w:val="24"/>
          <w:lang w:val="en-US" w:eastAsia="zh-CN"/>
        </w:rPr>
        <w:t>a、颗粒物-0.360t/a</w:t>
      </w:r>
    </w:p>
    <w:p>
      <w:pPr>
        <w:pStyle w:val="2"/>
        <w:numPr>
          <w:ilvl w:val="0"/>
          <w:numId w:val="0"/>
        </w:numPr>
        <w:ind w:right="108" w:rightChars="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7、评价结论</w:t>
      </w:r>
    </w:p>
    <w:p>
      <w:pPr>
        <w:pStyle w:val="2"/>
        <w:numPr>
          <w:ilvl w:val="0"/>
          <w:numId w:val="0"/>
        </w:numPr>
        <w:ind w:right="108" w:rightChars="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综上所述，该项目选址可行，符合国家产业政策，各种污染物经治理后均可做到达标排放，且对周围环境影响较小。因此，在实施污染物总量控制、确保污染物达标排放的前提下，从环保角度分析，本项目的建设是可行的。</w:t>
      </w:r>
    </w:p>
    <w:p>
      <w:pPr>
        <w:pStyle w:val="2"/>
        <w:numPr>
          <w:ilvl w:val="0"/>
          <w:numId w:val="0"/>
        </w:numPr>
        <w:ind w:right="108" w:rightChars="0" w:firstLine="480" w:firstLineChars="200"/>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lang w:val="en-US" w:eastAsia="zh-CN"/>
        </w:rPr>
        <w:t>环境管理要求及监测计划</w:t>
      </w:r>
    </w:p>
    <w:p>
      <w:pPr>
        <w:pStyle w:val="2"/>
        <w:numPr>
          <w:ilvl w:val="0"/>
          <w:numId w:val="0"/>
        </w:numPr>
        <w:ind w:right="108" w:rightChars="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为贯彻执行有关环境保护法规，及时了解项目及其周围环境质量变化情况，掌握环境保护措施实施的效果，保证该区域良好的环境质量，建设单位进行相应的环境管理</w:t>
      </w:r>
    </w:p>
    <w:p>
      <w:pPr>
        <w:pStyle w:val="2"/>
        <w:numPr>
          <w:ilvl w:val="0"/>
          <w:numId w:val="0"/>
        </w:numPr>
        <w:ind w:right="108" w:rightChars="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(1)落实国家和地方相关管理制度</w:t>
      </w:r>
    </w:p>
    <w:p>
      <w:pPr>
        <w:pStyle w:val="2"/>
        <w:numPr>
          <w:ilvl w:val="0"/>
          <w:numId w:val="0"/>
        </w:numPr>
        <w:ind w:right="108" w:rightChars="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贯彻落实国家相关法律法规及政策，以国家相关法律法规为依据，建设项目的改造工程设计，应按照环境保护设计规范的要求，并依据经批准的建设项目环境影响报告表，在项目建设阶段、生产运行阶段及服务期满后向当地环境保护部门汇报各阶段的情况。</w:t>
      </w:r>
    </w:p>
    <w:p>
      <w:pPr>
        <w:pStyle w:val="2"/>
        <w:numPr>
          <w:ilvl w:val="0"/>
          <w:numId w:val="0"/>
        </w:numPr>
        <w:ind w:right="108" w:rightChars="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①建设项目发生实际排污行为之前，排污单位应当按照国家环境保护相关法律法规以及排污许可证申请与核发技术规范要求申请排污许可证，不得无证排污或不按证排污。</w:t>
      </w:r>
    </w:p>
    <w:p>
      <w:pPr>
        <w:pStyle w:val="2"/>
        <w:numPr>
          <w:ilvl w:val="0"/>
          <w:numId w:val="0"/>
        </w:numPr>
        <w:ind w:right="108" w:rightChars="0" w:firstLine="480" w:firstLineChars="200"/>
        <w:rPr>
          <w:rFonts w:hint="eastAsia" w:ascii="Times New Roman" w:hAnsi="Times New Roman" w:cs="Times New Roman"/>
          <w:sz w:val="24"/>
          <w:szCs w:val="24"/>
          <w:lang w:val="en-US" w:eastAsia="zh-CN"/>
        </w:rPr>
      </w:pPr>
      <w:r>
        <w:rPr>
          <w:rFonts w:hint="default" w:ascii="Times New Roman" w:hAnsi="Times New Roman" w:eastAsia="宋体" w:cs="Times New Roman"/>
          <w:sz w:val="24"/>
          <w:szCs w:val="24"/>
          <w:lang w:val="en-US" w:eastAsia="zh-CN"/>
        </w:rPr>
        <w:t>②项目正常生产运行产生实际排污行为前20天内办理排污许可证，排污单位应当严格执行排污许可证的规定，遵守下列要求：排污口位置和数量、排放方式、排放去向、排放污染物种类、排放浓度和排放量、执行的排放标准等符合排污许可证的规</w:t>
      </w:r>
      <w:r>
        <w:rPr>
          <w:rFonts w:hint="eastAsia" w:ascii="Times New Roman" w:hAnsi="Times New Roman" w:cs="Times New Roman"/>
          <w:sz w:val="24"/>
          <w:szCs w:val="24"/>
          <w:lang w:val="en-US" w:eastAsia="zh-CN"/>
        </w:rPr>
        <w:t>定，不得私设暗管或以其他方式逃避监管；落实重污染天气应急管控措施、遵守法律规定的最新环境保护要求等。</w:t>
      </w:r>
    </w:p>
    <w:p>
      <w:pPr>
        <w:pStyle w:val="2"/>
        <w:numPr>
          <w:ilvl w:val="0"/>
          <w:numId w:val="0"/>
        </w:numPr>
        <w:ind w:right="108" w:rightChars="0" w:firstLine="480" w:firstLineChars="200"/>
        <w:rPr>
          <w:rFonts w:hint="default" w:ascii="Times New Roman" w:hAnsi="Times New Roman" w:cs="Times New Roman"/>
          <w:sz w:val="24"/>
          <w:szCs w:val="24"/>
          <w:lang w:val="en-US" w:eastAsia="zh-CN"/>
        </w:rPr>
      </w:pPr>
      <w:r>
        <w:rPr>
          <w:rFonts w:hint="default" w:ascii="Calibri" w:hAnsi="Calibri" w:cs="Calibri"/>
          <w:sz w:val="24"/>
          <w:szCs w:val="24"/>
          <w:lang w:val="en-US" w:eastAsia="zh-CN"/>
        </w:rPr>
        <w:t>③</w:t>
      </w:r>
      <w:r>
        <w:rPr>
          <w:rFonts w:hint="eastAsia" w:ascii="Times New Roman" w:hAnsi="Times New Roman" w:cs="Times New Roman"/>
          <w:sz w:val="24"/>
          <w:szCs w:val="24"/>
          <w:lang w:val="en-US" w:eastAsia="zh-CN"/>
        </w:rPr>
        <w:t>根据《环境保护图形标志-排放口（源）》（GB15562.2-1995）和《环境保护图象标志-固体废物贮存（处置）场》（GB1552.2-1995）要求，企业应设置规范的污染排放口，并设立标志牌。</w:t>
      </w:r>
    </w:p>
    <w:p>
      <w:pPr>
        <w:pStyle w:val="2"/>
        <w:ind w:left="0" w:leftChars="0" w:firstLine="0" w:firstLineChars="0"/>
        <w:outlineLvl w:val="1"/>
        <w:rPr>
          <w:rFonts w:hint="default" w:ascii="Times New Roman" w:hAnsi="Times New Roman" w:eastAsia="宋体" w:cs="Times New Roman"/>
          <w:color w:val="FF0000"/>
          <w:lang w:eastAsia="zh-CN"/>
        </w:rPr>
      </w:pPr>
      <w:bookmarkStart w:id="50" w:name="_Toc19366"/>
      <w:r>
        <w:rPr>
          <w:rFonts w:hint="default" w:ascii="Times New Roman" w:hAnsi="Times New Roman" w:eastAsia="宋体" w:cs="Times New Roman"/>
          <w:b/>
          <w:color w:val="000000" w:themeColor="text1"/>
          <w:kern w:val="0"/>
          <w:sz w:val="28"/>
          <w:szCs w:val="28"/>
          <w:lang w:val="en-US" w:eastAsia="zh-CN" w:bidi="ar-SA"/>
          <w14:textFill>
            <w14:solidFill>
              <w14:schemeClr w14:val="tx1"/>
            </w14:solidFill>
          </w14:textFill>
        </w:rPr>
        <w:t>5.2审批部门审批决定</w:t>
      </w:r>
      <w:bookmarkEnd w:id="50"/>
    </w:p>
    <w:bookmarkEnd w:id="49"/>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一、</w:t>
      </w:r>
      <w:r>
        <w:rPr>
          <w:rFonts w:hint="default" w:ascii="Times New Roman" w:hAnsi="Times New Roman" w:eastAsia="宋体" w:cs="Times New Roman"/>
          <w:sz w:val="24"/>
          <w:szCs w:val="24"/>
          <w:lang w:eastAsia="zh-CN"/>
        </w:rPr>
        <w:t>该项目报告表编制规范，内容较全面，重点突出，污染防治措施可行，同意作</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为保定发达彩钢钢构有限公司年产2500吨钢结构和60万平方米彩钢复合板项目的环境管理的依据。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二、本项目位于徐水区教育路北、双丰大街西(原徐水县砖厂)，安肃镇双峰路中小企业园区内，项目东侧为双丰大街，西侧为南孤庄营村地，南侧为国有储备用地，北侧为保定得贝电子安防设备有限公司，距离项目点最近的敏感点为西南侧520m处的徐水职业技术教育中心。项目占地面积12672.37m</w:t>
      </w:r>
      <w:r>
        <w:rPr>
          <w:rFonts w:hint="default" w:ascii="Times New Roman" w:hAnsi="Times New Roman" w:eastAsia="宋体" w:cs="Times New Roman"/>
          <w:sz w:val="24"/>
          <w:szCs w:val="24"/>
          <w:vertAlign w:val="superscript"/>
          <w:lang w:eastAsia="zh-CN"/>
        </w:rPr>
        <w:t>2</w:t>
      </w:r>
      <w:r>
        <w:rPr>
          <w:rFonts w:hint="default" w:ascii="Times New Roman" w:hAnsi="Times New Roman" w:eastAsia="宋体" w:cs="Times New Roman"/>
          <w:sz w:val="24"/>
          <w:szCs w:val="24"/>
          <w:lang w:eastAsia="zh-CN"/>
        </w:rPr>
        <w:t>，土地性质为工业用地。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三、项目总</w:t>
      </w:r>
      <w:r>
        <w:rPr>
          <w:rFonts w:hint="eastAsia" w:ascii="Times New Roman" w:hAnsi="Times New Roman" w:eastAsia="宋体" w:cs="Times New Roman"/>
          <w:sz w:val="24"/>
          <w:szCs w:val="24"/>
          <w:lang w:eastAsia="zh-CN"/>
        </w:rPr>
        <w:t>投</w:t>
      </w:r>
      <w:r>
        <w:rPr>
          <w:rFonts w:hint="default" w:ascii="Times New Roman" w:hAnsi="Times New Roman" w:eastAsia="宋体" w:cs="Times New Roman"/>
          <w:sz w:val="24"/>
          <w:szCs w:val="24"/>
          <w:lang w:eastAsia="zh-CN"/>
        </w:rPr>
        <w:t>资311</w:t>
      </w:r>
      <w:r>
        <w:rPr>
          <w:rFonts w:hint="eastAsia"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lang w:eastAsia="zh-CN"/>
        </w:rPr>
        <w:t>.9万元，其中环保投资100万元。生产规模：本项目搬迁后彩钢复合板产能保</w:t>
      </w:r>
      <w:r>
        <w:rPr>
          <w:rFonts w:hint="eastAsia" w:ascii="Times New Roman" w:hAnsi="Times New Roman" w:eastAsia="宋体" w:cs="Times New Roman"/>
          <w:sz w:val="24"/>
          <w:szCs w:val="24"/>
          <w:lang w:eastAsia="zh-CN"/>
        </w:rPr>
        <w:t>持</w:t>
      </w:r>
      <w:r>
        <w:rPr>
          <w:rFonts w:hint="default" w:ascii="Times New Roman" w:hAnsi="Times New Roman" w:eastAsia="宋体" w:cs="Times New Roman"/>
          <w:sz w:val="24"/>
          <w:szCs w:val="24"/>
          <w:lang w:eastAsia="zh-CN"/>
        </w:rPr>
        <w:t>60万m</w:t>
      </w:r>
      <w:r>
        <w:rPr>
          <w:rFonts w:hint="eastAsia" w:ascii="Times New Roman" w:hAnsi="Times New Roman" w:eastAsia="宋体" w:cs="Times New Roman"/>
          <w:sz w:val="24"/>
          <w:szCs w:val="24"/>
          <w:vertAlign w:val="superscript"/>
          <w:lang w:val="en-US" w:eastAsia="zh-CN"/>
        </w:rPr>
        <w:t>2</w:t>
      </w:r>
      <w:r>
        <w:rPr>
          <w:rFonts w:hint="default" w:ascii="Times New Roman" w:hAnsi="Times New Roman" w:eastAsia="宋体" w:cs="Times New Roman"/>
          <w:sz w:val="24"/>
          <w:szCs w:val="24"/>
          <w:lang w:eastAsia="zh-CN"/>
        </w:rPr>
        <w:t>/a不变，不再生产C型钢，在现有C型钢生产线基础上通过新增设备，进行建筑用钢结构生产，年加工钢结构2500吨。主要建设内容：总建筑面积9820m</w:t>
      </w:r>
      <w:r>
        <w:rPr>
          <w:rFonts w:hint="eastAsia" w:ascii="Times New Roman" w:hAnsi="Times New Roman" w:eastAsia="宋体" w:cs="Times New Roman"/>
          <w:sz w:val="24"/>
          <w:szCs w:val="24"/>
          <w:vertAlign w:val="superscript"/>
          <w:lang w:val="en-US" w:eastAsia="zh-CN"/>
        </w:rPr>
        <w:t>2</w:t>
      </w:r>
      <w:r>
        <w:rPr>
          <w:rFonts w:hint="default" w:ascii="Times New Roman" w:hAnsi="Times New Roman" w:eastAsia="宋体" w:cs="Times New Roman"/>
          <w:sz w:val="24"/>
          <w:szCs w:val="24"/>
          <w:lang w:eastAsia="zh-CN"/>
        </w:rPr>
        <w:t>，钢结构生产车间1座、复合板生产车间1座、原料及成品库以及办公室、职工休息室等附属设施，保留现有复合板生产线、C型钢成型机等生产设备10台(套)，新增焊机、切割机、台钻、抛丸机等设备28台(套)，项目主要生产设备共计38台(套)厂区平面布置：钢结构车间位于厂区中部，彩钢复合板生产车间</w:t>
      </w:r>
      <w:r>
        <w:rPr>
          <w:rFonts w:hint="eastAsia" w:ascii="Times New Roman" w:hAnsi="Times New Roman" w:eastAsia="宋体" w:cs="Times New Roman"/>
          <w:sz w:val="24"/>
          <w:szCs w:val="24"/>
          <w:lang w:eastAsia="zh-CN"/>
        </w:rPr>
        <w:t>位于</w:t>
      </w:r>
      <w:r>
        <w:rPr>
          <w:rFonts w:hint="default" w:ascii="Times New Roman" w:hAnsi="Times New Roman" w:eastAsia="宋体" w:cs="Times New Roman"/>
          <w:sz w:val="24"/>
          <w:szCs w:val="24"/>
          <w:lang w:eastAsia="zh-CN"/>
        </w:rPr>
        <w:t>厂区西部，原料成品库房位于厂区北部，综合办公楼位于厂区东部，职工食堂及宿舍位于厂区东南部，紧邻综合办公楼。主要生产设备：本次迁建项目保留现有压型机、剪板机、整形机、复合板生产线等设备10台(套)，新增焊机、切割机、台钻、阻力焊机、抛丸机等设备共计28台(套)。主要原辅材料及能源：钢板2500</w:t>
      </w:r>
      <w:r>
        <w:rPr>
          <w:rFonts w:hint="eastAsia" w:ascii="Times New Roman" w:hAnsi="Times New Roman" w:eastAsia="宋体" w:cs="Times New Roman"/>
          <w:sz w:val="24"/>
          <w:szCs w:val="24"/>
          <w:lang w:val="en-US" w:eastAsia="zh-CN"/>
        </w:rPr>
        <w:t>t</w:t>
      </w:r>
      <w:r>
        <w:rPr>
          <w:rFonts w:hint="default" w:ascii="Times New Roman" w:hAnsi="Times New Roman" w:eastAsia="宋体" w:cs="Times New Roman"/>
          <w:sz w:val="24"/>
          <w:szCs w:val="24"/>
          <w:lang w:eastAsia="zh-CN"/>
        </w:rPr>
        <w:t>/a、聚苯乙烯板60万m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eastAsia="zh-CN"/>
        </w:rPr>
        <w:t>/a、彩卷60万m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eastAsia="zh-CN"/>
        </w:rPr>
        <w:t>/a、焊条4t/a、聚氨酯胶黏剂50t/a、晨阳水漆40t/a、水975m</w:t>
      </w:r>
      <w:r>
        <w:rPr>
          <w:rFonts w:hint="default" w:ascii="Times New Roman" w:hAnsi="Times New Roman" w:eastAsia="宋体" w:cs="Times New Roman"/>
          <w:sz w:val="24"/>
          <w:szCs w:val="24"/>
          <w:vertAlign w:val="superscript"/>
          <w:lang w:eastAsia="zh-CN"/>
        </w:rPr>
        <w:t>3</w:t>
      </w:r>
      <w:r>
        <w:rPr>
          <w:rFonts w:hint="default" w:ascii="Times New Roman" w:hAnsi="Times New Roman" w:eastAsia="宋体" w:cs="Times New Roman"/>
          <w:sz w:val="24"/>
          <w:szCs w:val="24"/>
          <w:lang w:eastAsia="zh-CN"/>
        </w:rPr>
        <w:t>/a、电55.3万kWh/a，项目用水由厂区自备井供给，项目用电由徐水区供电公司供给，项目办公冬季采暖采用电热供暖，不另建取暖设施</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四、你厂要认真落实本报告表中规定的各项污染防治措施。下料切割工序产生的颗粒物采用经移动式室内除尘器处理后车间内排放，焊接工序产生的颗粒物采用经移动式焊烟净化器处理后车间内排放，抛丸产生的颗粒物由抛丸机自带除尘设施处理后，经1根15米的排气筒排放，喷漆产生的非甲烷总烃采用“水帘+U</w:t>
      </w:r>
      <w:r>
        <w:rPr>
          <w:rFonts w:hint="eastAsia" w:ascii="Times New Roman" w:hAnsi="Times New Roman" w:eastAsia="宋体" w:cs="Times New Roman"/>
          <w:sz w:val="24"/>
          <w:szCs w:val="24"/>
          <w:lang w:val="en-US" w:eastAsia="zh-CN"/>
        </w:rPr>
        <w:t>V</w:t>
      </w:r>
      <w:r>
        <w:rPr>
          <w:rFonts w:hint="default" w:ascii="Times New Roman" w:hAnsi="Times New Roman" w:eastAsia="宋体" w:cs="Times New Roman"/>
          <w:sz w:val="24"/>
          <w:szCs w:val="24"/>
          <w:lang w:eastAsia="zh-CN"/>
        </w:rPr>
        <w:t>光氧+活性炭吸附+15m排气筒”，上胶产生的非甲烷总烃与喷漆共用“</w:t>
      </w:r>
      <w:r>
        <w:rPr>
          <w:rFonts w:hint="eastAsia" w:ascii="Times New Roman" w:hAnsi="Times New Roman" w:eastAsia="宋体" w:cs="Times New Roman"/>
          <w:sz w:val="24"/>
          <w:szCs w:val="24"/>
          <w:lang w:val="en-US" w:eastAsia="zh-CN"/>
        </w:rPr>
        <w:t>U</w:t>
      </w:r>
      <w:r>
        <w:rPr>
          <w:rFonts w:hint="default" w:ascii="Times New Roman" w:hAnsi="Times New Roman" w:eastAsia="宋体" w:cs="Times New Roman"/>
          <w:sz w:val="24"/>
          <w:szCs w:val="24"/>
          <w:lang w:eastAsia="zh-CN"/>
        </w:rPr>
        <w:t>V光氧设施、活性炭吸附装置和1根15m高排气筒”；生产用水循环利用，不外排；食堂废水经隔油池预处理后与其他生活废水同进入化粪池，化粪池废物定期清掏，用于肥田。下料、切割、抛丸产生的下脚料、焊渣和废漆桶全部外售，漆渣收集后运送至环卫部门指定地点统一处置。废液压油、废胶桶、废活性炭暂存于危废间(分类存储)，定期交于有资质危废单位处理：职工生活垃圾收集后运送至环卫部门指定地点统一处置。项目噪声主要来源于下料、电焊、矫直、抛丸、切割、压型、</w:t>
      </w:r>
      <w:r>
        <w:rPr>
          <w:rFonts w:hint="eastAsia" w:ascii="Times New Roman" w:hAnsi="Times New Roman" w:eastAsia="宋体" w:cs="Times New Roman"/>
          <w:sz w:val="24"/>
          <w:szCs w:val="24"/>
          <w:lang w:eastAsia="zh-CN"/>
        </w:rPr>
        <w:t>扭</w:t>
      </w:r>
      <w:r>
        <w:rPr>
          <w:rFonts w:hint="default" w:ascii="Times New Roman" w:hAnsi="Times New Roman" w:eastAsia="宋体" w:cs="Times New Roman"/>
          <w:sz w:val="24"/>
          <w:szCs w:val="24"/>
          <w:lang w:eastAsia="zh-CN"/>
        </w:rPr>
        <w:t>断等工序中设备产生的噪声，采取基础减震、厂房隔声等降噪措施。我局将依据相关的环保要求进行监管。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五、项目建成后，配套建设的环保设施必须与主体工程同时投入运营，并经验收合</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格后方可正式运营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六、同意本报告表确定的污染物排放标准和总量控制指标，技改项目污染物控制指标为：</w:t>
      </w:r>
      <w:r>
        <w:rPr>
          <w:rFonts w:hint="eastAsia" w:ascii="Times New Roman" w:hAnsi="Times New Roman" w:eastAsia="宋体" w:cs="Times New Roman"/>
          <w:sz w:val="24"/>
          <w:szCs w:val="24"/>
          <w:lang w:val="en-US" w:eastAsia="zh-CN"/>
        </w:rPr>
        <w:t>COD 0t</w:t>
      </w:r>
      <w:r>
        <w:rPr>
          <w:rFonts w:hint="default" w:ascii="Times New Roman" w:hAnsi="Times New Roman" w:eastAsia="宋体" w:cs="Times New Roman"/>
          <w:sz w:val="24"/>
          <w:szCs w:val="24"/>
          <w:lang w:eastAsia="zh-CN"/>
        </w:rPr>
        <w:t>/a、S</w:t>
      </w:r>
      <w:r>
        <w:rPr>
          <w:rFonts w:hint="eastAsia" w:ascii="Times New Roman" w:hAnsi="Times New Roman" w:eastAsia="宋体" w:cs="Times New Roman"/>
          <w:sz w:val="24"/>
          <w:szCs w:val="24"/>
          <w:lang w:val="en-US" w:eastAsia="zh-CN"/>
        </w:rPr>
        <w:t>S</w:t>
      </w:r>
      <w:r>
        <w:rPr>
          <w:rFonts w:hint="default" w:ascii="Times New Roman" w:hAnsi="Times New Roman" w:eastAsia="宋体" w:cs="Times New Roman"/>
          <w:sz w:val="24"/>
          <w:szCs w:val="24"/>
          <w:lang w:eastAsia="zh-CN"/>
        </w:rPr>
        <w:t>0t/a、NH</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vertAlign w:val="subscript"/>
          <w:lang w:eastAsia="zh-CN"/>
        </w:rPr>
        <w:t>3</w:t>
      </w:r>
      <w:r>
        <w:rPr>
          <w:rFonts w:hint="default" w:ascii="Times New Roman" w:hAnsi="Times New Roman" w:eastAsia="宋体" w:cs="Times New Roman"/>
          <w:sz w:val="24"/>
          <w:szCs w:val="24"/>
          <w:lang w:eastAsia="zh-CN"/>
        </w:rPr>
        <w:t>-N0t/a、S</w:t>
      </w:r>
      <w:r>
        <w:rPr>
          <w:rFonts w:hint="eastAsia" w:ascii="Times New Roman" w:hAnsi="Times New Roman" w:eastAsia="宋体" w:cs="Times New Roman"/>
          <w:sz w:val="24"/>
          <w:szCs w:val="24"/>
          <w:lang w:val="en-US" w:eastAsia="zh-CN"/>
        </w:rPr>
        <w:t>O</w:t>
      </w:r>
      <w:r>
        <w:rPr>
          <w:rFonts w:hint="eastAsia" w:ascii="Times New Roman" w:hAnsi="Times New Roman" w:eastAsia="宋体" w:cs="Times New Roman"/>
          <w:sz w:val="24"/>
          <w:szCs w:val="24"/>
          <w:vertAlign w:val="subscript"/>
          <w:lang w:val="en-US" w:eastAsia="zh-CN"/>
        </w:rPr>
        <w:t>2</w:t>
      </w:r>
      <w:r>
        <w:rPr>
          <w:rFonts w:hint="default" w:ascii="Times New Roman" w:hAnsi="Times New Roman" w:eastAsia="宋体" w:cs="Times New Roman"/>
          <w:sz w:val="24"/>
          <w:szCs w:val="24"/>
          <w:lang w:eastAsia="zh-CN"/>
        </w:rPr>
        <w:t>t/a、NO</w:t>
      </w:r>
      <w:r>
        <w:rPr>
          <w:rFonts w:hint="eastAsia" w:ascii="Times New Roman" w:hAnsi="Times New Roman" w:eastAsia="宋体" w:cs="Times New Roman"/>
          <w:sz w:val="24"/>
          <w:szCs w:val="24"/>
          <w:vertAlign w:val="subscript"/>
          <w:lang w:val="en-US" w:eastAsia="zh-CN"/>
        </w:rPr>
        <w:t>X</w:t>
      </w:r>
      <w:r>
        <w:rPr>
          <w:rFonts w:hint="default" w:ascii="Times New Roman" w:hAnsi="Times New Roman" w:eastAsia="宋体" w:cs="Times New Roman"/>
          <w:sz w:val="24"/>
          <w:szCs w:val="24"/>
          <w:lang w:eastAsia="zh-CN"/>
        </w:rPr>
        <w:t>0t/a、总氮0t/a、总磷0t/a、非甲烷总烃0.511t/a、颗粒物0.360t/a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七、本项目批复仅作为项目建设环保“三同时”要求及项目验收的依据。本批复</w:t>
      </w:r>
      <w:r>
        <w:rPr>
          <w:rFonts w:hint="eastAsia" w:ascii="Times New Roman" w:hAnsi="Times New Roman" w:eastAsia="宋体" w:cs="Times New Roman"/>
          <w:sz w:val="24"/>
          <w:szCs w:val="24"/>
          <w:lang w:eastAsia="zh-CN"/>
        </w:rPr>
        <w:t>送</w:t>
      </w:r>
      <w:r>
        <w:rPr>
          <w:rFonts w:hint="default" w:ascii="Times New Roman" w:hAnsi="Times New Roman" w:eastAsia="宋体" w:cs="Times New Roman"/>
          <w:sz w:val="24"/>
          <w:szCs w:val="24"/>
          <w:lang w:eastAsia="zh-CN"/>
        </w:rPr>
        <w:t>我局执法一中队备案，项目的日常环境监督管理由执法一中队负责。</w:t>
      </w:r>
    </w:p>
    <w:p>
      <w:pPr>
        <w:widowControl/>
        <w:spacing w:before="156" w:beforeLines="50" w:after="156" w:afterLines="50"/>
        <w:jc w:val="center"/>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表</w:t>
      </w: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b/>
          <w:color w:val="000000" w:themeColor="text1"/>
          <w:sz w:val="24"/>
          <w:szCs w:val="24"/>
          <w14:textFill>
            <w14:solidFill>
              <w14:schemeClr w14:val="tx1"/>
            </w14:solidFill>
          </w14:textFill>
        </w:rPr>
        <w:t>-1  环评审批意见落实情况</w:t>
      </w:r>
    </w:p>
    <w:tbl>
      <w:tblPr>
        <w:tblStyle w:val="30"/>
        <w:tblW w:w="926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557"/>
        <w:gridCol w:w="4732"/>
        <w:gridCol w:w="397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557" w:type="dxa"/>
            <w:vAlign w:val="center"/>
          </w:tcPr>
          <w:p>
            <w:pPr>
              <w:spacing w:line="240" w:lineRule="auto"/>
              <w:jc w:val="center"/>
              <w:rPr>
                <w:rFonts w:hint="default" w:ascii="Times New Roman" w:hAnsi="Times New Roman" w:eastAsia="宋体" w:cs="Times New Roman"/>
                <w:b/>
                <w:color w:val="000000" w:themeColor="text1"/>
                <w:spacing w:val="-10"/>
                <w:sz w:val="21"/>
                <w:szCs w:val="21"/>
                <w14:textFill>
                  <w14:solidFill>
                    <w14:schemeClr w14:val="tx1"/>
                  </w14:solidFill>
                </w14:textFill>
              </w:rPr>
            </w:pPr>
            <w:r>
              <w:rPr>
                <w:rFonts w:hint="default" w:ascii="Times New Roman" w:hAnsi="Times New Roman" w:eastAsia="宋体" w:cs="Times New Roman"/>
                <w:b/>
                <w:color w:val="000000" w:themeColor="text1"/>
                <w:spacing w:val="-10"/>
                <w:sz w:val="21"/>
                <w:szCs w:val="21"/>
                <w14:textFill>
                  <w14:solidFill>
                    <w14:schemeClr w14:val="tx1"/>
                  </w14:solidFill>
                </w14:textFill>
              </w:rPr>
              <w:t>序号</w:t>
            </w:r>
          </w:p>
        </w:tc>
        <w:tc>
          <w:tcPr>
            <w:tcW w:w="4732" w:type="dxa"/>
            <w:vAlign w:val="center"/>
          </w:tcPr>
          <w:p>
            <w:pPr>
              <w:spacing w:line="240" w:lineRule="auto"/>
              <w:jc w:val="center"/>
              <w:rPr>
                <w:rFonts w:hint="default" w:ascii="Times New Roman" w:hAnsi="Times New Roman" w:eastAsia="宋体" w:cs="Times New Roman"/>
                <w:b/>
                <w:color w:val="000000" w:themeColor="text1"/>
                <w:spacing w:val="-10"/>
                <w:sz w:val="21"/>
                <w:szCs w:val="21"/>
                <w14:textFill>
                  <w14:solidFill>
                    <w14:schemeClr w14:val="tx1"/>
                  </w14:solidFill>
                </w14:textFill>
              </w:rPr>
            </w:pPr>
            <w:r>
              <w:rPr>
                <w:rFonts w:hint="default" w:ascii="Times New Roman" w:hAnsi="Times New Roman" w:eastAsia="宋体" w:cs="Times New Roman"/>
                <w:b/>
                <w:color w:val="000000" w:themeColor="text1"/>
                <w:spacing w:val="-10"/>
                <w:sz w:val="21"/>
                <w:szCs w:val="21"/>
                <w14:textFill>
                  <w14:solidFill>
                    <w14:schemeClr w14:val="tx1"/>
                  </w14:solidFill>
                </w14:textFill>
              </w:rPr>
              <w:t>审批意见内容</w:t>
            </w:r>
          </w:p>
        </w:tc>
        <w:tc>
          <w:tcPr>
            <w:tcW w:w="3972" w:type="dxa"/>
            <w:vAlign w:val="center"/>
          </w:tcPr>
          <w:p>
            <w:pPr>
              <w:spacing w:line="240" w:lineRule="auto"/>
              <w:jc w:val="center"/>
              <w:rPr>
                <w:rFonts w:hint="default" w:ascii="Times New Roman" w:hAnsi="Times New Roman" w:eastAsia="宋体" w:cs="Times New Roman"/>
                <w:b/>
                <w:color w:val="000000" w:themeColor="text1"/>
                <w:spacing w:val="-10"/>
                <w:sz w:val="21"/>
                <w:szCs w:val="21"/>
                <w14:textFill>
                  <w14:solidFill>
                    <w14:schemeClr w14:val="tx1"/>
                  </w14:solidFill>
                </w14:textFill>
              </w:rPr>
            </w:pPr>
            <w:r>
              <w:rPr>
                <w:rFonts w:hint="default" w:ascii="Times New Roman" w:hAnsi="Times New Roman" w:eastAsia="宋体" w:cs="Times New Roman"/>
                <w:b/>
                <w:color w:val="000000" w:themeColor="text1"/>
                <w:spacing w:val="-10"/>
                <w:sz w:val="21"/>
                <w:szCs w:val="21"/>
                <w14:textFill>
                  <w14:solidFill>
                    <w14:schemeClr w14:val="tx1"/>
                  </w14:solidFill>
                </w14:textFill>
              </w:rPr>
              <w:t>落实情况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157" w:hRule="atLeast"/>
          <w:jc w:val="center"/>
        </w:trPr>
        <w:tc>
          <w:tcPr>
            <w:tcW w:w="557" w:type="dxa"/>
            <w:vAlign w:val="center"/>
          </w:tcPr>
          <w:p>
            <w:pPr>
              <w:spacing w:line="240" w:lineRule="auto"/>
              <w:jc w:val="center"/>
              <w:rPr>
                <w:rFonts w:hint="default" w:ascii="Times New Roman" w:hAnsi="Times New Roman" w:eastAsia="宋体" w:cs="Times New Roman"/>
                <w:color w:val="000000" w:themeColor="text1"/>
                <w:spacing w:val="-10"/>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10"/>
                <w:sz w:val="21"/>
                <w:szCs w:val="21"/>
                <w:lang w:val="en-US" w:eastAsia="zh-CN"/>
                <w14:textFill>
                  <w14:solidFill>
                    <w14:schemeClr w14:val="tx1"/>
                  </w14:solidFill>
                </w14:textFill>
              </w:rPr>
              <w:t>1</w:t>
            </w:r>
          </w:p>
        </w:tc>
        <w:tc>
          <w:tcPr>
            <w:tcW w:w="4732" w:type="dxa"/>
            <w:vAlign w:val="center"/>
          </w:tcPr>
          <w:p>
            <w:pPr>
              <w:widowControl/>
              <w:spacing w:before="156" w:beforeLines="50" w:after="156" w:afterLines="50" w:line="240" w:lineRule="auto"/>
              <w:jc w:val="left"/>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项目位于徐水区教育路北、双丰大街西(原徐水县砖厂)，安肃镇双峰路中小企业园区内，项目东侧为双丰大街，西侧为南孤庄营村地，南侧为国有储备用地，北侧为保定得贝电子安防设备有限公司，距离项目点最近的敏感点为西南侧520m处的徐水职业技术教育中心。项目占地面积12672.37m</w:t>
            </w:r>
            <w:r>
              <w:rPr>
                <w:rFonts w:hint="default" w:ascii="Times New Roman" w:hAnsi="Times New Roman" w:eastAsia="宋体" w:cs="Times New Roman"/>
                <w:color w:val="000000" w:themeColor="text1"/>
                <w:sz w:val="21"/>
                <w:szCs w:val="21"/>
                <w:vertAlign w:val="superscript"/>
                <w:lang w:eastAsia="zh-CN"/>
                <w14:textFill>
                  <w14:solidFill>
                    <w14:schemeClr w14:val="tx1"/>
                  </w14:solidFill>
                </w14:textFill>
              </w:rPr>
              <w:t>2</w:t>
            </w:r>
            <w:r>
              <w:rPr>
                <w:rFonts w:hint="default" w:ascii="Times New Roman" w:hAnsi="Times New Roman" w:eastAsia="宋体" w:cs="Times New Roman"/>
                <w:color w:val="000000" w:themeColor="text1"/>
                <w:sz w:val="21"/>
                <w:szCs w:val="21"/>
                <w:lang w:eastAsia="zh-CN"/>
                <w14:textFill>
                  <w14:solidFill>
                    <w14:schemeClr w14:val="tx1"/>
                  </w14:solidFill>
                </w14:textFill>
              </w:rPr>
              <w:t>，土地性质为工业用地</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p>
        </w:tc>
        <w:tc>
          <w:tcPr>
            <w:tcW w:w="3972" w:type="dxa"/>
            <w:vAlign w:val="center"/>
          </w:tcPr>
          <w:p>
            <w:pPr>
              <w:pStyle w:val="4"/>
              <w:spacing w:line="240" w:lineRule="auto"/>
              <w:rPr>
                <w:rFonts w:hint="default" w:ascii="Times New Roman" w:hAnsi="Times New Roman" w:eastAsia="宋体" w:cs="Times New Roman"/>
                <w:color w:val="000000" w:themeColor="text1"/>
                <w:sz w:val="21"/>
                <w:szCs w:val="21"/>
                <w:lang w:eastAsia="zh-CN"/>
                <w14:textFill>
                  <w14:solidFill>
                    <w14:schemeClr w14:val="tx1"/>
                  </w14:solidFill>
                </w14:textFill>
              </w:rPr>
            </w:pPr>
            <w:bookmarkStart w:id="51" w:name="_Toc17215"/>
            <w:bookmarkStart w:id="52" w:name="_Toc24826"/>
            <w:r>
              <w:rPr>
                <w:rFonts w:hint="default" w:ascii="Times New Roman" w:hAnsi="Times New Roman" w:eastAsia="宋体" w:cs="Times New Roman"/>
                <w:color w:val="000000" w:themeColor="text1"/>
                <w:sz w:val="21"/>
                <w:szCs w:val="21"/>
                <w:lang w:eastAsia="zh-CN"/>
                <w14:textFill>
                  <w14:solidFill>
                    <w14:schemeClr w14:val="tx1"/>
                  </w14:solidFill>
                </w14:textFill>
              </w:rPr>
              <w:t>项目建设地点，周边关系与审批一致</w:t>
            </w:r>
            <w:bookmarkEnd w:id="51"/>
            <w:bookmarkEnd w:id="52"/>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542" w:hRule="atLeast"/>
          <w:jc w:val="center"/>
        </w:trPr>
        <w:tc>
          <w:tcPr>
            <w:tcW w:w="557" w:type="dxa"/>
            <w:vAlign w:val="center"/>
          </w:tcPr>
          <w:p>
            <w:pPr>
              <w:spacing w:line="240" w:lineRule="auto"/>
              <w:jc w:val="center"/>
              <w:rPr>
                <w:rFonts w:hint="default" w:ascii="Times New Roman" w:hAnsi="Times New Roman" w:eastAsia="宋体" w:cs="Times New Roman"/>
                <w:color w:val="000000" w:themeColor="text1"/>
                <w:spacing w:val="-1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10"/>
                <w:sz w:val="21"/>
                <w:szCs w:val="21"/>
                <w:lang w:val="en-US" w:eastAsia="zh-CN"/>
                <w14:textFill>
                  <w14:solidFill>
                    <w14:schemeClr w14:val="tx1"/>
                  </w14:solidFill>
                </w14:textFill>
              </w:rPr>
              <w:t>2</w:t>
            </w:r>
          </w:p>
        </w:tc>
        <w:tc>
          <w:tcPr>
            <w:tcW w:w="4732" w:type="dxa"/>
            <w:vAlign w:val="center"/>
          </w:tcPr>
          <w:p>
            <w:pPr>
              <w:widowControl/>
              <w:spacing w:before="156" w:beforeLines="50" w:after="156" w:afterLines="50" w:line="240" w:lineRule="auto"/>
              <w:jc w:val="left"/>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sz w:val="21"/>
                <w:szCs w:val="21"/>
                <w:lang w:eastAsia="zh-CN"/>
              </w:rPr>
              <w:t>项目总</w:t>
            </w:r>
            <w:r>
              <w:rPr>
                <w:rFonts w:hint="eastAsia" w:ascii="Times New Roman" w:hAnsi="Times New Roman" w:eastAsia="宋体" w:cs="Times New Roman"/>
                <w:sz w:val="21"/>
                <w:szCs w:val="21"/>
                <w:lang w:eastAsia="zh-CN"/>
              </w:rPr>
              <w:t>投</w:t>
            </w:r>
            <w:r>
              <w:rPr>
                <w:rFonts w:hint="default" w:ascii="Times New Roman" w:hAnsi="Times New Roman" w:eastAsia="宋体" w:cs="Times New Roman"/>
                <w:sz w:val="21"/>
                <w:szCs w:val="21"/>
                <w:lang w:eastAsia="zh-CN"/>
              </w:rPr>
              <w:t>资311</w:t>
            </w:r>
            <w:r>
              <w:rPr>
                <w:rFonts w:hint="eastAsia" w:ascii="Times New Roman" w:hAnsi="Times New Roman" w:eastAsia="宋体" w:cs="Times New Roman"/>
                <w:sz w:val="21"/>
                <w:szCs w:val="21"/>
                <w:lang w:val="en-US" w:eastAsia="zh-CN"/>
              </w:rPr>
              <w:t>8</w:t>
            </w:r>
            <w:r>
              <w:rPr>
                <w:rFonts w:hint="default" w:ascii="Times New Roman" w:hAnsi="Times New Roman" w:eastAsia="宋体" w:cs="Times New Roman"/>
                <w:sz w:val="21"/>
                <w:szCs w:val="21"/>
                <w:lang w:eastAsia="zh-CN"/>
              </w:rPr>
              <w:t>.9万元，其中环保投资100万元。生产规模：本项目搬迁后彩钢复合板产能保</w:t>
            </w:r>
            <w:r>
              <w:rPr>
                <w:rFonts w:hint="eastAsia" w:ascii="Times New Roman" w:hAnsi="Times New Roman" w:eastAsia="宋体" w:cs="Times New Roman"/>
                <w:sz w:val="21"/>
                <w:szCs w:val="21"/>
                <w:lang w:eastAsia="zh-CN"/>
              </w:rPr>
              <w:t>持</w:t>
            </w:r>
            <w:r>
              <w:rPr>
                <w:rFonts w:hint="default" w:ascii="Times New Roman" w:hAnsi="Times New Roman" w:eastAsia="宋体" w:cs="Times New Roman"/>
                <w:sz w:val="21"/>
                <w:szCs w:val="21"/>
                <w:lang w:eastAsia="zh-CN"/>
              </w:rPr>
              <w:t>60万m</w:t>
            </w:r>
            <w:r>
              <w:rPr>
                <w:rFonts w:hint="eastAsia" w:ascii="Times New Roman" w:hAnsi="Times New Roman" w:eastAsia="宋体" w:cs="Times New Roman"/>
                <w:sz w:val="21"/>
                <w:szCs w:val="21"/>
                <w:vertAlign w:val="superscript"/>
                <w:lang w:val="en-US" w:eastAsia="zh-CN"/>
              </w:rPr>
              <w:t>2</w:t>
            </w:r>
            <w:r>
              <w:rPr>
                <w:rFonts w:hint="default" w:ascii="Times New Roman" w:hAnsi="Times New Roman" w:eastAsia="宋体" w:cs="Times New Roman"/>
                <w:sz w:val="21"/>
                <w:szCs w:val="21"/>
                <w:lang w:eastAsia="zh-CN"/>
              </w:rPr>
              <w:t>/a不变，不再生产C型钢，在现有C型钢生产线基础上通过新增设备，进行建筑用钢结构生产，年加工钢结构2500吨。主要建设内容：总建筑面积9820m</w:t>
            </w:r>
            <w:r>
              <w:rPr>
                <w:rFonts w:hint="eastAsia" w:ascii="Times New Roman" w:hAnsi="Times New Roman" w:eastAsia="宋体" w:cs="Times New Roman"/>
                <w:sz w:val="21"/>
                <w:szCs w:val="21"/>
                <w:vertAlign w:val="superscript"/>
                <w:lang w:val="en-US" w:eastAsia="zh-CN"/>
              </w:rPr>
              <w:t>2</w:t>
            </w:r>
            <w:r>
              <w:rPr>
                <w:rFonts w:hint="default" w:ascii="Times New Roman" w:hAnsi="Times New Roman" w:eastAsia="宋体" w:cs="Times New Roman"/>
                <w:sz w:val="21"/>
                <w:szCs w:val="21"/>
                <w:lang w:eastAsia="zh-CN"/>
              </w:rPr>
              <w:t>，钢结构生产车间1座、复合板生产车间1座、原料及成品库以及办公室、职工休息室等附属设施，保留现有复合板生产线、C型钢成型机等生产设备10台(套)，新增焊机、切割机、台钻、抛丸机等设备28台(套)，项目主要生产设备共计38台(套)厂区平面布置：钢结构车间位于厂区中部，彩钢复合板生产车间</w:t>
            </w:r>
            <w:r>
              <w:rPr>
                <w:rFonts w:hint="eastAsia" w:ascii="Times New Roman" w:hAnsi="Times New Roman" w:eastAsia="宋体" w:cs="Times New Roman"/>
                <w:sz w:val="21"/>
                <w:szCs w:val="21"/>
                <w:lang w:eastAsia="zh-CN"/>
              </w:rPr>
              <w:t>位于</w:t>
            </w:r>
            <w:r>
              <w:rPr>
                <w:rFonts w:hint="default" w:ascii="Times New Roman" w:hAnsi="Times New Roman" w:eastAsia="宋体" w:cs="Times New Roman"/>
                <w:sz w:val="21"/>
                <w:szCs w:val="21"/>
                <w:lang w:eastAsia="zh-CN"/>
              </w:rPr>
              <w:t>厂区西部，原料成品库房位于厂区北部，综合办公楼位于厂区东部，职工食堂及宿舍位于厂区东南部，紧邻综合办公楼。主要生产设备：本次迁建项目保留现有压型机、剪板机、整形机、复合板生产线等设备10台(套)，新增焊机、切割机、台钻、阻力焊机、抛丸机等设备共计28台(套)。主要原辅材料及能源：钢板2500</w:t>
            </w:r>
            <w:r>
              <w:rPr>
                <w:rFonts w:hint="eastAsia" w:ascii="Times New Roman" w:hAnsi="Times New Roman" w:eastAsia="宋体" w:cs="Times New Roman"/>
                <w:sz w:val="21"/>
                <w:szCs w:val="21"/>
                <w:lang w:val="en-US" w:eastAsia="zh-CN"/>
              </w:rPr>
              <w:t>t</w:t>
            </w:r>
            <w:r>
              <w:rPr>
                <w:rFonts w:hint="default" w:ascii="Times New Roman" w:hAnsi="Times New Roman" w:eastAsia="宋体" w:cs="Times New Roman"/>
                <w:sz w:val="21"/>
                <w:szCs w:val="21"/>
                <w:lang w:eastAsia="zh-CN"/>
              </w:rPr>
              <w:t>/a、聚苯乙烯板60万m</w:t>
            </w:r>
            <w:r>
              <w:rPr>
                <w:rFonts w:hint="eastAsia"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lang w:eastAsia="zh-CN"/>
              </w:rPr>
              <w:t>/a、彩卷60万m</w:t>
            </w:r>
            <w:r>
              <w:rPr>
                <w:rFonts w:hint="eastAsia"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lang w:eastAsia="zh-CN"/>
              </w:rPr>
              <w:t>/a、焊条4t/a、聚氨酯胶黏剂50t/a、晨阳水漆40t/a、水975m</w:t>
            </w:r>
            <w:r>
              <w:rPr>
                <w:rFonts w:hint="default" w:ascii="Times New Roman" w:hAnsi="Times New Roman" w:eastAsia="宋体" w:cs="Times New Roman"/>
                <w:sz w:val="21"/>
                <w:szCs w:val="21"/>
                <w:vertAlign w:val="superscript"/>
                <w:lang w:eastAsia="zh-CN"/>
              </w:rPr>
              <w:t>3</w:t>
            </w:r>
            <w:r>
              <w:rPr>
                <w:rFonts w:hint="default" w:ascii="Times New Roman" w:hAnsi="Times New Roman" w:eastAsia="宋体" w:cs="Times New Roman"/>
                <w:sz w:val="21"/>
                <w:szCs w:val="21"/>
                <w:lang w:eastAsia="zh-CN"/>
              </w:rPr>
              <w:t>/a、电55.3万kWh/a，项目用水由厂区自备井供给，项目用电由徐水区供电公司供给，项目办公冬季采暖采用电热供暖，不另建取暖设施</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p>
        </w:tc>
        <w:tc>
          <w:tcPr>
            <w:tcW w:w="3972" w:type="dxa"/>
            <w:vAlign w:val="center"/>
          </w:tcPr>
          <w:p>
            <w:pPr>
              <w:pStyle w:val="4"/>
              <w:spacing w:line="240" w:lineRule="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项目现阶段投资</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2000万元，环保投资60万元，年加工钢结构2500吨，建筑钢结构生产车间1座，钢结构车间在厂区中部，综合办公楼在厂区东部，职工宿舍及食堂位于厂区东南部，，紧邻综合办公楼</w:t>
            </w:r>
            <w:r>
              <w:rPr>
                <w:rFonts w:hint="eastAsia" w:ascii="Times New Roman" w:hAnsi="Times New Roman" w:eastAsia="宋体" w:cs="Times New Roman"/>
                <w:color w:val="000000" w:themeColor="text1"/>
                <w:sz w:val="21"/>
                <w:szCs w:val="21"/>
                <w:lang w:eastAsia="zh-CN"/>
                <w14:textFill>
                  <w14:solidFill>
                    <w14:schemeClr w14:val="tx1"/>
                  </w14:solidFill>
                </w14:textFill>
              </w:rPr>
              <w:t>。现在阶段生产设备及原辅材料主要为钢结构生产线使用设备及原辅材料，彩钢复合板待建设完成后再另行验收。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015" w:hRule="atLeast"/>
          <w:jc w:val="center"/>
        </w:trPr>
        <w:tc>
          <w:tcPr>
            <w:tcW w:w="557" w:type="dxa"/>
            <w:vAlign w:val="center"/>
          </w:tcPr>
          <w:p>
            <w:pPr>
              <w:spacing w:line="240" w:lineRule="auto"/>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3</w:t>
            </w:r>
          </w:p>
        </w:tc>
        <w:tc>
          <w:tcPr>
            <w:tcW w:w="4732" w:type="dxa"/>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z w:val="21"/>
                <w:szCs w:val="21"/>
                <w:lang w:eastAsia="zh-CN"/>
              </w:rPr>
              <w:t>下料切割工序产生的颗粒物采用经移动式室内除尘器处理后车间内排放，焊接工序产生的颗粒物采用经移动式焊烟净化器处理后车间内排放，抛丸产生的颗粒物由抛丸机自带除尘设施处理后，经1根15米的排气</w:t>
            </w:r>
            <w:r>
              <w:rPr>
                <w:rFonts w:hint="eastAsia" w:ascii="Times New Roman" w:hAnsi="Times New Roman" w:eastAsia="宋体" w:cs="Times New Roman"/>
                <w:sz w:val="21"/>
                <w:szCs w:val="21"/>
                <w:lang w:eastAsia="zh-CN"/>
              </w:rPr>
              <w:t>筒</w:t>
            </w:r>
            <w:r>
              <w:rPr>
                <w:rFonts w:hint="default" w:ascii="Times New Roman" w:hAnsi="Times New Roman" w:eastAsia="宋体" w:cs="Times New Roman"/>
                <w:sz w:val="21"/>
                <w:szCs w:val="21"/>
                <w:lang w:eastAsia="zh-CN"/>
              </w:rPr>
              <w:t>排放，喷漆产生的非甲烷总烃采用“水帘+U</w:t>
            </w:r>
            <w:r>
              <w:rPr>
                <w:rFonts w:hint="eastAsia" w:ascii="Times New Roman" w:hAnsi="Times New Roman" w:eastAsia="宋体" w:cs="Times New Roman"/>
                <w:sz w:val="21"/>
                <w:szCs w:val="21"/>
                <w:lang w:val="en-US" w:eastAsia="zh-CN"/>
              </w:rPr>
              <w:t>V</w:t>
            </w:r>
            <w:r>
              <w:rPr>
                <w:rFonts w:hint="default" w:ascii="Times New Roman" w:hAnsi="Times New Roman" w:eastAsia="宋体" w:cs="Times New Roman"/>
                <w:sz w:val="21"/>
                <w:szCs w:val="21"/>
                <w:lang w:eastAsia="zh-CN"/>
              </w:rPr>
              <w:t>光氧+活性炭吸附+15m排气</w:t>
            </w:r>
            <w:r>
              <w:rPr>
                <w:rFonts w:hint="eastAsia" w:ascii="Times New Roman" w:hAnsi="Times New Roman" w:eastAsia="宋体" w:cs="Times New Roman"/>
                <w:sz w:val="21"/>
                <w:szCs w:val="21"/>
                <w:lang w:eastAsia="zh-CN"/>
              </w:rPr>
              <w:t>筒</w:t>
            </w:r>
            <w:r>
              <w:rPr>
                <w:rFonts w:hint="default" w:ascii="Times New Roman" w:hAnsi="Times New Roman" w:eastAsia="宋体" w:cs="Times New Roman"/>
                <w:sz w:val="21"/>
                <w:szCs w:val="21"/>
                <w:lang w:eastAsia="zh-CN"/>
              </w:rPr>
              <w:t>”，上胶产生的非甲烷总烃与喷漆共用“</w:t>
            </w:r>
            <w:r>
              <w:rPr>
                <w:rFonts w:hint="eastAsia" w:ascii="Times New Roman" w:hAnsi="Times New Roman" w:eastAsia="宋体" w:cs="Times New Roman"/>
                <w:sz w:val="21"/>
                <w:szCs w:val="21"/>
                <w:lang w:val="en-US" w:eastAsia="zh-CN"/>
              </w:rPr>
              <w:t>U</w:t>
            </w:r>
            <w:r>
              <w:rPr>
                <w:rFonts w:hint="default" w:ascii="Times New Roman" w:hAnsi="Times New Roman" w:eastAsia="宋体" w:cs="Times New Roman"/>
                <w:sz w:val="21"/>
                <w:szCs w:val="21"/>
                <w:lang w:eastAsia="zh-CN"/>
              </w:rPr>
              <w:t>V光氧设施、活性炭吸附装置和1根15m高排气筒”；生产用水循环利用，不外排；食堂废水经隔油池预处理后与其他生活废水同进入化粪池，化粪池废物定期清掏，用于肥田。下料、切割、抛丸产生的下脚料、焊渣和废漆桶全部外售，漆渣收集后运送至环卫部门指定地点统一处置。废液压油、废胶桶、废活性炭暂存于危废间(分类存储)，定期交于有资质危废单位处理：职工生活垃圾收集后运送至环卫部门指定地点统一处置。项目噪声主要来源于下料、电焊、矫直、抛丸、切割、压型、扭断等工序中设备产生的噪声，采取基础减震、厂房隔声等降噪措施。我局将依据相关的环保要求进行监管。</w:t>
            </w:r>
          </w:p>
        </w:tc>
        <w:tc>
          <w:tcPr>
            <w:tcW w:w="3972" w:type="dxa"/>
            <w:vAlign w:val="center"/>
          </w:tcPr>
          <w:p>
            <w:pPr>
              <w:pStyle w:val="25"/>
              <w:ind w:left="0" w:leftChars="0" w:firstLine="0" w:firstLineChars="0"/>
              <w:rPr>
                <w:rFonts w:hint="default"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下料切割工序产生的颗粒物经移动式室内除尘器处理后车间排放，焊接工序产生的颗粒物经移动式焊烟净化器处理后车间内无组织形式排放；</w:t>
            </w:r>
            <w:r>
              <w:rPr>
                <w:rFonts w:hint="default" w:ascii="Times New Roman" w:hAnsi="Times New Roman" w:eastAsia="宋体" w:cs="Times New Roman"/>
                <w:sz w:val="21"/>
                <w:szCs w:val="21"/>
                <w:lang w:eastAsia="zh-CN"/>
              </w:rPr>
              <w:t>抛丸产生的颗粒物由抛丸机自带除尘设施处理后，经1根15米的排气筒排放</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lang w:eastAsia="zh-CN"/>
              </w:rPr>
              <w:t>喷漆产生的非甲烷总烃采用“水帘+U</w:t>
            </w:r>
            <w:r>
              <w:rPr>
                <w:rFonts w:hint="eastAsia" w:ascii="Times New Roman" w:hAnsi="Times New Roman" w:eastAsia="宋体" w:cs="Times New Roman"/>
                <w:sz w:val="21"/>
                <w:szCs w:val="21"/>
                <w:lang w:val="en-US" w:eastAsia="zh-CN"/>
              </w:rPr>
              <w:t>V</w:t>
            </w:r>
            <w:r>
              <w:rPr>
                <w:rFonts w:hint="default" w:ascii="Times New Roman" w:hAnsi="Times New Roman" w:eastAsia="宋体" w:cs="Times New Roman"/>
                <w:sz w:val="21"/>
                <w:szCs w:val="21"/>
                <w:lang w:eastAsia="zh-CN"/>
              </w:rPr>
              <w:t>光氧+活性炭吸附+15m排气</w:t>
            </w:r>
            <w:r>
              <w:rPr>
                <w:rFonts w:hint="eastAsia" w:ascii="Times New Roman" w:hAnsi="Times New Roman" w:eastAsia="宋体" w:cs="Times New Roman"/>
                <w:sz w:val="21"/>
                <w:szCs w:val="21"/>
                <w:lang w:eastAsia="zh-CN"/>
              </w:rPr>
              <w:t>筒处理后排放；</w:t>
            </w:r>
            <w:r>
              <w:rPr>
                <w:rFonts w:hint="default" w:ascii="Times New Roman" w:hAnsi="Times New Roman" w:eastAsia="宋体" w:cs="Times New Roman"/>
                <w:sz w:val="21"/>
                <w:szCs w:val="21"/>
                <w:lang w:eastAsia="zh-CN"/>
              </w:rPr>
              <w:t>生产用水循环利用，不外排；食堂废水经隔油池预处理后与其他生活废水同进入化粪池，化粪池废物定期清掏，用于肥田</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lang w:eastAsia="zh-CN"/>
              </w:rPr>
              <w:t>下料、切割、抛丸产生的下脚料、焊渣全部外售。废漆桶</w:t>
            </w:r>
            <w:r>
              <w:rPr>
                <w:rFonts w:hint="eastAsia" w:ascii="Times New Roman" w:hAnsi="Times New Roman" w:eastAsia="宋体" w:cs="Times New Roman"/>
                <w:sz w:val="21"/>
                <w:szCs w:val="21"/>
                <w:lang w:eastAsia="zh-CN"/>
              </w:rPr>
              <w:t>、漆渣</w:t>
            </w:r>
            <w:r>
              <w:rPr>
                <w:rFonts w:hint="default" w:ascii="Times New Roman" w:hAnsi="Times New Roman" w:eastAsia="宋体" w:cs="Times New Roman"/>
                <w:sz w:val="21"/>
                <w:szCs w:val="21"/>
                <w:lang w:eastAsia="zh-CN"/>
              </w:rPr>
              <w:t>废液压油、、废活性炭暂存于危废间(分类存储)，定期交于唐山浩昌杰环保科技发展有限公司处理：职工生活垃圾收集后运送至环卫部门指定地点统一处置</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028" w:hRule="atLeast"/>
          <w:jc w:val="center"/>
        </w:trPr>
        <w:tc>
          <w:tcPr>
            <w:tcW w:w="557" w:type="dxa"/>
            <w:vAlign w:val="center"/>
          </w:tcPr>
          <w:p>
            <w:pPr>
              <w:spacing w:line="240" w:lineRule="auto"/>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4</w:t>
            </w:r>
          </w:p>
        </w:tc>
        <w:tc>
          <w:tcPr>
            <w:tcW w:w="4732" w:type="dxa"/>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项目污染物控制指标为:</w:t>
            </w: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SO</w:t>
            </w:r>
            <w:r>
              <w:rPr>
                <w:rFonts w:hint="default" w:ascii="Times New Roman" w:hAnsi="Times New Roman" w:eastAsia="宋体" w:cs="Times New Roman"/>
                <w:b w:val="0"/>
                <w:bCs/>
                <w:color w:val="000000" w:themeColor="text1"/>
                <w:sz w:val="21"/>
                <w:szCs w:val="21"/>
                <w:vertAlign w:val="subscript"/>
                <w:lang w:val="en-US" w:eastAsia="zh-CN"/>
                <w14:textFill>
                  <w14:solidFill>
                    <w14:schemeClr w14:val="tx1"/>
                  </w14:solidFill>
                </w14:textFill>
              </w:rPr>
              <w:t>2</w:t>
            </w: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0t/a</w:t>
            </w: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NO</w:t>
            </w:r>
            <w:r>
              <w:rPr>
                <w:rFonts w:hint="eastAsia" w:ascii="Times New Roman" w:hAnsi="Times New Roman" w:eastAsia="宋体" w:cs="Times New Roman"/>
                <w:b w:val="0"/>
                <w:bCs/>
                <w:color w:val="000000" w:themeColor="text1"/>
                <w:sz w:val="21"/>
                <w:szCs w:val="21"/>
                <w:vertAlign w:val="subscript"/>
                <w:lang w:val="en-US" w:eastAsia="zh-CN"/>
                <w14:textFill>
                  <w14:solidFill>
                    <w14:schemeClr w14:val="tx1"/>
                  </w14:solidFill>
                </w14:textFill>
              </w:rPr>
              <w:t xml:space="preserve">X </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0t/a、非甲烷总烃</w:t>
            </w: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0.282t/a、顆粒物</w:t>
            </w: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0.758t/a，C</w:t>
            </w: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 xml:space="preserve">OD </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0t/a、总磷</w:t>
            </w: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0t/a、NH</w:t>
            </w:r>
            <w:r>
              <w:rPr>
                <w:rFonts w:hint="default" w:ascii="Times New Roman" w:hAnsi="Times New Roman" w:eastAsia="宋体" w:cs="Times New Roman"/>
                <w:b w:val="0"/>
                <w:bCs/>
                <w:color w:val="000000" w:themeColor="text1"/>
                <w:sz w:val="21"/>
                <w:szCs w:val="21"/>
                <w:vertAlign w:val="subscript"/>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-N</w:t>
            </w: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0t/a、总氮</w:t>
            </w: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0t/a</w:t>
            </w: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w:t>
            </w:r>
          </w:p>
        </w:tc>
        <w:tc>
          <w:tcPr>
            <w:tcW w:w="3972" w:type="dxa"/>
            <w:vAlign w:val="center"/>
          </w:tcPr>
          <w:p>
            <w:pPr>
              <w:widowControl/>
              <w:spacing w:line="240" w:lineRule="auto"/>
              <w:jc w:val="both"/>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本项目无</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废水外排</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，满负荷生产时全厂非甲烷总烃排放总量为0.085t/a；颗粒物排放总量为0.0924/a</w:t>
            </w: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满足</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总量控制要求。</w:t>
            </w:r>
          </w:p>
        </w:tc>
      </w:tr>
    </w:tbl>
    <w:p>
      <w:pPr>
        <w:pStyle w:val="3"/>
        <w:rPr>
          <w:rFonts w:hint="default" w:ascii="Times New Roman" w:hAnsi="Times New Roman" w:eastAsia="宋体" w:cs="Times New Roman"/>
          <w:color w:val="000000" w:themeColor="text1"/>
          <w14:textFill>
            <w14:solidFill>
              <w14:schemeClr w14:val="tx1"/>
            </w14:solidFill>
          </w14:textFill>
        </w:rPr>
      </w:pPr>
      <w:bookmarkStart w:id="53" w:name="_Toc18588"/>
      <w:bookmarkStart w:id="54" w:name="_Toc497001472"/>
      <w:r>
        <w:rPr>
          <w:rFonts w:hint="default" w:ascii="Times New Roman" w:hAnsi="Times New Roman" w:eastAsia="宋体" w:cs="Times New Roman"/>
          <w:color w:val="000000" w:themeColor="text1"/>
          <w:lang w:val="en-US" w:eastAsia="zh-CN"/>
          <w14:textFill>
            <w14:solidFill>
              <w14:schemeClr w14:val="tx1"/>
            </w14:solidFill>
          </w14:textFill>
        </w:rPr>
        <w:t>6</w:t>
      </w:r>
      <w:r>
        <w:rPr>
          <w:rFonts w:hint="default" w:ascii="Times New Roman" w:hAnsi="Times New Roman" w:eastAsia="宋体" w:cs="Times New Roman"/>
          <w:color w:val="000000" w:themeColor="text1"/>
          <w14:textFill>
            <w14:solidFill>
              <w14:schemeClr w14:val="tx1"/>
            </w14:solidFill>
          </w14:textFill>
        </w:rPr>
        <w:t xml:space="preserve"> 验收评价标准</w:t>
      </w:r>
      <w:bookmarkEnd w:id="53"/>
      <w:bookmarkEnd w:id="54"/>
    </w:p>
    <w:p>
      <w:pPr>
        <w:pStyle w:val="4"/>
        <w:outlineLvl w:val="1"/>
        <w:rPr>
          <w:rFonts w:hint="default" w:ascii="Times New Roman" w:hAnsi="Times New Roman" w:eastAsia="宋体" w:cs="Times New Roman"/>
          <w:b/>
          <w:bCs/>
          <w:color w:val="000000" w:themeColor="text1"/>
          <w14:textFill>
            <w14:solidFill>
              <w14:schemeClr w14:val="tx1"/>
            </w14:solidFill>
          </w14:textFill>
        </w:rPr>
      </w:pPr>
      <w:bookmarkStart w:id="55" w:name="_Toc24242"/>
      <w:bookmarkStart w:id="56" w:name="_Toc497001473"/>
      <w:r>
        <w:rPr>
          <w:rFonts w:hint="default" w:ascii="Times New Roman" w:hAnsi="Times New Roman" w:eastAsia="宋体" w:cs="Times New Roman"/>
          <w:b/>
          <w:bCs/>
          <w:color w:val="000000" w:themeColor="text1"/>
          <w:lang w:val="en-US" w:eastAsia="zh-CN"/>
          <w14:textFill>
            <w14:solidFill>
              <w14:schemeClr w14:val="tx1"/>
            </w14:solidFill>
          </w14:textFill>
        </w:rPr>
        <w:t>6</w:t>
      </w:r>
      <w:r>
        <w:rPr>
          <w:rFonts w:hint="default" w:ascii="Times New Roman" w:hAnsi="Times New Roman" w:eastAsia="宋体" w:cs="Times New Roman"/>
          <w:b/>
          <w:bCs/>
          <w:color w:val="000000" w:themeColor="text1"/>
          <w14:textFill>
            <w14:solidFill>
              <w14:schemeClr w14:val="tx1"/>
            </w14:solidFill>
          </w14:textFill>
        </w:rPr>
        <w:t>.1 污染物排放标准</w:t>
      </w:r>
      <w:bookmarkEnd w:id="55"/>
      <w:bookmarkEnd w:id="56"/>
    </w:p>
    <w:p>
      <w:pPr>
        <w:pStyle w:val="5"/>
        <w:rPr>
          <w:rFonts w:hint="default" w:ascii="Times New Roman" w:hAnsi="Times New Roman" w:eastAsia="宋体" w:cs="Times New Roman"/>
          <w:color w:val="000000" w:themeColor="text1"/>
          <w14:textFill>
            <w14:solidFill>
              <w14:schemeClr w14:val="tx1"/>
            </w14:solidFill>
          </w14:textFill>
        </w:rPr>
      </w:pPr>
      <w:bookmarkStart w:id="57" w:name="_Toc496979036"/>
      <w:bookmarkStart w:id="58" w:name="_Toc497001475"/>
      <w:r>
        <w:rPr>
          <w:rFonts w:hint="default" w:ascii="Times New Roman" w:hAnsi="Times New Roman" w:eastAsia="宋体" w:cs="Times New Roman"/>
          <w:b/>
          <w:bCs/>
          <w:color w:val="000000" w:themeColor="text1"/>
          <w:lang w:val="en-US" w:eastAsia="zh-CN"/>
          <w14:textFill>
            <w14:solidFill>
              <w14:schemeClr w14:val="tx1"/>
            </w14:solidFill>
          </w14:textFill>
        </w:rPr>
        <w:t>6</w:t>
      </w:r>
      <w:r>
        <w:rPr>
          <w:rFonts w:hint="default" w:ascii="Times New Roman" w:hAnsi="Times New Roman" w:eastAsia="宋体" w:cs="Times New Roman"/>
          <w:b/>
          <w:bCs/>
          <w:color w:val="000000" w:themeColor="text1"/>
          <w14:textFill>
            <w14:solidFill>
              <w14:schemeClr w14:val="tx1"/>
            </w14:solidFill>
          </w14:textFill>
        </w:rPr>
        <w:t>.1.</w:t>
      </w:r>
      <w:r>
        <w:rPr>
          <w:rFonts w:hint="default" w:ascii="Times New Roman" w:hAnsi="Times New Roman" w:eastAsia="宋体" w:cs="Times New Roman"/>
          <w:b/>
          <w:bCs/>
          <w:color w:val="000000" w:themeColor="text1"/>
          <w:lang w:val="en-US" w:eastAsia="zh-CN"/>
          <w14:textFill>
            <w14:solidFill>
              <w14:schemeClr w14:val="tx1"/>
            </w14:solidFill>
          </w14:textFill>
        </w:rPr>
        <w:t>1</w:t>
      </w:r>
      <w:r>
        <w:rPr>
          <w:rFonts w:hint="default" w:ascii="Times New Roman" w:hAnsi="Times New Roman" w:eastAsia="宋体" w:cs="Times New Roman"/>
          <w:b/>
          <w:bCs/>
          <w:color w:val="000000" w:themeColor="text1"/>
          <w14:textFill>
            <w14:solidFill>
              <w14:schemeClr w14:val="tx1"/>
            </w14:solidFill>
          </w14:textFill>
        </w:rPr>
        <w:t xml:space="preserve"> 废气</w:t>
      </w:r>
      <w:bookmarkEnd w:id="57"/>
      <w:bookmarkEnd w:id="58"/>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有组织废气非甲烷总烃</w:t>
      </w:r>
      <w:r>
        <w:rPr>
          <w:rFonts w:hint="default" w:ascii="Times New Roman" w:hAnsi="Times New Roman" w:eastAsia="宋体" w:cs="Times New Roman"/>
          <w:color w:val="000000" w:themeColor="text1"/>
          <w:sz w:val="24"/>
          <w:szCs w:val="24"/>
          <w14:textFill>
            <w14:solidFill>
              <w14:schemeClr w14:val="tx1"/>
            </w14:solidFill>
          </w14:textFill>
        </w:rPr>
        <w:t>执行《工业企业挥发性有机物排放控制标准》(DB13/2322-2016)</w:t>
      </w:r>
      <w:r>
        <w:rPr>
          <w:rFonts w:hint="default" w:ascii="Times New Roman" w:hAnsi="Times New Roman" w:eastAsia="宋体" w:cs="Times New Roman"/>
          <w:color w:val="000000" w:themeColor="text1"/>
          <w:sz w:val="24"/>
          <w:szCs w:val="24"/>
          <w:lang w:eastAsia="zh-CN"/>
          <w14:textFill>
            <w14:solidFill>
              <w14:schemeClr w14:val="tx1"/>
            </w14:solidFill>
          </w14:textFill>
        </w:rPr>
        <w:t>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表面涂装业大气污染物排放限值</w:t>
      </w:r>
      <w:r>
        <w:rPr>
          <w:rFonts w:hint="default" w:ascii="Times New Roman" w:hAnsi="Times New Roman" w:eastAsia="宋体" w:cs="Times New Roman"/>
          <w:color w:val="000000" w:themeColor="text1"/>
          <w:sz w:val="24"/>
          <w:szCs w:val="24"/>
          <w:lang w:eastAsia="zh-CN"/>
          <w14:textFill>
            <w14:solidFill>
              <w14:schemeClr w14:val="tx1"/>
            </w14:solidFill>
          </w14:textFill>
        </w:rPr>
        <w:t>；无组织废气非甲烷总烃执行</w:t>
      </w:r>
      <w:r>
        <w:rPr>
          <w:rFonts w:hint="default" w:ascii="Times New Roman" w:hAnsi="Times New Roman" w:eastAsia="宋体" w:cs="Times New Roman"/>
          <w:color w:val="000000" w:themeColor="text1"/>
          <w:sz w:val="24"/>
          <w:szCs w:val="24"/>
          <w14:textFill>
            <w14:solidFill>
              <w14:schemeClr w14:val="tx1"/>
            </w14:solidFill>
          </w14:textFill>
        </w:rPr>
        <w:t>《工业企业挥发性有机物排放控制标准》(DB13/2322-2016)表2标准</w:t>
      </w:r>
      <w:r>
        <w:rPr>
          <w:rFonts w:hint="default" w:ascii="Times New Roman" w:hAnsi="Times New Roman" w:eastAsia="宋体" w:cs="Times New Roman"/>
          <w:color w:val="000000" w:themeColor="text1"/>
          <w:sz w:val="24"/>
          <w:szCs w:val="24"/>
          <w:lang w:eastAsia="zh-CN"/>
          <w14:textFill>
            <w14:solidFill>
              <w14:schemeClr w14:val="tx1"/>
            </w14:solidFill>
          </w14:textFill>
        </w:rPr>
        <w:t>其它</w:t>
      </w:r>
      <w:r>
        <w:rPr>
          <w:rFonts w:hint="default" w:ascii="Times New Roman" w:hAnsi="Times New Roman" w:eastAsia="宋体" w:cs="Times New Roman"/>
          <w:color w:val="000000" w:themeColor="text1"/>
          <w:sz w:val="24"/>
          <w:szCs w:val="24"/>
          <w14:textFill>
            <w14:solidFill>
              <w14:schemeClr w14:val="tx1"/>
            </w14:solidFill>
          </w14:textFill>
        </w:rPr>
        <w:t>企业边界</w:t>
      </w:r>
      <w:r>
        <w:rPr>
          <w:rFonts w:hint="default" w:ascii="Times New Roman" w:hAnsi="Times New Roman" w:eastAsia="宋体" w:cs="Times New Roman"/>
          <w:color w:val="000000" w:themeColor="text1"/>
          <w:sz w:val="24"/>
          <w:szCs w:val="24"/>
          <w:lang w:eastAsia="zh-CN"/>
          <w14:textFill>
            <w14:solidFill>
              <w14:schemeClr w14:val="tx1"/>
            </w14:solidFill>
          </w14:textFill>
        </w:rPr>
        <w:t>大气</w:t>
      </w:r>
      <w:r>
        <w:rPr>
          <w:rFonts w:hint="default" w:ascii="Times New Roman" w:hAnsi="Times New Roman" w:eastAsia="宋体" w:cs="Times New Roman"/>
          <w:color w:val="000000" w:themeColor="text1"/>
          <w:sz w:val="24"/>
          <w:szCs w:val="24"/>
          <w14:textFill>
            <w14:solidFill>
              <w14:schemeClr w14:val="tx1"/>
            </w14:solidFill>
          </w14:textFill>
        </w:rPr>
        <w:t>污染物浓度限值</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；车间门口废气</w:t>
      </w:r>
      <w:r>
        <w:rPr>
          <w:rFonts w:hint="default" w:ascii="Times New Roman" w:hAnsi="Times New Roman" w:eastAsia="宋体" w:cs="Times New Roman"/>
          <w:color w:val="000000" w:themeColor="text1"/>
          <w:sz w:val="24"/>
          <w:szCs w:val="24"/>
          <w:lang w:eastAsia="zh-CN"/>
          <w14:textFill>
            <w14:solidFill>
              <w14:schemeClr w14:val="tx1"/>
            </w14:solidFill>
          </w14:textFill>
        </w:rPr>
        <w:t>非甲烷总烃</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执行</w:t>
      </w:r>
      <w:r>
        <w:rPr>
          <w:rFonts w:hint="default" w:ascii="Times New Roman" w:hAnsi="Times New Roman" w:eastAsia="宋体" w:cs="Times New Roman"/>
          <w:color w:val="000000" w:themeColor="text1"/>
          <w:sz w:val="24"/>
          <w:szCs w:val="24"/>
          <w14:textFill>
            <w14:solidFill>
              <w14:schemeClr w14:val="tx1"/>
            </w14:solidFill>
          </w14:textFill>
        </w:rPr>
        <w:t>《工业企业挥发性有机物排放控制标准》(DB13/2322-2016)表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标准限值</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eastAsia="zh-CN"/>
          <w14:textFill>
            <w14:solidFill>
              <w14:schemeClr w14:val="tx1"/>
            </w14:solidFill>
          </w14:textFill>
        </w:rPr>
        <w:t>颗粒物执行《大气污染物综合排放标准》（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GB16297-1996）表2二级标准限值，无组织颗粒物执行《</w:t>
      </w:r>
      <w:r>
        <w:rPr>
          <w:rFonts w:hint="eastAsia" w:ascii="Times New Roman" w:hAnsi="Times New Roman" w:eastAsia="宋体" w:cs="Times New Roman"/>
          <w:color w:val="000000" w:themeColor="text1"/>
          <w:sz w:val="24"/>
          <w:szCs w:val="24"/>
          <w:lang w:eastAsia="zh-CN"/>
          <w14:textFill>
            <w14:solidFill>
              <w14:schemeClr w14:val="tx1"/>
            </w14:solidFill>
          </w14:textFill>
        </w:rPr>
        <w:t>大气污染物综合排放标准》（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GB16297-1996）表2企业边界大气污染物浓度限值。</w:t>
      </w:r>
    </w:p>
    <w:p>
      <w:pPr>
        <w:spacing w:line="480" w:lineRule="atLeast"/>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000000" w:themeColor="text1"/>
          <w:sz w:val="24"/>
          <w:szCs w:val="24"/>
          <w14:textFill>
            <w14:solidFill>
              <w14:schemeClr w14:val="tx1"/>
            </w14:solidFill>
          </w14:textFill>
        </w:rPr>
        <w:t>表</w:t>
      </w: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6</w:t>
      </w:r>
      <w:r>
        <w:rPr>
          <w:rFonts w:hint="default" w:ascii="Times New Roman" w:hAnsi="Times New Roman" w:eastAsia="宋体" w:cs="Times New Roman"/>
          <w:b/>
          <w:color w:val="000000" w:themeColor="text1"/>
          <w:sz w:val="24"/>
          <w:szCs w:val="24"/>
          <w14:textFill>
            <w14:solidFill>
              <w14:schemeClr w14:val="tx1"/>
            </w14:solidFill>
          </w14:textFill>
        </w:rPr>
        <w:t>-</w:t>
      </w: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b/>
          <w:color w:val="000000" w:themeColor="text1"/>
          <w:sz w:val="24"/>
          <w:szCs w:val="24"/>
          <w14:textFill>
            <w14:solidFill>
              <w14:schemeClr w14:val="tx1"/>
            </w14:solidFill>
          </w14:textFill>
        </w:rPr>
        <w:t xml:space="preserve">  </w:t>
      </w:r>
      <w:r>
        <w:rPr>
          <w:rFonts w:hint="default" w:ascii="Times New Roman" w:hAnsi="Times New Roman" w:eastAsia="宋体" w:cs="Times New Roman"/>
          <w:b/>
          <w:color w:val="0000FF"/>
          <w:sz w:val="24"/>
          <w:szCs w:val="24"/>
        </w:rPr>
        <w:t xml:space="preserve"> </w:t>
      </w:r>
      <w:r>
        <w:rPr>
          <w:rFonts w:hint="default" w:ascii="Times New Roman" w:hAnsi="Times New Roman" w:eastAsia="宋体" w:cs="Times New Roman"/>
          <w:b/>
          <w:color w:val="auto"/>
          <w:sz w:val="24"/>
          <w:szCs w:val="24"/>
        </w:rPr>
        <w:t>废气排放执行标准</w:t>
      </w:r>
    </w:p>
    <w:tbl>
      <w:tblPr>
        <w:tblStyle w:val="30"/>
        <w:tblW w:w="89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24"/>
        <w:gridCol w:w="1020"/>
        <w:gridCol w:w="1187"/>
        <w:gridCol w:w="925"/>
        <w:gridCol w:w="464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5" w:hRule="atLeast"/>
          <w:jc w:val="center"/>
        </w:trPr>
        <w:tc>
          <w:tcPr>
            <w:tcW w:w="2144" w:type="dxa"/>
            <w:gridSpan w:val="2"/>
            <w:shd w:val="clear" w:color="auto" w:fill="auto"/>
            <w:tcMar>
              <w:left w:w="28" w:type="dxa"/>
              <w:right w:w="28" w:type="dxa"/>
            </w:tcMar>
            <w:vAlign w:val="center"/>
          </w:tcPr>
          <w:p>
            <w:pPr>
              <w:spacing w:line="320" w:lineRule="atLeast"/>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项目</w:t>
            </w:r>
          </w:p>
        </w:tc>
        <w:tc>
          <w:tcPr>
            <w:tcW w:w="1187" w:type="dxa"/>
            <w:shd w:val="clear" w:color="auto" w:fill="auto"/>
            <w:tcMar>
              <w:left w:w="28" w:type="dxa"/>
              <w:right w:w="28" w:type="dxa"/>
            </w:tcMar>
            <w:vAlign w:val="center"/>
          </w:tcPr>
          <w:p>
            <w:pPr>
              <w:spacing w:line="320" w:lineRule="atLeast"/>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标准值</w:t>
            </w:r>
          </w:p>
        </w:tc>
        <w:tc>
          <w:tcPr>
            <w:tcW w:w="925" w:type="dxa"/>
            <w:shd w:val="clear" w:color="auto" w:fill="auto"/>
            <w:tcMar>
              <w:left w:w="28" w:type="dxa"/>
              <w:right w:w="28" w:type="dxa"/>
            </w:tcMar>
            <w:vAlign w:val="center"/>
          </w:tcPr>
          <w:p>
            <w:pPr>
              <w:spacing w:line="320" w:lineRule="atLeast"/>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单位</w:t>
            </w:r>
          </w:p>
        </w:tc>
        <w:tc>
          <w:tcPr>
            <w:tcW w:w="4644" w:type="dxa"/>
            <w:shd w:val="clear" w:color="auto" w:fill="auto"/>
            <w:tcMar>
              <w:left w:w="28" w:type="dxa"/>
              <w:right w:w="28" w:type="dxa"/>
            </w:tcMar>
            <w:vAlign w:val="center"/>
          </w:tcPr>
          <w:p>
            <w:pPr>
              <w:spacing w:line="320" w:lineRule="atLeast"/>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标准来源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1124" w:type="dxa"/>
            <w:vMerge w:val="restart"/>
            <w:shd w:val="clear" w:color="auto" w:fill="auto"/>
            <w:tcMar>
              <w:left w:w="28" w:type="dxa"/>
              <w:right w:w="28" w:type="dxa"/>
            </w:tcMar>
            <w:vAlign w:val="center"/>
          </w:tcPr>
          <w:p>
            <w:pPr>
              <w:spacing w:line="320" w:lineRule="atLeast"/>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有组织</w:t>
            </w:r>
          </w:p>
        </w:tc>
        <w:tc>
          <w:tcPr>
            <w:tcW w:w="1020" w:type="dxa"/>
            <w:vMerge w:val="restart"/>
            <w:shd w:val="clear" w:color="auto" w:fill="auto"/>
            <w:tcMar>
              <w:left w:w="28" w:type="dxa"/>
              <w:right w:w="28" w:type="dxa"/>
            </w:tcMar>
            <w:vAlign w:val="center"/>
          </w:tcPr>
          <w:p>
            <w:pPr>
              <w:spacing w:line="320" w:lineRule="atLeast"/>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非甲烷总烃</w:t>
            </w:r>
          </w:p>
        </w:tc>
        <w:tc>
          <w:tcPr>
            <w:tcW w:w="1187" w:type="dxa"/>
            <w:shd w:val="clear" w:color="auto" w:fill="auto"/>
            <w:tcMar>
              <w:left w:w="28" w:type="dxa"/>
              <w:right w:w="28" w:type="dxa"/>
            </w:tcMar>
            <w:vAlign w:val="center"/>
          </w:tcPr>
          <w:p>
            <w:pPr>
              <w:spacing w:line="320" w:lineRule="atLeas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60</w:t>
            </w:r>
          </w:p>
        </w:tc>
        <w:tc>
          <w:tcPr>
            <w:tcW w:w="925" w:type="dxa"/>
            <w:shd w:val="clear" w:color="auto" w:fill="auto"/>
            <w:tcMar>
              <w:left w:w="28" w:type="dxa"/>
              <w:right w:w="28" w:type="dxa"/>
            </w:tcMar>
            <w:vAlign w:val="center"/>
          </w:tcPr>
          <w:p>
            <w:pPr>
              <w:spacing w:line="320" w:lineRule="atLeas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4644" w:type="dxa"/>
            <w:vMerge w:val="restart"/>
            <w:shd w:val="clear" w:color="auto" w:fill="auto"/>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pacing w:val="-6"/>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《工业企业挥发性有机物排放控制标准》(DB13/2322-2016)</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表</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1表面涂装业大气污染物排放限值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124" w:type="dxa"/>
            <w:vMerge w:val="continue"/>
            <w:shd w:val="clear" w:color="auto" w:fill="auto"/>
            <w:tcMar>
              <w:left w:w="28" w:type="dxa"/>
              <w:right w:w="28" w:type="dxa"/>
            </w:tcMar>
            <w:vAlign w:val="center"/>
          </w:tcPr>
          <w:p>
            <w:pPr>
              <w:spacing w:line="320" w:lineRule="atLeast"/>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020" w:type="dxa"/>
            <w:vMerge w:val="continue"/>
            <w:shd w:val="clear" w:color="auto" w:fill="auto"/>
            <w:tcMar>
              <w:left w:w="28" w:type="dxa"/>
              <w:right w:w="28" w:type="dxa"/>
            </w:tcMar>
            <w:vAlign w:val="center"/>
          </w:tcPr>
          <w:p>
            <w:pPr>
              <w:spacing w:line="320" w:lineRule="atLeas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87" w:type="dxa"/>
            <w:shd w:val="clear" w:color="auto" w:fill="auto"/>
            <w:tcMar>
              <w:left w:w="28" w:type="dxa"/>
              <w:right w:w="28" w:type="dxa"/>
            </w:tcMar>
            <w:vAlign w:val="center"/>
          </w:tcPr>
          <w:p>
            <w:pPr>
              <w:spacing w:line="320" w:lineRule="atLeas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925" w:type="dxa"/>
            <w:shd w:val="clear" w:color="auto" w:fill="auto"/>
            <w:tcMar>
              <w:left w:w="28" w:type="dxa"/>
              <w:right w:w="28" w:type="dxa"/>
            </w:tcMar>
            <w:vAlign w:val="center"/>
          </w:tcPr>
          <w:p>
            <w:pPr>
              <w:spacing w:line="320" w:lineRule="atLeas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4644" w:type="dxa"/>
            <w:vMerge w:val="continue"/>
            <w:shd w:val="clear" w:color="auto" w:fill="auto"/>
            <w:tcMar>
              <w:left w:w="28" w:type="dxa"/>
              <w:right w:w="28" w:type="dxa"/>
            </w:tcMar>
            <w:vAlign w:val="center"/>
          </w:tcPr>
          <w:p>
            <w:pPr>
              <w:spacing w:line="320" w:lineRule="atLeas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24" w:type="dxa"/>
            <w:shd w:val="clear" w:color="auto" w:fill="auto"/>
            <w:tcMar>
              <w:left w:w="28" w:type="dxa"/>
              <w:right w:w="28" w:type="dxa"/>
            </w:tcMar>
            <w:vAlign w:val="center"/>
          </w:tcPr>
          <w:p>
            <w:pPr>
              <w:spacing w:line="320" w:lineRule="atLeas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无组织</w:t>
            </w:r>
          </w:p>
        </w:tc>
        <w:tc>
          <w:tcPr>
            <w:tcW w:w="1020" w:type="dxa"/>
            <w:shd w:val="clear" w:color="auto" w:fill="auto"/>
            <w:tcMar>
              <w:left w:w="28" w:type="dxa"/>
              <w:right w:w="28" w:type="dxa"/>
            </w:tcMar>
            <w:vAlign w:val="center"/>
          </w:tcPr>
          <w:p>
            <w:pPr>
              <w:spacing w:line="320" w:lineRule="atLeas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非甲烷总烃</w:t>
            </w:r>
          </w:p>
        </w:tc>
        <w:tc>
          <w:tcPr>
            <w:tcW w:w="1187" w:type="dxa"/>
            <w:shd w:val="clear" w:color="auto" w:fill="auto"/>
            <w:tcMar>
              <w:left w:w="28" w:type="dxa"/>
              <w:right w:w="28" w:type="dxa"/>
            </w:tcMar>
            <w:vAlign w:val="center"/>
          </w:tcPr>
          <w:p>
            <w:pPr>
              <w:spacing w:line="320" w:lineRule="atLeas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w:t>
            </w:r>
          </w:p>
        </w:tc>
        <w:tc>
          <w:tcPr>
            <w:tcW w:w="925" w:type="dxa"/>
            <w:shd w:val="clear" w:color="auto" w:fill="auto"/>
            <w:tcMar>
              <w:left w:w="28" w:type="dxa"/>
              <w:right w:w="28" w:type="dxa"/>
            </w:tcMar>
            <w:vAlign w:val="center"/>
          </w:tcPr>
          <w:p>
            <w:pPr>
              <w:spacing w:line="320" w:lineRule="atLeas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4644" w:type="dxa"/>
            <w:shd w:val="clear" w:color="auto" w:fill="auto"/>
            <w:tcMar>
              <w:left w:w="28" w:type="dxa"/>
              <w:right w:w="28" w:type="dxa"/>
            </w:tcMar>
            <w:vAlign w:val="center"/>
          </w:tcPr>
          <w:p>
            <w:pPr>
              <w:spacing w:line="320" w:lineRule="atLeas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《工业企业挥发性有机物排放控制标准》(DB13/2322-2016)表2标准</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其它</w:t>
            </w:r>
            <w:r>
              <w:rPr>
                <w:rFonts w:hint="default" w:ascii="Times New Roman" w:hAnsi="Times New Roman" w:eastAsia="宋体" w:cs="Times New Roman"/>
                <w:color w:val="000000" w:themeColor="text1"/>
                <w:sz w:val="21"/>
                <w:szCs w:val="21"/>
                <w:highlight w:val="none"/>
                <w14:textFill>
                  <w14:solidFill>
                    <w14:schemeClr w14:val="tx1"/>
                  </w14:solidFill>
                </w14:textFill>
              </w:rPr>
              <w:t>企业边界</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大气</w:t>
            </w:r>
            <w:r>
              <w:rPr>
                <w:rFonts w:hint="default" w:ascii="Times New Roman" w:hAnsi="Times New Roman" w:eastAsia="宋体" w:cs="Times New Roman"/>
                <w:color w:val="000000" w:themeColor="text1"/>
                <w:sz w:val="21"/>
                <w:szCs w:val="21"/>
                <w:highlight w:val="none"/>
                <w14:textFill>
                  <w14:solidFill>
                    <w14:schemeClr w14:val="tx1"/>
                  </w14:solidFill>
                </w14:textFill>
              </w:rPr>
              <w:t>污染物浓度限值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1124" w:type="dxa"/>
            <w:shd w:val="clear" w:color="auto" w:fill="auto"/>
            <w:tcMar>
              <w:left w:w="28" w:type="dxa"/>
              <w:right w:w="28" w:type="dxa"/>
            </w:tcMar>
            <w:vAlign w:val="center"/>
          </w:tcPr>
          <w:p>
            <w:pPr>
              <w:spacing w:line="320" w:lineRule="atLeas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车间门口</w:t>
            </w:r>
          </w:p>
        </w:tc>
        <w:tc>
          <w:tcPr>
            <w:tcW w:w="1020" w:type="dxa"/>
            <w:shd w:val="clear" w:color="auto" w:fill="auto"/>
            <w:tcMar>
              <w:left w:w="28" w:type="dxa"/>
              <w:right w:w="28" w:type="dxa"/>
            </w:tcMar>
            <w:vAlign w:val="center"/>
          </w:tcPr>
          <w:p>
            <w:pPr>
              <w:spacing w:line="320" w:lineRule="atLeast"/>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非甲烷总烃</w:t>
            </w:r>
          </w:p>
        </w:tc>
        <w:tc>
          <w:tcPr>
            <w:tcW w:w="1187" w:type="dxa"/>
            <w:shd w:val="clear" w:color="auto" w:fill="auto"/>
            <w:tcMar>
              <w:left w:w="28" w:type="dxa"/>
              <w:right w:w="28" w:type="dxa"/>
            </w:tcMar>
            <w:vAlign w:val="center"/>
          </w:tcPr>
          <w:p>
            <w:pPr>
              <w:spacing w:line="320" w:lineRule="atLeas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4.0</w:t>
            </w:r>
          </w:p>
        </w:tc>
        <w:tc>
          <w:tcPr>
            <w:tcW w:w="925" w:type="dxa"/>
            <w:shd w:val="clear" w:color="auto" w:fill="auto"/>
            <w:tcMar>
              <w:left w:w="28" w:type="dxa"/>
              <w:right w:w="28" w:type="dxa"/>
            </w:tcMar>
            <w:vAlign w:val="center"/>
          </w:tcPr>
          <w:p>
            <w:pPr>
              <w:spacing w:line="320" w:lineRule="atLeas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4644" w:type="dxa"/>
            <w:shd w:val="clear" w:color="auto" w:fill="auto"/>
            <w:tcMar>
              <w:left w:w="28" w:type="dxa"/>
              <w:right w:w="28" w:type="dxa"/>
            </w:tcMar>
            <w:vAlign w:val="center"/>
          </w:tcPr>
          <w:p>
            <w:pPr>
              <w:spacing w:line="320" w:lineRule="atLeas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《工业企业挥发性有机物排放控制标准》(DB13/2322-2016)表</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标准限值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124" w:type="dxa"/>
            <w:vMerge w:val="restart"/>
            <w:shd w:val="clear" w:color="auto" w:fill="auto"/>
            <w:tcMar>
              <w:left w:w="28" w:type="dxa"/>
              <w:right w:w="28" w:type="dxa"/>
            </w:tcMar>
            <w:vAlign w:val="center"/>
          </w:tcPr>
          <w:p>
            <w:pPr>
              <w:spacing w:line="320" w:lineRule="atLeast"/>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颗粒物</w:t>
            </w:r>
          </w:p>
        </w:tc>
        <w:tc>
          <w:tcPr>
            <w:tcW w:w="1020" w:type="dxa"/>
            <w:vMerge w:val="restart"/>
            <w:shd w:val="clear" w:color="auto" w:fill="auto"/>
            <w:tcMar>
              <w:left w:w="28" w:type="dxa"/>
              <w:right w:w="28" w:type="dxa"/>
            </w:tcMar>
            <w:vAlign w:val="center"/>
          </w:tcPr>
          <w:p>
            <w:pPr>
              <w:spacing w:line="320" w:lineRule="atLeast"/>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有组织</w:t>
            </w:r>
          </w:p>
        </w:tc>
        <w:tc>
          <w:tcPr>
            <w:tcW w:w="1187" w:type="dxa"/>
            <w:shd w:val="clear" w:color="auto" w:fill="auto"/>
            <w:tcMar>
              <w:left w:w="28" w:type="dxa"/>
              <w:right w:w="28" w:type="dxa"/>
            </w:tcMar>
            <w:vAlign w:val="center"/>
          </w:tcPr>
          <w:p>
            <w:pPr>
              <w:spacing w:line="320" w:lineRule="atLeas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120</w:t>
            </w:r>
          </w:p>
        </w:tc>
        <w:tc>
          <w:tcPr>
            <w:tcW w:w="925" w:type="dxa"/>
            <w:shd w:val="clear" w:color="auto" w:fill="auto"/>
            <w:tcMar>
              <w:left w:w="28" w:type="dxa"/>
              <w:right w:w="28" w:type="dxa"/>
            </w:tcMar>
            <w:vAlign w:val="center"/>
          </w:tcPr>
          <w:p>
            <w:pPr>
              <w:spacing w:line="320" w:lineRule="atLeas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4644" w:type="dxa"/>
            <w:vMerge w:val="restart"/>
            <w:shd w:val="clear" w:color="auto" w:fill="auto"/>
            <w:tcMar>
              <w:left w:w="28" w:type="dxa"/>
              <w:right w:w="28" w:type="dxa"/>
            </w:tcMar>
            <w:vAlign w:val="center"/>
          </w:tcPr>
          <w:p>
            <w:pPr>
              <w:spacing w:line="320" w:lineRule="atLeas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《大气污染物综合排放标准》（</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GB16297-1996）表2二级标准限值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124" w:type="dxa"/>
            <w:vMerge w:val="continue"/>
            <w:shd w:val="clear" w:color="auto" w:fill="auto"/>
            <w:tcMar>
              <w:left w:w="28" w:type="dxa"/>
              <w:right w:w="28" w:type="dxa"/>
            </w:tcMar>
            <w:vAlign w:val="center"/>
          </w:tcPr>
          <w:p>
            <w:pPr>
              <w:spacing w:line="320" w:lineRule="atLeast"/>
              <w:jc w:val="center"/>
              <w:rPr>
                <w:highlight w:val="none"/>
              </w:rPr>
            </w:pPr>
          </w:p>
        </w:tc>
        <w:tc>
          <w:tcPr>
            <w:tcW w:w="1020" w:type="dxa"/>
            <w:vMerge w:val="continue"/>
            <w:shd w:val="clear" w:color="auto" w:fill="auto"/>
            <w:tcMar>
              <w:left w:w="28" w:type="dxa"/>
              <w:right w:w="28" w:type="dxa"/>
            </w:tcMar>
            <w:vAlign w:val="center"/>
          </w:tcPr>
          <w:p>
            <w:pPr>
              <w:spacing w:line="320" w:lineRule="atLeast"/>
              <w:jc w:val="center"/>
              <w:rPr>
                <w:highlight w:val="none"/>
              </w:rPr>
            </w:pPr>
          </w:p>
        </w:tc>
        <w:tc>
          <w:tcPr>
            <w:tcW w:w="1187" w:type="dxa"/>
            <w:shd w:val="clear" w:color="auto" w:fill="auto"/>
            <w:tcMar>
              <w:left w:w="28" w:type="dxa"/>
              <w:right w:w="28" w:type="dxa"/>
            </w:tcMar>
            <w:vAlign w:val="center"/>
          </w:tcPr>
          <w:p>
            <w:pPr>
              <w:spacing w:line="320" w:lineRule="atLeas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3.5</w:t>
            </w:r>
          </w:p>
        </w:tc>
        <w:tc>
          <w:tcPr>
            <w:tcW w:w="925" w:type="dxa"/>
            <w:shd w:val="clear" w:color="auto" w:fill="auto"/>
            <w:tcMar>
              <w:left w:w="28" w:type="dxa"/>
              <w:right w:w="28" w:type="dxa"/>
            </w:tcMar>
            <w:vAlign w:val="center"/>
          </w:tcPr>
          <w:p>
            <w:pPr>
              <w:spacing w:line="320" w:lineRule="atLeas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kg/h</w:t>
            </w:r>
          </w:p>
        </w:tc>
        <w:tc>
          <w:tcPr>
            <w:tcW w:w="4644" w:type="dxa"/>
            <w:vMerge w:val="continue"/>
            <w:shd w:val="clear" w:color="auto" w:fill="auto"/>
            <w:tcMar>
              <w:left w:w="28" w:type="dxa"/>
              <w:right w:w="28" w:type="dxa"/>
            </w:tcMar>
            <w:vAlign w:val="center"/>
          </w:tcPr>
          <w:p>
            <w:pPr>
              <w:spacing w:line="320" w:lineRule="atLeas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1124" w:type="dxa"/>
            <w:vMerge w:val="continue"/>
            <w:shd w:val="clear" w:color="auto" w:fill="auto"/>
            <w:tcMar>
              <w:left w:w="28" w:type="dxa"/>
              <w:right w:w="28" w:type="dxa"/>
            </w:tcMar>
            <w:vAlign w:val="center"/>
          </w:tcPr>
          <w:p>
            <w:pPr>
              <w:spacing w:line="320" w:lineRule="atLeas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020" w:type="dxa"/>
            <w:shd w:val="clear" w:color="auto" w:fill="auto"/>
            <w:tcMar>
              <w:left w:w="28" w:type="dxa"/>
              <w:right w:w="28" w:type="dxa"/>
            </w:tcMar>
            <w:vAlign w:val="center"/>
          </w:tcPr>
          <w:p>
            <w:pPr>
              <w:spacing w:line="320" w:lineRule="atLeast"/>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无组织</w:t>
            </w:r>
          </w:p>
        </w:tc>
        <w:tc>
          <w:tcPr>
            <w:tcW w:w="1187" w:type="dxa"/>
            <w:shd w:val="clear" w:color="auto" w:fill="auto"/>
            <w:tcMar>
              <w:left w:w="28" w:type="dxa"/>
              <w:right w:w="28" w:type="dxa"/>
            </w:tcMar>
            <w:vAlign w:val="center"/>
          </w:tcPr>
          <w:p>
            <w:pPr>
              <w:spacing w:line="320" w:lineRule="atLeas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w:t>
            </w:r>
          </w:p>
        </w:tc>
        <w:tc>
          <w:tcPr>
            <w:tcW w:w="925" w:type="dxa"/>
            <w:shd w:val="clear" w:color="auto" w:fill="auto"/>
            <w:tcMar>
              <w:left w:w="28" w:type="dxa"/>
              <w:right w:w="28" w:type="dxa"/>
            </w:tcMar>
            <w:vAlign w:val="center"/>
          </w:tcPr>
          <w:p>
            <w:pPr>
              <w:spacing w:line="320" w:lineRule="atLeas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4644" w:type="dxa"/>
            <w:shd w:val="clear" w:color="auto" w:fill="auto"/>
            <w:tcMar>
              <w:left w:w="28" w:type="dxa"/>
              <w:right w:w="28" w:type="dxa"/>
            </w:tcMar>
            <w:vAlign w:val="center"/>
          </w:tcPr>
          <w:p>
            <w:pPr>
              <w:spacing w:line="320" w:lineRule="atLeas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大气污染物综合排放标准》（</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GB16297-1996）表2企业边界大气污染物浓度限值</w:t>
            </w:r>
          </w:p>
        </w:tc>
      </w:tr>
    </w:tbl>
    <w:p>
      <w:pPr>
        <w:pStyle w:val="5"/>
        <w:rPr>
          <w:rFonts w:hint="default" w:ascii="Times New Roman" w:hAnsi="Times New Roman" w:eastAsia="宋体" w:cs="Times New Roman"/>
          <w:b/>
          <w:bCs/>
          <w:color w:val="000000" w:themeColor="text1"/>
          <w14:textFill>
            <w14:solidFill>
              <w14:schemeClr w14:val="tx1"/>
            </w14:solidFill>
          </w14:textFill>
        </w:rPr>
      </w:pPr>
      <w:bookmarkStart w:id="59" w:name="_Toc496979037"/>
      <w:bookmarkStart w:id="60" w:name="_Toc497001476"/>
      <w:r>
        <w:rPr>
          <w:rFonts w:hint="default" w:ascii="Times New Roman" w:hAnsi="Times New Roman" w:eastAsia="宋体" w:cs="Times New Roman"/>
          <w:b/>
          <w:bCs/>
          <w:color w:val="000000" w:themeColor="text1"/>
          <w:lang w:val="en-US" w:eastAsia="zh-CN"/>
          <w14:textFill>
            <w14:solidFill>
              <w14:schemeClr w14:val="tx1"/>
            </w14:solidFill>
          </w14:textFill>
        </w:rPr>
        <w:t>6</w:t>
      </w:r>
      <w:r>
        <w:rPr>
          <w:rFonts w:hint="default" w:ascii="Times New Roman" w:hAnsi="Times New Roman" w:eastAsia="宋体" w:cs="Times New Roman"/>
          <w:b/>
          <w:bCs/>
          <w:color w:val="000000" w:themeColor="text1"/>
          <w14:textFill>
            <w14:solidFill>
              <w14:schemeClr w14:val="tx1"/>
            </w14:solidFill>
          </w14:textFill>
        </w:rPr>
        <w:t>.1.</w:t>
      </w:r>
      <w:r>
        <w:rPr>
          <w:rFonts w:hint="default" w:ascii="Times New Roman" w:hAnsi="Times New Roman" w:eastAsia="宋体" w:cs="Times New Roman"/>
          <w:b/>
          <w:bCs/>
          <w:color w:val="000000" w:themeColor="text1"/>
          <w:lang w:val="en-US" w:eastAsia="zh-CN"/>
          <w14:textFill>
            <w14:solidFill>
              <w14:schemeClr w14:val="tx1"/>
            </w14:solidFill>
          </w14:textFill>
        </w:rPr>
        <w:t>2</w:t>
      </w:r>
      <w:r>
        <w:rPr>
          <w:rFonts w:hint="default" w:ascii="Times New Roman" w:hAnsi="Times New Roman" w:eastAsia="宋体" w:cs="Times New Roman"/>
          <w:b/>
          <w:bCs/>
          <w:color w:val="000000" w:themeColor="text1"/>
          <w14:textFill>
            <w14:solidFill>
              <w14:schemeClr w14:val="tx1"/>
            </w14:solidFill>
          </w14:textFill>
        </w:rPr>
        <w:t>噪声</w:t>
      </w:r>
      <w:bookmarkEnd w:id="59"/>
      <w:bookmarkEnd w:id="60"/>
    </w:p>
    <w:p>
      <w:pPr>
        <w:spacing w:line="480" w:lineRule="atLeast"/>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项目厂界</w:t>
      </w:r>
      <w:r>
        <w:rPr>
          <w:rFonts w:hint="default" w:ascii="Times New Roman" w:hAnsi="Times New Roman" w:eastAsia="宋体" w:cs="Times New Roman"/>
          <w:color w:val="000000" w:themeColor="text1"/>
          <w:sz w:val="24"/>
          <w:szCs w:val="24"/>
          <w14:textFill>
            <w14:solidFill>
              <w14:schemeClr w14:val="tx1"/>
            </w14:solidFill>
          </w14:textFill>
        </w:rPr>
        <w:t>噪声执行《工业企业厂界环境噪声排放标准》（GB12348-2008）</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类</w:t>
      </w:r>
      <w:r>
        <w:rPr>
          <w:rFonts w:hint="default" w:ascii="Times New Roman" w:hAnsi="Times New Roman" w:eastAsia="宋体" w:cs="Times New Roman"/>
          <w:color w:val="000000" w:themeColor="text1"/>
          <w:sz w:val="24"/>
          <w:szCs w:val="24"/>
          <w14:textFill>
            <w14:solidFill>
              <w14:schemeClr w14:val="tx1"/>
            </w14:solidFill>
          </w14:textFill>
        </w:rPr>
        <w:t>标准。标准值见表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w:t>
      </w:r>
    </w:p>
    <w:p>
      <w:pPr>
        <w:spacing w:line="360" w:lineRule="auto"/>
        <w:jc w:val="center"/>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z w:val="24"/>
          <w:szCs w:val="24"/>
          <w14:textFill>
            <w14:solidFill>
              <w14:schemeClr w14:val="tx1"/>
            </w14:solidFill>
          </w14:textFill>
        </w:rPr>
        <w:t>表</w:t>
      </w: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6</w:t>
      </w:r>
      <w:r>
        <w:rPr>
          <w:rFonts w:hint="default" w:ascii="Times New Roman" w:hAnsi="Times New Roman" w:eastAsia="宋体" w:cs="Times New Roman"/>
          <w:b/>
          <w:color w:val="000000" w:themeColor="text1"/>
          <w:sz w:val="24"/>
          <w:szCs w:val="24"/>
          <w14:textFill>
            <w14:solidFill>
              <w14:schemeClr w14:val="tx1"/>
            </w14:solidFill>
          </w14:textFill>
        </w:rPr>
        <w:t>-</w:t>
      </w: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
          <w:color w:val="000000" w:themeColor="text1"/>
          <w:sz w:val="24"/>
          <w:szCs w:val="24"/>
          <w14:textFill>
            <w14:solidFill>
              <w14:schemeClr w14:val="tx1"/>
            </w14:solidFill>
          </w14:textFill>
        </w:rPr>
        <w:t xml:space="preserve">  厂界噪声排放标准</w:t>
      </w: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bCs/>
          <w:color w:val="000000" w:themeColor="text1"/>
          <w:szCs w:val="21"/>
          <w14:textFill>
            <w14:solidFill>
              <w14:schemeClr w14:val="tx1"/>
            </w14:solidFill>
          </w14:textFill>
        </w:rPr>
        <w:t>dB(A)</w:t>
      </w:r>
    </w:p>
    <w:tbl>
      <w:tblPr>
        <w:tblStyle w:val="30"/>
        <w:tblW w:w="7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8"/>
        <w:gridCol w:w="1246"/>
        <w:gridCol w:w="1603"/>
        <w:gridCol w:w="2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2028" w:type="dxa"/>
            <w:vAlign w:val="center"/>
          </w:tcPr>
          <w:p>
            <w:pPr>
              <w:pStyle w:val="23"/>
              <w:spacing w:line="300" w:lineRule="exact"/>
              <w:ind w:firstLineChars="0"/>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环境要素</w:t>
            </w:r>
          </w:p>
        </w:tc>
        <w:tc>
          <w:tcPr>
            <w:tcW w:w="1246" w:type="dxa"/>
            <w:vAlign w:val="center"/>
          </w:tcPr>
          <w:p>
            <w:pPr>
              <w:pStyle w:val="23"/>
              <w:spacing w:line="300" w:lineRule="exact"/>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类别</w:t>
            </w:r>
          </w:p>
        </w:tc>
        <w:tc>
          <w:tcPr>
            <w:tcW w:w="1603" w:type="dxa"/>
            <w:vAlign w:val="center"/>
          </w:tcPr>
          <w:p>
            <w:pPr>
              <w:pStyle w:val="23"/>
              <w:spacing w:line="300" w:lineRule="exact"/>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时段</w:t>
            </w:r>
          </w:p>
        </w:tc>
        <w:tc>
          <w:tcPr>
            <w:tcW w:w="2332" w:type="dxa"/>
            <w:vAlign w:val="center"/>
          </w:tcPr>
          <w:p>
            <w:pPr>
              <w:pStyle w:val="23"/>
              <w:spacing w:line="300" w:lineRule="exact"/>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028" w:type="dxa"/>
            <w:vAlign w:val="center"/>
          </w:tcPr>
          <w:p>
            <w:pPr>
              <w:spacing w:line="300" w:lineRule="exact"/>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bCs/>
                <w:color w:val="000000" w:themeColor="text1"/>
                <w:szCs w:val="21"/>
                <w:lang w:eastAsia="zh-CN"/>
                <w14:textFill>
                  <w14:solidFill>
                    <w14:schemeClr w14:val="tx1"/>
                  </w14:solidFill>
                </w14:textFill>
              </w:rPr>
              <w:t>厂界</w:t>
            </w:r>
            <w:r>
              <w:rPr>
                <w:rFonts w:hint="eastAsia" w:ascii="Times New Roman" w:hAnsi="Times New Roman" w:eastAsia="宋体" w:cs="Times New Roman"/>
                <w:bCs/>
                <w:color w:val="000000" w:themeColor="text1"/>
                <w:szCs w:val="21"/>
                <w:lang w:eastAsia="zh-CN"/>
                <w14:textFill>
                  <w14:solidFill>
                    <w14:schemeClr w14:val="tx1"/>
                  </w14:solidFill>
                </w14:textFill>
              </w:rPr>
              <w:t>噪声</w:t>
            </w:r>
          </w:p>
        </w:tc>
        <w:tc>
          <w:tcPr>
            <w:tcW w:w="1246" w:type="dxa"/>
            <w:vAlign w:val="center"/>
          </w:tcPr>
          <w:p>
            <w:pPr>
              <w:spacing w:line="30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w:t>
            </w:r>
            <w:r>
              <w:rPr>
                <w:rFonts w:hint="default" w:ascii="Times New Roman" w:hAnsi="Times New Roman" w:eastAsia="宋体" w:cs="Times New Roman"/>
                <w:color w:val="000000" w:themeColor="text1"/>
                <w:szCs w:val="21"/>
                <w:lang w:val="en-US" w:eastAsia="zh-CN"/>
                <w14:textFill>
                  <w14:solidFill>
                    <w14:schemeClr w14:val="tx1"/>
                  </w14:solidFill>
                </w14:textFill>
              </w:rPr>
              <w:t>类</w:t>
            </w:r>
          </w:p>
        </w:tc>
        <w:tc>
          <w:tcPr>
            <w:tcW w:w="1603" w:type="dxa"/>
            <w:vAlign w:val="center"/>
          </w:tcPr>
          <w:p>
            <w:pPr>
              <w:spacing w:line="30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昼</w:t>
            </w:r>
            <w:r>
              <w:rPr>
                <w:rFonts w:hint="default" w:ascii="Times New Roman" w:hAnsi="Times New Roman" w:eastAsia="宋体" w:cs="Times New Roman"/>
                <w:color w:val="000000" w:themeColor="text1"/>
                <w:szCs w:val="21"/>
                <w:lang w:eastAsia="zh-CN"/>
                <w14:textFill>
                  <w14:solidFill>
                    <w14:schemeClr w14:val="tx1"/>
                  </w14:solidFill>
                </w14:textFill>
              </w:rPr>
              <w:t>、夜</w:t>
            </w:r>
            <w:r>
              <w:rPr>
                <w:rFonts w:hint="default" w:ascii="Times New Roman" w:hAnsi="Times New Roman" w:eastAsia="宋体" w:cs="Times New Roman"/>
                <w:color w:val="000000" w:themeColor="text1"/>
                <w:szCs w:val="21"/>
                <w14:textFill>
                  <w14:solidFill>
                    <w14:schemeClr w14:val="tx1"/>
                  </w14:solidFill>
                </w14:textFill>
              </w:rPr>
              <w:t>间</w:t>
            </w:r>
          </w:p>
        </w:tc>
        <w:tc>
          <w:tcPr>
            <w:tcW w:w="2332" w:type="dxa"/>
            <w:vAlign w:val="center"/>
          </w:tcPr>
          <w:p>
            <w:pPr>
              <w:spacing w:line="300" w:lineRule="exact"/>
              <w:jc w:val="center"/>
              <w:rPr>
                <w:rFonts w:hint="default" w:ascii="Times New Roman" w:hAnsi="Times New Roman" w:eastAsia="宋体" w:cs="Times New Roman"/>
                <w:color w:val="000000" w:themeColor="text1"/>
                <w:szCs w:val="21"/>
                <w:lang w:val="en-US"/>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60</w:t>
            </w:r>
            <w:r>
              <w:rPr>
                <w:rFonts w:hint="default" w:ascii="Times New Roman" w:hAnsi="Times New Roman" w:eastAsia="宋体" w:cs="Times New Roman"/>
                <w:color w:val="000000" w:themeColor="text1"/>
                <w:szCs w:val="21"/>
                <w:lang w:val="en-US" w:eastAsia="zh-CN"/>
                <w14:textFill>
                  <w14:solidFill>
                    <w14:schemeClr w14:val="tx1"/>
                  </w14:solidFill>
                </w14:textFill>
              </w:rPr>
              <w:t>dB（A）</w:t>
            </w:r>
            <w:r>
              <w:rPr>
                <w:rFonts w:hint="default" w:ascii="Times New Roman" w:hAnsi="Times New Roman" w:eastAsia="宋体"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5</w:t>
            </w:r>
            <w:r>
              <w:rPr>
                <w:rFonts w:hint="eastAsia" w:ascii="Times New Roman" w:hAnsi="Times New Roman" w:eastAsia="宋体" w:cs="Times New Roman"/>
                <w:color w:val="000000" w:themeColor="text1"/>
                <w:szCs w:val="21"/>
                <w:lang w:val="en-US" w:eastAsia="zh-CN"/>
                <w14:textFill>
                  <w14:solidFill>
                    <w14:schemeClr w14:val="tx1"/>
                  </w14:solidFill>
                </w14:textFill>
              </w:rPr>
              <w:t>0</w:t>
            </w:r>
            <w:r>
              <w:rPr>
                <w:rFonts w:hint="default" w:ascii="Times New Roman" w:hAnsi="Times New Roman" w:eastAsia="宋体" w:cs="Times New Roman"/>
                <w:color w:val="000000" w:themeColor="text1"/>
                <w:szCs w:val="21"/>
                <w:lang w:val="en-US" w:eastAsia="zh-CN"/>
                <w14:textFill>
                  <w14:solidFill>
                    <w14:schemeClr w14:val="tx1"/>
                  </w14:solidFill>
                </w14:textFill>
              </w:rPr>
              <w:t>dB（A）</w:t>
            </w:r>
          </w:p>
        </w:tc>
      </w:tr>
    </w:tbl>
    <w:p>
      <w:pPr>
        <w:pStyle w:val="5"/>
        <w:rPr>
          <w:rFonts w:hint="default" w:ascii="Times New Roman" w:hAnsi="Times New Roman" w:eastAsia="宋体" w:cs="Times New Roman"/>
          <w:b/>
          <w:bCs/>
          <w:color w:val="000000" w:themeColor="text1"/>
          <w14:textFill>
            <w14:solidFill>
              <w14:schemeClr w14:val="tx1"/>
            </w14:solidFill>
          </w14:textFill>
        </w:rPr>
      </w:pPr>
      <w:bookmarkStart w:id="61" w:name="_Toc497001477"/>
      <w:bookmarkStart w:id="62" w:name="_Toc496979038"/>
      <w:r>
        <w:rPr>
          <w:rFonts w:hint="default" w:ascii="Times New Roman" w:hAnsi="Times New Roman" w:eastAsia="宋体" w:cs="Times New Roman"/>
          <w:b/>
          <w:bCs/>
          <w:color w:val="000000" w:themeColor="text1"/>
          <w:lang w:val="en-US" w:eastAsia="zh-CN"/>
          <w14:textFill>
            <w14:solidFill>
              <w14:schemeClr w14:val="tx1"/>
            </w14:solidFill>
          </w14:textFill>
        </w:rPr>
        <w:t>6</w:t>
      </w:r>
      <w:r>
        <w:rPr>
          <w:rFonts w:hint="default" w:ascii="Times New Roman" w:hAnsi="Times New Roman" w:eastAsia="宋体" w:cs="Times New Roman"/>
          <w:b/>
          <w:bCs/>
          <w:color w:val="000000" w:themeColor="text1"/>
          <w14:textFill>
            <w14:solidFill>
              <w14:schemeClr w14:val="tx1"/>
            </w14:solidFill>
          </w14:textFill>
        </w:rPr>
        <w:t>.1.</w:t>
      </w:r>
      <w:r>
        <w:rPr>
          <w:rFonts w:hint="default" w:ascii="Times New Roman" w:hAnsi="Times New Roman" w:eastAsia="宋体" w:cs="Times New Roman"/>
          <w:b/>
          <w:bCs/>
          <w:color w:val="000000" w:themeColor="text1"/>
          <w:lang w:val="en-US" w:eastAsia="zh-CN"/>
          <w14:textFill>
            <w14:solidFill>
              <w14:schemeClr w14:val="tx1"/>
            </w14:solidFill>
          </w14:textFill>
        </w:rPr>
        <w:t>3</w:t>
      </w:r>
      <w:r>
        <w:rPr>
          <w:rFonts w:hint="default" w:ascii="Times New Roman" w:hAnsi="Times New Roman" w:eastAsia="宋体" w:cs="Times New Roman"/>
          <w:b/>
          <w:bCs/>
          <w:color w:val="000000" w:themeColor="text1"/>
          <w14:textFill>
            <w14:solidFill>
              <w14:schemeClr w14:val="tx1"/>
            </w14:solidFill>
          </w14:textFill>
        </w:rPr>
        <w:t xml:space="preserve"> 固体废物</w:t>
      </w:r>
      <w:bookmarkEnd w:id="61"/>
      <w:bookmarkEnd w:id="62"/>
    </w:p>
    <w:p>
      <w:pPr>
        <w:spacing w:line="480" w:lineRule="atLeast"/>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一般工业固体废物处置执行《一般工业固体废物贮存、处置场污染控制标准》(GB18599-2001)</w:t>
      </w:r>
      <w:r>
        <w:rPr>
          <w:rFonts w:hint="default" w:ascii="Times New Roman" w:hAnsi="Times New Roman" w:eastAsia="宋体" w:cs="Times New Roman"/>
          <w:color w:val="000000" w:themeColor="text1"/>
          <w:sz w:val="24"/>
          <w:szCs w:val="24"/>
          <w:lang w:eastAsia="zh-CN"/>
          <w14:textFill>
            <w14:solidFill>
              <w14:schemeClr w14:val="tx1"/>
            </w14:solidFill>
          </w14:textFill>
        </w:rPr>
        <w:t>及修改单中的相关内容</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危险废物贮存污染控制</w:t>
      </w:r>
      <w:r>
        <w:rPr>
          <w:rFonts w:hint="default" w:ascii="Times New Roman" w:hAnsi="Times New Roman" w:eastAsia="宋体" w:cs="Times New Roman"/>
          <w:color w:val="000000" w:themeColor="text1"/>
          <w:sz w:val="24"/>
          <w:szCs w:val="24"/>
          <w14:textFill>
            <w14:solidFill>
              <w14:schemeClr w14:val="tx1"/>
            </w14:solidFill>
          </w14:textFill>
        </w:rPr>
        <w:t>标准》（GB1859</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14:textFill>
            <w14:solidFill>
              <w14:schemeClr w14:val="tx1"/>
            </w14:solidFill>
          </w14:textFill>
        </w:rPr>
        <w:t>-2001）</w:t>
      </w:r>
      <w:r>
        <w:rPr>
          <w:rFonts w:hint="default" w:ascii="Times New Roman" w:hAnsi="Times New Roman" w:eastAsia="宋体" w:cs="Times New Roman"/>
          <w:color w:val="000000" w:themeColor="text1"/>
          <w:sz w:val="24"/>
          <w:szCs w:val="24"/>
          <w:lang w:eastAsia="zh-CN"/>
          <w14:textFill>
            <w14:solidFill>
              <w14:schemeClr w14:val="tx1"/>
            </w14:solidFill>
          </w14:textFill>
        </w:rPr>
        <w:t>及</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2013年</w:t>
      </w:r>
      <w:r>
        <w:rPr>
          <w:rFonts w:hint="default" w:ascii="Times New Roman" w:hAnsi="Times New Roman" w:eastAsia="宋体" w:cs="Times New Roman"/>
          <w:color w:val="000000" w:themeColor="text1"/>
          <w:sz w:val="24"/>
          <w:szCs w:val="24"/>
          <w:lang w:eastAsia="zh-CN"/>
          <w14:textFill>
            <w14:solidFill>
              <w14:schemeClr w14:val="tx1"/>
            </w14:solidFill>
          </w14:textFill>
        </w:rPr>
        <w:t>修改单中的相关规定</w:t>
      </w:r>
      <w:r>
        <w:rPr>
          <w:rFonts w:hint="default" w:ascii="Times New Roman" w:hAnsi="Times New Roman" w:eastAsia="宋体" w:cs="Times New Roman"/>
          <w:color w:val="000000" w:themeColor="text1"/>
          <w:sz w:val="24"/>
          <w:szCs w:val="24"/>
          <w14:textFill>
            <w14:solidFill>
              <w14:schemeClr w14:val="tx1"/>
            </w14:solidFill>
          </w14:textFill>
        </w:rPr>
        <w:t>。</w:t>
      </w:r>
    </w:p>
    <w:p>
      <w:pPr>
        <w:pStyle w:val="4"/>
        <w:outlineLvl w:val="1"/>
        <w:rPr>
          <w:rFonts w:hint="default" w:ascii="Times New Roman" w:hAnsi="Times New Roman" w:eastAsia="宋体" w:cs="Times New Roman"/>
          <w:b/>
          <w:bCs/>
          <w:color w:val="000000" w:themeColor="text1"/>
          <w:highlight w:val="none"/>
          <w14:textFill>
            <w14:solidFill>
              <w14:schemeClr w14:val="tx1"/>
            </w14:solidFill>
          </w14:textFill>
        </w:rPr>
      </w:pPr>
      <w:bookmarkStart w:id="63" w:name="_Toc18211"/>
      <w:bookmarkStart w:id="64" w:name="_Toc497001478"/>
      <w:r>
        <w:rPr>
          <w:rFonts w:hint="default" w:ascii="Times New Roman" w:hAnsi="Times New Roman" w:eastAsia="宋体" w:cs="Times New Roman"/>
          <w:b/>
          <w:bCs/>
          <w:color w:val="000000" w:themeColor="text1"/>
          <w:lang w:val="en-US" w:eastAsia="zh-CN"/>
          <w14:textFill>
            <w14:solidFill>
              <w14:schemeClr w14:val="tx1"/>
            </w14:solidFill>
          </w14:textFill>
        </w:rPr>
        <w:t>6</w:t>
      </w:r>
      <w:r>
        <w:rPr>
          <w:rFonts w:hint="default" w:ascii="Times New Roman" w:hAnsi="Times New Roman" w:eastAsia="宋体" w:cs="Times New Roman"/>
          <w:b/>
          <w:bCs/>
          <w:color w:val="000000" w:themeColor="text1"/>
          <w14:textFill>
            <w14:solidFill>
              <w14:schemeClr w14:val="tx1"/>
            </w14:solidFill>
          </w14:textFill>
        </w:rPr>
        <w:t>.2 总量控制指</w:t>
      </w:r>
      <w:r>
        <w:rPr>
          <w:rFonts w:hint="default" w:ascii="Times New Roman" w:hAnsi="Times New Roman" w:eastAsia="宋体" w:cs="Times New Roman"/>
          <w:b/>
          <w:bCs/>
          <w:color w:val="000000" w:themeColor="text1"/>
          <w:highlight w:val="none"/>
          <w14:textFill>
            <w14:solidFill>
              <w14:schemeClr w14:val="tx1"/>
            </w14:solidFill>
          </w14:textFill>
        </w:rPr>
        <w:t>标</w:t>
      </w:r>
      <w:bookmarkEnd w:id="63"/>
      <w:bookmarkEnd w:id="64"/>
    </w:p>
    <w:p>
      <w:pPr>
        <w:spacing w:line="360" w:lineRule="auto"/>
        <w:ind w:firstLine="480" w:firstLineChars="200"/>
        <w:rPr>
          <w:rFonts w:hint="default" w:ascii="Times New Roman" w:hAnsi="Times New Roman" w:eastAsia="宋体" w:cs="Times New Roman"/>
          <w:color w:val="FF0000"/>
          <w:sz w:val="24"/>
          <w:szCs w:val="24"/>
          <w:highlight w:val="none"/>
          <w:lang w:val="en-US" w:eastAsia="zh-CN"/>
        </w:rPr>
      </w:pPr>
      <w:bookmarkStart w:id="65" w:name="_Toc497001479"/>
      <w:r>
        <w:rPr>
          <w:rFonts w:hint="default"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本项目污染物总量控制指标为：</w:t>
      </w:r>
      <w:r>
        <w:rPr>
          <w:rFonts w:hint="default" w:ascii="Times New Roman" w:hAnsi="Times New Roman" w:eastAsia="宋体" w:cs="Times New Roman"/>
          <w:color w:val="000000" w:themeColor="text1"/>
          <w:sz w:val="24"/>
          <w:szCs w:val="24"/>
          <w:lang w:eastAsia="zh-CN"/>
          <w14:textFill>
            <w14:solidFill>
              <w14:schemeClr w14:val="tx1"/>
            </w14:solidFill>
          </w14:textFill>
        </w:rPr>
        <w:t>COD：0t/a、氨氮：0t/a、总氮：0t/a、总磷：0t/a、S</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O</w:t>
      </w:r>
      <w:r>
        <w:rPr>
          <w:rFonts w:hint="default" w:ascii="Times New Roman" w:hAnsi="Times New Roman" w:eastAsia="宋体" w:cs="Times New Roman"/>
          <w:color w:val="000000" w:themeColor="text1"/>
          <w:sz w:val="24"/>
          <w:szCs w:val="24"/>
          <w:vertAlign w:val="subscript"/>
          <w:lang w:eastAsia="zh-CN"/>
          <w14:textFill>
            <w14:solidFill>
              <w14:schemeClr w14:val="tx1"/>
            </w14:solidFill>
          </w14:textFill>
        </w:rPr>
        <w:t>2</w:t>
      </w:r>
      <w:r>
        <w:rPr>
          <w:rFonts w:hint="default" w:ascii="Times New Roman" w:hAnsi="Times New Roman" w:eastAsia="宋体" w:cs="Times New Roman"/>
          <w:color w:val="000000" w:themeColor="text1"/>
          <w:sz w:val="24"/>
          <w:szCs w:val="24"/>
          <w:lang w:eastAsia="zh-CN"/>
          <w14:textFill>
            <w14:solidFill>
              <w14:schemeClr w14:val="tx1"/>
            </w14:solidFill>
          </w14:textFill>
        </w:rPr>
        <w:t>：0t/a、NO</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x</w:t>
      </w:r>
      <w:r>
        <w:rPr>
          <w:rFonts w:hint="default" w:ascii="Times New Roman" w:hAnsi="Times New Roman" w:eastAsia="宋体" w:cs="Times New Roman"/>
          <w:color w:val="000000" w:themeColor="text1"/>
          <w:sz w:val="24"/>
          <w:szCs w:val="24"/>
          <w:lang w:eastAsia="zh-CN"/>
          <w14:textFill>
            <w14:solidFill>
              <w14:schemeClr w14:val="tx1"/>
            </w14:solidFill>
          </w14:textFill>
        </w:rPr>
        <w:t>：0t/a、</w:t>
      </w:r>
      <w:r>
        <w:rPr>
          <w:rFonts w:hint="eastAsia" w:ascii="Times New Roman" w:hAnsi="Times New Roman" w:eastAsia="宋体" w:cs="Times New Roman"/>
          <w:color w:val="000000" w:themeColor="text1"/>
          <w:sz w:val="24"/>
          <w:szCs w:val="24"/>
          <w:lang w:eastAsia="zh-CN"/>
          <w14:textFill>
            <w14:solidFill>
              <w14:schemeClr w14:val="tx1"/>
            </w14:solidFill>
          </w14:textFill>
        </w:rPr>
        <w:t>非甲烷总烃</w:t>
      </w:r>
      <w:r>
        <w:rPr>
          <w:rFonts w:hint="default" w:ascii="Times New Roman" w:hAnsi="Times New Roman" w:eastAsia="宋体" w:cs="Times New Roman"/>
          <w:color w:val="000000" w:themeColor="text1"/>
          <w:sz w:val="24"/>
          <w:szCs w:val="24"/>
          <w:lang w:eastAsia="zh-CN"/>
          <w14:textFill>
            <w14:solidFill>
              <w14:schemeClr w14:val="tx1"/>
            </w14:solidFill>
          </w14:textFill>
        </w:rPr>
        <w:t>：0.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511</w:t>
      </w:r>
      <w:r>
        <w:rPr>
          <w:rFonts w:hint="default" w:ascii="Times New Roman" w:hAnsi="Times New Roman" w:eastAsia="宋体" w:cs="Times New Roman"/>
          <w:color w:val="000000" w:themeColor="text1"/>
          <w:sz w:val="24"/>
          <w:szCs w:val="24"/>
          <w:lang w:eastAsia="zh-CN"/>
          <w14:textFill>
            <w14:solidFill>
              <w14:schemeClr w14:val="tx1"/>
            </w14:solidFill>
          </w14:textFill>
        </w:rPr>
        <w:t>t/a、颗粒物：</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0.360</w:t>
      </w:r>
      <w:r>
        <w:rPr>
          <w:rFonts w:hint="default" w:ascii="Times New Roman" w:hAnsi="Times New Roman" w:eastAsia="宋体" w:cs="Times New Roman"/>
          <w:color w:val="000000" w:themeColor="text1"/>
          <w:sz w:val="24"/>
          <w:szCs w:val="24"/>
          <w:lang w:eastAsia="zh-CN"/>
          <w14:textFill>
            <w14:solidFill>
              <w14:schemeClr w14:val="tx1"/>
            </w14:solidFill>
          </w14:textFill>
        </w:rPr>
        <w:t>t/a。</w:t>
      </w:r>
    </w:p>
    <w:p>
      <w:pPr>
        <w:widowControl/>
        <w:spacing w:line="240" w:lineRule="auto"/>
        <w:outlineLvl w:val="0"/>
        <w:rPr>
          <w:rFonts w:hint="default" w:ascii="Times New Roman" w:hAnsi="Times New Roman" w:eastAsia="宋体" w:cs="Times New Roman"/>
          <w:b/>
          <w:bCs/>
          <w:color w:val="000000" w:themeColor="text1"/>
          <w:sz w:val="30"/>
          <w:szCs w:val="30"/>
          <w14:textFill>
            <w14:solidFill>
              <w14:schemeClr w14:val="tx1"/>
            </w14:solidFill>
          </w14:textFill>
        </w:rPr>
      </w:pPr>
      <w:bookmarkStart w:id="66" w:name="_Toc16615"/>
      <w:r>
        <w:rPr>
          <w:rFonts w:hint="default" w:ascii="Times New Roman" w:hAnsi="Times New Roman" w:eastAsia="宋体" w:cs="Times New Roman"/>
          <w:b/>
          <w:bCs/>
          <w:color w:val="000000" w:themeColor="text1"/>
          <w:sz w:val="30"/>
          <w:szCs w:val="30"/>
          <w14:textFill>
            <w14:solidFill>
              <w14:schemeClr w14:val="tx1"/>
            </w14:solidFill>
          </w14:textFill>
        </w:rPr>
        <w:t>7、验收监测内容</w:t>
      </w:r>
      <w:bookmarkEnd w:id="66"/>
    </w:p>
    <w:p>
      <w:pPr>
        <w:pStyle w:val="103"/>
        <w:tabs>
          <w:tab w:val="left" w:pos="1442"/>
        </w:tabs>
        <w:autoSpaceDE w:val="0"/>
        <w:autoSpaceDN w:val="0"/>
        <w:snapToGrid w:val="0"/>
        <w:spacing w:before="141" w:line="240" w:lineRule="auto"/>
        <w:ind w:firstLine="0" w:firstLineChars="0"/>
        <w:jc w:val="both"/>
        <w:textAlignment w:val="auto"/>
        <w:outlineLvl w:val="1"/>
        <w:rPr>
          <w:rFonts w:hint="default" w:ascii="Times New Roman" w:hAnsi="Times New Roman" w:eastAsia="宋体" w:cs="Times New Roman"/>
          <w:b/>
          <w:color w:val="000000" w:themeColor="text1"/>
          <w:spacing w:val="-1"/>
          <w:sz w:val="28"/>
          <w:szCs w:val="28"/>
          <w14:textFill>
            <w14:solidFill>
              <w14:schemeClr w14:val="tx1"/>
            </w14:solidFill>
          </w14:textFill>
        </w:rPr>
      </w:pPr>
      <w:bookmarkStart w:id="67" w:name="_Toc16333_WPSOffice_Level2"/>
      <w:bookmarkStart w:id="68" w:name="_Toc16507_WPSOffice_Level2"/>
      <w:bookmarkStart w:id="69" w:name="_Toc24773"/>
      <w:r>
        <w:rPr>
          <w:rFonts w:hint="default" w:ascii="Times New Roman" w:hAnsi="Times New Roman" w:eastAsia="宋体" w:cs="Times New Roman"/>
          <w:b/>
          <w:color w:val="000000" w:themeColor="text1"/>
          <w:spacing w:val="-1"/>
          <w:sz w:val="28"/>
          <w:szCs w:val="28"/>
          <w14:textFill>
            <w14:solidFill>
              <w14:schemeClr w14:val="tx1"/>
            </w14:solidFill>
          </w14:textFill>
        </w:rPr>
        <w:t>7.1环境保护设施调试运行效果</w:t>
      </w:r>
      <w:bookmarkEnd w:id="67"/>
      <w:bookmarkEnd w:id="68"/>
      <w:bookmarkEnd w:id="69"/>
    </w:p>
    <w:p>
      <w:pPr>
        <w:pStyle w:val="5"/>
        <w:tabs>
          <w:tab w:val="left" w:pos="1653"/>
        </w:tabs>
        <w:autoSpaceDE w:val="0"/>
        <w:autoSpaceDN w:val="0"/>
        <w:adjustRightInd w:val="0"/>
        <w:snapToGrid w:val="0"/>
        <w:spacing w:line="480" w:lineRule="exact"/>
        <w:ind w:left="0" w:firstLine="0"/>
        <w:outlineLvl w:val="2"/>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14:textFill>
            <w14:solidFill>
              <w14:schemeClr w14:val="tx1"/>
            </w14:solidFill>
          </w14:textFill>
        </w:rPr>
        <w:t>7.1.1</w:t>
      </w:r>
      <w:r>
        <w:rPr>
          <w:rFonts w:hint="default" w:ascii="Times New Roman" w:hAnsi="Times New Roman" w:eastAsia="宋体" w:cs="Times New Roman"/>
          <w:b/>
          <w:bCs/>
          <w:color w:val="000000" w:themeColor="text1"/>
          <w:sz w:val="24"/>
          <w:szCs w:val="24"/>
          <w14:textFill>
            <w14:solidFill>
              <w14:schemeClr w14:val="tx1"/>
            </w14:solidFill>
          </w14:textFill>
        </w:rPr>
        <w:t>废气</w:t>
      </w:r>
    </w:p>
    <w:p>
      <w:pPr>
        <w:spacing w:line="480" w:lineRule="atLeast"/>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①有组织排放废气检测</w:t>
      </w:r>
    </w:p>
    <w:p>
      <w:pPr>
        <w:spacing w:line="480" w:lineRule="atLeast"/>
        <w:ind w:firstLine="2409" w:firstLineChars="1000"/>
        <w:jc w:val="both"/>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表</w:t>
      </w: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7-1</w:t>
      </w:r>
      <w:r>
        <w:rPr>
          <w:rFonts w:hint="default" w:ascii="Times New Roman" w:hAnsi="Times New Roman" w:eastAsia="宋体" w:cs="Times New Roman"/>
          <w:b/>
          <w:color w:val="000000" w:themeColor="text1"/>
          <w:sz w:val="24"/>
          <w:szCs w:val="24"/>
          <w14:textFill>
            <w14:solidFill>
              <w14:schemeClr w14:val="tx1"/>
            </w14:solidFill>
          </w14:textFill>
        </w:rPr>
        <w:t xml:space="preserve">  有组织排放废气检测点位、项目及频次</w:t>
      </w:r>
    </w:p>
    <w:tbl>
      <w:tblPr>
        <w:tblStyle w:val="30"/>
        <w:tblW w:w="896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40"/>
        <w:gridCol w:w="1432"/>
        <w:gridCol w:w="2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4540"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139" w:rightChars="66"/>
              <w:jc w:val="center"/>
              <w:textAlignment w:val="auto"/>
              <w:rPr>
                <w:rFonts w:hint="default" w:ascii="Times New Roman" w:hAnsi="Times New Roman" w:eastAsia="宋体" w:cs="Times New Roman"/>
                <w:b/>
                <w:color w:val="000000" w:themeColor="text1"/>
                <w:kern w:val="0"/>
                <w:sz w:val="21"/>
                <w:szCs w:val="21"/>
                <w14:textFill>
                  <w14:solidFill>
                    <w14:schemeClr w14:val="tx1"/>
                  </w14:solidFill>
                </w14:textFill>
              </w:rPr>
            </w:pPr>
            <w:r>
              <w:rPr>
                <w:rFonts w:hint="default" w:ascii="Times New Roman" w:hAnsi="Times New Roman" w:eastAsia="宋体" w:cs="Times New Roman"/>
                <w:b/>
                <w:color w:val="000000" w:themeColor="text1"/>
                <w:kern w:val="0"/>
                <w:sz w:val="21"/>
                <w:szCs w:val="21"/>
                <w14:textFill>
                  <w14:solidFill>
                    <w14:schemeClr w14:val="tx1"/>
                  </w14:solidFill>
                </w14:textFill>
              </w:rPr>
              <w:t>检测位置</w:t>
            </w:r>
          </w:p>
        </w:tc>
        <w:tc>
          <w:tcPr>
            <w:tcW w:w="1432"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139" w:rightChars="66"/>
              <w:jc w:val="center"/>
              <w:textAlignment w:val="auto"/>
              <w:rPr>
                <w:rFonts w:hint="default" w:ascii="Times New Roman" w:hAnsi="Times New Roman" w:eastAsia="宋体" w:cs="Times New Roman"/>
                <w:b/>
                <w:color w:val="000000" w:themeColor="text1"/>
                <w:kern w:val="0"/>
                <w:sz w:val="21"/>
                <w:szCs w:val="21"/>
                <w14:textFill>
                  <w14:solidFill>
                    <w14:schemeClr w14:val="tx1"/>
                  </w14:solidFill>
                </w14:textFill>
              </w:rPr>
            </w:pPr>
            <w:r>
              <w:rPr>
                <w:rFonts w:hint="default" w:ascii="Times New Roman" w:hAnsi="Times New Roman" w:eastAsia="宋体" w:cs="Times New Roman"/>
                <w:b/>
                <w:color w:val="000000" w:themeColor="text1"/>
                <w:kern w:val="0"/>
                <w:sz w:val="21"/>
                <w:szCs w:val="21"/>
                <w14:textFill>
                  <w14:solidFill>
                    <w14:schemeClr w14:val="tx1"/>
                  </w14:solidFill>
                </w14:textFill>
              </w:rPr>
              <w:t>检测内容</w:t>
            </w:r>
          </w:p>
        </w:tc>
        <w:tc>
          <w:tcPr>
            <w:tcW w:w="2988"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139" w:rightChars="66"/>
              <w:jc w:val="center"/>
              <w:textAlignment w:val="auto"/>
              <w:rPr>
                <w:rFonts w:hint="default" w:ascii="Times New Roman" w:hAnsi="Times New Roman" w:eastAsia="宋体" w:cs="Times New Roman"/>
                <w:b/>
                <w:color w:val="000000" w:themeColor="text1"/>
                <w:kern w:val="0"/>
                <w:sz w:val="21"/>
                <w:szCs w:val="21"/>
                <w14:textFill>
                  <w14:solidFill>
                    <w14:schemeClr w14:val="tx1"/>
                  </w14:solidFill>
                </w14:textFill>
              </w:rPr>
            </w:pPr>
            <w:r>
              <w:rPr>
                <w:rFonts w:hint="default" w:ascii="Times New Roman" w:hAnsi="Times New Roman" w:eastAsia="宋体" w:cs="Times New Roman"/>
                <w:b/>
                <w:color w:val="000000" w:themeColor="text1"/>
                <w:kern w:val="0"/>
                <w:sz w:val="21"/>
                <w:szCs w:val="21"/>
                <w14:textFill>
                  <w14:solidFill>
                    <w14:schemeClr w14:val="tx1"/>
                  </w14:solidFill>
                </w14:textFill>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trPr>
        <w:tc>
          <w:tcPr>
            <w:tcW w:w="4540" w:type="dxa"/>
            <w:vAlign w:val="center"/>
          </w:tcPr>
          <w:p>
            <w:pPr>
              <w:keepNext w:val="0"/>
              <w:keepLines w:val="0"/>
              <w:widowControl/>
              <w:suppressLineNumbers w:val="0"/>
              <w:jc w:val="both"/>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喷漆及晾干工序</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处理设施</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进出口</w:t>
            </w:r>
          </w:p>
        </w:tc>
        <w:tc>
          <w:tcPr>
            <w:tcW w:w="1432" w:type="dxa"/>
            <w:vAlign w:val="center"/>
          </w:tcPr>
          <w:p>
            <w:pPr>
              <w:ind w:right="139" w:rightChars="66"/>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非甲烷总烃</w:t>
            </w:r>
          </w:p>
        </w:tc>
        <w:tc>
          <w:tcPr>
            <w:tcW w:w="2988"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139" w:rightChars="66"/>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检测2天，每天检测</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1"/>
                <w:szCs w:val="21"/>
                <w14:textFill>
                  <w14:solidFill>
                    <w14:schemeClr w14:val="tx1"/>
                  </w14:solidFill>
                </w14:textFill>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exact"/>
        </w:trPr>
        <w:tc>
          <w:tcPr>
            <w:tcW w:w="4540" w:type="dxa"/>
            <w:vAlign w:val="center"/>
          </w:tcPr>
          <w:p>
            <w:pPr>
              <w:keepNext w:val="0"/>
              <w:keepLines w:val="0"/>
              <w:widowControl/>
              <w:suppressLineNumbers w:val="0"/>
              <w:jc w:val="both"/>
              <w:textAlignment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抛丸工序处理设施出口</w:t>
            </w:r>
          </w:p>
        </w:tc>
        <w:tc>
          <w:tcPr>
            <w:tcW w:w="1432" w:type="dxa"/>
            <w:vAlign w:val="center"/>
          </w:tcPr>
          <w:p>
            <w:pPr>
              <w:ind w:right="139" w:rightChars="66"/>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颗粒物</w:t>
            </w:r>
          </w:p>
        </w:tc>
        <w:tc>
          <w:tcPr>
            <w:tcW w:w="2988" w:type="dxa"/>
            <w:vAlign w:val="center"/>
          </w:tcPr>
          <w:p>
            <w:pPr>
              <w:spacing w:line="360" w:lineRule="auto"/>
              <w:ind w:right="139" w:rightChars="66"/>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检测2天，每天检测</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1"/>
                <w:szCs w:val="21"/>
                <w14:textFill>
                  <w14:solidFill>
                    <w14:schemeClr w14:val="tx1"/>
                  </w14:solidFill>
                </w14:textFill>
              </w:rPr>
              <w:t>次</w:t>
            </w:r>
          </w:p>
        </w:tc>
      </w:tr>
    </w:tbl>
    <w:p>
      <w:pPr>
        <w:spacing w:line="480" w:lineRule="atLeast"/>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②无组织排放废气检测</w:t>
      </w:r>
    </w:p>
    <w:p>
      <w:pPr>
        <w:spacing w:line="480" w:lineRule="atLeast"/>
        <w:jc w:val="center"/>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z w:val="24"/>
          <w:szCs w:val="24"/>
          <w14:textFill>
            <w14:solidFill>
              <w14:schemeClr w14:val="tx1"/>
            </w14:solidFill>
          </w14:textFill>
        </w:rPr>
        <w:t>表</w:t>
      </w: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7-2</w:t>
      </w:r>
      <w:r>
        <w:rPr>
          <w:rFonts w:hint="default" w:ascii="Times New Roman" w:hAnsi="Times New Roman" w:eastAsia="宋体" w:cs="Times New Roman"/>
          <w:b/>
          <w:color w:val="000000" w:themeColor="text1"/>
          <w:sz w:val="24"/>
          <w:szCs w:val="24"/>
          <w14:textFill>
            <w14:solidFill>
              <w14:schemeClr w14:val="tx1"/>
            </w14:solidFill>
          </w14:textFill>
        </w:rPr>
        <w:t xml:space="preserve"> 无组织排放废气检测点位、项目及频次</w:t>
      </w:r>
    </w:p>
    <w:tbl>
      <w:tblPr>
        <w:tblStyle w:val="30"/>
        <w:tblW w:w="886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8"/>
        <w:gridCol w:w="2288"/>
        <w:gridCol w:w="3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3388" w:type="dxa"/>
            <w:vAlign w:val="center"/>
          </w:tcPr>
          <w:p>
            <w:pPr>
              <w:ind w:right="139" w:rightChars="66"/>
              <w:jc w:val="center"/>
              <w:rPr>
                <w:rFonts w:hint="default" w:ascii="Times New Roman" w:hAnsi="Times New Roman" w:eastAsia="宋体" w:cs="Times New Roman"/>
                <w:b/>
                <w:color w:val="000000" w:themeColor="text1"/>
                <w:kern w:val="0"/>
                <w:szCs w:val="21"/>
                <w14:textFill>
                  <w14:solidFill>
                    <w14:schemeClr w14:val="tx1"/>
                  </w14:solidFill>
                </w14:textFill>
              </w:rPr>
            </w:pPr>
            <w:r>
              <w:rPr>
                <w:rFonts w:hint="default" w:ascii="Times New Roman" w:hAnsi="Times New Roman" w:eastAsia="宋体" w:cs="Times New Roman"/>
                <w:b/>
                <w:color w:val="000000" w:themeColor="text1"/>
                <w:kern w:val="0"/>
                <w:szCs w:val="21"/>
                <w14:textFill>
                  <w14:solidFill>
                    <w14:schemeClr w14:val="tx1"/>
                  </w14:solidFill>
                </w14:textFill>
              </w:rPr>
              <w:t>检测位置</w:t>
            </w:r>
          </w:p>
        </w:tc>
        <w:tc>
          <w:tcPr>
            <w:tcW w:w="2288" w:type="dxa"/>
            <w:vAlign w:val="center"/>
          </w:tcPr>
          <w:p>
            <w:pPr>
              <w:ind w:right="139" w:rightChars="66"/>
              <w:jc w:val="center"/>
              <w:rPr>
                <w:rFonts w:hint="default" w:ascii="Times New Roman" w:hAnsi="Times New Roman" w:eastAsia="宋体" w:cs="Times New Roman"/>
                <w:b/>
                <w:color w:val="000000" w:themeColor="text1"/>
                <w:kern w:val="0"/>
                <w:szCs w:val="21"/>
                <w14:textFill>
                  <w14:solidFill>
                    <w14:schemeClr w14:val="tx1"/>
                  </w14:solidFill>
                </w14:textFill>
              </w:rPr>
            </w:pPr>
            <w:r>
              <w:rPr>
                <w:rFonts w:hint="default" w:ascii="Times New Roman" w:hAnsi="Times New Roman" w:eastAsia="宋体" w:cs="Times New Roman"/>
                <w:b/>
                <w:color w:val="000000" w:themeColor="text1"/>
                <w:kern w:val="0"/>
                <w:szCs w:val="21"/>
                <w14:textFill>
                  <w14:solidFill>
                    <w14:schemeClr w14:val="tx1"/>
                  </w14:solidFill>
                </w14:textFill>
              </w:rPr>
              <w:t>检测内容</w:t>
            </w:r>
          </w:p>
        </w:tc>
        <w:tc>
          <w:tcPr>
            <w:tcW w:w="3184" w:type="dxa"/>
            <w:vAlign w:val="center"/>
          </w:tcPr>
          <w:p>
            <w:pPr>
              <w:ind w:right="139" w:rightChars="66"/>
              <w:jc w:val="center"/>
              <w:rPr>
                <w:rFonts w:hint="default" w:ascii="Times New Roman" w:hAnsi="Times New Roman" w:eastAsia="宋体" w:cs="Times New Roman"/>
                <w:b/>
                <w:color w:val="000000" w:themeColor="text1"/>
                <w:kern w:val="0"/>
                <w:szCs w:val="21"/>
                <w14:textFill>
                  <w14:solidFill>
                    <w14:schemeClr w14:val="tx1"/>
                  </w14:solidFill>
                </w14:textFill>
              </w:rPr>
            </w:pPr>
            <w:r>
              <w:rPr>
                <w:rFonts w:hint="default" w:ascii="Times New Roman" w:hAnsi="Times New Roman" w:eastAsia="宋体" w:cs="Times New Roman"/>
                <w:b/>
                <w:color w:val="000000" w:themeColor="text1"/>
                <w:kern w:val="0"/>
                <w:szCs w:val="21"/>
                <w14:textFill>
                  <w14:solidFill>
                    <w14:schemeClr w14:val="tx1"/>
                  </w14:solidFill>
                </w14:textFill>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exact"/>
        </w:trPr>
        <w:tc>
          <w:tcPr>
            <w:tcW w:w="3388" w:type="dxa"/>
            <w:vAlign w:val="center"/>
          </w:tcPr>
          <w:p>
            <w:pPr>
              <w:ind w:left="-107" w:leftChars="-51" w:right="-107" w:rightChars="-51"/>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下风向设3个点</w:t>
            </w:r>
          </w:p>
        </w:tc>
        <w:tc>
          <w:tcPr>
            <w:tcW w:w="2288" w:type="dxa"/>
            <w:vAlign w:val="center"/>
          </w:tcPr>
          <w:p>
            <w:pPr>
              <w:ind w:right="139" w:rightChars="66"/>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非甲烷总烃</w:t>
            </w:r>
            <w:r>
              <w:rPr>
                <w:rFonts w:hint="eastAsia" w:ascii="Times New Roman" w:hAnsi="Times New Roman" w:eastAsia="宋体" w:cs="Times New Roman"/>
                <w:color w:val="000000" w:themeColor="text1"/>
                <w:szCs w:val="21"/>
                <w:lang w:eastAsia="zh-CN"/>
                <w14:textFill>
                  <w14:solidFill>
                    <w14:schemeClr w14:val="tx1"/>
                  </w14:solidFill>
                </w14:textFill>
              </w:rPr>
              <w:t>、颗粒物</w:t>
            </w:r>
          </w:p>
        </w:tc>
        <w:tc>
          <w:tcPr>
            <w:tcW w:w="3184" w:type="dxa"/>
            <w:vAlign w:val="center"/>
          </w:tcPr>
          <w:p>
            <w:pPr>
              <w:ind w:right="139" w:rightChars="66"/>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检测2天，每天检测</w:t>
            </w:r>
            <w:r>
              <w:rPr>
                <w:rFonts w:hint="default" w:ascii="Times New Roman" w:hAnsi="Times New Roman" w:eastAsia="宋体" w:cs="Times New Roman"/>
                <w:color w:val="000000" w:themeColor="text1"/>
                <w:kern w:val="0"/>
                <w:szCs w:val="21"/>
                <w:lang w:val="en-US" w:eastAsia="zh-CN"/>
                <w14:textFill>
                  <w14:solidFill>
                    <w14:schemeClr w14:val="tx1"/>
                  </w14:solidFill>
                </w14:textFill>
              </w:rPr>
              <w:t>3</w:t>
            </w:r>
            <w:r>
              <w:rPr>
                <w:rFonts w:hint="default" w:ascii="Times New Roman" w:hAnsi="Times New Roman" w:eastAsia="宋体" w:cs="Times New Roman"/>
                <w:color w:val="000000" w:themeColor="text1"/>
                <w:kern w:val="0"/>
                <w:szCs w:val="21"/>
                <w14:textFill>
                  <w14:solidFill>
                    <w14:schemeClr w14:val="tx1"/>
                  </w14:solidFill>
                </w14:textFill>
              </w:rPr>
              <w:t>次</w:t>
            </w:r>
          </w:p>
        </w:tc>
      </w:tr>
    </w:tbl>
    <w:p>
      <w:pPr>
        <w:tabs>
          <w:tab w:val="left" w:pos="1653"/>
        </w:tabs>
        <w:autoSpaceDE w:val="0"/>
        <w:autoSpaceDN w:val="0"/>
        <w:adjustRightInd w:val="0"/>
        <w:snapToGrid w:val="0"/>
        <w:spacing w:line="480" w:lineRule="exact"/>
        <w:ind w:left="0" w:firstLine="480" w:firstLineChars="200"/>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14:textFill>
            <w14:solidFill>
              <w14:schemeClr w14:val="tx1"/>
            </w14:solidFill>
          </w14:textFill>
        </w:rPr>
        <w:t>③</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车间门口废气检测</w:t>
      </w:r>
    </w:p>
    <w:p>
      <w:pPr>
        <w:spacing w:line="480" w:lineRule="atLeast"/>
        <w:jc w:val="center"/>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表</w:t>
      </w: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7-3</w:t>
      </w:r>
      <w:r>
        <w:rPr>
          <w:rFonts w:hint="default" w:ascii="Times New Roman" w:hAnsi="Times New Roman" w:eastAsia="宋体" w:cs="Times New Roman"/>
          <w:b/>
          <w:color w:val="000000" w:themeColor="text1"/>
          <w:sz w:val="24"/>
          <w:szCs w:val="24"/>
          <w14:textFill>
            <w14:solidFill>
              <w14:schemeClr w14:val="tx1"/>
            </w14:solidFill>
          </w14:textFill>
        </w:rPr>
        <w:t xml:space="preserve"> </w:t>
      </w:r>
      <w:r>
        <w:rPr>
          <w:rFonts w:hint="default" w:ascii="Times New Roman" w:hAnsi="Times New Roman" w:eastAsia="宋体" w:cs="Times New Roman"/>
          <w:b/>
          <w:color w:val="000000" w:themeColor="text1"/>
          <w:sz w:val="24"/>
          <w:szCs w:val="24"/>
          <w:lang w:eastAsia="zh-CN"/>
          <w14:textFill>
            <w14:solidFill>
              <w14:schemeClr w14:val="tx1"/>
            </w14:solidFill>
          </w14:textFill>
        </w:rPr>
        <w:t>车间门口</w:t>
      </w:r>
      <w:r>
        <w:rPr>
          <w:rFonts w:hint="default" w:ascii="Times New Roman" w:hAnsi="Times New Roman" w:eastAsia="宋体" w:cs="Times New Roman"/>
          <w:b/>
          <w:color w:val="000000" w:themeColor="text1"/>
          <w:sz w:val="24"/>
          <w:szCs w:val="24"/>
          <w14:textFill>
            <w14:solidFill>
              <w14:schemeClr w14:val="tx1"/>
            </w14:solidFill>
          </w14:textFill>
        </w:rPr>
        <w:t>废气检测点位、项目及频次</w:t>
      </w:r>
    </w:p>
    <w:tbl>
      <w:tblPr>
        <w:tblStyle w:val="30"/>
        <w:tblW w:w="886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8"/>
        <w:gridCol w:w="2288"/>
        <w:gridCol w:w="3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exact"/>
        </w:trPr>
        <w:tc>
          <w:tcPr>
            <w:tcW w:w="3388" w:type="dxa"/>
            <w:vAlign w:val="center"/>
          </w:tcPr>
          <w:p>
            <w:pPr>
              <w:keepNext w:val="0"/>
              <w:keepLines w:val="0"/>
              <w:pageBreakBefore w:val="0"/>
              <w:widowControl w:val="0"/>
              <w:kinsoku/>
              <w:wordWrap/>
              <w:overflowPunct/>
              <w:topLinePunct w:val="0"/>
              <w:autoSpaceDE/>
              <w:autoSpaceDN/>
              <w:bidi w:val="0"/>
              <w:adjustRightInd/>
              <w:snapToGrid/>
              <w:ind w:right="139" w:rightChars="66"/>
              <w:jc w:val="center"/>
              <w:textAlignment w:val="auto"/>
              <w:rPr>
                <w:rFonts w:hint="default" w:ascii="Times New Roman" w:hAnsi="Times New Roman" w:eastAsia="宋体" w:cs="Times New Roman"/>
                <w:b/>
                <w:color w:val="000000" w:themeColor="text1"/>
                <w:kern w:val="0"/>
                <w:szCs w:val="21"/>
                <w14:textFill>
                  <w14:solidFill>
                    <w14:schemeClr w14:val="tx1"/>
                  </w14:solidFill>
                </w14:textFill>
              </w:rPr>
            </w:pPr>
            <w:r>
              <w:rPr>
                <w:rFonts w:hint="default" w:ascii="Times New Roman" w:hAnsi="Times New Roman" w:eastAsia="宋体" w:cs="Times New Roman"/>
                <w:b/>
                <w:color w:val="000000" w:themeColor="text1"/>
                <w:kern w:val="0"/>
                <w:szCs w:val="21"/>
                <w14:textFill>
                  <w14:solidFill>
                    <w14:schemeClr w14:val="tx1"/>
                  </w14:solidFill>
                </w14:textFill>
              </w:rPr>
              <w:t>检测位置</w:t>
            </w:r>
          </w:p>
        </w:tc>
        <w:tc>
          <w:tcPr>
            <w:tcW w:w="2288" w:type="dxa"/>
            <w:vAlign w:val="center"/>
          </w:tcPr>
          <w:p>
            <w:pPr>
              <w:keepNext w:val="0"/>
              <w:keepLines w:val="0"/>
              <w:pageBreakBefore w:val="0"/>
              <w:widowControl w:val="0"/>
              <w:kinsoku/>
              <w:wordWrap/>
              <w:overflowPunct/>
              <w:topLinePunct w:val="0"/>
              <w:autoSpaceDE/>
              <w:autoSpaceDN/>
              <w:bidi w:val="0"/>
              <w:adjustRightInd/>
              <w:snapToGrid/>
              <w:ind w:right="139" w:rightChars="66"/>
              <w:jc w:val="center"/>
              <w:textAlignment w:val="auto"/>
              <w:rPr>
                <w:rFonts w:hint="default" w:ascii="Times New Roman" w:hAnsi="Times New Roman" w:eastAsia="宋体" w:cs="Times New Roman"/>
                <w:b/>
                <w:color w:val="000000" w:themeColor="text1"/>
                <w:kern w:val="0"/>
                <w:szCs w:val="21"/>
                <w14:textFill>
                  <w14:solidFill>
                    <w14:schemeClr w14:val="tx1"/>
                  </w14:solidFill>
                </w14:textFill>
              </w:rPr>
            </w:pPr>
            <w:r>
              <w:rPr>
                <w:rFonts w:hint="default" w:ascii="Times New Roman" w:hAnsi="Times New Roman" w:eastAsia="宋体" w:cs="Times New Roman"/>
                <w:b/>
                <w:color w:val="000000" w:themeColor="text1"/>
                <w:kern w:val="0"/>
                <w:szCs w:val="21"/>
                <w14:textFill>
                  <w14:solidFill>
                    <w14:schemeClr w14:val="tx1"/>
                  </w14:solidFill>
                </w14:textFill>
              </w:rPr>
              <w:t>检测内容</w:t>
            </w:r>
          </w:p>
        </w:tc>
        <w:tc>
          <w:tcPr>
            <w:tcW w:w="3184" w:type="dxa"/>
            <w:vAlign w:val="center"/>
          </w:tcPr>
          <w:p>
            <w:pPr>
              <w:keepNext w:val="0"/>
              <w:keepLines w:val="0"/>
              <w:pageBreakBefore w:val="0"/>
              <w:widowControl w:val="0"/>
              <w:kinsoku/>
              <w:wordWrap/>
              <w:overflowPunct/>
              <w:topLinePunct w:val="0"/>
              <w:autoSpaceDE/>
              <w:autoSpaceDN/>
              <w:bidi w:val="0"/>
              <w:adjustRightInd/>
              <w:snapToGrid/>
              <w:ind w:right="139" w:rightChars="66"/>
              <w:jc w:val="center"/>
              <w:textAlignment w:val="auto"/>
              <w:rPr>
                <w:rFonts w:hint="default" w:ascii="Times New Roman" w:hAnsi="Times New Roman" w:eastAsia="宋体" w:cs="Times New Roman"/>
                <w:b/>
                <w:color w:val="000000" w:themeColor="text1"/>
                <w:kern w:val="0"/>
                <w:szCs w:val="21"/>
                <w14:textFill>
                  <w14:solidFill>
                    <w14:schemeClr w14:val="tx1"/>
                  </w14:solidFill>
                </w14:textFill>
              </w:rPr>
            </w:pPr>
            <w:r>
              <w:rPr>
                <w:rFonts w:hint="default" w:ascii="Times New Roman" w:hAnsi="Times New Roman" w:eastAsia="宋体" w:cs="Times New Roman"/>
                <w:b/>
                <w:color w:val="000000" w:themeColor="text1"/>
                <w:kern w:val="0"/>
                <w:szCs w:val="21"/>
                <w14:textFill>
                  <w14:solidFill>
                    <w14:schemeClr w14:val="tx1"/>
                  </w14:solidFill>
                </w14:textFill>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exact"/>
        </w:trPr>
        <w:tc>
          <w:tcPr>
            <w:tcW w:w="3388" w:type="dxa"/>
            <w:vAlign w:val="center"/>
          </w:tcPr>
          <w:p>
            <w:pPr>
              <w:keepNext w:val="0"/>
              <w:keepLines w:val="0"/>
              <w:pageBreakBefore w:val="0"/>
              <w:widowControl w:val="0"/>
              <w:kinsoku/>
              <w:wordWrap/>
              <w:overflowPunct/>
              <w:topLinePunct w:val="0"/>
              <w:autoSpaceDE/>
              <w:autoSpaceDN/>
              <w:bidi w:val="0"/>
              <w:adjustRightInd/>
              <w:snapToGrid/>
              <w:ind w:left="-107" w:leftChars="-51" w:right="-107" w:rightChars="-51"/>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喷漆及晾干</w:t>
            </w:r>
            <w:r>
              <w:rPr>
                <w:rFonts w:hint="default" w:ascii="Times New Roman" w:hAnsi="Times New Roman" w:eastAsia="宋体" w:cs="Times New Roman"/>
                <w:color w:val="000000" w:themeColor="text1"/>
                <w:lang w:val="en-US" w:eastAsia="zh-CN"/>
                <w14:textFill>
                  <w14:solidFill>
                    <w14:schemeClr w14:val="tx1"/>
                  </w14:solidFill>
                </w14:textFill>
              </w:rPr>
              <w:t>车间门口</w:t>
            </w:r>
          </w:p>
        </w:tc>
        <w:tc>
          <w:tcPr>
            <w:tcW w:w="2288" w:type="dxa"/>
            <w:vAlign w:val="center"/>
          </w:tcPr>
          <w:p>
            <w:pPr>
              <w:keepNext w:val="0"/>
              <w:keepLines w:val="0"/>
              <w:pageBreakBefore w:val="0"/>
              <w:widowControl w:val="0"/>
              <w:kinsoku/>
              <w:wordWrap/>
              <w:overflowPunct/>
              <w:topLinePunct w:val="0"/>
              <w:autoSpaceDE/>
              <w:autoSpaceDN/>
              <w:bidi w:val="0"/>
              <w:adjustRightInd/>
              <w:snapToGrid/>
              <w:ind w:right="139" w:rightChars="66"/>
              <w:jc w:val="center"/>
              <w:textAlignment w:val="auto"/>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非甲烷总烃</w:t>
            </w:r>
          </w:p>
        </w:tc>
        <w:tc>
          <w:tcPr>
            <w:tcW w:w="3184" w:type="dxa"/>
            <w:vAlign w:val="center"/>
          </w:tcPr>
          <w:p>
            <w:pPr>
              <w:keepNext w:val="0"/>
              <w:keepLines w:val="0"/>
              <w:pageBreakBefore w:val="0"/>
              <w:widowControl w:val="0"/>
              <w:kinsoku/>
              <w:wordWrap/>
              <w:overflowPunct/>
              <w:topLinePunct w:val="0"/>
              <w:autoSpaceDE/>
              <w:autoSpaceDN/>
              <w:bidi w:val="0"/>
              <w:adjustRightInd/>
              <w:snapToGrid/>
              <w:ind w:right="139" w:rightChars="66"/>
              <w:jc w:val="center"/>
              <w:textAlignment w:val="auto"/>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检测2天，每天检测</w:t>
            </w:r>
            <w:r>
              <w:rPr>
                <w:rFonts w:hint="default" w:ascii="Times New Roman" w:hAnsi="Times New Roman" w:eastAsia="宋体" w:cs="Times New Roman"/>
                <w:color w:val="000000" w:themeColor="text1"/>
                <w:kern w:val="0"/>
                <w:szCs w:val="21"/>
                <w:lang w:val="en-US" w:eastAsia="zh-CN"/>
                <w14:textFill>
                  <w14:solidFill>
                    <w14:schemeClr w14:val="tx1"/>
                  </w14:solidFill>
                </w14:textFill>
              </w:rPr>
              <w:t>3</w:t>
            </w:r>
            <w:r>
              <w:rPr>
                <w:rFonts w:hint="default" w:ascii="Times New Roman" w:hAnsi="Times New Roman" w:eastAsia="宋体" w:cs="Times New Roman"/>
                <w:color w:val="000000" w:themeColor="text1"/>
                <w:kern w:val="0"/>
                <w:szCs w:val="21"/>
                <w14:textFill>
                  <w14:solidFill>
                    <w14:schemeClr w14:val="tx1"/>
                  </w14:solidFill>
                </w14:textFill>
              </w:rPr>
              <w:t>次</w:t>
            </w:r>
          </w:p>
        </w:tc>
      </w:tr>
    </w:tbl>
    <w:p>
      <w:pPr>
        <w:pStyle w:val="5"/>
        <w:tabs>
          <w:tab w:val="left" w:pos="1653"/>
        </w:tabs>
        <w:autoSpaceDE w:val="0"/>
        <w:autoSpaceDN w:val="0"/>
        <w:adjustRightInd w:val="0"/>
        <w:snapToGrid w:val="0"/>
        <w:spacing w:line="480" w:lineRule="exact"/>
        <w:ind w:left="0" w:firstLine="0"/>
        <w:outlineLvl w:val="2"/>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14:textFill>
            <w14:solidFill>
              <w14:schemeClr w14:val="tx1"/>
            </w14:solidFill>
          </w14:textFill>
        </w:rPr>
        <w:t>7.1.</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szCs w:val="24"/>
          <w:lang w:eastAsia="zh-CN"/>
          <w14:textFill>
            <w14:solidFill>
              <w14:schemeClr w14:val="tx1"/>
            </w14:solidFill>
          </w14:textFill>
        </w:rPr>
        <w:t>噪声</w:t>
      </w:r>
    </w:p>
    <w:p>
      <w:pPr>
        <w:spacing w:line="400" w:lineRule="atLeast"/>
        <w:ind w:firstLine="2168" w:firstLineChars="900"/>
        <w:jc w:val="both"/>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表</w:t>
      </w:r>
      <w:r>
        <w:rPr>
          <w:rFonts w:hint="default" w:ascii="Times New Roman" w:hAnsi="Times New Roman" w:eastAsia="宋体" w:cs="Times New Roman"/>
          <w:b/>
          <w:color w:val="000000" w:themeColor="text1"/>
          <w:sz w:val="24"/>
          <w:lang w:val="en-US" w:eastAsia="zh-CN"/>
          <w14:textFill>
            <w14:solidFill>
              <w14:schemeClr w14:val="tx1"/>
            </w14:solidFill>
          </w14:textFill>
        </w:rPr>
        <w:t>7-4</w:t>
      </w:r>
      <w:r>
        <w:rPr>
          <w:rFonts w:hint="default" w:ascii="Times New Roman" w:hAnsi="Times New Roman" w:eastAsia="宋体" w:cs="Times New Roman"/>
          <w:b/>
          <w:color w:val="000000" w:themeColor="text1"/>
          <w:sz w:val="24"/>
          <w14:textFill>
            <w14:solidFill>
              <w14:schemeClr w14:val="tx1"/>
            </w14:solidFill>
          </w14:textFill>
        </w:rPr>
        <w:t xml:space="preserve">   噪声检测点位、项目及频次</w:t>
      </w:r>
    </w:p>
    <w:tbl>
      <w:tblPr>
        <w:tblStyle w:val="30"/>
        <w:tblW w:w="886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8"/>
        <w:gridCol w:w="2287"/>
        <w:gridCol w:w="3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3388"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139" w:rightChars="66"/>
              <w:jc w:val="center"/>
              <w:textAlignment w:val="auto"/>
              <w:rPr>
                <w:rFonts w:hint="default" w:ascii="Times New Roman" w:hAnsi="Times New Roman" w:eastAsia="宋体" w:cs="Times New Roman"/>
                <w:b/>
                <w:color w:val="000000" w:themeColor="text1"/>
                <w:kern w:val="0"/>
                <w:szCs w:val="21"/>
                <w14:textFill>
                  <w14:solidFill>
                    <w14:schemeClr w14:val="tx1"/>
                  </w14:solidFill>
                </w14:textFill>
              </w:rPr>
            </w:pPr>
            <w:r>
              <w:rPr>
                <w:rFonts w:hint="default" w:ascii="Times New Roman" w:hAnsi="Times New Roman" w:eastAsia="宋体" w:cs="Times New Roman"/>
                <w:b/>
                <w:color w:val="000000" w:themeColor="text1"/>
                <w:kern w:val="0"/>
                <w:szCs w:val="21"/>
                <w14:textFill>
                  <w14:solidFill>
                    <w14:schemeClr w14:val="tx1"/>
                  </w14:solidFill>
                </w14:textFill>
              </w:rPr>
              <w:t>检测位置</w:t>
            </w:r>
          </w:p>
        </w:tc>
        <w:tc>
          <w:tcPr>
            <w:tcW w:w="2287"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139" w:rightChars="66"/>
              <w:jc w:val="center"/>
              <w:textAlignment w:val="auto"/>
              <w:rPr>
                <w:rFonts w:hint="default" w:ascii="Times New Roman" w:hAnsi="Times New Roman" w:eastAsia="宋体" w:cs="Times New Roman"/>
                <w:b/>
                <w:color w:val="000000" w:themeColor="text1"/>
                <w:kern w:val="0"/>
                <w:szCs w:val="21"/>
                <w14:textFill>
                  <w14:solidFill>
                    <w14:schemeClr w14:val="tx1"/>
                  </w14:solidFill>
                </w14:textFill>
              </w:rPr>
            </w:pPr>
            <w:r>
              <w:rPr>
                <w:rFonts w:hint="default" w:ascii="Times New Roman" w:hAnsi="Times New Roman" w:eastAsia="宋体" w:cs="Times New Roman"/>
                <w:b/>
                <w:color w:val="000000" w:themeColor="text1"/>
                <w:kern w:val="0"/>
                <w:szCs w:val="21"/>
                <w14:textFill>
                  <w14:solidFill>
                    <w14:schemeClr w14:val="tx1"/>
                  </w14:solidFill>
                </w14:textFill>
              </w:rPr>
              <w:t>检测内容</w:t>
            </w:r>
          </w:p>
        </w:tc>
        <w:tc>
          <w:tcPr>
            <w:tcW w:w="3185"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139" w:rightChars="66"/>
              <w:jc w:val="center"/>
              <w:textAlignment w:val="auto"/>
              <w:rPr>
                <w:rFonts w:hint="default" w:ascii="Times New Roman" w:hAnsi="Times New Roman" w:eastAsia="宋体" w:cs="Times New Roman"/>
                <w:b/>
                <w:color w:val="000000" w:themeColor="text1"/>
                <w:kern w:val="0"/>
                <w:szCs w:val="21"/>
                <w14:textFill>
                  <w14:solidFill>
                    <w14:schemeClr w14:val="tx1"/>
                  </w14:solidFill>
                </w14:textFill>
              </w:rPr>
            </w:pPr>
            <w:r>
              <w:rPr>
                <w:rFonts w:hint="default" w:ascii="Times New Roman" w:hAnsi="Times New Roman" w:eastAsia="宋体" w:cs="Times New Roman"/>
                <w:b/>
                <w:color w:val="000000" w:themeColor="text1"/>
                <w:kern w:val="0"/>
                <w:szCs w:val="21"/>
                <w14:textFill>
                  <w14:solidFill>
                    <w14:schemeClr w14:val="tx1"/>
                  </w14:solidFill>
                </w14:textFill>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338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107" w:leftChars="-51" w:right="-107" w:rightChars="-51"/>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厂界</w:t>
            </w:r>
            <w:r>
              <w:rPr>
                <w:rFonts w:hint="eastAsia" w:ascii="Times New Roman" w:hAnsi="Times New Roman" w:eastAsia="宋体" w:cs="Times New Roman"/>
                <w:color w:val="000000" w:themeColor="text1"/>
                <w:highlight w:val="none"/>
                <w:lang w:eastAsia="zh-CN"/>
                <w14:textFill>
                  <w14:solidFill>
                    <w14:schemeClr w14:val="tx1"/>
                  </w14:solidFill>
                </w14:textFill>
              </w:rPr>
              <w:t>四周各</w:t>
            </w:r>
            <w:r>
              <w:rPr>
                <w:rFonts w:hint="default" w:ascii="Times New Roman" w:hAnsi="Times New Roman" w:eastAsia="宋体" w:cs="Times New Roman"/>
                <w:color w:val="000000" w:themeColor="text1"/>
                <w:highlight w:val="none"/>
                <w14:textFill>
                  <w14:solidFill>
                    <w14:schemeClr w14:val="tx1"/>
                  </w14:solidFill>
                </w14:textFill>
              </w:rPr>
              <w:t>设</w:t>
            </w:r>
            <w:r>
              <w:rPr>
                <w:rFonts w:hint="eastAsia" w:ascii="Times New Roman" w:hAnsi="Times New Roman" w:eastAsia="宋体" w:cs="Times New Roman"/>
                <w:color w:val="000000" w:themeColor="text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highlight w:val="none"/>
                <w14:textFill>
                  <w14:solidFill>
                    <w14:schemeClr w14:val="tx1"/>
                  </w14:solidFill>
                </w14:textFill>
              </w:rPr>
              <w:t>个检测点位</w:t>
            </w:r>
          </w:p>
        </w:tc>
        <w:tc>
          <w:tcPr>
            <w:tcW w:w="2287"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139" w:rightChars="66"/>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连续等效A声级，Leq(A)</w:t>
            </w:r>
          </w:p>
        </w:tc>
        <w:tc>
          <w:tcPr>
            <w:tcW w:w="318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107" w:leftChars="-51" w:right="-120" w:rightChars="-57"/>
              <w:jc w:val="center"/>
              <w:textAlignment w:val="auto"/>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检测2天，昼</w:t>
            </w:r>
            <w:r>
              <w:rPr>
                <w:rFonts w:hint="eastAsia" w:ascii="Times New Roman" w:hAnsi="Times New Roman" w:eastAsia="宋体" w:cs="Times New Roman"/>
                <w:color w:val="000000" w:themeColor="text1"/>
                <w:kern w:val="0"/>
                <w:szCs w:val="21"/>
                <w:lang w:eastAsia="zh-CN"/>
                <w14:textFill>
                  <w14:solidFill>
                    <w14:schemeClr w14:val="tx1"/>
                  </w14:solidFill>
                </w14:textFill>
              </w:rPr>
              <w:t>间</w:t>
            </w:r>
            <w:r>
              <w:rPr>
                <w:rFonts w:hint="default" w:ascii="Times New Roman" w:hAnsi="Times New Roman" w:eastAsia="宋体" w:cs="Times New Roman"/>
                <w:color w:val="000000" w:themeColor="text1"/>
                <w:kern w:val="0"/>
                <w:szCs w:val="21"/>
                <w14:textFill>
                  <w14:solidFill>
                    <w14:schemeClr w14:val="tx1"/>
                  </w14:solidFill>
                </w14:textFill>
              </w:rPr>
              <w:t>检测1次</w:t>
            </w:r>
          </w:p>
        </w:tc>
      </w:tr>
    </w:tbl>
    <w:p>
      <w:pPr>
        <w:keepNext w:val="0"/>
        <w:keepLines w:val="0"/>
        <w:pageBreakBefore w:val="0"/>
        <w:widowControl w:val="0"/>
        <w:numPr>
          <w:ilvl w:val="0"/>
          <w:numId w:val="0"/>
        </w:numPr>
        <w:kinsoku/>
        <w:wordWrap/>
        <w:overflowPunct/>
        <w:topLinePunct w:val="0"/>
        <w:autoSpaceDE/>
        <w:autoSpaceDN/>
        <w:bidi w:val="0"/>
        <w:adjustRightInd/>
        <w:snapToGrid w:val="0"/>
        <w:spacing w:before="313" w:beforeLines="100" w:after="313" w:afterLines="100" w:line="240" w:lineRule="auto"/>
        <w:ind w:right="0" w:rightChars="0"/>
        <w:jc w:val="left"/>
        <w:textAlignment w:val="auto"/>
        <w:outlineLvl w:val="9"/>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2019.</w:t>
      </w:r>
      <w:r>
        <w:rPr>
          <w:rFonts w:hint="eastAsia" w:ascii="Times New Roman" w:hAnsi="Times New Roman" w:eastAsia="宋体" w:cs="Times New Roman"/>
          <w:b w:val="0"/>
          <w:bCs/>
          <w:color w:val="auto"/>
          <w:sz w:val="24"/>
          <w:szCs w:val="24"/>
          <w:lang w:val="en-US" w:eastAsia="zh-CN"/>
        </w:rPr>
        <w:t>7.</w:t>
      </w:r>
      <w:r>
        <w:rPr>
          <w:rFonts w:hint="default" w:ascii="Times New Roman" w:hAnsi="Times New Roman" w:eastAsia="宋体" w:cs="Times New Roman"/>
          <w:b w:val="0"/>
          <w:bCs/>
          <w:color w:val="auto"/>
          <w:sz w:val="24"/>
          <w:szCs w:val="24"/>
          <w:lang w:val="en-US" w:eastAsia="zh-CN"/>
        </w:rPr>
        <w:t>6废气（无组织）检测点位平面示意图</w:t>
      </w:r>
    </w:p>
    <w:tbl>
      <w:tblPr>
        <w:tblStyle w:val="31"/>
        <w:tblW w:w="104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6" w:hRule="atLeast"/>
          <w:jc w:val="center"/>
        </w:trPr>
        <w:tc>
          <w:tcPr>
            <w:tcW w:w="10460" w:type="dxa"/>
            <w:noWrap w:val="0"/>
            <w:vAlign w:val="top"/>
          </w:tcPr>
          <w:p>
            <w:pPr>
              <w:tabs>
                <w:tab w:val="left" w:pos="2361"/>
              </w:tabs>
              <w:jc w:val="left"/>
              <w:rPr>
                <w:color w:val="FF0000"/>
                <w:sz w:val="24"/>
              </w:rPr>
            </w:pPr>
            <w:r>
              <w:rPr>
                <w:rFonts w:hint="default" w:ascii="Times New Roman" w:hAnsi="Times New Roman" w:cs="Times New Roman"/>
                <w:color w:val="FF0000"/>
                <w:sz w:val="21"/>
                <w:highlight w:val="none"/>
              </w:rPr>
              <mc:AlternateContent>
                <mc:Choice Requires="wps">
                  <w:drawing>
                    <wp:anchor distT="0" distB="0" distL="114300" distR="114300" simplePos="0" relativeHeight="2369965056" behindDoc="0" locked="0" layoutInCell="1" allowOverlap="1">
                      <wp:simplePos x="0" y="0"/>
                      <wp:positionH relativeFrom="column">
                        <wp:posOffset>5024755</wp:posOffset>
                      </wp:positionH>
                      <wp:positionV relativeFrom="paragraph">
                        <wp:posOffset>2618105</wp:posOffset>
                      </wp:positionV>
                      <wp:extent cx="1362710" cy="517525"/>
                      <wp:effectExtent l="0" t="0" r="0" b="0"/>
                      <wp:wrapNone/>
                      <wp:docPr id="1" name="文本框 1"/>
                      <wp:cNvGraphicFramePr/>
                      <a:graphic xmlns:a="http://schemas.openxmlformats.org/drawingml/2006/main">
                        <a:graphicData uri="http://schemas.microsoft.com/office/word/2010/wordprocessingShape">
                          <wps:wsp>
                            <wps:cNvSpPr txBox="1"/>
                            <wps:spPr>
                              <a:xfrm>
                                <a:off x="0" y="0"/>
                                <a:ext cx="1362710" cy="517525"/>
                              </a:xfrm>
                              <a:prstGeom prst="rect">
                                <a:avLst/>
                              </a:prstGeom>
                              <a:noFill/>
                              <a:ln w="15875">
                                <a:noFill/>
                              </a:ln>
                            </wps:spPr>
                            <wps:txbx>
                              <w:txbxContent>
                                <w:p>
                                  <w:pPr>
                                    <w:rPr>
                                      <w:rFonts w:hint="eastAsia" w:ascii="宋体" w:hAnsi="宋体" w:eastAsia="宋体" w:cs="宋体"/>
                                      <w:lang w:val="en-US" w:eastAsia="zh-CN"/>
                                    </w:rPr>
                                  </w:pPr>
                                  <w:r>
                                    <w:rPr>
                                      <w:rFonts w:hint="eastAsia" w:ascii="宋体" w:hAnsi="宋体" w:eastAsia="宋体" w:cs="宋体"/>
                                      <w:lang w:eastAsia="zh-CN"/>
                                    </w:rPr>
                                    <w:t>○</w:t>
                                  </w:r>
                                  <w:r>
                                    <w:rPr>
                                      <w:rFonts w:hint="eastAsia" w:ascii="宋体" w:hAnsi="宋体" w:eastAsia="宋体" w:cs="宋体"/>
                                      <w:sz w:val="21"/>
                                      <w:szCs w:val="21"/>
                                      <w:lang w:val="en-US" w:eastAsia="zh-CN"/>
                                    </w:rPr>
                                    <w:t>:无组织检测点位</w:t>
                                  </w:r>
                                </w:p>
                                <w:p>
                                  <w:pPr>
                                    <w:rPr>
                                      <w:rFonts w:hint="eastAsia" w:ascii="宋体" w:hAnsi="宋体" w:eastAsia="宋体" w:cs="宋体"/>
                                      <w:lang w:val="en-US" w:eastAsia="zh-CN"/>
                                    </w:rPr>
                                  </w:pPr>
                                  <w:r>
                                    <w:rPr>
                                      <w:rFonts w:hint="eastAsia" w:ascii="宋体" w:hAnsi="宋体" w:eastAsia="宋体" w:cs="宋体"/>
                                      <w:lang w:eastAsia="zh-CN"/>
                                    </w:rPr>
                                    <w:t>◎</w:t>
                                  </w:r>
                                  <w:r>
                                    <w:rPr>
                                      <w:rFonts w:hint="eastAsia" w:ascii="宋体" w:hAnsi="宋体" w:eastAsia="宋体" w:cs="宋体"/>
                                      <w:sz w:val="21"/>
                                      <w:szCs w:val="21"/>
                                      <w:lang w:val="en-US" w:eastAsia="zh-CN"/>
                                    </w:rPr>
                                    <w:t>:有组织检测点位</w:t>
                                  </w:r>
                                </w:p>
                                <w:p>
                                  <w:pPr>
                                    <w:rPr>
                                      <w:rFonts w:hint="eastAsia" w:ascii="宋体" w:hAnsi="宋体" w:eastAsia="宋体" w:cs="宋体"/>
                                      <w:lang w:val="en-US" w:eastAsia="zh-CN"/>
                                    </w:rPr>
                                  </w:pPr>
                                </w:p>
                              </w:txbxContent>
                            </wps:txbx>
                            <wps:bodyPr upright="1"/>
                          </wps:wsp>
                        </a:graphicData>
                      </a:graphic>
                    </wp:anchor>
                  </w:drawing>
                </mc:Choice>
                <mc:Fallback>
                  <w:pict>
                    <v:shape id="_x0000_s1026" o:spid="_x0000_s1026" o:spt="202" type="#_x0000_t202" style="position:absolute;left:0pt;margin-left:395.65pt;margin-top:206.15pt;height:40.75pt;width:107.3pt;z-index:-1925002240;mso-width-relative:page;mso-height-relative:page;" filled="f" stroked="f" coordsize="21600,21600" o:gfxdata="UEsDBAoAAAAAAIdO4kAAAAAAAAAAAAAAAAAEAAAAZHJzL1BLAwQUAAAACACHTuJAqFg9Vd0AAAAM&#10;AQAADwAAAGRycy9kb3ducmV2LnhtbE2PTU+DQBCG7yb+h82YeDF2l7YqIEsPNj0YNcZq1OMWRiCy&#10;s4RdoPXXOz3pbT6evPNMttrbVozY+8aRhmimQCAVrmyo0vD2urmMQfhgqDStI9RwQA+r/PQkM2np&#10;JnrBcRsqwSHkU6OhDqFLpfRFjdb4meuQePflemsCt30ly95MHG5bOVfqWlrTEF+oTYd3NRbf28Fq&#10;GJ/U8v2x+DgMF5v15338vPYP04/W52eRugURcB/+YDjqszrk7LRzA5VetBpukmjBqIZlNOfiSCh1&#10;lYDY8ShZxCDzTP5/Iv8FUEsDBBQAAAAIAIdO4kBtw8fpmQEAAAoDAAAOAAAAZHJzL2Uyb0RvYy54&#10;bWytUkuOGjEQ3UfKHSzvQ9NEDaMWDdIIkc1oJhKTAxi3TVuyXZZt6OYCyQ1mlU32ORfnmLJhIEp2&#10;0WzKdn1e1Xvl+XIwmhyEDwpsQ8vRmBJhObTK7hr67Xn96Y6SEJltmQYrGnoUgS4XHz/Me1eLCXSg&#10;W+EJgthQ966hXYyuLorAO2FYGIETFoMSvGERn35XtJ71iG50MRmPp0UPvnUeuAgBvatzkC4yvpSC&#10;xycpg4hENxRni9n6bLfJFos5q3eeuU7xyxjsP6YwTFlseoVascjI3qt/oIziHgLIOOJgCpBScZE5&#10;IJty/BebTcecyFxQnOCuMoX3g+WPh6+eqBZ3R4llBld0evlx+vn79Os7KZM8vQs1Zm0c5sXhHoaU&#10;evEHdCbWg/QmnciHYByFPl7FFUMkPBV9nk5mJYY4xqpyVk2qBFPcqp0P8YsAQ9KloR6XlzVlh4cQ&#10;z6lvKamZhbXSGv2s1pb02KG6m1W54hpCdG2xSSJxHjbd4rAdLgy20B6R2N55teuwaaaW01HwPN3l&#10;c6SN/vnOoLcvvHg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qFg9Vd0AAAAMAQAADwAAAAAAAAAB&#10;ACAAAAAiAAAAZHJzL2Rvd25yZXYueG1sUEsBAhQAFAAAAAgAh07iQG3Dx+mZAQAACgMAAA4AAAAA&#10;AAAAAQAgAAAALAEAAGRycy9lMm9Eb2MueG1sUEsFBgAAAAAGAAYAWQEAADcFAAAAAA==&#10;">
                      <v:fill on="f" focussize="0,0"/>
                      <v:stroke on="f" weight="1.25pt"/>
                      <v:imagedata o:title=""/>
                      <o:lock v:ext="edit" aspectratio="f"/>
                      <v:textbox>
                        <w:txbxContent>
                          <w:p>
                            <w:pPr>
                              <w:rPr>
                                <w:rFonts w:hint="eastAsia" w:ascii="宋体" w:hAnsi="宋体" w:eastAsia="宋体" w:cs="宋体"/>
                                <w:lang w:val="en-US" w:eastAsia="zh-CN"/>
                              </w:rPr>
                            </w:pPr>
                            <w:r>
                              <w:rPr>
                                <w:rFonts w:hint="eastAsia" w:ascii="宋体" w:hAnsi="宋体" w:eastAsia="宋体" w:cs="宋体"/>
                                <w:lang w:eastAsia="zh-CN"/>
                              </w:rPr>
                              <w:t>○</w:t>
                            </w:r>
                            <w:r>
                              <w:rPr>
                                <w:rFonts w:hint="eastAsia" w:ascii="宋体" w:hAnsi="宋体" w:eastAsia="宋体" w:cs="宋体"/>
                                <w:sz w:val="21"/>
                                <w:szCs w:val="21"/>
                                <w:lang w:val="en-US" w:eastAsia="zh-CN"/>
                              </w:rPr>
                              <w:t>:无组织检测点位</w:t>
                            </w:r>
                          </w:p>
                          <w:p>
                            <w:pPr>
                              <w:rPr>
                                <w:rFonts w:hint="eastAsia" w:ascii="宋体" w:hAnsi="宋体" w:eastAsia="宋体" w:cs="宋体"/>
                                <w:lang w:val="en-US" w:eastAsia="zh-CN"/>
                              </w:rPr>
                            </w:pPr>
                            <w:r>
                              <w:rPr>
                                <w:rFonts w:hint="eastAsia" w:ascii="宋体" w:hAnsi="宋体" w:eastAsia="宋体" w:cs="宋体"/>
                                <w:lang w:eastAsia="zh-CN"/>
                              </w:rPr>
                              <w:t>◎</w:t>
                            </w:r>
                            <w:r>
                              <w:rPr>
                                <w:rFonts w:hint="eastAsia" w:ascii="宋体" w:hAnsi="宋体" w:eastAsia="宋体" w:cs="宋体"/>
                                <w:sz w:val="21"/>
                                <w:szCs w:val="21"/>
                                <w:lang w:val="en-US" w:eastAsia="zh-CN"/>
                              </w:rPr>
                              <w:t>:有组织检测点位</w:t>
                            </w:r>
                          </w:p>
                          <w:p>
                            <w:pPr>
                              <w:rPr>
                                <w:rFonts w:hint="eastAsia" w:ascii="宋体" w:hAnsi="宋体" w:eastAsia="宋体" w:cs="宋体"/>
                                <w:lang w:val="en-US" w:eastAsia="zh-CN"/>
                              </w:rPr>
                            </w:pPr>
                          </w:p>
                        </w:txbxContent>
                      </v:textbox>
                    </v:shape>
                  </w:pict>
                </mc:Fallback>
              </mc:AlternateContent>
            </w:r>
            <w:r>
              <w:rPr>
                <w:rFonts w:hint="default" w:ascii="Times New Roman" w:hAnsi="Times New Roman" w:cs="Times New Roman"/>
                <w:color w:val="FF0000"/>
                <w:sz w:val="24"/>
                <w:highlight w:val="none"/>
              </w:rPr>
              <mc:AlternateContent>
                <mc:Choice Requires="wps">
                  <w:drawing>
                    <wp:anchor distT="0" distB="0" distL="114300" distR="114300" simplePos="0" relativeHeight="2369984512" behindDoc="0" locked="0" layoutInCell="1" allowOverlap="1">
                      <wp:simplePos x="0" y="0"/>
                      <wp:positionH relativeFrom="column">
                        <wp:posOffset>2745740</wp:posOffset>
                      </wp:positionH>
                      <wp:positionV relativeFrom="paragraph">
                        <wp:posOffset>1946910</wp:posOffset>
                      </wp:positionV>
                      <wp:extent cx="582930" cy="25209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582930" cy="252095"/>
                              </a:xfrm>
                              <a:prstGeom prst="rect">
                                <a:avLst/>
                              </a:prstGeom>
                              <a:noFill/>
                              <a:ln>
                                <a:noFill/>
                              </a:ln>
                            </wps:spPr>
                            <wps:txbx>
                              <w:txbxContent>
                                <w:p>
                                  <w:pPr>
                                    <w:rPr>
                                      <w:rFonts w:hint="eastAsia" w:ascii="宋体" w:hAnsi="宋体" w:eastAsia="宋体" w:cs="宋体"/>
                                      <w:lang w:val="en-US" w:eastAsia="zh-CN"/>
                                    </w:rPr>
                                  </w:pPr>
                                  <w:r>
                                    <w:rPr>
                                      <w:rFonts w:hint="eastAsia" w:ascii="宋体" w:hAnsi="宋体" w:eastAsia="宋体" w:cs="宋体"/>
                                      <w:lang w:eastAsia="zh-CN"/>
                                    </w:rPr>
                                    <w:t>◎</w:t>
                                  </w:r>
                                </w:p>
                              </w:txbxContent>
                            </wps:txbx>
                            <wps:bodyPr upright="1"/>
                          </wps:wsp>
                        </a:graphicData>
                      </a:graphic>
                    </wp:anchor>
                  </w:drawing>
                </mc:Choice>
                <mc:Fallback>
                  <w:pict>
                    <v:shape id="_x0000_s1026" o:spid="_x0000_s1026" o:spt="202" type="#_x0000_t202" style="position:absolute;left:0pt;margin-left:216.2pt;margin-top:153.3pt;height:19.85pt;width:45.9pt;z-index:-1924982784;mso-width-relative:page;mso-height-relative:page;" filled="f" stroked="f" coordsize="21600,21600" o:gfxdata="UEsDBAoAAAAAAIdO4kAAAAAAAAAAAAAAAAAEAAAAZHJzL1BLAwQUAAAACACHTuJANUjFx9cAAAAL&#10;AQAADwAAAGRycy9kb3ducmV2LnhtbE2PwU7DMAyG70i8Q2QkbixZm1VQmu4A4gpiAyRuWeO1FY1T&#10;Ndla3h5zgqPtT7+/v9oufhBnnGIfyMB6pUAgNcH11Bp42z/d3IKIyZKzQyA08I0RtvXlRWVLF2Z6&#10;xfMutYJDKJbWQJfSWEoZmw69jaswIvHtGCZvE49TK91kZw73g8yUKqS3PfGHzo740GHztTt5A+/P&#10;x88PrV7aR78Z57AoSf5OGnN9tVb3IBIu6Q+GX31Wh5qdDuFELorBgM4zzaiBXBUFCCY2mc5AHHij&#10;ixxkXcn/HeofUEsDBBQAAAAIAIdO4kCED/5+jAEAAAEDAAAOAAAAZHJzL2Uyb0RvYy54bWytUktO&#10;wzAQ3SNxB8t76hBUBFFTJIRggwAJOIDr2I2l2GPZpkkvADdgxYY95+o5GLul/HaIzcR+M3kz740n&#10;J4PpyEL6oMHWdH9UUCKtgEbbeU3v7873jigJkduGd2BlTZcy0JPp7s6kd5UsoYWukZ4giQ1V72ra&#10;xugqxoJopeFhBE5aTCrwhke8+jlrPO+R3XSsLIpD1oNvnAchQ0D0bJ2k08yvlBTxWqkgI+lqirPF&#10;HH2OsxTZdMKrueeu1WIzBv/DFIZri023VGc8cvLg9S8qo4WHACqOBBgGSmkhswZUs1/8UHPbciez&#10;FjQnuK1N4f9oxdXixhPd4O7QHssN7mj1/LR6eVu9PhLE0KDehQrrbh1WxuEUBiz+wAOCSfegvElf&#10;VEQwj1zLrb1yiEQgOD4qjw8wIzBVjsvieJxY2OfPzod4IcGQdKipx+1lU/niMsR16UdJ6mXhXHdd&#10;3mBnvwHImRCWJl9PmE5xmA0bOTNolqjmwXk9b7FV1pPL0ec80+ZNpEV+vWfSz5c7f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1SMXH1wAAAAsBAAAPAAAAAAAAAAEAIAAAACIAAABkcnMvZG93bnJl&#10;di54bWxQSwECFAAUAAAACACHTuJAhA/+fowBAAABAwAADgAAAAAAAAABACAAAAAmAQAAZHJzL2Uy&#10;b0RvYy54bWxQSwUGAAAAAAYABgBZAQAAJAUAAAAA&#10;">
                      <v:fill on="f" focussize="0,0"/>
                      <v:stroke on="f"/>
                      <v:imagedata o:title=""/>
                      <o:lock v:ext="edit" aspectratio="f"/>
                      <v:textbox>
                        <w:txbxContent>
                          <w:p>
                            <w:pPr>
                              <w:rPr>
                                <w:rFonts w:hint="eastAsia" w:ascii="宋体" w:hAnsi="宋体" w:eastAsia="宋体" w:cs="宋体"/>
                                <w:lang w:val="en-US" w:eastAsia="zh-CN"/>
                              </w:rPr>
                            </w:pPr>
                            <w:r>
                              <w:rPr>
                                <w:rFonts w:hint="eastAsia" w:ascii="宋体" w:hAnsi="宋体" w:eastAsia="宋体" w:cs="宋体"/>
                                <w:lang w:eastAsia="zh-CN"/>
                              </w:rPr>
                              <w:t>◎</w:t>
                            </w:r>
                          </w:p>
                        </w:txbxContent>
                      </v:textbox>
                    </v:shape>
                  </w:pict>
                </mc:Fallback>
              </mc:AlternateContent>
            </w:r>
            <w:r>
              <w:rPr>
                <w:rFonts w:hint="default" w:ascii="Times New Roman" w:hAnsi="Times New Roman" w:cs="Times New Roman"/>
                <w:color w:val="FF0000"/>
                <w:sz w:val="24"/>
                <w:highlight w:val="none"/>
              </w:rPr>
              <mc:AlternateContent>
                <mc:Choice Requires="wps">
                  <w:drawing>
                    <wp:anchor distT="0" distB="0" distL="114300" distR="114300" simplePos="0" relativeHeight="2369983488" behindDoc="0" locked="0" layoutInCell="1" allowOverlap="1">
                      <wp:simplePos x="0" y="0"/>
                      <wp:positionH relativeFrom="column">
                        <wp:posOffset>2479040</wp:posOffset>
                      </wp:positionH>
                      <wp:positionV relativeFrom="paragraph">
                        <wp:posOffset>1940560</wp:posOffset>
                      </wp:positionV>
                      <wp:extent cx="582930" cy="252095"/>
                      <wp:effectExtent l="0" t="0" r="0" b="0"/>
                      <wp:wrapNone/>
                      <wp:docPr id="9" name="文本框 9"/>
                      <wp:cNvGraphicFramePr/>
                      <a:graphic xmlns:a="http://schemas.openxmlformats.org/drawingml/2006/main">
                        <a:graphicData uri="http://schemas.microsoft.com/office/word/2010/wordprocessingShape">
                          <wps:wsp>
                            <wps:cNvSpPr txBox="1"/>
                            <wps:spPr>
                              <a:xfrm>
                                <a:off x="0" y="0"/>
                                <a:ext cx="582930" cy="252095"/>
                              </a:xfrm>
                              <a:prstGeom prst="rect">
                                <a:avLst/>
                              </a:prstGeom>
                              <a:noFill/>
                              <a:ln>
                                <a:noFill/>
                              </a:ln>
                            </wps:spPr>
                            <wps:txbx>
                              <w:txbxContent>
                                <w:p>
                                  <w:pPr>
                                    <w:rPr>
                                      <w:rFonts w:hint="eastAsia" w:ascii="宋体" w:hAnsi="宋体" w:eastAsia="宋体" w:cs="宋体"/>
                                      <w:lang w:val="en-US" w:eastAsia="zh-CN"/>
                                    </w:rPr>
                                  </w:pPr>
                                  <w:r>
                                    <w:rPr>
                                      <w:rFonts w:hint="eastAsia" w:ascii="宋体" w:hAnsi="宋体" w:eastAsia="宋体" w:cs="宋体"/>
                                      <w:lang w:eastAsia="zh-CN"/>
                                    </w:rPr>
                                    <w:t>◎</w:t>
                                  </w:r>
                                </w:p>
                              </w:txbxContent>
                            </wps:txbx>
                            <wps:bodyPr upright="1"/>
                          </wps:wsp>
                        </a:graphicData>
                      </a:graphic>
                    </wp:anchor>
                  </w:drawing>
                </mc:Choice>
                <mc:Fallback>
                  <w:pict>
                    <v:shape id="_x0000_s1026" o:spid="_x0000_s1026" o:spt="202" type="#_x0000_t202" style="position:absolute;left:0pt;margin-left:195.2pt;margin-top:152.8pt;height:19.85pt;width:45.9pt;z-index:-1924983808;mso-width-relative:page;mso-height-relative:page;" filled="f" stroked="f" coordsize="21600,21600" o:gfxdata="UEsDBAoAAAAAAIdO4kAAAAAAAAAAAAAAAAAEAAAAZHJzL1BLAwQUAAAACACHTuJA6Yuwf9gAAAAL&#10;AQAADwAAAGRycy9kb3ducmV2LnhtbE2PTU/DMAyG70j7D5EncWPJunbaStMdNnEFsQESt6zx2orG&#10;qZpsLf8ec4KbPx69flzsJteJGw6h9aRhuVAgkCpvW6o1vJ2eHjYgQjRkTecJNXxjgF05uytMbv1I&#10;r3g7xlpwCIXcaGhi7HMpQ9WgM2HheyTeXfzgTOR2qKUdzMjhrpOJUmvpTEt8oTE97husvo5Xp+H9&#10;+fL5kaqX+uCyfvSTkuS2Uuv7+VI9gog4xT8YfvVZHUp2Ovsr2SA6DautShnlQmVrEEykmyQBceZJ&#10;mq1AloX8/0P5A1BLAwQUAAAACACHTuJAQlj3m44BAAD/AgAADgAAAGRycy9lMm9Eb2MueG1srVLL&#10;TuswEN0j8Q+W99QhV0U0aop0hWCDAAn4ANexG0uxx7JNk/4A/AErNuz5rn4HY/fBa3d1NxN7ZnLm&#10;nDOeng2mI0vpgwZb0+NRQYm0AhptFzV9uL84OqUkRG4b3oGVNV3JQM9mhwfT3lWyhBa6RnqCIDZU&#10;vatpG6OrGAuilYaHEThpsajAGx7x6hes8bxHdNOxsihOWA++cR6EDAGz55sinWV8paSIN0oFGUlX&#10;U+QWc/Q5zlNksymvFp67VostDf4PLAzXFofuoc555OTR619QRgsPAVQcCTAMlNJCZg2o5rj4oeau&#10;5U5mLWhOcHubwv+DFdfLW090U9MJJZYbXNH65Xn9+r5+eyKTZE/vQoVddw774vAXBlzzLh8wmVQP&#10;ypv0RT0E62j0am+uHCIRmByflpM/WBFYKsdlMRknFPb5s/MhXkowJB1q6nF32VK+vApx07prSbMs&#10;XOiuy/vr7LcEYqYMS8w3DNMpDvNhK2cOzQrVPDqvFy2OynpyO7qcOW1fRFrj13sG/Xy3s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pi7B/2AAAAAsBAAAPAAAAAAAAAAEAIAAAACIAAABkcnMvZG93&#10;bnJldi54bWxQSwECFAAUAAAACACHTuJAQlj3m44BAAD/AgAADgAAAAAAAAABACAAAAAnAQAAZHJz&#10;L2Uyb0RvYy54bWxQSwUGAAAAAAYABgBZAQAAJwUAAAAA&#10;">
                      <v:fill on="f" focussize="0,0"/>
                      <v:stroke on="f"/>
                      <v:imagedata o:title=""/>
                      <o:lock v:ext="edit" aspectratio="f"/>
                      <v:textbox>
                        <w:txbxContent>
                          <w:p>
                            <w:pPr>
                              <w:rPr>
                                <w:rFonts w:hint="eastAsia" w:ascii="宋体" w:hAnsi="宋体" w:eastAsia="宋体" w:cs="宋体"/>
                                <w:lang w:val="en-US" w:eastAsia="zh-CN"/>
                              </w:rPr>
                            </w:pPr>
                            <w:r>
                              <w:rPr>
                                <w:rFonts w:hint="eastAsia" w:ascii="宋体" w:hAnsi="宋体" w:eastAsia="宋体" w:cs="宋体"/>
                                <w:lang w:eastAsia="zh-CN"/>
                              </w:rPr>
                              <w:t>◎</w:t>
                            </w:r>
                          </w:p>
                        </w:txbxContent>
                      </v:textbox>
                    </v:shape>
                  </w:pict>
                </mc:Fallback>
              </mc:AlternateContent>
            </w:r>
            <w:r>
              <w:rPr>
                <w:color w:val="FF0000"/>
                <w:sz w:val="24"/>
              </w:rPr>
              <mc:AlternateContent>
                <mc:Choice Requires="wps">
                  <w:drawing>
                    <wp:anchor distT="0" distB="0" distL="114300" distR="114300" simplePos="0" relativeHeight="2369976320" behindDoc="0" locked="0" layoutInCell="1" allowOverlap="1">
                      <wp:simplePos x="0" y="0"/>
                      <wp:positionH relativeFrom="column">
                        <wp:posOffset>5318125</wp:posOffset>
                      </wp:positionH>
                      <wp:positionV relativeFrom="paragraph">
                        <wp:posOffset>1736090</wp:posOffset>
                      </wp:positionV>
                      <wp:extent cx="786765" cy="3810"/>
                      <wp:effectExtent l="0" t="60325" r="13335" b="69215"/>
                      <wp:wrapNone/>
                      <wp:docPr id="4" name="直接连接符 4"/>
                      <wp:cNvGraphicFramePr/>
                      <a:graphic xmlns:a="http://schemas.openxmlformats.org/drawingml/2006/main">
                        <a:graphicData uri="http://schemas.microsoft.com/office/word/2010/wordprocessingShape">
                          <wps:wsp>
                            <wps:cNvCnPr/>
                            <wps:spPr>
                              <a:xfrm flipH="1">
                                <a:off x="0" y="0"/>
                                <a:ext cx="786765" cy="3810"/>
                              </a:xfrm>
                              <a:prstGeom prst="line">
                                <a:avLst/>
                              </a:prstGeom>
                              <a:ln w="3175" cap="flat" cmpd="sng">
                                <a:solidFill>
                                  <a:srgbClr val="000001"/>
                                </a:solidFill>
                                <a:prstDash val="solid"/>
                                <a:headEnd type="none" w="med" len="med"/>
                                <a:tailEnd type="stealth" w="lg" len="med"/>
                              </a:ln>
                            </wps:spPr>
                            <wps:bodyPr upright="1"/>
                          </wps:wsp>
                        </a:graphicData>
                      </a:graphic>
                    </wp:anchor>
                  </w:drawing>
                </mc:Choice>
                <mc:Fallback>
                  <w:pict>
                    <v:line id="_x0000_s1026" o:spid="_x0000_s1026" o:spt="20" style="position:absolute;left:0pt;flip:x;margin-left:418.75pt;margin-top:136.7pt;height:0.3pt;width:61.95pt;z-index:-1924990976;mso-width-relative:page;mso-height-relative:page;" filled="f" stroked="t" coordsize="21600,21600" o:gfxdata="UEsDBAoAAAAAAIdO4kAAAAAAAAAAAAAAAAAEAAAAZHJzL1BLAwQUAAAACACHTuJAgXTXi9sAAAAL&#10;AQAADwAAAGRycy9kb3ducmV2LnhtbE2Py07DMBBF90j8gzVI7KidNvQR4nRRCamVWEBhUXZOMo0j&#10;4nEUu234e6YrupvHnXvP5OvRdeKMQ2g9aUgmCgRS5euWGg1fn69PSxAhGqpN5wk1/GKAdXF/l5us&#10;9hf6wPM+NoJNKGRGg42xz6QMlUVnwsT3SLw7+sGZyO3QyHowFzZ3nZwqNZfOtMQJ1vS4sVj97E+O&#10;Mb5Xh1TZcXt8V+XuDXeHpN1stX58SNQLiIhj/BfDFZ9voGCm0p+oDqLTsJwtnlmqYbqYpSBYsZon&#10;XJTXSapAFrm8/aH4A1BLAwQUAAAACACHTuJAOS12mO4BAACkAwAADgAAAGRycy9lMm9Eb2MueG1s&#10;rVPNbhMxEL4j8Q6W72SzpSTRKpseGgoHBJGgDzDxz64l/8l2s8lL8AJI3ODEkXvfhvIYHXtDSuGG&#10;2MNo7Jn9Zr5vxsuLvdFkJ0JUzra0nkwpEZY5rmzX0usPV88WlMQEloN2VrT0ICK9WD19shx8I85c&#10;7zQXgSCIjc3gW9qn5JuqiqwXBuLEeWExKF0wkPAYuooHGBDd6OpsOp1VgwvcB8dEjHi7HoN0VfCl&#10;FCy9kzKKRHRLsbdUbCh2m221WkLTBfC9Ysc24B+6MKAsFj1BrSEBuQnqLyijWHDRyTRhzlROSsVE&#10;4YBs6ukfbN734EXhguJEf5Ip/j9Y9na3CUTxlp5TYsHgiO4+ff/x8cvP289o7759JedZpMHHBnMv&#10;7SYcT9FvQma8l8EQqZV/jfMvGiArsi8SH04Si30iDC/ni9l89oIShqHni7oMoBpBMpgPMb0SzpDs&#10;tFQrm/lDA7s3MWFhTP2Vkq+1JQPi1POMCLg+UkNC13gkFG1X/o1OK36ltM5/xNBtL3UgO8gLkb86&#10;00PcR2m5yBpiP+aV0LgqvQD+0nKSDh6lsrjTNLdgBKdEC3wC2UNAaBIo/ZAZkwCd+pKsu8e5WFxb&#10;7CFrPKqava3jBxzNjQ+q61GLsc8cwVUoHR/XNu/a7+eC9PC4Vv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BdNeL2wAAAAsBAAAPAAAAAAAAAAEAIAAAACIAAABkcnMvZG93bnJldi54bWxQSwECFAAU&#10;AAAACACHTuJAOS12mO4BAACkAwAADgAAAAAAAAABACAAAAAqAQAAZHJzL2Uyb0RvYy54bWxQSwUG&#10;AAAAAAYABgBZAQAAigUAAAAA&#10;">
                      <v:fill on="f" focussize="0,0"/>
                      <v:stroke weight="0.25pt" color="#000001" joinstyle="round" endarrow="classic" endarrowwidth="wide"/>
                      <v:imagedata o:title=""/>
                      <o:lock v:ext="edit" aspectratio="f"/>
                    </v:line>
                  </w:pict>
                </mc:Fallback>
              </mc:AlternateContent>
            </w:r>
            <w:r>
              <w:rPr>
                <w:rFonts w:hint="default" w:ascii="Times New Roman" w:hAnsi="Times New Roman" w:cs="Times New Roman"/>
                <w:color w:val="FF0000"/>
                <w:sz w:val="24"/>
                <w:highlight w:val="none"/>
              </w:rPr>
              <mc:AlternateContent>
                <mc:Choice Requires="wps">
                  <w:drawing>
                    <wp:anchor distT="0" distB="0" distL="114300" distR="114300" simplePos="0" relativeHeight="2369977344" behindDoc="0" locked="0" layoutInCell="1" allowOverlap="1">
                      <wp:simplePos x="0" y="0"/>
                      <wp:positionH relativeFrom="column">
                        <wp:posOffset>662940</wp:posOffset>
                      </wp:positionH>
                      <wp:positionV relativeFrom="paragraph">
                        <wp:posOffset>1991360</wp:posOffset>
                      </wp:positionV>
                      <wp:extent cx="582930" cy="252095"/>
                      <wp:effectExtent l="0" t="0" r="0" b="0"/>
                      <wp:wrapNone/>
                      <wp:docPr id="3" name="文本框 3"/>
                      <wp:cNvGraphicFramePr/>
                      <a:graphic xmlns:a="http://schemas.openxmlformats.org/drawingml/2006/main">
                        <a:graphicData uri="http://schemas.microsoft.com/office/word/2010/wordprocessingShape">
                          <wps:wsp>
                            <wps:cNvSpPr txBox="1"/>
                            <wps:spPr>
                              <a:xfrm>
                                <a:off x="0" y="0"/>
                                <a:ext cx="582930" cy="252095"/>
                              </a:xfrm>
                              <a:prstGeom prst="rect">
                                <a:avLst/>
                              </a:prstGeom>
                              <a:noFill/>
                              <a:ln>
                                <a:noFill/>
                              </a:ln>
                            </wps:spPr>
                            <wps:txbx>
                              <w:txbxContent>
                                <w:p>
                                  <w:pPr>
                                    <w:rPr>
                                      <w:rFonts w:hint="eastAsia" w:ascii="宋体" w:hAnsi="宋体" w:eastAsia="宋体" w:cs="宋体"/>
                                      <w:color w:val="auto"/>
                                      <w:lang w:val="en-US" w:eastAsia="zh-CN"/>
                                    </w:rPr>
                                  </w:pPr>
                                  <w:r>
                                    <w:rPr>
                                      <w:rFonts w:hint="eastAsia" w:ascii="宋体" w:hAnsi="宋体" w:eastAsia="宋体" w:cs="宋体"/>
                                      <w:color w:val="auto"/>
                                      <w:lang w:eastAsia="zh-CN"/>
                                    </w:rPr>
                                    <w:t>○</w:t>
                                  </w:r>
                                  <w:r>
                                    <w:rPr>
                                      <w:rFonts w:hint="eastAsia" w:ascii="宋体" w:hAnsi="宋体" w:eastAsia="宋体" w:cs="宋体"/>
                                      <w:color w:val="auto"/>
                                      <w:lang w:val="en-US" w:eastAsia="zh-CN"/>
                                    </w:rPr>
                                    <w:t>A3</w:t>
                                  </w:r>
                                </w:p>
                              </w:txbxContent>
                            </wps:txbx>
                            <wps:bodyPr upright="1"/>
                          </wps:wsp>
                        </a:graphicData>
                      </a:graphic>
                    </wp:anchor>
                  </w:drawing>
                </mc:Choice>
                <mc:Fallback>
                  <w:pict>
                    <v:shape id="_x0000_s1026" o:spid="_x0000_s1026" o:spt="202" type="#_x0000_t202" style="position:absolute;left:0pt;margin-left:52.2pt;margin-top:156.8pt;height:19.85pt;width:45.9pt;z-index:-1924989952;mso-width-relative:page;mso-height-relative:page;" filled="f" stroked="f" coordsize="21600,21600" o:gfxdata="UEsDBAoAAAAAAIdO4kAAAAAAAAAAAAAAAAAEAAAAZHJzL1BLAwQUAAAACACHTuJARqt9X9cAAAAL&#10;AQAADwAAAGRycy9kb3ducmV2LnhtbE2PwU7DMAyG70i8Q2Qkbizp2lWsa7oDiCuIDZB2yxqvrWic&#10;qsnW8vZ4Jzj+9qffn8vt7HpxwTF0njQkCwUCqfa2o0bDx/7l4RFEiIas6T2hhh8MsK1ub0pTWD/R&#10;O152sRFcQqEwGtoYh0LKULfoTFj4AYl3Jz86EzmOjbSjmbjc9XKpVC6d6YgvtGbApxbr793Zafh8&#10;PR2+MvXWPLvVMPlZSXJrqfX9XaI2ICLO8Q+Gqz6rQ8VOR38mG0TPWWUZoxrSJM1BXIl1vgRx5Mkq&#10;TUFWpfz/Q/ULUEsDBBQAAAAIAIdO4kD5jc5ekAEAAP8CAAAOAAAAZHJzL2Uyb0RvYy54bWytUktu&#10;2zAQ3QfoHQjua8oyXCSCZQOF4WyCtkCaA9AUaREQOQRJW/IF2ht01U33PZfP0SH9y2cXdDMiZ0Zv&#10;3nvD2WIwHdlJHzTYmo5HBSXSCmi03dT06fvq4y0lIXLb8A6srOleBrqYf7iZ9a6SJbTQNdITBLGh&#10;6l1N2xhdxVgQrTQ8jMBJi0UF3vCIV79hjec9opuOlUXxifXgG+dByBAwuzwW6TzjKyVF/KpUkJF0&#10;NUVuMUef4zpFNp/xauO5a7U40eDvYGG4tjj0ArXkkZOt12+gjBYeAqg4EmAYKKWFzBpQzbh4peax&#10;5U5mLWhOcBebwv+DFV923zzRTU0nlFhucEWHXz8Pv/8e/vwgk2RP70KFXY8O++LwGQZc8zkfMJlU&#10;D8qb9EU9BOto9P5irhwiEZic3pZ3E6wILJXTsribJhR2/dn5EO8lGJIONfW4u2wp3z2EeGw9t6RZ&#10;Fla66/L+OvsigZgpwxLzI8N0isN6OMlZQ7NHNVvn9abFUVlPbkeXM6fTi0hrfH7PoNd3O/8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qt9X9cAAAALAQAADwAAAAAAAAABACAAAAAiAAAAZHJzL2Rv&#10;d25yZXYueG1sUEsBAhQAFAAAAAgAh07iQPmNzl6QAQAA/wIAAA4AAAAAAAAAAQAgAAAAJgEAAGRy&#10;cy9lMm9Eb2MueG1sUEsFBgAAAAAGAAYAWQEAACgFAAAAAA==&#10;">
                      <v:fill on="f" focussize="0,0"/>
                      <v:stroke on="f"/>
                      <v:imagedata o:title=""/>
                      <o:lock v:ext="edit" aspectratio="f"/>
                      <v:textbox>
                        <w:txbxContent>
                          <w:p>
                            <w:pPr>
                              <w:rPr>
                                <w:rFonts w:hint="eastAsia" w:ascii="宋体" w:hAnsi="宋体" w:eastAsia="宋体" w:cs="宋体"/>
                                <w:color w:val="auto"/>
                                <w:lang w:val="en-US" w:eastAsia="zh-CN"/>
                              </w:rPr>
                            </w:pPr>
                            <w:r>
                              <w:rPr>
                                <w:rFonts w:hint="eastAsia" w:ascii="宋体" w:hAnsi="宋体" w:eastAsia="宋体" w:cs="宋体"/>
                                <w:color w:val="auto"/>
                                <w:lang w:eastAsia="zh-CN"/>
                              </w:rPr>
                              <w:t>○</w:t>
                            </w:r>
                            <w:r>
                              <w:rPr>
                                <w:rFonts w:hint="eastAsia" w:ascii="宋体" w:hAnsi="宋体" w:eastAsia="宋体" w:cs="宋体"/>
                                <w:color w:val="auto"/>
                                <w:lang w:val="en-US" w:eastAsia="zh-CN"/>
                              </w:rPr>
                              <w:t>A3</w:t>
                            </w:r>
                          </w:p>
                        </w:txbxContent>
                      </v:textbox>
                    </v:shape>
                  </w:pict>
                </mc:Fallback>
              </mc:AlternateContent>
            </w:r>
            <w:r>
              <w:rPr>
                <w:rFonts w:hint="default" w:ascii="Times New Roman" w:hAnsi="Times New Roman" w:cs="Times New Roman"/>
                <w:color w:val="FF0000"/>
                <w:sz w:val="21"/>
                <w:highlight w:val="none"/>
              </w:rPr>
              <mc:AlternateContent>
                <mc:Choice Requires="wps">
                  <w:drawing>
                    <wp:anchor distT="0" distB="0" distL="114300" distR="114300" simplePos="0" relativeHeight="2369975296" behindDoc="0" locked="0" layoutInCell="1" allowOverlap="1">
                      <wp:simplePos x="0" y="0"/>
                      <wp:positionH relativeFrom="column">
                        <wp:posOffset>130175</wp:posOffset>
                      </wp:positionH>
                      <wp:positionV relativeFrom="paragraph">
                        <wp:posOffset>1357630</wp:posOffset>
                      </wp:positionV>
                      <wp:extent cx="589915" cy="330835"/>
                      <wp:effectExtent l="0" t="0" r="0" b="0"/>
                      <wp:wrapNone/>
                      <wp:docPr id="2" name="文本框 2"/>
                      <wp:cNvGraphicFramePr/>
                      <a:graphic xmlns:a="http://schemas.openxmlformats.org/drawingml/2006/main">
                        <a:graphicData uri="http://schemas.microsoft.com/office/word/2010/wordprocessingShape">
                          <wps:wsp>
                            <wps:cNvSpPr txBox="1"/>
                            <wps:spPr>
                              <a:xfrm>
                                <a:off x="0" y="0"/>
                                <a:ext cx="589915" cy="330835"/>
                              </a:xfrm>
                              <a:prstGeom prst="rect">
                                <a:avLst/>
                              </a:prstGeom>
                              <a:noFill/>
                              <a:ln w="15875">
                                <a:noFill/>
                              </a:ln>
                            </wps:spPr>
                            <wps:txbx>
                              <w:txbxContent>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空地</w:t>
                                  </w:r>
                                </w:p>
                              </w:txbxContent>
                            </wps:txbx>
                            <wps:bodyPr upright="1"/>
                          </wps:wsp>
                        </a:graphicData>
                      </a:graphic>
                    </wp:anchor>
                  </w:drawing>
                </mc:Choice>
                <mc:Fallback>
                  <w:pict>
                    <v:shape id="_x0000_s1026" o:spid="_x0000_s1026" o:spt="202" type="#_x0000_t202" style="position:absolute;left:0pt;margin-left:10.25pt;margin-top:106.9pt;height:26.05pt;width:46.45pt;z-index:-1924992000;mso-width-relative:page;mso-height-relative:page;" filled="f" stroked="f" coordsize="21600,21600" o:gfxdata="UEsDBAoAAAAAAIdO4kAAAAAAAAAAAAAAAAAEAAAAZHJzL1BLAwQUAAAACACHTuJAIFexydwAAAAK&#10;AQAADwAAAGRycy9kb3ducmV2LnhtbE2PzU7DMBCE70i8g7VIXBC10z+VEKcHqh4QIERBwNGNlyQi&#10;Xkexk7Q8PdsTnFa7M5r9JlsfXCMG7ELtSUMyUSCQCm9rKjW8vW6vVyBCNGRN4wk1HDHAOj8/y0xq&#10;/UgvOOxiKTiEQmo0VDG2qZShqNCZMPEtEmtfvnMm8tqV0nZm5HDXyKlSS+lMTfyhMi3eVVh873qn&#10;YXhS8/fH4uPYX203n/er5014GH+0vrxI1C2IiIf4Z4YTPqNDzkx735MNotEwVQt28kxmXOFkSGZz&#10;EHu+LBc3IPNM/q+Q/wJQSwMEFAAAAAgAh07iQKbQCMeaAQAACQMAAA4AAABkcnMvZTJvRG9jLnht&#10;bK1SS27bMBDdF+gdCO5ryTaUOILlAEXgbII2QJoD0BQpESA5BElb8gWaG3TVTfc9l8/RIe04QbIL&#10;uuFnZvjmvTdcXo9Gk53wQYFt6HRSUiIsh1bZrqGPP9ZfFpSEyGzLNFjR0L0I9Hr1+dNycLWYQQ+6&#10;FZ4giA314Brax+jqogi8F4aFCThhMSnBGxbx6rui9WxAdKOLWVleFAP41nngIgSM3hyTdJXxpRQ8&#10;fpcyiEh0Q5FbzKvP6yatxWrJ6s4z1yt+osE+wMIwZbHpGeqGRUa2Xr2DMop7CCDjhIMpQErFRdaA&#10;aqblGzUPPXMia0FzgjvbFP4fLP+2u/dEtQ2dUWKZwREdfj0dfv89/PlJZsmewYUaqx4c1sXxK4w4&#10;5ud4wGBSPUpv0o56CObR6P3ZXDFGwjFYLa6uphUlHFPzebmYVwmleHnsfIi3AgxJh4Z6nF22lO3u&#10;QjyWPpekXhbWSus8P23JgKyqxWWVX5xTiK4tNkkajlzTKY6b8SRsA+0edW2dV12PTbOyXI5+Z3an&#10;v5EG+vqeQV9+8Oo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IFexydwAAAAKAQAADwAAAAAAAAAB&#10;ACAAAAAiAAAAZHJzL2Rvd25yZXYueG1sUEsBAhQAFAAAAAgAh07iQKbQCMeaAQAACQMAAA4AAAAA&#10;AAAAAQAgAAAAKwEAAGRycy9lMm9Eb2MueG1sUEsFBgAAAAAGAAYAWQEAADcFAAAAAA==&#10;">
                      <v:fill on="f" focussize="0,0"/>
                      <v:stroke on="f" weight="1.25pt"/>
                      <v:imagedata o:title=""/>
                      <o:lock v:ext="edit" aspectratio="f"/>
                      <v:textbox>
                        <w:txbxContent>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空地</w:t>
                            </w:r>
                          </w:p>
                        </w:txbxContent>
                      </v:textbox>
                    </v:shape>
                  </w:pict>
                </mc:Fallback>
              </mc:AlternateContent>
            </w:r>
            <w:r>
              <w:rPr>
                <w:rFonts w:hint="default" w:ascii="Times New Roman" w:hAnsi="Times New Roman" w:cs="Times New Roman"/>
                <w:color w:val="FF0000"/>
                <w:sz w:val="24"/>
                <w:highlight w:val="none"/>
              </w:rPr>
              <mc:AlternateContent>
                <mc:Choice Requires="wps">
                  <w:drawing>
                    <wp:anchor distT="0" distB="0" distL="114300" distR="114300" simplePos="0" relativeHeight="2369978368" behindDoc="0" locked="0" layoutInCell="1" allowOverlap="1">
                      <wp:simplePos x="0" y="0"/>
                      <wp:positionH relativeFrom="column">
                        <wp:posOffset>669290</wp:posOffset>
                      </wp:positionH>
                      <wp:positionV relativeFrom="paragraph">
                        <wp:posOffset>1315085</wp:posOffset>
                      </wp:positionV>
                      <wp:extent cx="582930" cy="25209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582930" cy="252095"/>
                              </a:xfrm>
                              <a:prstGeom prst="rect">
                                <a:avLst/>
                              </a:prstGeom>
                              <a:noFill/>
                              <a:ln>
                                <a:noFill/>
                              </a:ln>
                            </wps:spPr>
                            <wps:txbx>
                              <w:txbxContent>
                                <w:p>
                                  <w:pPr>
                                    <w:rPr>
                                      <w:rFonts w:hint="eastAsia" w:ascii="宋体" w:hAnsi="宋体" w:eastAsia="宋体" w:cs="宋体"/>
                                      <w:color w:val="auto"/>
                                      <w:lang w:val="en-US" w:eastAsia="zh-CN"/>
                                    </w:rPr>
                                  </w:pPr>
                                  <w:r>
                                    <w:rPr>
                                      <w:rFonts w:hint="eastAsia" w:ascii="宋体" w:hAnsi="宋体" w:eastAsia="宋体" w:cs="宋体"/>
                                      <w:color w:val="auto"/>
                                      <w:lang w:eastAsia="zh-CN"/>
                                    </w:rPr>
                                    <w:t>○</w:t>
                                  </w:r>
                                  <w:r>
                                    <w:rPr>
                                      <w:rFonts w:hint="eastAsia" w:ascii="宋体" w:hAnsi="宋体" w:eastAsia="宋体" w:cs="宋体"/>
                                      <w:color w:val="auto"/>
                                      <w:lang w:val="en-US" w:eastAsia="zh-CN"/>
                                    </w:rPr>
                                    <w:t>A2</w:t>
                                  </w:r>
                                </w:p>
                              </w:txbxContent>
                            </wps:txbx>
                            <wps:bodyPr upright="1"/>
                          </wps:wsp>
                        </a:graphicData>
                      </a:graphic>
                    </wp:anchor>
                  </w:drawing>
                </mc:Choice>
                <mc:Fallback>
                  <w:pict>
                    <v:shape id="_x0000_s1026" o:spid="_x0000_s1026" o:spt="202" type="#_x0000_t202" style="position:absolute;left:0pt;margin-left:52.7pt;margin-top:103.55pt;height:19.85pt;width:45.9pt;z-index:-1924988928;mso-width-relative:page;mso-height-relative:page;" filled="f" stroked="f" coordsize="21600,21600" o:gfxdata="UEsDBAoAAAAAAIdO4kAAAAAAAAAAAAAAAAAEAAAAZHJzL1BLAwQUAAAACACHTuJAENjD0tcAAAAL&#10;AQAADwAAAGRycy9kb3ducmV2LnhtbE2Pu27DMAxF9wL9B4EFsjWSDeflWs7QomuCpg+gm2IxtlGL&#10;Miwldv6+zNSOlzy4PCy2k+vEBYfQetKQzBUIpMrblmoNH++vj2sQIRqypvOEGq4YYFve3xUmt36k&#10;N7wcYi24hEJuNDQx9rmUoWrQmTD3PRLvTn5wJnIcamkHM3K562Sq1FI60xJfaEyPzw1WP4ez0/C5&#10;O31/ZWpfv7hFP/pJSXIbqfXsIVFPICJO8Q+Gmz6rQ8lOR38mG0THWS0yRjWkapWAuBGbVQriyJNs&#10;uQZZFvL/D+UvUEsDBBQAAAAIAIdO4kCeJKIUkAEAAAEDAAAOAAAAZHJzL2Uyb0RvYy54bWytUktO&#10;IzEQ3SPNHSzvJ+70KAha6SCNosxmxCABB3DcdtpS22XZJt25AHMDVmzYc66cg7Lz4bdDbKrtV9Wv&#10;6r3y9GIwHVlLHzTYmo5HBSXSCmi0XdX09mbx84ySELlteAdW1nQjA72Y/TiZ9q6SJbTQNdITJLGh&#10;6l1N2xhdxVgQrTQ8jMBJi0kF3vCIV79ijec9spuOlUVxynrwjfMgZAiIzndJOsv8SkkR/ykVZCRd&#10;TXG2mKPPcZkim015tfLctVrsx+BfmMJwbbHpkWrOIyd3Xn+iMlp4CKDiSIBhoJQWMmtANePig5rr&#10;ljuZtaA5wR1tCt9HKy7XV57oBnc3psRygzvaPvzfPj5vn+4JYmhQ70KFddcOK+PwGwYsPuABwaR7&#10;UN6kLyoimEerN0d75RCJQHByVp7/wozAVDkpi/NJYmGvPzsf4h8JhqRDTT1uL5vK139D3JUeSlIv&#10;CwvddXmDnX0HIGdCWJp8N2E6xWE57OUsodmgmjvn9arFVllPLkef80z7N5EW+faeSV9f7uw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ENjD0tcAAAALAQAADwAAAAAAAAABACAAAAAiAAAAZHJzL2Rv&#10;d25yZXYueG1sUEsBAhQAFAAAAAgAh07iQJ4kohSQAQAAAQMAAA4AAAAAAAAAAQAgAAAAJgEAAGRy&#10;cy9lMm9Eb2MueG1sUEsFBgAAAAAGAAYAWQEAACgFAAAAAA==&#10;">
                      <v:fill on="f" focussize="0,0"/>
                      <v:stroke on="f"/>
                      <v:imagedata o:title=""/>
                      <o:lock v:ext="edit" aspectratio="f"/>
                      <v:textbox>
                        <w:txbxContent>
                          <w:p>
                            <w:pPr>
                              <w:rPr>
                                <w:rFonts w:hint="eastAsia" w:ascii="宋体" w:hAnsi="宋体" w:eastAsia="宋体" w:cs="宋体"/>
                                <w:color w:val="auto"/>
                                <w:lang w:val="en-US" w:eastAsia="zh-CN"/>
                              </w:rPr>
                            </w:pPr>
                            <w:r>
                              <w:rPr>
                                <w:rFonts w:hint="eastAsia" w:ascii="宋体" w:hAnsi="宋体" w:eastAsia="宋体" w:cs="宋体"/>
                                <w:color w:val="auto"/>
                                <w:lang w:eastAsia="zh-CN"/>
                              </w:rPr>
                              <w:t>○</w:t>
                            </w:r>
                            <w:r>
                              <w:rPr>
                                <w:rFonts w:hint="eastAsia" w:ascii="宋体" w:hAnsi="宋体" w:eastAsia="宋体" w:cs="宋体"/>
                                <w:color w:val="auto"/>
                                <w:lang w:val="en-US" w:eastAsia="zh-CN"/>
                              </w:rPr>
                              <w:t>A2</w:t>
                            </w:r>
                          </w:p>
                        </w:txbxContent>
                      </v:textbox>
                    </v:shape>
                  </w:pict>
                </mc:Fallback>
              </mc:AlternateContent>
            </w:r>
            <w:r>
              <w:rPr>
                <w:rFonts w:hint="default" w:ascii="Times New Roman" w:hAnsi="Times New Roman" w:cs="Times New Roman"/>
                <w:color w:val="FF0000"/>
                <w:sz w:val="24"/>
                <w:highlight w:val="none"/>
              </w:rPr>
              <mc:AlternateContent>
                <mc:Choice Requires="wps">
                  <w:drawing>
                    <wp:anchor distT="0" distB="0" distL="114300" distR="114300" simplePos="0" relativeHeight="2369967104" behindDoc="0" locked="0" layoutInCell="1" allowOverlap="1">
                      <wp:simplePos x="0" y="0"/>
                      <wp:positionH relativeFrom="column">
                        <wp:posOffset>685165</wp:posOffset>
                      </wp:positionH>
                      <wp:positionV relativeFrom="paragraph">
                        <wp:posOffset>695960</wp:posOffset>
                      </wp:positionV>
                      <wp:extent cx="582930" cy="252095"/>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582930" cy="252095"/>
                              </a:xfrm>
                              <a:prstGeom prst="rect">
                                <a:avLst/>
                              </a:prstGeom>
                              <a:noFill/>
                              <a:ln>
                                <a:noFill/>
                              </a:ln>
                            </wps:spPr>
                            <wps:txbx>
                              <w:txbxContent>
                                <w:p>
                                  <w:pPr>
                                    <w:rPr>
                                      <w:rFonts w:hint="eastAsia" w:ascii="宋体" w:hAnsi="宋体" w:eastAsia="宋体" w:cs="宋体"/>
                                      <w:color w:val="auto"/>
                                      <w:lang w:val="en-US" w:eastAsia="zh-CN"/>
                                    </w:rPr>
                                  </w:pPr>
                                  <w:r>
                                    <w:rPr>
                                      <w:rFonts w:hint="eastAsia" w:ascii="宋体" w:hAnsi="宋体" w:eastAsia="宋体" w:cs="宋体"/>
                                      <w:color w:val="auto"/>
                                      <w:lang w:eastAsia="zh-CN"/>
                                    </w:rPr>
                                    <w:t>○</w:t>
                                  </w:r>
                                  <w:r>
                                    <w:rPr>
                                      <w:rFonts w:hint="eastAsia" w:ascii="宋体" w:hAnsi="宋体" w:eastAsia="宋体" w:cs="宋体"/>
                                      <w:color w:val="auto"/>
                                      <w:lang w:val="en-US" w:eastAsia="zh-CN"/>
                                    </w:rPr>
                                    <w:t>A1</w:t>
                                  </w:r>
                                </w:p>
                              </w:txbxContent>
                            </wps:txbx>
                            <wps:bodyPr upright="1"/>
                          </wps:wsp>
                        </a:graphicData>
                      </a:graphic>
                    </wp:anchor>
                  </w:drawing>
                </mc:Choice>
                <mc:Fallback>
                  <w:pict>
                    <v:shape id="_x0000_s1026" o:spid="_x0000_s1026" o:spt="202" type="#_x0000_t202" style="position:absolute;left:0pt;margin-left:53.95pt;margin-top:54.8pt;height:19.85pt;width:45.9pt;z-index:-1925000192;mso-width-relative:page;mso-height-relative:page;" filled="f" stroked="f" coordsize="21600,21600" o:gfxdata="UEsDBAoAAAAAAIdO4kAAAAAAAAAAAAAAAAAEAAAAZHJzL1BLAwQUAAAACACHTuJATpTx9tYAAAAL&#10;AQAADwAAAGRycy9kb3ducmV2LnhtbE2PwU7DMBBE70j9B2uRuFG7pbQ4xOkBxBVEaZG4ufE2iYjX&#10;Uew24e/ZnOA2o32ancm3o2/FBfvYBDKwmCsQSGVwDVUG9h8vtw8gYrLkbBsIDfxghG0xu8pt5sJA&#10;73jZpUpwCMXMGqhT6jIpY1mjt3EeOiS+nULvbWLbV9L1duBw38qlUmvpbUP8obYdPtVYfu/O3sDh&#10;9fT1uVJv1bO/74YwKkleS2NurhfqEUTCMf3BMNXn6lBwp2M4k4uiZa82mtFJ6DWIidB6A+LIYqXv&#10;QBa5/L+h+AVQSwMEFAAAAAgAh07iQLBZRqqMAQAAAQMAAA4AAABkcnMvZTJvRG9jLnhtbK1SS07D&#10;MBDdI3EHy3vqEFQEUVMkhGCDAAk4gOvYjaXYY9mmSS8AN2DFhj3n6jkYu6X8dojNxH4zeTPvjScn&#10;g+nIQvqgwdZ0f1RQIq2ARtt5Te/vzveOKAmR24Z3YGVNlzLQk+nuzqR3lSyhha6RniCJDVXvatrG&#10;6CrGgmil4WEETlpMKvCGR7z6OWs875HddKwsikPWg2+cByFDQPRsnaTTzK+UFPFaqSAj6WqKs8Uc&#10;fY6zFNl0wqu5567VYjMG/8MUhmuLTbdUZzxy8uD1LyqjhYcAKo4EGAZKaSGzBlSzX/xQc9tyJ7MW&#10;NCe4rU3h/2jF1eLGE93g7kpKLDe4o9Xz0+rlbfX6SBBDg3oXKqy7dVgZh1MYsPgDDwgm3YPyJn1R&#10;EcE8Wr3c2iuHSASC46Py+AAzAlPluCyOx4mFff7sfIgXEgxJh5p63F42lS8uQ1yXfpSkXhbOddfl&#10;DXb2G4CcCWFp8vWE6RSH2bCRM4NmiWoenNfzFltlPbkcfc4zbd5EWuTXeyb9fLnT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E6U8fbWAAAACwEAAA8AAAAAAAAAAQAgAAAAIgAAAGRycy9kb3ducmV2&#10;LnhtbFBLAQIUABQAAAAIAIdO4kCwWUaqjAEAAAEDAAAOAAAAAAAAAAEAIAAAACUBAABkcnMvZTJv&#10;RG9jLnhtbFBLBQYAAAAABgAGAFkBAAAjBQAAAAA=&#10;">
                      <v:fill on="f" focussize="0,0"/>
                      <v:stroke on="f"/>
                      <v:imagedata o:title=""/>
                      <o:lock v:ext="edit" aspectratio="f"/>
                      <v:textbox>
                        <w:txbxContent>
                          <w:p>
                            <w:pPr>
                              <w:rPr>
                                <w:rFonts w:hint="eastAsia" w:ascii="宋体" w:hAnsi="宋体" w:eastAsia="宋体" w:cs="宋体"/>
                                <w:color w:val="auto"/>
                                <w:lang w:val="en-US" w:eastAsia="zh-CN"/>
                              </w:rPr>
                            </w:pPr>
                            <w:r>
                              <w:rPr>
                                <w:rFonts w:hint="eastAsia" w:ascii="宋体" w:hAnsi="宋体" w:eastAsia="宋体" w:cs="宋体"/>
                                <w:color w:val="auto"/>
                                <w:lang w:eastAsia="zh-CN"/>
                              </w:rPr>
                              <w:t>○</w:t>
                            </w:r>
                            <w:r>
                              <w:rPr>
                                <w:rFonts w:hint="eastAsia" w:ascii="宋体" w:hAnsi="宋体" w:eastAsia="宋体" w:cs="宋体"/>
                                <w:color w:val="auto"/>
                                <w:lang w:val="en-US" w:eastAsia="zh-CN"/>
                              </w:rPr>
                              <w:t>A1</w:t>
                            </w:r>
                          </w:p>
                        </w:txbxContent>
                      </v:textbox>
                    </v:shape>
                  </w:pict>
                </mc:Fallback>
              </mc:AlternateContent>
            </w:r>
            <w:r>
              <w:rPr>
                <w:rFonts w:hint="default" w:ascii="Times New Roman" w:hAnsi="Times New Roman" w:cs="Times New Roman"/>
                <w:color w:val="FF0000"/>
                <w:sz w:val="24"/>
                <w:highlight w:val="none"/>
              </w:rPr>
              <mc:AlternateContent>
                <mc:Choice Requires="wps">
                  <w:drawing>
                    <wp:anchor distT="0" distB="0" distL="114300" distR="114300" simplePos="0" relativeHeight="2369974272" behindDoc="0" locked="0" layoutInCell="1" allowOverlap="1">
                      <wp:simplePos x="0" y="0"/>
                      <wp:positionH relativeFrom="column">
                        <wp:posOffset>2702560</wp:posOffset>
                      </wp:positionH>
                      <wp:positionV relativeFrom="paragraph">
                        <wp:posOffset>488315</wp:posOffset>
                      </wp:positionV>
                      <wp:extent cx="325755" cy="22098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325755" cy="220980"/>
                              </a:xfrm>
                              <a:prstGeom prst="rect">
                                <a:avLst/>
                              </a:prstGeom>
                              <a:noFill/>
                              <a:ln>
                                <a:noFill/>
                              </a:ln>
                            </wps:spPr>
                            <wps:txbx>
                              <w:txbxContent>
                                <w:p>
                                  <w:pPr>
                                    <w:rPr>
                                      <w:rFonts w:hint="eastAsia" w:ascii="宋体" w:hAnsi="宋体" w:eastAsia="宋体" w:cs="宋体"/>
                                      <w:lang w:val="en-US" w:eastAsia="zh-CN"/>
                                    </w:rPr>
                                  </w:pPr>
                                  <w:r>
                                    <w:rPr>
                                      <w:rFonts w:hint="eastAsia" w:ascii="宋体" w:hAnsi="宋体" w:eastAsia="宋体" w:cs="宋体"/>
                                      <w:lang w:val="en-US" w:eastAsia="zh-CN"/>
                                    </w:rPr>
                                    <w:t>工地</w:t>
                                  </w:r>
                                </w:p>
                              </w:txbxContent>
                            </wps:txbx>
                            <wps:bodyPr lIns="0" tIns="0" rIns="0" bIns="0" upright="1"/>
                          </wps:wsp>
                        </a:graphicData>
                      </a:graphic>
                    </wp:anchor>
                  </w:drawing>
                </mc:Choice>
                <mc:Fallback>
                  <w:pict>
                    <v:shape id="_x0000_s1026" o:spid="_x0000_s1026" o:spt="202" type="#_x0000_t202" style="position:absolute;left:0pt;margin-left:212.8pt;margin-top:38.45pt;height:17.4pt;width:25.65pt;z-index:-1924993024;mso-width-relative:page;mso-height-relative:page;" filled="f" stroked="f" coordsize="21600,21600" o:gfxdata="UEsDBAoAAAAAAIdO4kAAAAAAAAAAAAAAAAAEAAAAZHJzL1BLAwQUAAAACACHTuJAWz7AlNgAAAAK&#10;AQAADwAAAGRycy9kb3ducmV2LnhtbE2PTU/DMAyG70j8h8hI3FjSaXSsazohBCckRFcOO6at10Zr&#10;nNJkH/x7DBe42fKj18+bby5uECecgvWkIZkpEEiNby11Gj6ql7sHECEaas3gCTV8YYBNcX2Vm6z1&#10;ZyrxtI2d4BAKmdHQxzhmUoamR2fCzI9IfNv7yZnI69TJdjJnDneDnCuVSmcs8YfejPjUY3PYHp2G&#10;xx2Vz/bzrX4v96WtqpWi1/Sg9e1NotYgIl7iHww/+qwOBTvV/khtEIOGxfw+ZVTDMl2BYGDxO9RM&#10;JskSZJHL/xWKb1BLAwQUAAAACACHTuJAJRzHi6ABAAAlAwAADgAAAGRycy9lMm9Eb2MueG1srVJL&#10;btswEN0XyB0I7msqCpyPYDlAESQoUDQF0h6ApkiLAMkhSMaSL5DeoKtssu+5fI4OGctp2l2QzWg4&#10;M3p87w0Xl6M1ZCND1OBaejyrKJFOQKfduqU/vl9/PKckJu46bsDJlm5lpJfLow+LwTeyhh5MJwNB&#10;EBebwbe0T8k3jEXRS8vjDLx02FQQLE94DGvWBT4gujWsrqpTNkDofAAhY8Tq1XOTLgu+UlKkW6Wi&#10;TMS0FLmlEkOJqxzZcsGbdeC+12JPg7+BheXa4aUHqCueOLkP+j8oq0WACCrNBFgGSmkhiwZUc1z9&#10;o+au514WLWhO9Aeb4vvBiq+bb4HoDnd3QonjFne0+/Vz9/h79/RAsIYGDT42OHfncTKNn2DE4ake&#10;sZh1jyrY/EVFBPto9fZgrxwTEVg8qedn8zklAlt1XV2cF/vZy88+xHQjwZKctDTg9oqpfPMlJiSC&#10;o9NIvsvBtTambNC4VwUczBWWmT8zzFkaV+Nezgq6Laoxnx16md/FlIQpWU3JvQ963SOdorlA4i4K&#10;mf27ycv++1wufnndy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bPsCU2AAAAAoBAAAPAAAAAAAA&#10;AAEAIAAAACIAAABkcnMvZG93bnJldi54bWxQSwECFAAUAAAACACHTuJAJRzHi6ABAAAlAwAADgAA&#10;AAAAAAABACAAAAAnAQAAZHJzL2Uyb0RvYy54bWxQSwUGAAAAAAYABgBZAQAAOQUAAAAA&#10;">
                      <v:fill on="f" focussize="0,0"/>
                      <v:stroke on="f"/>
                      <v:imagedata o:title=""/>
                      <o:lock v:ext="edit" aspectratio="f"/>
                      <v:textbox inset="0mm,0mm,0mm,0mm">
                        <w:txbxContent>
                          <w:p>
                            <w:pPr>
                              <w:rPr>
                                <w:rFonts w:hint="eastAsia" w:ascii="宋体" w:hAnsi="宋体" w:eastAsia="宋体" w:cs="宋体"/>
                                <w:lang w:val="en-US" w:eastAsia="zh-CN"/>
                              </w:rPr>
                            </w:pPr>
                            <w:r>
                              <w:rPr>
                                <w:rFonts w:hint="eastAsia" w:ascii="宋体" w:hAnsi="宋体" w:eastAsia="宋体" w:cs="宋体"/>
                                <w:lang w:val="en-US" w:eastAsia="zh-CN"/>
                              </w:rPr>
                              <w:t>工地</w:t>
                            </w:r>
                          </w:p>
                        </w:txbxContent>
                      </v:textbox>
                    </v:shape>
                  </w:pict>
                </mc:Fallback>
              </mc:AlternateContent>
            </w:r>
            <w:r>
              <w:rPr>
                <w:rFonts w:hint="default" w:ascii="Times New Roman" w:hAnsi="Times New Roman" w:cs="Times New Roman"/>
                <w:color w:val="FF0000"/>
                <w:sz w:val="24"/>
                <w:highlight w:val="none"/>
              </w:rPr>
              <mc:AlternateContent>
                <mc:Choice Requires="wps">
                  <w:drawing>
                    <wp:anchor distT="0" distB="0" distL="114300" distR="114300" simplePos="0" relativeHeight="2369972224" behindDoc="0" locked="0" layoutInCell="1" allowOverlap="1">
                      <wp:simplePos x="0" y="0"/>
                      <wp:positionH relativeFrom="column">
                        <wp:posOffset>4798060</wp:posOffset>
                      </wp:positionH>
                      <wp:positionV relativeFrom="paragraph">
                        <wp:posOffset>1399540</wp:posOffset>
                      </wp:positionV>
                      <wp:extent cx="334645" cy="22098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334645" cy="220980"/>
                              </a:xfrm>
                              <a:prstGeom prst="rect">
                                <a:avLst/>
                              </a:prstGeom>
                              <a:noFill/>
                              <a:ln>
                                <a:noFill/>
                              </a:ln>
                            </wps:spPr>
                            <wps:txbx>
                              <w:txbxContent>
                                <w:p>
                                  <w:pPr>
                                    <w:rPr>
                                      <w:rFonts w:hint="eastAsia" w:ascii="宋体" w:hAnsi="宋体" w:eastAsia="宋体" w:cs="宋体"/>
                                      <w:lang w:val="en-US" w:eastAsia="zh-CN"/>
                                    </w:rPr>
                                  </w:pPr>
                                  <w:r>
                                    <w:rPr>
                                      <w:rFonts w:hint="eastAsia" w:ascii="宋体" w:hAnsi="宋体" w:eastAsia="宋体" w:cs="宋体"/>
                                      <w:lang w:val="en-US" w:eastAsia="zh-CN"/>
                                    </w:rPr>
                                    <w:t>道路</w:t>
                                  </w:r>
                                </w:p>
                              </w:txbxContent>
                            </wps:txbx>
                            <wps:bodyPr lIns="0" tIns="0" rIns="0" bIns="0" upright="1"/>
                          </wps:wsp>
                        </a:graphicData>
                      </a:graphic>
                    </wp:anchor>
                  </w:drawing>
                </mc:Choice>
                <mc:Fallback>
                  <w:pict>
                    <v:shape id="_x0000_s1026" o:spid="_x0000_s1026" o:spt="202" type="#_x0000_t202" style="position:absolute;left:0pt;margin-left:377.8pt;margin-top:110.2pt;height:17.4pt;width:26.35pt;z-index:-1924995072;mso-width-relative:page;mso-height-relative:page;" filled="f" stroked="f" coordsize="21600,21600" o:gfxdata="UEsDBAoAAAAAAIdO4kAAAAAAAAAAAAAAAAAEAAAAZHJzL1BLAwQUAAAACACHTuJA8K3LWdoAAAAL&#10;AQAADwAAAGRycy9kb3ducmV2LnhtbE2Py07DMBBF90j8gzVI7KjdQEKaxqkQghUSahoWLJ3YTazG&#10;4xC7D/6eYQXLmTm6c265ubiRncwcrEcJy4UAZrDz2mIv4aN5vcuBhahQq9GjkfBtAmyq66tSFdqf&#10;sTanXewZhWAolIQhxqngPHSDcSos/GSQbns/OxVpnHuuZ3WmcDfyRIiMO2WRPgxqMs+D6Q67o5Pw&#10;9In1i/16b7f1vrZNsxL4lh2kvL1ZijWwaC7xD4ZffVKHipxaf0Qd2CjhMU0zQiUkiXgARkQu8ntg&#10;LW3SNAFelfx/h+oHUEsDBBQAAAAIAIdO4kAna7wDoAEAACUDAAAOAAAAZHJzL2Uyb0RvYy54bWyt&#10;UktuFDEQ3SNxB8t7xp1JiEJreiKhKAgJAVLCATxue9qS7bLKznTPBeAGrNiw51xzDsrO9ITPDrFx&#10;l6uqX733yqvryTu205gshI6fLRrOdFDQ27Dt+Kf72xdXnKUsQy8dBN3xvU78ev382WqMrV7CAK7X&#10;yAgkpHaMHR9yjq0QSQ3ay7SAqAMVDaCXma64FT3KkdC9E8umuRQjYB8RlE6JsjePRb6u+MZolT8Y&#10;k3RmruPELdcT67kpp1ivZLtFGQerjjTkP7Dw0gYaeoK6kVmyB7R/QXmrEBKYvFDgBRhjla4aSM1Z&#10;84eau0FGXbWQOSmebEr/D1a9331EZnva3UvOgvS0o8PXL4dvPw7fPzPKkUFjTC313UXqzNNrmKh5&#10;zidKFt2TQV++pIhRnazen+zVU2aKkufnF5cXNEVRablsXl1V+8XTzxFTfqPBsxJ0HGl71VS5e5cy&#10;EaHWuaXMCnBrnasbdOG3BDWWjCjMHxmWKE+b6ShnA/2e1Li3gbws72IOcA42c/AQ0W4HolM1V0ja&#10;RSVzfDdl2b/e6+Cn173+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PCty1naAAAACwEAAA8AAAAA&#10;AAAAAQAgAAAAIgAAAGRycy9kb3ducmV2LnhtbFBLAQIUABQAAAAIAIdO4kAna7wDoAEAACUDAAAO&#10;AAAAAAAAAAEAIAAAACkBAABkcnMvZTJvRG9jLnhtbFBLBQYAAAAABgAGAFkBAAA7BQAAAAA=&#10;">
                      <v:fill on="f" focussize="0,0"/>
                      <v:stroke on="f"/>
                      <v:imagedata o:title=""/>
                      <o:lock v:ext="edit" aspectratio="f"/>
                      <v:textbox inset="0mm,0mm,0mm,0mm">
                        <w:txbxContent>
                          <w:p>
                            <w:pPr>
                              <w:rPr>
                                <w:rFonts w:hint="eastAsia" w:ascii="宋体" w:hAnsi="宋体" w:eastAsia="宋体" w:cs="宋体"/>
                                <w:lang w:val="en-US" w:eastAsia="zh-CN"/>
                              </w:rPr>
                            </w:pPr>
                            <w:r>
                              <w:rPr>
                                <w:rFonts w:hint="eastAsia" w:ascii="宋体" w:hAnsi="宋体" w:eastAsia="宋体" w:cs="宋体"/>
                                <w:lang w:val="en-US" w:eastAsia="zh-CN"/>
                              </w:rPr>
                              <w:t>道路</w:t>
                            </w:r>
                          </w:p>
                        </w:txbxContent>
                      </v:textbox>
                    </v:shape>
                  </w:pict>
                </mc:Fallback>
              </mc:AlternateContent>
            </w:r>
            <w:r>
              <w:rPr>
                <w:color w:val="FF0000"/>
                <w:sz w:val="24"/>
              </w:rPr>
              <mc:AlternateContent>
                <mc:Choice Requires="wps">
                  <w:drawing>
                    <wp:anchor distT="0" distB="0" distL="114300" distR="114300" simplePos="0" relativeHeight="2369982464" behindDoc="0" locked="0" layoutInCell="1" allowOverlap="1">
                      <wp:simplePos x="0" y="0"/>
                      <wp:positionH relativeFrom="column">
                        <wp:posOffset>5118100</wp:posOffset>
                      </wp:positionH>
                      <wp:positionV relativeFrom="paragraph">
                        <wp:posOffset>642620</wp:posOffset>
                      </wp:positionV>
                      <wp:extent cx="635" cy="1797050"/>
                      <wp:effectExtent l="4445" t="0" r="13970" b="12700"/>
                      <wp:wrapNone/>
                      <wp:docPr id="16" name="直接连接符 16"/>
                      <wp:cNvGraphicFramePr/>
                      <a:graphic xmlns:a="http://schemas.openxmlformats.org/drawingml/2006/main">
                        <a:graphicData uri="http://schemas.microsoft.com/office/word/2010/wordprocessingShape">
                          <wps:wsp>
                            <wps:cNvCnPr/>
                            <wps:spPr>
                              <a:xfrm flipV="1">
                                <a:off x="0" y="0"/>
                                <a:ext cx="635" cy="1797050"/>
                              </a:xfrm>
                              <a:prstGeom prst="line">
                                <a:avLst/>
                              </a:prstGeom>
                              <a:ln w="3175" cap="flat" cmpd="sng">
                                <a:solidFill>
                                  <a:srgbClr val="000001"/>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403pt;margin-top:50.6pt;height:141.5pt;width:0.05pt;z-index:-1924984832;mso-width-relative:page;mso-height-relative:page;" filled="f" stroked="t" coordsize="21600,21600" o:gfxdata="UEsDBAoAAAAAAIdO4kAAAAAAAAAAAAAAAAAEAAAAZHJzL1BLAwQUAAAACACHTuJAwEFeNtcAAAAL&#10;AQAADwAAAGRycy9kb3ducmV2LnhtbE2PS2vDMBCE74X+B7GBXkoiyS3BdSwHWsilNyeGXBVra5vo&#10;YSTl0X/f7ak97szw7Uy9vTvLrhjTFLwCuRLA0PfBTH5Q0B12yxJYytobbYNHBd+YYNs8PtS6MuHm&#10;W7zu88AI4lOlFYw5zxXnqR/R6bQKM3ryvkJ0OtMZB26ivhHcWV4IseZOT54+jHrGjxH78/7iFLw8&#10;d+/HeAz5/Nke2rcBZWflTqmnhRQbYBnv+S8Mv/WpOjTU6RQu3iRmFZRiTVsyGUIWwChBigR2Inz5&#10;WgBvav5/Q/MDUEsDBBQAAAAIAIdO4kDn21Gg5wEAAKQDAAAOAAAAZHJzL2Uyb0RvYy54bWytU0uO&#10;EzEQ3SNxB8t70t0zmgRa6cxiwrBBEAmYfcWfbkv+yfakk0twASR2sGLJntswHGPK7hB+G4ToRcmu&#10;qn5V71V5ebk3muxEiMrZjjazmhJhmePK9h198/r60WNKYgLLQTsrOnoQkV6uHj5Yjr4VZ25wmotA&#10;EMTGdvQdHVLybVVFNggDcea8sBiULhhIeA19xQOMiG50dVbX82p0gfvgmIgRvespSFcFX0rB0ksp&#10;o0hEdxR7S8WGYrfZVqsltH0APyh2bAP+oQsDymLRE9QaEpDboP6AMooFF51MM+ZM5aRUTBQOyKap&#10;f2PzagAvChcUJ/qTTPH/wbIXu00giuPs5pRYMDiju3efv7798O3Le7R3nz4SjKBMo48tZl/ZTTje&#10;ot+EzHkvgyFSK3+DKEUF5EX2ReTDSWSxT4Shc35+QQlDf7N4sqgvygiqCSSD+RDTM+EMyYeOamWz&#10;AtDC7nlMWBhTv6dkt7Zk7Oh5s8iggAskNSQ8Go+Uou3Lv9Fpxa+V1vmPGPrtlQ5kB3kl8tdkeoj7&#10;S1ousoY4THklNC3LIIA/tZykg0etLG41zS0YwSnRAh9BPiEgtAmU/ptMLK0tdpAVnjTNp63jBxzN&#10;rQ+qH1CJqcscwVUo/R7XNu/az/eC9ONxre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wEFeNtcA&#10;AAALAQAADwAAAAAAAAABACAAAAAiAAAAZHJzL2Rvd25yZXYueG1sUEsBAhQAFAAAAAgAh07iQOfb&#10;UaDnAQAApAMAAA4AAAAAAAAAAQAgAAAAJgEAAGRycy9lMm9Eb2MueG1sUEsFBgAAAAAGAAYAWQEA&#10;AH8FAAAAAA==&#10;">
                      <v:fill on="f" focussize="0,0"/>
                      <v:stroke weight="0.25pt" color="#000001" joinstyle="round"/>
                      <v:imagedata o:title=""/>
                      <o:lock v:ext="edit" aspectratio="f"/>
                    </v:line>
                  </w:pict>
                </mc:Fallback>
              </mc:AlternateContent>
            </w:r>
            <w:r>
              <w:rPr>
                <w:color w:val="FF0000"/>
                <w:sz w:val="24"/>
              </w:rPr>
              <mc:AlternateContent>
                <mc:Choice Requires="wps">
                  <w:drawing>
                    <wp:anchor distT="0" distB="0" distL="114300" distR="114300" simplePos="0" relativeHeight="2369981440" behindDoc="0" locked="0" layoutInCell="1" allowOverlap="1">
                      <wp:simplePos x="0" y="0"/>
                      <wp:positionH relativeFrom="column">
                        <wp:posOffset>4806950</wp:posOffset>
                      </wp:positionH>
                      <wp:positionV relativeFrom="paragraph">
                        <wp:posOffset>750570</wp:posOffset>
                      </wp:positionV>
                      <wp:extent cx="635" cy="1562100"/>
                      <wp:effectExtent l="4445" t="0" r="13970" b="0"/>
                      <wp:wrapNone/>
                      <wp:docPr id="17" name="直接连接符 17"/>
                      <wp:cNvGraphicFramePr/>
                      <a:graphic xmlns:a="http://schemas.openxmlformats.org/drawingml/2006/main">
                        <a:graphicData uri="http://schemas.microsoft.com/office/word/2010/wordprocessingShape">
                          <wps:wsp>
                            <wps:cNvCnPr/>
                            <wps:spPr>
                              <a:xfrm flipV="1">
                                <a:off x="0" y="0"/>
                                <a:ext cx="635" cy="1562100"/>
                              </a:xfrm>
                              <a:prstGeom prst="line">
                                <a:avLst/>
                              </a:prstGeom>
                              <a:ln w="3175" cap="flat" cmpd="sng">
                                <a:solidFill>
                                  <a:srgbClr val="000001"/>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378.5pt;margin-top:59.1pt;height:123pt;width:0.05pt;z-index:-1924985856;mso-width-relative:page;mso-height-relative:page;" filled="f" stroked="t" coordsize="21600,21600" o:gfxdata="UEsDBAoAAAAAAIdO4kAAAAAAAAAAAAAAAAAEAAAAZHJzL1BLAwQUAAAACACHTuJAMtMfedgAAAAL&#10;AQAADwAAAGRycy9kb3ducmV2LnhtbE2PS0/DMBCE70j8B2uRuCDqOEAfIU4lkHrhljZSr268TaLa&#10;6yh2H/x7lhMcd2b07Uy5vnknLjjFIZAGNctAILXBDtRpaHab5yWImAxZ4wKhhm+MsK7u70pT2HCl&#10;Gi/b1AmGUCyMhj6lsZAytj16E2dhRGLvGCZvEp9TJ+1krgz3TuZZNpfeDMQfejPiZ4/taXv2Gl6e&#10;mo/9tA/p9FXv6lWHqnFqo/Xjg8reQSS8pb8w/Nbn6lBxp0M4k43CaVi8LXhLYkMtcxCcYEWBODB+&#10;/pqDrEr5f0P1A1BLAwQUAAAACACHTuJA7UV+yecBAACkAwAADgAAAGRycy9lMm9Eb2MueG1srVNL&#10;jhMxEN0jcQfLe9LdGU0GtdKZxYRhgyASn33Fn25L/sn2pJNLcAEkdrBiyZ7bzHAMyu5Mhs8GIXpR&#10;squqX9V7VV5e7o0mOxGicrajzaymRFjmuLJ9R9++uX7ylJKYwHLQzoqOHkSkl6vHj5ajb8XcDU5z&#10;EQiC2NiOvqNDSr6tqsgGYSDOnBcWg9IFAwmvoa94gBHRja7mdb2oRhe4D46JGNG7noJ0VfClFCy9&#10;kjKKRHRHsbdUbCh2m221WkLbB/CDYsc24B+6MKAsFj1BrSEBuQnqDyijWHDRyTRjzlROSsVE4YBs&#10;mvo3Nq8H8KJwQXGiP8kU/x8se7nbBKI4zu6CEgsGZ3T34evt+0/fv31Ee/flM8EIyjT62GL2ld2E&#10;4y36Tcic9zIYIrXy7xClqIC8yL6IfDiJLPaJMHQuzs4pYehvzhfzpi4jqCaQDOZDTM+FMyQfOqqV&#10;zQpAC7sXMWFhTL1PyW5tydjRs+YigwIukNSQ8Gg8Uoq2L/9GpxW/VlrnP2Lot1c6kB3klchfk+kh&#10;7i9pucga4jDlldC0LIMA/sxykg4etbK41TS3YASnRAt8BPmEgNAmUPpvMrG0tthBVnjSNJ+2jh9w&#10;NDc+qH5AJaYucwRXofR7XNu8az/fC9LD41r9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LTH3nY&#10;AAAACwEAAA8AAAAAAAAAAQAgAAAAIgAAAGRycy9kb3ducmV2LnhtbFBLAQIUABQAAAAIAIdO4kDt&#10;RX7J5wEAAKQDAAAOAAAAAAAAAAEAIAAAACcBAABkcnMvZTJvRG9jLnhtbFBLBQYAAAAABgAGAFkB&#10;AACABQAAAAA=&#10;">
                      <v:fill on="f" focussize="0,0"/>
                      <v:stroke weight="0.25pt" color="#000001" joinstyle="round"/>
                      <v:imagedata o:title=""/>
                      <o:lock v:ext="edit" aspectratio="f"/>
                    </v:line>
                  </w:pict>
                </mc:Fallback>
              </mc:AlternateContent>
            </w:r>
            <w:r>
              <w:rPr>
                <w:color w:val="FF0000"/>
                <w:sz w:val="24"/>
              </w:rPr>
              <mc:AlternateContent>
                <mc:Choice Requires="wps">
                  <w:drawing>
                    <wp:anchor distT="0" distB="0" distL="114300" distR="114300" simplePos="0" relativeHeight="2369970176" behindDoc="0" locked="0" layoutInCell="1" allowOverlap="1">
                      <wp:simplePos x="0" y="0"/>
                      <wp:positionH relativeFrom="column">
                        <wp:posOffset>687705</wp:posOffset>
                      </wp:positionH>
                      <wp:positionV relativeFrom="paragraph">
                        <wp:posOffset>2315845</wp:posOffset>
                      </wp:positionV>
                      <wp:extent cx="4124960" cy="15875"/>
                      <wp:effectExtent l="0" t="4445" r="8890" b="8255"/>
                      <wp:wrapNone/>
                      <wp:docPr id="18" name="直接连接符 18"/>
                      <wp:cNvGraphicFramePr/>
                      <a:graphic xmlns:a="http://schemas.openxmlformats.org/drawingml/2006/main">
                        <a:graphicData uri="http://schemas.microsoft.com/office/word/2010/wordprocessingShape">
                          <wps:wsp>
                            <wps:cNvCnPr/>
                            <wps:spPr>
                              <a:xfrm flipV="1">
                                <a:off x="0" y="0"/>
                                <a:ext cx="4124960" cy="15875"/>
                              </a:xfrm>
                              <a:prstGeom prst="line">
                                <a:avLst/>
                              </a:prstGeom>
                              <a:ln w="3175" cap="flat" cmpd="sng">
                                <a:solidFill>
                                  <a:srgbClr val="000001"/>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54.15pt;margin-top:182.35pt;height:1.25pt;width:324.8pt;z-index:-1924997120;mso-width-relative:page;mso-height-relative:page;" filled="f" stroked="t" coordsize="21600,21600" o:gfxdata="UEsDBAoAAAAAAIdO4kAAAAAAAAAAAAAAAAAEAAAAZHJzL1BLAwQUAAAACACHTuJAnVp3iNgAAAAL&#10;AQAADwAAAGRycy9kb3ducmV2LnhtbE2Py27CMBBF95X6D9YgdVMVO1AIhDhIrcSmu0AktiaeJhF+&#10;RLZ59O87rNrlnbk6c6bc3q1hVwxx8E5CNhXA0LVeD66T0Bx2bytgMSmnlfEOJfxghG31/FSqQvub&#10;q/G6Tx0jiIuFktCnNBacx7ZHq+LUj+ho9+2DVYli6LgO6kZwa/hMiCW3anB0oVcjfvbYnvcXK2H+&#10;2nwcw9Gn81d9qNcdZo3JdlK+TDKxAZbwnv7K8NAndajI6eQvTkdmKIvVnKoEW77nwKiRL/I1sNNj&#10;ks+AVyX//0P1C1BLAwQUAAAACACHTuJAu7meu+YBAACmAwAADgAAAGRycy9lMm9Eb2MueG1srVPL&#10;bhMxFN0j9R8s75vJhLaUUSZdNJQNgkg89jd+zFjyS7abSX6CH0BiByuW3fM3tJ/Ra08IlG4QYhZX&#10;tu/xmXvOvZ5fbI0mGxGicral9WRKibDMcWW7lr5/d3V8TklMYDloZ0VLdyLSi8XRk/ngGzFzvdNc&#10;BIIkNjaDb2mfkm+qKrJeGIgT54XFpHTBQMJt6CoeYEB2o6vZdHpWDS5wHxwTMeLpckzSReGXUrD0&#10;RsooEtEtxdpSiaHEdY7VYg5NF8D3iu3LgH+owoCy+NMD1RISkOugHlEZxYKLTqYJc6ZyUiomigZU&#10;U0//UPO2By+KFjQn+oNN8f/RstebVSCKY++wUxYM9uj2082Pj1/uvn/GePvtK8EM2jT42CD60q7C&#10;fhf9KmTNWxkMkVr5D8hSXEBdZFtM3h1MFttEGB6e1LOT52fYC4a5+vT82Wlmr0aaTOdDTC+FMyQv&#10;WqqVzR5AA5tXMY3Qn5B8rC0ZWvq0Rh7CAEdIaki4NB5FRduVu9Fpxa+U1vlGDN36UgeygTwU+av3&#10;JTyA5Z8sIfYjrqQyDJpeAH9hOUk7j25ZnGuaSzCCU6IFPoO8KsgESv8NEtVriyZkj0dX82rt+A6b&#10;c+2D6np0YqwyZ3AYimX7wc3T9vu+MP16Xot7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nVp3iNgA&#10;AAALAQAADwAAAAAAAAABACAAAAAiAAAAZHJzL2Rvd25yZXYueG1sUEsBAhQAFAAAAAgAh07iQLu5&#10;nrvmAQAApgMAAA4AAAAAAAAAAQAgAAAAJwEAAGRycy9lMm9Eb2MueG1sUEsFBgAAAAAGAAYAWQEA&#10;AH8FAAAAAA==&#10;">
                      <v:fill on="f" focussize="0,0"/>
                      <v:stroke weight="0.25pt" color="#000001" joinstyle="round"/>
                      <v:imagedata o:title=""/>
                      <o:lock v:ext="edit" aspectratio="f"/>
                    </v:line>
                  </w:pict>
                </mc:Fallback>
              </mc:AlternateContent>
            </w:r>
            <w:r>
              <w:rPr>
                <w:rFonts w:hint="default" w:ascii="Times New Roman" w:hAnsi="Times New Roman" w:cs="Times New Roman"/>
                <w:color w:val="FF0000"/>
                <w:sz w:val="24"/>
                <w:highlight w:val="none"/>
              </w:rPr>
              <mc:AlternateContent>
                <mc:Choice Requires="wps">
                  <w:drawing>
                    <wp:anchor distT="0" distB="0" distL="114300" distR="114300" simplePos="0" relativeHeight="2369973248" behindDoc="0" locked="0" layoutInCell="1" allowOverlap="1">
                      <wp:simplePos x="0" y="0"/>
                      <wp:positionH relativeFrom="column">
                        <wp:posOffset>3067685</wp:posOffset>
                      </wp:positionH>
                      <wp:positionV relativeFrom="paragraph">
                        <wp:posOffset>2314575</wp:posOffset>
                      </wp:positionV>
                      <wp:extent cx="363855" cy="24892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363855" cy="248920"/>
                              </a:xfrm>
                              <a:prstGeom prst="rect">
                                <a:avLst/>
                              </a:prstGeom>
                              <a:noFill/>
                              <a:ln>
                                <a:noFill/>
                              </a:ln>
                            </wps:spPr>
                            <wps:txbx>
                              <w:txbxContent>
                                <w:p>
                                  <w:pPr>
                                    <w:rPr>
                                      <w:rFonts w:hint="eastAsia" w:ascii="宋体" w:hAnsi="宋体" w:eastAsia="宋体" w:cs="宋体"/>
                                      <w:lang w:val="en-US" w:eastAsia="zh-CN"/>
                                    </w:rPr>
                                  </w:pPr>
                                  <w:r>
                                    <w:rPr>
                                      <w:rFonts w:hint="eastAsia" w:ascii="宋体" w:hAnsi="宋体" w:eastAsia="宋体" w:cs="宋体"/>
                                      <w:lang w:val="en-US" w:eastAsia="zh-CN"/>
                                    </w:rPr>
                                    <w:t>小路</w:t>
                                  </w:r>
                                </w:p>
                              </w:txbxContent>
                            </wps:txbx>
                            <wps:bodyPr lIns="0" tIns="0" rIns="0" bIns="0" upright="1"/>
                          </wps:wsp>
                        </a:graphicData>
                      </a:graphic>
                    </wp:anchor>
                  </w:drawing>
                </mc:Choice>
                <mc:Fallback>
                  <w:pict>
                    <v:shape id="_x0000_s1026" o:spid="_x0000_s1026" o:spt="202" type="#_x0000_t202" style="position:absolute;left:0pt;margin-left:241.55pt;margin-top:182.25pt;height:19.6pt;width:28.65pt;z-index:-1924994048;mso-width-relative:page;mso-height-relative:page;" filled="f" stroked="f" coordsize="21600,21600" o:gfxdata="UEsDBAoAAAAAAIdO4kAAAAAAAAAAAAAAAAAEAAAAZHJzL1BLAwQUAAAACACHTuJA3jaLL9oAAAAL&#10;AQAADwAAAGRycy9kb3ducmV2LnhtbE2Py07DMBBF90j8gzVI7KgdkoYS4lQIwQoJkYYFSyd2E6vx&#10;OMTug7/vdAXL0T2690y5PrmRHcwcrEcJyUIAM9h5bbGX8NW83a2AhahQq9GjkfBrAqyr66tSFdof&#10;sTaHTewZlWAolIQhxqngPHSDcSos/GSQsq2fnYp0zj3XszpSuRv5vRA5d8oiLQxqMi+D6XabvZPw&#10;/I31q/35aD/rbW2b5lHge76T8vYmEU/AojnFPxgu+qQOFTm1fo86sFFCtkoTQiWkebYERsQyExmw&#10;liKRPgCvSv7/h+oMUEsDBBQAAAAIAIdO4kBxhwr3oAEAACUDAAAOAAAAZHJzL2Uyb0RvYy54bWyt&#10;UsFuEzEQvSPxD5bvxGlKq3SVTSVUFSEhQCp8gOO1s5ZsjzV2s5sfgD/gxIU735XvYOxmU6C3isvs&#10;eGb2+b03Xl2P3rGdxmQhtPxsNudMBwWdDduWf/l8+2rJWcoydNJB0C3f68Sv1y9frIbY6AX04DqN&#10;jEBCaobY8j7n2AiRVK+9TDOIOlDTAHqZ6Yhb0aEcCN07sZjPL8UA2EUEpVOi6s1Dk68rvjFa5Y/G&#10;JJ2ZazlxyzVijZsSxXolmy3K2Ft1pCGfwcJLG+jSE9SNzJLdo30C5a1CSGDyTIEXYIxVumogNWfz&#10;f9Tc9TLqqoXMSfFkU/p/sOrD7hMy29HurjgL0tOODt+/HX78Ovz8yqhGBg0xNTR3F2kyj29gpOGp&#10;nqhYdI8GffmSIkZ9snp/slePmSkqnl+eLy8uOFPUWrxeXi2q/eLx54gpv9XgWUlajrS9aqrcvU+Z&#10;iNDoNFLuCnBrnasbdOGvAg2WiijMHxiWLI+b8ShnA92e1Lh3gbws72JKcEo2U3If0W57olM1V0ja&#10;RSVzfDdl2X+e68WPr3v9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N42iy/aAAAACwEAAA8AAAAA&#10;AAAAAQAgAAAAIgAAAGRycy9kb3ducmV2LnhtbFBLAQIUABQAAAAIAIdO4kBxhwr3oAEAACUDAAAO&#10;AAAAAAAAAAEAIAAAACkBAABkcnMvZTJvRG9jLnhtbFBLBQYAAAAABgAGAFkBAAA7BQAAAAA=&#10;">
                      <v:fill on="f" focussize="0,0"/>
                      <v:stroke on="f"/>
                      <v:imagedata o:title=""/>
                      <o:lock v:ext="edit" aspectratio="f"/>
                      <v:textbox inset="0mm,0mm,0mm,0mm">
                        <w:txbxContent>
                          <w:p>
                            <w:pPr>
                              <w:rPr>
                                <w:rFonts w:hint="eastAsia" w:ascii="宋体" w:hAnsi="宋体" w:eastAsia="宋体" w:cs="宋体"/>
                                <w:lang w:val="en-US" w:eastAsia="zh-CN"/>
                              </w:rPr>
                            </w:pPr>
                            <w:r>
                              <w:rPr>
                                <w:rFonts w:hint="eastAsia" w:ascii="宋体" w:hAnsi="宋体" w:eastAsia="宋体" w:cs="宋体"/>
                                <w:lang w:val="en-US" w:eastAsia="zh-CN"/>
                              </w:rPr>
                              <w:t>小路</w:t>
                            </w:r>
                          </w:p>
                        </w:txbxContent>
                      </v:textbox>
                    </v:shape>
                  </w:pict>
                </mc:Fallback>
              </mc:AlternateContent>
            </w:r>
            <w:r>
              <w:rPr>
                <w:rFonts w:hint="default" w:ascii="Times New Roman" w:hAnsi="Times New Roman" w:cs="Times New Roman"/>
                <w:color w:val="FF0000"/>
                <w:sz w:val="24"/>
                <w:highlight w:val="none"/>
              </w:rPr>
              <mc:AlternateContent>
                <mc:Choice Requires="wps">
                  <w:drawing>
                    <wp:anchor distT="0" distB="0" distL="114300" distR="114300" simplePos="0" relativeHeight="2369980416" behindDoc="0" locked="0" layoutInCell="1" allowOverlap="1">
                      <wp:simplePos x="0" y="0"/>
                      <wp:positionH relativeFrom="column">
                        <wp:posOffset>1974215</wp:posOffset>
                      </wp:positionH>
                      <wp:positionV relativeFrom="paragraph">
                        <wp:posOffset>1638935</wp:posOffset>
                      </wp:positionV>
                      <wp:extent cx="582930" cy="252095"/>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582930" cy="252095"/>
                              </a:xfrm>
                              <a:prstGeom prst="rect">
                                <a:avLst/>
                              </a:prstGeom>
                              <a:noFill/>
                              <a:ln>
                                <a:noFill/>
                              </a:ln>
                            </wps:spPr>
                            <wps:txbx>
                              <w:txbxContent>
                                <w:p>
                                  <w:pPr>
                                    <w:rPr>
                                      <w:rFonts w:hint="eastAsia" w:ascii="宋体" w:hAnsi="宋体" w:eastAsia="宋体" w:cs="宋体"/>
                                      <w:color w:val="auto"/>
                                      <w:lang w:val="en-US" w:eastAsia="zh-CN"/>
                                    </w:rPr>
                                  </w:pPr>
                                  <w:r>
                                    <w:rPr>
                                      <w:rFonts w:hint="eastAsia" w:ascii="宋体" w:hAnsi="宋体" w:eastAsia="宋体" w:cs="宋体"/>
                                      <w:color w:val="auto"/>
                                      <w:lang w:eastAsia="zh-CN"/>
                                    </w:rPr>
                                    <w:t>○</w:t>
                                  </w:r>
                                  <w:r>
                                    <w:rPr>
                                      <w:rFonts w:hint="eastAsia" w:ascii="宋体" w:hAnsi="宋体" w:eastAsia="宋体" w:cs="宋体"/>
                                      <w:color w:val="auto"/>
                                      <w:lang w:val="en-US" w:eastAsia="zh-CN"/>
                                    </w:rPr>
                                    <w:t>A4</w:t>
                                  </w:r>
                                </w:p>
                              </w:txbxContent>
                            </wps:txbx>
                            <wps:bodyPr upright="1"/>
                          </wps:wsp>
                        </a:graphicData>
                      </a:graphic>
                    </wp:anchor>
                  </w:drawing>
                </mc:Choice>
                <mc:Fallback>
                  <w:pict>
                    <v:shape id="_x0000_s1026" o:spid="_x0000_s1026" o:spt="202" type="#_x0000_t202" style="position:absolute;left:0pt;margin-left:155.45pt;margin-top:129.05pt;height:19.85pt;width:45.9pt;z-index:-1924986880;mso-width-relative:page;mso-height-relative:page;" filled="f" stroked="f" coordsize="21600,21600" o:gfxdata="UEsDBAoAAAAAAIdO4kAAAAAAAAAAAAAAAAAEAAAAZHJzL1BLAwQUAAAACACHTuJAfPpZ79gAAAAL&#10;AQAADwAAAGRycy9kb3ducmV2LnhtbE2PwU7DMAyG70i8Q2Qkbixp2Vhbmu4A4gpiwKTdssZrKxqn&#10;arK1vD3mxI62P/3+/nIzu16ccQydJw3JQoFAqr3tqNHw+fFyl4EI0ZA1vSfU8IMBNtX1VWkK6yd6&#10;x/M2NoJDKBRGQxvjUEgZ6hadCQs/IPHt6EdnIo9jI+1oJg53vUyVepDOdMQfWjPgU4v19/bkNHy9&#10;Hve7pXprnt1qmPysJLlcan17k6hHEBHn+A/Dnz6rQ8VOB38iG0Sv4T5ROaMa0lWWgGBiqdI1iANv&#10;8nUGsirlZYfqF1BLAwQUAAAACACHTuJANuaWoowBAAABAwAADgAAAGRycy9lMm9Eb2MueG1srVJL&#10;TsMwEN0jcQfLe+oQVARRUySEYIMACTiA69iNpdhj2aZJLwA3YMWGPefqORi7pfx2iM3EfjN5M++N&#10;JyeD6chC+qDB1nR/VFAirYBG23lN7+/O944oCZHbhndgZU2XMtCT6e7OpHeVLKGFrpGeIIkNVe9q&#10;2sboKsaCaKXhYQROWkwq8IZHvPo5azzvkd10rCyKQ9aDb5wHIUNA9GydpNPMr5QU8VqpICPpaoqz&#10;xRx9jrMU2XTCq7nnrtViMwb/wxSGa4tNt1RnPHLy4PUvKqOFhwAqjgQYBkppIbMGVLNf/FBz23In&#10;sxY0J7itTeH/aMXV4sYT3dS0RHssN7ij1fPT6uVt9fpIEEODehcqrLt1WBmHUxhw0R94QDDpHpQ3&#10;6YuKCOaRa7m1Vw6RCATHR+XxAWYEpspxWRyPEwv7/Nn5EC8kGJIONfW4vWwqX1yGuC79KEm9LJzr&#10;rssb7Ow3ADkTwtLk6wnTKQ6zYSNnBs0S1Tw4r+cttsp6cjn6nGfavIm0yK/3TPr5cqf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fPpZ79gAAAALAQAADwAAAAAAAAABACAAAAAiAAAAZHJzL2Rvd25y&#10;ZXYueG1sUEsBAhQAFAAAAAgAh07iQDbmlqKMAQAAAQMAAA4AAAAAAAAAAQAgAAAAJwEAAGRycy9l&#10;Mm9Eb2MueG1sUEsFBgAAAAAGAAYAWQEAACUFAAAAAA==&#10;">
                      <v:fill on="f" focussize="0,0"/>
                      <v:stroke on="f"/>
                      <v:imagedata o:title=""/>
                      <o:lock v:ext="edit" aspectratio="f"/>
                      <v:textbox>
                        <w:txbxContent>
                          <w:p>
                            <w:pPr>
                              <w:rPr>
                                <w:rFonts w:hint="eastAsia" w:ascii="宋体" w:hAnsi="宋体" w:eastAsia="宋体" w:cs="宋体"/>
                                <w:color w:val="auto"/>
                                <w:lang w:val="en-US" w:eastAsia="zh-CN"/>
                              </w:rPr>
                            </w:pPr>
                            <w:r>
                              <w:rPr>
                                <w:rFonts w:hint="eastAsia" w:ascii="宋体" w:hAnsi="宋体" w:eastAsia="宋体" w:cs="宋体"/>
                                <w:color w:val="auto"/>
                                <w:lang w:eastAsia="zh-CN"/>
                              </w:rPr>
                              <w:t>○</w:t>
                            </w:r>
                            <w:r>
                              <w:rPr>
                                <w:rFonts w:hint="eastAsia" w:ascii="宋体" w:hAnsi="宋体" w:eastAsia="宋体" w:cs="宋体"/>
                                <w:color w:val="auto"/>
                                <w:lang w:val="en-US" w:eastAsia="zh-CN"/>
                              </w:rPr>
                              <w:t>A4</w:t>
                            </w:r>
                          </w:p>
                        </w:txbxContent>
                      </v:textbox>
                    </v:shape>
                  </w:pict>
                </mc:Fallback>
              </mc:AlternateContent>
            </w:r>
            <w:r>
              <w:rPr>
                <w:color w:val="FF0000"/>
                <w:sz w:val="24"/>
              </w:rPr>
              <mc:AlternateContent>
                <mc:Choice Requires="wps">
                  <w:drawing>
                    <wp:anchor distT="0" distB="0" distL="114300" distR="114300" simplePos="0" relativeHeight="2369971200" behindDoc="0" locked="0" layoutInCell="1" allowOverlap="1">
                      <wp:simplePos x="0" y="0"/>
                      <wp:positionH relativeFrom="column">
                        <wp:posOffset>700405</wp:posOffset>
                      </wp:positionH>
                      <wp:positionV relativeFrom="paragraph">
                        <wp:posOffset>2528570</wp:posOffset>
                      </wp:positionV>
                      <wp:extent cx="4264025" cy="9525"/>
                      <wp:effectExtent l="0" t="0" r="0" b="0"/>
                      <wp:wrapNone/>
                      <wp:docPr id="21" name="直接连接符 21"/>
                      <wp:cNvGraphicFramePr/>
                      <a:graphic xmlns:a="http://schemas.openxmlformats.org/drawingml/2006/main">
                        <a:graphicData uri="http://schemas.microsoft.com/office/word/2010/wordprocessingShape">
                          <wps:wsp>
                            <wps:cNvCnPr/>
                            <wps:spPr>
                              <a:xfrm flipV="1">
                                <a:off x="0" y="0"/>
                                <a:ext cx="4264025" cy="9525"/>
                              </a:xfrm>
                              <a:prstGeom prst="line">
                                <a:avLst/>
                              </a:prstGeom>
                              <a:ln w="3175" cap="flat" cmpd="sng">
                                <a:solidFill>
                                  <a:srgbClr val="000001"/>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55.15pt;margin-top:199.1pt;height:0.75pt;width:335.75pt;z-index:-1924996096;mso-width-relative:page;mso-height-relative:page;" filled="f" stroked="t" coordsize="21600,21600" o:gfxdata="UEsDBAoAAAAAAIdO4kAAAAAAAAAAAAAAAAAEAAAAZHJzL1BLAwQUAAAACACHTuJAXdGtb9cAAAAL&#10;AQAADwAAAGRycy9kb3ducmV2LnhtbE2PS2vDMBCE74X+B7GFXkojKYHGdi0HWsilNyeGXBVra5vo&#10;YSTl0X/fzak9zuzH7Ey9uTnLLhjTFLwCuRDA0PfBTH5Q0O23rwWwlLU32gaPCn4wwaZ5fKh1ZcLV&#10;t3jZ5YFRiE+VVjDmPFecp35Ep9MizOjp9h2i05lkHLiJ+krhzvKlEG/c6cnTh1HP+Dlif9qdnYLV&#10;S/dxiIeQT1/tvi0HlJ2VW6Wen6R4B5bxlv9guNen6tBQp2M4e5OYJS3FilAKK4slMCLWhaQxx7tT&#10;roE3Nf+/ofkFUEsDBBQAAAAIAIdO4kBil9ew5gEAAKUDAAAOAAAAZHJzL2Uyb0RvYy54bWytU8mO&#10;EzEQvY/EP1i+k+40s0ArnTlMGC4IIrHcK166LXmT7UknP8EPIHFjTnPkzt8wfAZldwjbBSH6UCq7&#10;ys/1Xj8vLndGk60IUTnb0fmspkRY5riyfUffvL5++JiSmMBy0M6Kju5FpJfLByeL0beicYPTXASC&#10;IDa2o+/okJJvqyqyQRiIM+eFxaJ0wUDCZegrHmBEdKOrpq7Pq9EF7oNjIkbcXU1Fuiz4UgqWXkoZ&#10;RSK6ozhbKjGUuMmxWi6g7QP4QbHDGPAPUxhQFi89Qq0gAbkJ6g8oo1hw0ck0Y85UTkrFROGAbOb1&#10;b2xeDeBF4YLiRH+UKf4/WPZiuw5E8Y42c0osGPxH9+8/fXn38evnDxjv724JVlCm0ccWu6/sOhxW&#10;0a9D5ryTwRCplX+LDigqIC+yKyLvjyKLXSIMN0+b89O6OaOEYe3JGWYIV00oGc2HmJ4JZ0hOOqqV&#10;zRJAC9vnMU2t31vytrZk7Oij+UVGBHSQ1JAwNR45RduXs9Fpxa+V1vlEDP3mSgeyheyJ/BV+OMIv&#10;bfmSFcRh6iulyS2DAP7UcpL2HsWyaGuaRzCCU6IFvoKc4aDQJlD6bzrxam1RhCzxJGrONo7v8d/c&#10;+KD6AZWYpswV9EKR7ODbbLaf1wXpx+ta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d0a1v1wAA&#10;AAsBAAAPAAAAAAAAAAEAIAAAACIAAABkcnMvZG93bnJldi54bWxQSwECFAAUAAAACACHTuJAYpfX&#10;sOYBAAClAwAADgAAAAAAAAABACAAAAAmAQAAZHJzL2Uyb0RvYy54bWxQSwUGAAAAAAYABgBZAQAA&#10;fgUAAAAA&#10;">
                      <v:fill on="f" focussize="0,0"/>
                      <v:stroke weight="0.25pt" color="#000001" joinstyle="round"/>
                      <v:imagedata o:title=""/>
                      <o:lock v:ext="edit" aspectratio="f"/>
                    </v:line>
                  </w:pict>
                </mc:Fallback>
              </mc:AlternateContent>
            </w:r>
            <w:r>
              <w:rPr>
                <w:color w:val="FF0000"/>
                <w:sz w:val="24"/>
              </w:rPr>
              <mc:AlternateContent>
                <mc:Choice Requires="wps">
                  <w:drawing>
                    <wp:anchor distT="0" distB="0" distL="114300" distR="114300" simplePos="0" relativeHeight="2369968128" behindDoc="0" locked="0" layoutInCell="1" allowOverlap="1">
                      <wp:simplePos x="0" y="0"/>
                      <wp:positionH relativeFrom="column">
                        <wp:posOffset>3887470</wp:posOffset>
                      </wp:positionH>
                      <wp:positionV relativeFrom="paragraph">
                        <wp:posOffset>1151255</wp:posOffset>
                      </wp:positionV>
                      <wp:extent cx="257810" cy="983615"/>
                      <wp:effectExtent l="4445" t="5080" r="23495" b="20955"/>
                      <wp:wrapNone/>
                      <wp:docPr id="23" name="文本框 23"/>
                      <wp:cNvGraphicFramePr/>
                      <a:graphic xmlns:a="http://schemas.openxmlformats.org/drawingml/2006/main">
                        <a:graphicData uri="http://schemas.microsoft.com/office/word/2010/wordprocessingShape">
                          <wps:wsp>
                            <wps:cNvSpPr txBox="1"/>
                            <wps:spPr>
                              <a:xfrm>
                                <a:off x="0" y="0"/>
                                <a:ext cx="257810" cy="983615"/>
                              </a:xfrm>
                              <a:prstGeom prst="rect">
                                <a:avLst/>
                              </a:prstGeom>
                              <a:noFill/>
                              <a:ln w="3175" cap="flat" cmpd="sng">
                                <a:solidFill>
                                  <a:srgbClr val="000001"/>
                                </a:solidFill>
                                <a:prstDash val="solid"/>
                                <a:miter/>
                                <a:headEnd type="none" w="med" len="med"/>
                                <a:tailEnd type="none" w="med" len="med"/>
                              </a:ln>
                            </wps:spPr>
                            <wps:txbx>
                              <w:txbxContent>
                                <w:p>
                                  <w:pPr>
                                    <w:rPr>
                                      <w:rFonts w:hint="eastAsia" w:ascii="宋体" w:hAnsi="宋体" w:eastAsia="宋体" w:cs="宋体"/>
                                    </w:rPr>
                                  </w:pPr>
                                  <w:r>
                                    <w:rPr>
                                      <w:rFonts w:hint="eastAsia" w:ascii="宋体" w:hAnsi="宋体" w:eastAsia="宋体" w:cs="宋体"/>
                                      <w:lang w:val="en-US" w:eastAsia="zh-CN"/>
                                    </w:rPr>
                                    <w:t>办公楼</w:t>
                                  </w:r>
                                </w:p>
                              </w:txbxContent>
                            </wps:txbx>
                            <wps:bodyPr upright="1"/>
                          </wps:wsp>
                        </a:graphicData>
                      </a:graphic>
                    </wp:anchor>
                  </w:drawing>
                </mc:Choice>
                <mc:Fallback>
                  <w:pict>
                    <v:shape id="_x0000_s1026" o:spid="_x0000_s1026" o:spt="202" type="#_x0000_t202" style="position:absolute;left:0pt;margin-left:306.1pt;margin-top:90.65pt;height:77.45pt;width:20.3pt;z-index:-1924999168;mso-width-relative:page;mso-height-relative:page;" filled="f" stroked="t" coordsize="21600,21600" o:gfxdata="UEsDBAoAAAAAAIdO4kAAAAAAAAAAAAAAAAAEAAAAZHJzL1BLAwQUAAAACACHTuJAT68/etkAAAAL&#10;AQAADwAAAGRycy9kb3ducmV2LnhtbE2PMU/DMBCFdyT+g3VILIjacVQThTgVILGxtHQImxubJCI+&#10;R7HTFn49x0TH0/v07nvV5uxHdnRzHAJqyFYCmMM22AE7Dfv31/sCWEwGrRkDOg3fLsKmvr6qTGnD&#10;CbfuuEsdoxKMpdHQpzSVnMe2d97EVZgcUvYZZm8SnXPH7WxOVO5HLoVQ3JsB6UNvJvfSu/Zrt3gN&#10;zUOj+A8Xe/vh79bbp6Z4XrI3rW9vMvEILLlz+ofhT5/UoSanQ1jQRjZqUJmUhFJQZDkwItRa0piD&#10;hjxXEnhd8csN9S9QSwMEFAAAAAgAh07iQOarcGjtAQAAwAMAAA4AAABkcnMvZTJvRG9jLnhtbK1T&#10;S44TMRDdI3EHy3vS6USZCa10RoIwbBAgDRzA8afbkn9yedKdC8ANWLFhz7lyDsrumcwMbBCiF+5y&#10;1fNz1avy5mq0hhxkBO1dS+vZnBLpuBfadS39/On6xZoSSMwJZryTLT1KoFfb5882Q2jkwvfeCBkJ&#10;kjhohtDSPqXQVBXwXloGMx+kw6Dy0bKE29hVIrIB2a2pFvP5RTX4KEL0XAKgdzcF6bbwKyV5+qAU&#10;yERMSzG3VNZY1n1eq+2GNV1kodf8Lg32D1lYph1eeqbascTIbdR/UFnNowev0ox7W3mlNJelBqym&#10;nv9WzU3Pgiy1oDgQzjLB/6Pl7w8fI9GipYslJY5Z7NHp29fT95+nH18I+lCgIUCDuJuAyDS+8iM2&#10;+t4P6Mx1jyra/MeKCMZR6uNZXjkmwtG5WF2ua4xwDL1cLy/qVWapHg6HCOmt9JZko6URu1dEZYd3&#10;kCboPSTf5fy1NqZ00DgytHRZX66QnuEcKcMSmjZgZeC6QgPeaJGP5MMQu/1rE8mB5cnIX6kJs3kC&#10;y/ftGPQTroSmmbE6yVju7iUTb5wg6RhQPIdjTnMyVgpKjMRXka2CTEybv0FiEsahMln4SeBspXE/&#10;Ik02914csRm3IequR6Wm1HMEx6RIejfSeQ4f7wvpw8Pb/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Prz962QAAAAsBAAAPAAAAAAAAAAEAIAAAACIAAABkcnMvZG93bnJldi54bWxQSwECFAAUAAAA&#10;CACHTuJA5qtwaO0BAADAAwAADgAAAAAAAAABACAAAAAoAQAAZHJzL2Uyb0RvYy54bWxQSwUGAAAA&#10;AAYABgBZAQAAhwUAAAAA&#10;">
                      <v:fill on="f" focussize="0,0"/>
                      <v:stroke weight="0.25pt" color="#000001" joinstyle="miter"/>
                      <v:imagedata o:title=""/>
                      <o:lock v:ext="edit" aspectratio="f"/>
                      <v:textbox>
                        <w:txbxContent>
                          <w:p>
                            <w:pPr>
                              <w:rPr>
                                <w:rFonts w:hint="eastAsia" w:ascii="宋体" w:hAnsi="宋体" w:eastAsia="宋体" w:cs="宋体"/>
                              </w:rPr>
                            </w:pPr>
                            <w:r>
                              <w:rPr>
                                <w:rFonts w:hint="eastAsia" w:ascii="宋体" w:hAnsi="宋体" w:eastAsia="宋体" w:cs="宋体"/>
                                <w:lang w:val="en-US" w:eastAsia="zh-CN"/>
                              </w:rPr>
                              <w:t>办公楼</w:t>
                            </w:r>
                          </w:p>
                        </w:txbxContent>
                      </v:textbox>
                    </v:shape>
                  </w:pict>
                </mc:Fallback>
              </mc:AlternateContent>
            </w:r>
            <w:r>
              <w:rPr>
                <w:color w:val="FF0000"/>
                <w:sz w:val="24"/>
              </w:rPr>
              <mc:AlternateContent>
                <mc:Choice Requires="wps">
                  <w:drawing>
                    <wp:anchor distT="0" distB="0" distL="114300" distR="114300" simplePos="0" relativeHeight="2369969152" behindDoc="0" locked="0" layoutInCell="1" allowOverlap="1">
                      <wp:simplePos x="0" y="0"/>
                      <wp:positionH relativeFrom="column">
                        <wp:posOffset>2448560</wp:posOffset>
                      </wp:positionH>
                      <wp:positionV relativeFrom="paragraph">
                        <wp:posOffset>1480820</wp:posOffset>
                      </wp:positionV>
                      <wp:extent cx="1256030" cy="654050"/>
                      <wp:effectExtent l="5080" t="4445" r="15240" b="8255"/>
                      <wp:wrapNone/>
                      <wp:docPr id="24" name="文本框 24"/>
                      <wp:cNvGraphicFramePr/>
                      <a:graphic xmlns:a="http://schemas.openxmlformats.org/drawingml/2006/main">
                        <a:graphicData uri="http://schemas.microsoft.com/office/word/2010/wordprocessingShape">
                          <wps:wsp>
                            <wps:cNvSpPr txBox="1"/>
                            <wps:spPr>
                              <a:xfrm>
                                <a:off x="0" y="0"/>
                                <a:ext cx="1256030" cy="654050"/>
                              </a:xfrm>
                              <a:prstGeom prst="rect">
                                <a:avLst/>
                              </a:prstGeom>
                              <a:noFill/>
                              <a:ln w="3175" cap="flat" cmpd="sng">
                                <a:solidFill>
                                  <a:srgbClr val="000001"/>
                                </a:solidFill>
                                <a:prstDash val="solid"/>
                                <a:miter/>
                                <a:headEnd type="none" w="med" len="med"/>
                                <a:tailEnd type="none" w="med" len="med"/>
                              </a:ln>
                            </wps:spPr>
                            <wps:txbx>
                              <w:txbxContent>
                                <w:p>
                                  <w:pPr>
                                    <w:rPr>
                                      <w:rFonts w:hint="eastAsia" w:ascii="宋体" w:hAnsi="宋体" w:eastAsia="宋体" w:cs="宋体"/>
                                      <w:lang w:val="en-US" w:eastAsia="zh-CN"/>
                                    </w:rPr>
                                  </w:pPr>
                                  <w:r>
                                    <w:rPr>
                                      <w:rFonts w:hint="eastAsia" w:ascii="宋体" w:hAnsi="宋体" w:eastAsia="宋体" w:cs="宋体"/>
                                      <w:lang w:val="en-US" w:eastAsia="zh-CN"/>
                                    </w:rPr>
                                    <w:t>生产车间</w:t>
                                  </w:r>
                                </w:p>
                              </w:txbxContent>
                            </wps:txbx>
                            <wps:bodyPr upright="1"/>
                          </wps:wsp>
                        </a:graphicData>
                      </a:graphic>
                    </wp:anchor>
                  </w:drawing>
                </mc:Choice>
                <mc:Fallback>
                  <w:pict>
                    <v:shape id="_x0000_s1026" o:spid="_x0000_s1026" o:spt="202" type="#_x0000_t202" style="position:absolute;left:0pt;margin-left:192.8pt;margin-top:116.6pt;height:51.5pt;width:98.9pt;z-index:-1924998144;mso-width-relative:page;mso-height-relative:page;" filled="f" stroked="t" coordsize="21600,21600" o:gfxdata="UEsDBAoAAAAAAIdO4kAAAAAAAAAAAAAAAAAEAAAAZHJzL1BLAwQUAAAACACHTuJAWXg8YdoAAAAL&#10;AQAADwAAAGRycy9kb3ducmV2LnhtbE2PMU/DMBCFdyT+g3VILIjaiUkahTgVILGxtHQImxtfk4jY&#10;jmKnLfx6jgnG0/v03nfV5mJHdsI5DN4pSFYCGLrWm8F1Cvbvr/cFsBC1M3r0DhV8YYBNfX1V6dL4&#10;s9viaRc7RiUulFpBH+NUch7aHq0OKz+ho+zoZ6sjnXPHzazPVG5HngqRc6sHRwu9nvClx/Zzt1gF&#10;zbrJ+TcXe/Nh77LtU1M8L8mbUrc3iXgEFvES/2D41Sd1qMnp4BdnAhsVyCLLCVWQSpkCIyIr5AOw&#10;A0UyT4HXFf//Q/0DUEsDBBQAAAAIAIdO4kAXW2CG7gEAAMEDAAAOAAAAZHJzL2Uyb0RvYy54bWyt&#10;U0uOEzEQ3SNxB8t70p3MJKAonZEgDBsESAMHqNjubkv+yeVJdy4AN2DFhj3nyjmm7J7J8NkgRC/c&#10;ZVf5Vb1X5c3VaA07qIjau4bPZzVnygkvtesa/unj9bMXnGECJ8F4pxp+VMivtk+fbIawVgvfeyNV&#10;ZATicD2EhvcphXVVoeiVBZz5oBw5Wx8tJNrGrpIRBkK3plrU9aoafJQheqEQ6XQ3Ofm24LetEul9&#10;26JKzDScaktljWXd57XabmDdRQi9FvdlwD9UYUE7SnqG2kECdhv1H1BWi+jRt2kmvK1822qhCgdi&#10;M69/Y3PTQ1CFC4mD4SwT/j9Y8e7wITItG7645MyBpR6dvn45fftx+v6Z0RkJNARcU9xNoMg0vvQj&#10;NfrhHOkw8x7baPOfGDHyk9THs7xqTEzkS4vlqr4glyDfanlZL4v+1ePtEDG9Ud6ybDQ8UvuKqnB4&#10;i4kqodCHkJzM+WttTGmhcWxo+MX8+ZLggQapNZDItIGooesKDHqjZb6SL2Ps9q9MZAfIo5G/QopS&#10;/BKW8+0A+ymuuKahsTqpWHL3CuRrJ1k6BlLP0ZzzXIxVkjOj6Flkq0Qm0OZvIqkI44huVn5SOFtp&#10;3I8Ek829l0fqxm2IuutJqan07KE5KTrdz3QexJ/3BfTx5W3v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Fl4PGHaAAAACwEAAA8AAAAAAAAAAQAgAAAAIgAAAGRycy9kb3ducmV2LnhtbFBLAQIUABQA&#10;AAAIAIdO4kAXW2CG7gEAAMEDAAAOAAAAAAAAAAEAIAAAACkBAABkcnMvZTJvRG9jLnhtbFBLBQYA&#10;AAAABgAGAFkBAACJBQAAAAA=&#10;">
                      <v:fill on="f" focussize="0,0"/>
                      <v:stroke weight="0.25pt" color="#000001" joinstyle="miter"/>
                      <v:imagedata o:title=""/>
                      <o:lock v:ext="edit" aspectratio="f"/>
                      <v:textbox>
                        <w:txbxContent>
                          <w:p>
                            <w:pPr>
                              <w:rPr>
                                <w:rFonts w:hint="eastAsia" w:ascii="宋体" w:hAnsi="宋体" w:eastAsia="宋体" w:cs="宋体"/>
                                <w:lang w:val="en-US" w:eastAsia="zh-CN"/>
                              </w:rPr>
                            </w:pPr>
                            <w:r>
                              <w:rPr>
                                <w:rFonts w:hint="eastAsia" w:ascii="宋体" w:hAnsi="宋体" w:eastAsia="宋体" w:cs="宋体"/>
                                <w:lang w:val="en-US" w:eastAsia="zh-CN"/>
                              </w:rPr>
                              <w:t>生产车间</w:t>
                            </w:r>
                          </w:p>
                        </w:txbxContent>
                      </v:textbox>
                    </v:shape>
                  </w:pict>
                </mc:Fallback>
              </mc:AlternateContent>
            </w:r>
            <w:r>
              <w:rPr>
                <w:color w:val="FF0000"/>
                <w:sz w:val="24"/>
              </w:rPr>
              <mc:AlternateContent>
                <mc:Choice Requires="wps">
                  <w:drawing>
                    <wp:anchor distT="0" distB="0" distL="114300" distR="114300" simplePos="0" relativeHeight="2369963008" behindDoc="0" locked="0" layoutInCell="1" allowOverlap="1">
                      <wp:simplePos x="0" y="0"/>
                      <wp:positionH relativeFrom="column">
                        <wp:posOffset>6096635</wp:posOffset>
                      </wp:positionH>
                      <wp:positionV relativeFrom="paragraph">
                        <wp:posOffset>72390</wp:posOffset>
                      </wp:positionV>
                      <wp:extent cx="635" cy="649605"/>
                      <wp:effectExtent l="62865" t="0" r="69850" b="17145"/>
                      <wp:wrapNone/>
                      <wp:docPr id="26" name="直接连接符 26"/>
                      <wp:cNvGraphicFramePr/>
                      <a:graphic xmlns:a="http://schemas.openxmlformats.org/drawingml/2006/main">
                        <a:graphicData uri="http://schemas.microsoft.com/office/word/2010/wordprocessingShape">
                          <wps:wsp>
                            <wps:cNvCnPr/>
                            <wps:spPr>
                              <a:xfrm flipV="1">
                                <a:off x="0" y="0"/>
                                <a:ext cx="635" cy="649605"/>
                              </a:xfrm>
                              <a:prstGeom prst="line">
                                <a:avLst/>
                              </a:prstGeom>
                              <a:ln w="3175" cap="flat" cmpd="sng">
                                <a:solidFill>
                                  <a:srgbClr val="000001"/>
                                </a:solidFill>
                                <a:prstDash val="solid"/>
                                <a:headEnd type="none" w="med" len="med"/>
                                <a:tailEnd type="triangle" w="lg" len="lg"/>
                              </a:ln>
                            </wps:spPr>
                            <wps:bodyPr upright="1"/>
                          </wps:wsp>
                        </a:graphicData>
                      </a:graphic>
                    </wp:anchor>
                  </w:drawing>
                </mc:Choice>
                <mc:Fallback>
                  <w:pict>
                    <v:line id="_x0000_s1026" o:spid="_x0000_s1026" o:spt="20" style="position:absolute;left:0pt;flip:y;margin-left:480.05pt;margin-top:5.7pt;height:51.15pt;width:0.05pt;z-index:-1925004288;mso-width-relative:page;mso-height-relative:page;" filled="f" stroked="t" coordsize="21600,21600" o:gfxdata="UEsDBAoAAAAAAIdO4kAAAAAAAAAAAAAAAAAEAAAAZHJzL1BLAwQUAAAACACHTuJAFlLHM9gAAAAK&#10;AQAADwAAAGRycy9kb3ducmV2LnhtbE2PwU7DMBBE70j8g7VI3KidggpN41QqkEuRKrVU4urGbhJh&#10;r6Os25S/Z3uC4848zc4Uy0vw4uwG6iJqyCYKhMM62g4bDfvP6uEFBCWD1viITsOPI1iWtzeFyW0c&#10;cevOu9QIDkHKjYY2pT6XkurWBUOT2Dtk7xiHYBKfQyPtYEYOD15OlZrJYDrkD63p3Wvr6u/dKWig&#10;Oa1W/Xvjqzf1Qduvar3Zj2ut7+8ytQCR3CX9wXCtz9Wh5E6HeEJLwmuYz1TGKBvZEwgGWJiCOFyF&#10;x2eQZSH/Tyh/AVBLAwQUAAAACACHTuJAOOatP+0BAAClAwAADgAAAGRycy9lMm9Eb2MueG1srVNL&#10;jhMxEN0jcQfLe9KdDBOglc4sJgwbBJH47Cv+dFvyT7YnnVyCCyCxgxVL9tyGmWNM2d1k+OwQvbDK&#10;Vc/P9V6XVxcHo8lehKicbel8VlMiLHNc2a6l795ePXpKSUxgOWhnRUuPItKL9cMHq8E3YuF6p7kI&#10;BElsbAbf0j4l31RVZL0wEGfOC4tF6YKBhNvQVTzAgOxGV4u6XlaDC9wHx0SMmN2MRbou/FIKll5L&#10;GUUiuqXYWyprKOsur9V6BU0XwPeKTW3AP3RhQFm89ES1gQTkOqi/qIxiwUUn04w5UzkpFRNFA6qZ&#10;13+oedODF0ULmhP9yab4/2jZq/02EMVbulhSYsHgP7r5+O3Hh8+33z/hevP1C8EK2jT42CD60m7D&#10;tIt+G7LmgwyGSK38e5yA4gLqIodi8vFksjgkwjC5PDunhGF++fjZsj7P1NXIkbl8iOmFcIbkoKVa&#10;2WwANLB/GdMI/QnJaW3J0NKz+ZPMCTg/UkPC0HhUFG1XzkanFb9SWucTMXS7Sx3IHvJE5G8+tfAb&#10;LF+ygdiPuFLKMGh6Afy55SQdPVplcahpbsEITokW+AZyVJAJlL5HpqDAdnpE624CYzCK0hZtyBaP&#10;puZo5/gR/821D6rr0Yuxz1zBWSimTXObh+3XfWG6f13rO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ZSxzPYAAAACgEAAA8AAAAAAAAAAQAgAAAAIgAAAGRycy9kb3ducmV2LnhtbFBLAQIUABQAAAAI&#10;AIdO4kA45q0/7QEAAKUDAAAOAAAAAAAAAAEAIAAAACcBAABkcnMvZTJvRG9jLnhtbFBLBQYAAAAA&#10;BgAGAFkBAACGBQAAAAA=&#10;">
                      <v:fill on="f" focussize="0,0"/>
                      <v:stroke weight="0.25pt" color="#000001" joinstyle="round" endarrow="block" endarrowwidth="wide" endarrowlength="long"/>
                      <v:imagedata o:title=""/>
                      <o:lock v:ext="edit" aspectratio="f"/>
                    </v:line>
                  </w:pict>
                </mc:Fallback>
              </mc:AlternateContent>
            </w:r>
            <w:r>
              <w:rPr>
                <w:rFonts w:hint="default" w:ascii="Times New Roman" w:hAnsi="Times New Roman" w:cs="Times New Roman"/>
                <w:color w:val="FF0000"/>
                <w:sz w:val="24"/>
                <w:highlight w:val="none"/>
              </w:rPr>
              <mc:AlternateContent>
                <mc:Choice Requires="wps">
                  <w:drawing>
                    <wp:anchor distT="0" distB="0" distL="114300" distR="114300" simplePos="0" relativeHeight="2369964032" behindDoc="0" locked="0" layoutInCell="1" allowOverlap="1">
                      <wp:simplePos x="0" y="0"/>
                      <wp:positionH relativeFrom="column">
                        <wp:posOffset>6050280</wp:posOffset>
                      </wp:positionH>
                      <wp:positionV relativeFrom="paragraph">
                        <wp:posOffset>165100</wp:posOffset>
                      </wp:positionV>
                      <wp:extent cx="285750" cy="73406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285750" cy="734060"/>
                              </a:xfrm>
                              <a:prstGeom prst="rect">
                                <a:avLst/>
                              </a:prstGeom>
                              <a:noFill/>
                              <a:ln>
                                <a:noFill/>
                              </a:ln>
                            </wps:spPr>
                            <wps:txbx>
                              <w:txbxContent>
                                <w:p>
                                  <w:pPr>
                                    <w:rPr>
                                      <w:rFonts w:hint="eastAsia" w:ascii="宋体" w:hAnsi="宋体" w:eastAsia="宋体" w:cs="宋体"/>
                                      <w:lang w:val="en-US" w:eastAsia="zh-CN"/>
                                    </w:rPr>
                                  </w:pPr>
                                  <w:r>
                                    <w:rPr>
                                      <w:rFonts w:hint="eastAsia" w:ascii="宋体" w:hAnsi="宋体" w:eastAsia="宋体" w:cs="宋体"/>
                                      <w:lang w:val="en-US" w:eastAsia="zh-CN"/>
                                    </w:rPr>
                                    <w:t>北</w:t>
                                  </w:r>
                                </w:p>
                              </w:txbxContent>
                            </wps:txbx>
                            <wps:bodyPr upright="1"/>
                          </wps:wsp>
                        </a:graphicData>
                      </a:graphic>
                    </wp:anchor>
                  </w:drawing>
                </mc:Choice>
                <mc:Fallback>
                  <w:pict>
                    <v:shape id="_x0000_s1026" o:spid="_x0000_s1026" o:spt="202" type="#_x0000_t202" style="position:absolute;left:0pt;margin-left:476.4pt;margin-top:13pt;height:57.8pt;width:22.5pt;z-index:-1925003264;mso-width-relative:page;mso-height-relative:page;" filled="f" stroked="f" coordsize="21600,21600" o:gfxdata="UEsDBAoAAAAAAIdO4kAAAAAAAAAAAAAAAAAEAAAAZHJzL1BLAwQUAAAACACHTuJA6itYwNcAAAAK&#10;AQAADwAAAGRycy9kb3ducmV2LnhtbE2PwU7DMAyG70i8Q2Sk3VjSautoaboDaFcQ20DiljVeW9E4&#10;VZOt5e0xJzja/vT7+8vt7HpxxTF0njQkSwUCqfa2o0bD8bC7fwARoiFrek+o4RsDbKvbm9IU1k/0&#10;htd9bASHUCiMhjbGoZAy1C06E5Z+QOLb2Y/ORB7HRtrRTBzuepkqlUlnOuIPrRnwqcX6a39xGt5f&#10;zp8fK/XaPLv1MPlZSXK51Hpxl6hHEBHn+AfDrz6rQ8VOJ38hG0SvIV+nrB41pBl3YiDPN7w4MblK&#10;MpBVKf9XqH4AUEsDBBQAAAAIAIdO4kAvTmUMjwEAAAEDAAAOAAAAZHJzL2Uyb0RvYy54bWytUktO&#10;wzAQ3SNxB8t76rR8iqKmlRCCDQIk4ACuYzeWYo9lmya9ANyAFRv2nKvnYGxK+e0Qm4n9ZvJm3htP&#10;Zr1pyVL6oMFWdDgoKJFWQK3toqJ3t2d7x5SEyG3NW7CyoisZ6Gy6uzPpXClH0EBbS0+QxIaycxVt&#10;YnQlY0E00vAwACctJhV4wyNe/YLVnnfIblo2Kooj1oGvnQchQ0D09D1Jp5lfKSnilVJBRtJWFGeL&#10;Ofoc5ymy6YSXC89do8VmDP6HKQzXFptuqU555OTe619URgsPAVQcCDAMlNJCZg2oZlj8UHPTcCez&#10;FjQnuK1N4f9oxeXy2hNdV3Q0psRygztaPz2un1/XLw8EMTSoc6HEuhuHlbE/gR4X/YEHBJPuXnmT&#10;vqiIYB6tXm3tlX0kAsHR8eH4EDMCU+P9g+Io288+f3Y+xHMJhqRDRT1uL5vKlxch4iBY+lGSelk4&#10;022bN9jabwAWJoSlyd8nTKfYz/uNnDnUK1Rz77xeNNgq68nl6HNutHkTaZFf75n08+VO3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qK1jA1wAAAAoBAAAPAAAAAAAAAAEAIAAAACIAAABkcnMvZG93&#10;bnJldi54bWxQSwECFAAUAAAACACHTuJAL05lDI8BAAABAwAADgAAAAAAAAABACAAAAAmAQAAZHJz&#10;L2Uyb0RvYy54bWxQSwUGAAAAAAYABgBZAQAAJwUAAAAA&#10;">
                      <v:fill on="f" focussize="0,0"/>
                      <v:stroke on="f"/>
                      <v:imagedata o:title=""/>
                      <o:lock v:ext="edit" aspectratio="f"/>
                      <v:textbox>
                        <w:txbxContent>
                          <w:p>
                            <w:pPr>
                              <w:rPr>
                                <w:rFonts w:hint="eastAsia" w:ascii="宋体" w:hAnsi="宋体" w:eastAsia="宋体" w:cs="宋体"/>
                                <w:lang w:val="en-US" w:eastAsia="zh-CN"/>
                              </w:rPr>
                            </w:pPr>
                            <w:r>
                              <w:rPr>
                                <w:rFonts w:hint="eastAsia" w:ascii="宋体" w:hAnsi="宋体" w:eastAsia="宋体" w:cs="宋体"/>
                                <w:lang w:val="en-US" w:eastAsia="zh-CN"/>
                              </w:rPr>
                              <w:t>北</w:t>
                            </w:r>
                          </w:p>
                        </w:txbxContent>
                      </v:textbox>
                    </v:shape>
                  </w:pict>
                </mc:Fallback>
              </mc:AlternateContent>
            </w:r>
            <w:r>
              <w:rPr>
                <w:rFonts w:hint="default" w:ascii="Times New Roman" w:hAnsi="Times New Roman" w:cs="Times New Roman"/>
                <w:color w:val="FF0000"/>
                <w:highlight w:val="none"/>
                <w:lang w:val="en-US" w:eastAsia="zh-CN"/>
              </w:rPr>
              <mc:AlternateContent>
                <mc:Choice Requires="wps">
                  <w:drawing>
                    <wp:anchor distT="0" distB="0" distL="114300" distR="114300" simplePos="0" relativeHeight="2369966080" behindDoc="0" locked="0" layoutInCell="1" allowOverlap="1">
                      <wp:simplePos x="0" y="0"/>
                      <wp:positionH relativeFrom="column">
                        <wp:posOffset>5301615</wp:posOffset>
                      </wp:positionH>
                      <wp:positionV relativeFrom="paragraph">
                        <wp:posOffset>1226820</wp:posOffset>
                      </wp:positionV>
                      <wp:extent cx="953135" cy="568960"/>
                      <wp:effectExtent l="0" t="0" r="0" b="0"/>
                      <wp:wrapNone/>
                      <wp:docPr id="28" name="文本框 28"/>
                      <wp:cNvGraphicFramePr/>
                      <a:graphic xmlns:a="http://schemas.openxmlformats.org/drawingml/2006/main">
                        <a:graphicData uri="http://schemas.microsoft.com/office/word/2010/wordprocessingShape">
                          <wps:wsp>
                            <wps:cNvSpPr txBox="1"/>
                            <wps:spPr>
                              <a:xfrm flipV="1">
                                <a:off x="0" y="0"/>
                                <a:ext cx="953135" cy="568960"/>
                              </a:xfrm>
                              <a:prstGeom prst="rect">
                                <a:avLst/>
                              </a:prstGeom>
                              <a:noFill/>
                              <a:ln>
                                <a:noFill/>
                              </a:ln>
                            </wps:spPr>
                            <wps:txbx>
                              <w:txbxContent>
                                <w:p>
                                  <w:pPr>
                                    <w:rPr>
                                      <w:rFonts w:hint="eastAsia" w:ascii="宋体" w:hAnsi="宋体" w:eastAsia="宋体" w:cs="宋体"/>
                                      <w:color w:val="auto"/>
                                      <w:lang w:eastAsia="zh-CN"/>
                                    </w:rPr>
                                  </w:pPr>
                                  <w:r>
                                    <w:rPr>
                                      <w:rFonts w:hint="eastAsia" w:ascii="宋体" w:hAnsi="宋体" w:eastAsia="宋体" w:cs="宋体"/>
                                      <w:color w:val="auto"/>
                                      <w:lang w:eastAsia="zh-CN"/>
                                    </w:rPr>
                                    <w:t>风向</w:t>
                                  </w:r>
                                </w:p>
                                <w:p>
                                  <w:pPr>
                                    <w:rPr>
                                      <w:rFonts w:hint="eastAsia" w:ascii="宋体" w:hAnsi="宋体" w:eastAsia="宋体" w:cs="宋体"/>
                                      <w:color w:val="auto"/>
                                      <w:highlight w:val="yellow"/>
                                      <w:lang w:eastAsia="zh-CN"/>
                                    </w:rPr>
                                  </w:pPr>
                                  <w:r>
                                    <w:rPr>
                                      <w:rFonts w:hint="eastAsia" w:ascii="宋体" w:hAnsi="宋体" w:eastAsia="宋体" w:cs="宋体"/>
                                      <w:color w:val="auto"/>
                                      <w:lang w:eastAsia="zh-CN"/>
                                    </w:rPr>
                                    <w:t>风速</w:t>
                                  </w:r>
                                  <w:r>
                                    <w:rPr>
                                      <w:rFonts w:hint="eastAsia" w:ascii="宋体" w:hAnsi="宋体" w:eastAsia="宋体" w:cs="宋体"/>
                                      <w:color w:val="auto"/>
                                      <w:lang w:val="en-US" w:eastAsia="zh-CN"/>
                                    </w:rPr>
                                    <w:t>1.4</w:t>
                                  </w:r>
                                  <w:r>
                                    <w:rPr>
                                      <w:rFonts w:hint="eastAsia" w:ascii="宋体" w:hAnsi="宋体" w:eastAsia="宋体" w:cs="宋体"/>
                                      <w:color w:val="auto"/>
                                      <w:highlight w:val="none"/>
                                      <w:lang w:val="en-US" w:eastAsia="zh-CN"/>
                                    </w:rPr>
                                    <w:t>m/s</w:t>
                                  </w:r>
                                </w:p>
                              </w:txbxContent>
                            </wps:txbx>
                            <wps:bodyPr upright="1"/>
                          </wps:wsp>
                        </a:graphicData>
                      </a:graphic>
                    </wp:anchor>
                  </w:drawing>
                </mc:Choice>
                <mc:Fallback>
                  <w:pict>
                    <v:shape id="_x0000_s1026" o:spid="_x0000_s1026" o:spt="202" type="#_x0000_t202" style="position:absolute;left:0pt;flip:y;margin-left:417.45pt;margin-top:96.6pt;height:44.8pt;width:75.05pt;z-index:-1925001216;mso-width-relative:page;mso-height-relative:page;" filled="f" stroked="f" coordsize="21600,21600" o:gfxdata="UEsDBAoAAAAAAIdO4kAAAAAAAAAAAAAAAAAEAAAAZHJzL1BLAwQUAAAACACHTuJA5f/7VdsAAAAL&#10;AQAADwAAAGRycy9kb3ducmV2LnhtbE2Py07DMBBF90j8gzVI7KjTtAUnxOkCCYlFQDQglaUbT+Oo&#10;fkSx++DvGVawHN2jO+dW64uz7IRTHIKXMJ9lwNB3QQ++l/D58XwngMWkvFY2eJTwjRHW9fVVpUod&#10;zn6Dpzb1jEp8LJUEk9JYch47g07FWRjRU7YPk1OJzqnnelJnKneW51l2z50aPH0wasQng92hPToJ&#10;utluVw+HsdmYr+X+xb7ppn1/lfL2Zp49Akt4SX8w/OqTOtTktAtHryOzEsRiWRBKQbHIgRFRiBWt&#10;20nIRS6A1xX/v6H+AVBLAwQUAAAACACHTuJACD2iqZgBAAALAwAADgAAAGRycy9lMm9Eb2MueG1s&#10;rVLNTmMhGN1P4jsQ9pa2po3e9NbEGN0YNdGZPeVCLwnwEcDe2xfQN3Dlxr3P1efwg/7MOLObuCFw&#10;vsPhO99hdt5bQ1YyRA2upqPBkBLpBDTaLWv68/Hq+JSSmLhruAEna7qWkZ7Pj37MOl/JMbRgGhkI&#10;irhYdb6mbUq+YiyKVloeB+Clw6KCYHnCY1iyJvAO1a1h4+FwyjoIjQ8gZIyIXm6LdF70lZIi3SkV&#10;ZSKmpthbKmso6yKvbD7j1TJw32qxa4P/RxeWa4ePHqQueeLkKeh/pKwWASKoNBBgGSilhSwe0M1o&#10;+Jebh5Z7WbzgcKI/jCl+n6y4Xd0HopuajjEpxy1mtHl92bx9bN6fCWI4oM7HCnkPHpmpv4Aeg97j&#10;EcHsu1fBEmW0/5WLGUFvBJk49PVh0LJPRCB4NjkZnUwoEViaTE/PpiUItpXJl32I6VqCJXlT04A5&#10;FlG+uokJW0LqnpLpDq60MSVL474ASMwIyx62veZd6hf9ztgCmjX6evJBL1t8qjgrdJx4eWj3O3Kk&#10;f56L6O8/PP8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5f/7VdsAAAALAQAADwAAAAAAAAABACAA&#10;AAAiAAAAZHJzL2Rvd25yZXYueG1sUEsBAhQAFAAAAAgAh07iQAg9oqmYAQAACwMAAA4AAAAAAAAA&#10;AQAgAAAAKgEAAGRycy9lMm9Eb2MueG1sUEsFBgAAAAAGAAYAWQEAADQFAAAAAA==&#10;">
                      <v:fill on="f" focussize="0,0"/>
                      <v:stroke on="f"/>
                      <v:imagedata o:title=""/>
                      <o:lock v:ext="edit" aspectratio="f"/>
                      <v:textbox>
                        <w:txbxContent>
                          <w:p>
                            <w:pPr>
                              <w:rPr>
                                <w:rFonts w:hint="eastAsia" w:ascii="宋体" w:hAnsi="宋体" w:eastAsia="宋体" w:cs="宋体"/>
                                <w:color w:val="auto"/>
                                <w:lang w:eastAsia="zh-CN"/>
                              </w:rPr>
                            </w:pPr>
                            <w:r>
                              <w:rPr>
                                <w:rFonts w:hint="eastAsia" w:ascii="宋体" w:hAnsi="宋体" w:eastAsia="宋体" w:cs="宋体"/>
                                <w:color w:val="auto"/>
                                <w:lang w:eastAsia="zh-CN"/>
                              </w:rPr>
                              <w:t>风向</w:t>
                            </w:r>
                          </w:p>
                          <w:p>
                            <w:pPr>
                              <w:rPr>
                                <w:rFonts w:hint="eastAsia" w:ascii="宋体" w:hAnsi="宋体" w:eastAsia="宋体" w:cs="宋体"/>
                                <w:color w:val="auto"/>
                                <w:highlight w:val="yellow"/>
                                <w:lang w:eastAsia="zh-CN"/>
                              </w:rPr>
                            </w:pPr>
                            <w:r>
                              <w:rPr>
                                <w:rFonts w:hint="eastAsia" w:ascii="宋体" w:hAnsi="宋体" w:eastAsia="宋体" w:cs="宋体"/>
                                <w:color w:val="auto"/>
                                <w:lang w:eastAsia="zh-CN"/>
                              </w:rPr>
                              <w:t>风速</w:t>
                            </w:r>
                            <w:r>
                              <w:rPr>
                                <w:rFonts w:hint="eastAsia" w:ascii="宋体" w:hAnsi="宋体" w:eastAsia="宋体" w:cs="宋体"/>
                                <w:color w:val="auto"/>
                                <w:lang w:val="en-US" w:eastAsia="zh-CN"/>
                              </w:rPr>
                              <w:t>1.4</w:t>
                            </w:r>
                            <w:r>
                              <w:rPr>
                                <w:rFonts w:hint="eastAsia" w:ascii="宋体" w:hAnsi="宋体" w:eastAsia="宋体" w:cs="宋体"/>
                                <w:color w:val="auto"/>
                                <w:highlight w:val="none"/>
                                <w:lang w:val="en-US" w:eastAsia="zh-CN"/>
                              </w:rPr>
                              <w:t>m/s</w:t>
                            </w:r>
                          </w:p>
                        </w:txbxContent>
                      </v:textbox>
                    </v:shape>
                  </w:pict>
                </mc:Fallback>
              </mc:AlternateContent>
            </w:r>
            <w:r>
              <w:rPr>
                <w:color w:val="FF0000"/>
                <w:sz w:val="24"/>
              </w:rPr>
              <mc:AlternateContent>
                <mc:Choice Requires="wps">
                  <w:drawing>
                    <wp:anchor distT="0" distB="0" distL="114300" distR="114300" simplePos="0" relativeHeight="2369959936" behindDoc="0" locked="0" layoutInCell="1" allowOverlap="1">
                      <wp:simplePos x="0" y="0"/>
                      <wp:positionH relativeFrom="column">
                        <wp:posOffset>1065530</wp:posOffset>
                      </wp:positionH>
                      <wp:positionV relativeFrom="paragraph">
                        <wp:posOffset>763270</wp:posOffset>
                      </wp:positionV>
                      <wp:extent cx="3448050" cy="1371600"/>
                      <wp:effectExtent l="4445" t="4445" r="14605" b="14605"/>
                      <wp:wrapNone/>
                      <wp:docPr id="29" name="文本框 29"/>
                      <wp:cNvGraphicFramePr/>
                      <a:graphic xmlns:a="http://schemas.openxmlformats.org/drawingml/2006/main">
                        <a:graphicData uri="http://schemas.microsoft.com/office/word/2010/wordprocessingShape">
                          <wps:wsp>
                            <wps:cNvSpPr txBox="1"/>
                            <wps:spPr>
                              <a:xfrm>
                                <a:off x="0" y="0"/>
                                <a:ext cx="3448050" cy="1371600"/>
                              </a:xfrm>
                              <a:prstGeom prst="rect">
                                <a:avLst/>
                              </a:prstGeom>
                              <a:noFill/>
                              <a:ln w="3175" cap="flat" cmpd="sng">
                                <a:solidFill>
                                  <a:srgbClr val="000001"/>
                                </a:solidFill>
                                <a:prstDash val="solid"/>
                                <a:miter/>
                                <a:headEnd type="none" w="med" len="med"/>
                                <a:tailEnd type="none" w="med" len="med"/>
                              </a:ln>
                            </wps:spPr>
                            <wps:txbx>
                              <w:txbxContent>
                                <w:p>
                                  <w:pPr>
                                    <w:rPr>
                                      <w:rFonts w:hint="eastAsia" w:ascii="宋体" w:hAnsi="宋体" w:eastAsia="宋体" w:cs="宋体"/>
                                    </w:rPr>
                                  </w:pPr>
                                </w:p>
                              </w:txbxContent>
                            </wps:txbx>
                            <wps:bodyPr upright="1"/>
                          </wps:wsp>
                        </a:graphicData>
                      </a:graphic>
                    </wp:anchor>
                  </w:drawing>
                </mc:Choice>
                <mc:Fallback>
                  <w:pict>
                    <v:shape id="_x0000_s1026" o:spid="_x0000_s1026" o:spt="202" type="#_x0000_t202" style="position:absolute;left:0pt;margin-left:83.9pt;margin-top:60.1pt;height:108pt;width:271.5pt;z-index:-1925007360;mso-width-relative:page;mso-height-relative:page;" filled="f" stroked="t" coordsize="21600,21600" o:gfxdata="UEsDBAoAAAAAAIdO4kAAAAAAAAAAAAAAAAAEAAAAZHJzL1BLAwQUAAAACACHTuJAsVNLwNkAAAAL&#10;AQAADwAAAGRycy9kb3ducmV2LnhtbE2PMU/DMBCFdyT+g3VILIjaSUVSpXEqQGJjaekQNjc+kqjx&#10;OYqdtvDrOSa63bt7eve9cnNxgzjhFHpPGpKFAoHUeNtTq2H/8fa4AhGiIWsGT6jhGwNsqtub0hTW&#10;n2mLp11sBYdQKIyGLsaxkDI0HToTFn5E4tuXn5yJLKdW2smcOdwNMlUqk870xB86M+Jrh81xNzsN&#10;dV5n8keqvf10D0/b53r1MifvWt/fJWoNIuIl/pvhD5/RoWKmg5/JBjGwznJGjzykKgXBjjxRvDlo&#10;WC6zFGRVyusO1S9QSwMEFAAAAAgAh07iQPhXf0PtAQAAwgMAAA4AAABkcnMvZTJvRG9jLnhtbK1T&#10;S47UMBDdI3EHy3s6Sc8/6vRI0AwbBEgDB3D7k1jyTy5PJ30BuAErNuw5V5+DsjPTM8AGIbJwKlXl&#10;V/VeVVbXkzVkJyNo7zraLGpKpONeaNd39NPHmxeXlEBiTjDjnezoXgK9Xj9/thpDK5d+8EbISBDE&#10;QTuGjg4phbaqgA/SMlj4IB0GlY+WJfyMfSUiGxHdmmpZ1+fV6KMI0XMJgN7NHKTrgq+U5Om9UiAT&#10;MR3F3lI5Yzm3+azWK9b2kYVB8/s22D90YZl2WPQItWGJkbuo/4CymkcPXqUF97bySmkuCwdk09S/&#10;sbkdWJCFC4oD4SgT/D9Y/m73IRItOrq8osQxizM6fP1y+Pbj8P0zQR8KNAZoMe82YGaaXvoJB/3g&#10;B3Rm3pOKNr+REcE4Sr0/yiunRDg6T05PL+szDHGMNScXzXldBlA9Xg8R0hvpLclGRyPOr8jKdm8h&#10;YSuY+pCSqzl/o40pMzSOjFiiuThDfIabpAxLaNqA3MD1BQa80SJfyZch9ttXJpIdy7uRn8IKS/yS&#10;luttGAxzXgnNW2N1krHUHiQTr50gaR9QPoeLTnMzVgpKjMT/IlslMzFt/iYTmzAO6WbpZ4mzlabt&#10;hDDZ3Hqxx3Hchaj7AZWaW88RXJSi0/1S5018+l1AH3+99U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xU0vA2QAAAAsBAAAPAAAAAAAAAAEAIAAAACIAAABkcnMvZG93bnJldi54bWxQSwECFAAUAAAA&#10;CACHTuJA+Fd/Q+0BAADCAwAADgAAAAAAAAABACAAAAAoAQAAZHJzL2Uyb0RvYy54bWxQSwUGAAAA&#10;AAYABgBZAQAAhwUAAAAA&#10;">
                      <v:fill on="f" focussize="0,0"/>
                      <v:stroke weight="0.25pt" color="#000001" joinstyle="miter"/>
                      <v:imagedata o:title=""/>
                      <o:lock v:ext="edit" aspectratio="f"/>
                      <v:textbox>
                        <w:txbxContent>
                          <w:p>
                            <w:pPr>
                              <w:rPr>
                                <w:rFonts w:hint="eastAsia" w:ascii="宋体" w:hAnsi="宋体" w:eastAsia="宋体" w:cs="宋体"/>
                              </w:rPr>
                            </w:pPr>
                          </w:p>
                        </w:txbxContent>
                      </v:textbox>
                    </v:shape>
                  </w:pict>
                </mc:Fallback>
              </mc:AlternateContent>
            </w:r>
          </w:p>
        </w:tc>
      </w:tr>
    </w:tbl>
    <w:p>
      <w:pPr>
        <w:keepNext w:val="0"/>
        <w:keepLines w:val="0"/>
        <w:pageBreakBefore w:val="0"/>
        <w:widowControl w:val="0"/>
        <w:numPr>
          <w:ilvl w:val="0"/>
          <w:numId w:val="0"/>
        </w:numPr>
        <w:kinsoku/>
        <w:wordWrap/>
        <w:overflowPunct/>
        <w:topLinePunct w:val="0"/>
        <w:autoSpaceDE/>
        <w:autoSpaceDN/>
        <w:bidi w:val="0"/>
        <w:adjustRightInd/>
        <w:snapToGrid w:val="0"/>
        <w:spacing w:before="313" w:beforeLines="100" w:after="313" w:afterLines="100" w:line="240" w:lineRule="auto"/>
        <w:ind w:right="0" w:rightChars="0"/>
        <w:jc w:val="left"/>
        <w:textAlignment w:val="auto"/>
        <w:outlineLvl w:val="9"/>
        <w:rPr>
          <w:rFonts w:hint="default" w:ascii="Times New Roman" w:hAnsi="Times New Roman" w:eastAsia="宋体" w:cs="Times New Roman"/>
          <w:b w:val="0"/>
          <w:bCs/>
          <w:color w:val="auto"/>
          <w:sz w:val="24"/>
          <w:szCs w:val="24"/>
          <w:lang w:eastAsia="zh-CN"/>
        </w:rPr>
      </w:pPr>
      <w:r>
        <w:rPr>
          <w:rFonts w:hint="default" w:ascii="Times New Roman" w:hAnsi="Times New Roman" w:eastAsia="宋体" w:cs="Times New Roman"/>
          <w:b w:val="0"/>
          <w:bCs/>
          <w:color w:val="auto"/>
          <w:sz w:val="24"/>
          <w:szCs w:val="24"/>
          <w:lang w:val="en-US" w:eastAsia="zh-CN"/>
        </w:rPr>
        <w:t>2019.</w:t>
      </w:r>
      <w:r>
        <w:rPr>
          <w:rFonts w:hint="eastAsia" w:ascii="Times New Roman" w:hAnsi="Times New Roman" w:eastAsia="宋体" w:cs="Times New Roman"/>
          <w:b w:val="0"/>
          <w:bCs/>
          <w:color w:val="auto"/>
          <w:sz w:val="24"/>
          <w:szCs w:val="24"/>
          <w:lang w:val="en-US" w:eastAsia="zh-CN"/>
        </w:rPr>
        <w:t>7.</w:t>
      </w:r>
      <w:r>
        <w:rPr>
          <w:rFonts w:hint="default" w:ascii="Times New Roman" w:hAnsi="Times New Roman" w:eastAsia="宋体" w:cs="Times New Roman"/>
          <w:b w:val="0"/>
          <w:bCs/>
          <w:color w:val="auto"/>
          <w:sz w:val="24"/>
          <w:szCs w:val="24"/>
          <w:lang w:val="en-US" w:eastAsia="zh-CN"/>
        </w:rPr>
        <w:t>7废气（无组织）检测点位平面示意图</w:t>
      </w:r>
    </w:p>
    <w:tbl>
      <w:tblPr>
        <w:tblStyle w:val="31"/>
        <w:tblW w:w="103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6" w:hRule="atLeast"/>
          <w:jc w:val="center"/>
        </w:trPr>
        <w:tc>
          <w:tcPr>
            <w:tcW w:w="10320" w:type="dxa"/>
            <w:noWrap w:val="0"/>
            <w:vAlign w:val="top"/>
          </w:tcPr>
          <w:p>
            <w:pPr>
              <w:tabs>
                <w:tab w:val="left" w:pos="2361"/>
              </w:tabs>
              <w:jc w:val="left"/>
              <w:rPr>
                <w:color w:val="FF0000"/>
                <w:sz w:val="24"/>
              </w:rPr>
            </w:pPr>
            <w:r>
              <w:rPr>
                <w:rFonts w:hint="default" w:ascii="Times New Roman" w:hAnsi="Times New Roman" w:cs="Times New Roman"/>
                <w:color w:val="FF0000"/>
                <w:sz w:val="21"/>
                <w:highlight w:val="none"/>
              </w:rPr>
              <mc:AlternateContent>
                <mc:Choice Requires="wps">
                  <w:drawing>
                    <wp:anchor distT="0" distB="0" distL="114300" distR="114300" simplePos="0" relativeHeight="2370014208" behindDoc="0" locked="0" layoutInCell="1" allowOverlap="1">
                      <wp:simplePos x="0" y="0"/>
                      <wp:positionH relativeFrom="column">
                        <wp:posOffset>4992370</wp:posOffset>
                      </wp:positionH>
                      <wp:positionV relativeFrom="paragraph">
                        <wp:posOffset>2925445</wp:posOffset>
                      </wp:positionV>
                      <wp:extent cx="1362710" cy="517525"/>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362710" cy="517525"/>
                              </a:xfrm>
                              <a:prstGeom prst="rect">
                                <a:avLst/>
                              </a:prstGeom>
                              <a:noFill/>
                              <a:ln w="15875">
                                <a:noFill/>
                              </a:ln>
                            </wps:spPr>
                            <wps:txbx>
                              <w:txbxContent>
                                <w:p>
                                  <w:pPr>
                                    <w:rPr>
                                      <w:rFonts w:hint="eastAsia" w:ascii="宋体" w:hAnsi="宋体" w:eastAsia="宋体" w:cs="宋体"/>
                                      <w:lang w:val="en-US" w:eastAsia="zh-CN"/>
                                    </w:rPr>
                                  </w:pPr>
                                  <w:r>
                                    <w:rPr>
                                      <w:rFonts w:hint="eastAsia" w:ascii="宋体" w:hAnsi="宋体" w:eastAsia="宋体" w:cs="宋体"/>
                                      <w:lang w:eastAsia="zh-CN"/>
                                    </w:rPr>
                                    <w:t>○</w:t>
                                  </w:r>
                                  <w:r>
                                    <w:rPr>
                                      <w:rFonts w:hint="eastAsia" w:ascii="宋体" w:hAnsi="宋体" w:eastAsia="宋体" w:cs="宋体"/>
                                      <w:sz w:val="21"/>
                                      <w:szCs w:val="21"/>
                                      <w:lang w:val="en-US" w:eastAsia="zh-CN"/>
                                    </w:rPr>
                                    <w:t>:无组织检测点位</w:t>
                                  </w:r>
                                </w:p>
                                <w:p>
                                  <w:pPr>
                                    <w:rPr>
                                      <w:rFonts w:hint="eastAsia" w:ascii="宋体" w:hAnsi="宋体" w:eastAsia="宋体" w:cs="宋体"/>
                                      <w:lang w:val="en-US" w:eastAsia="zh-CN"/>
                                    </w:rPr>
                                  </w:pPr>
                                  <w:r>
                                    <w:rPr>
                                      <w:rFonts w:hint="eastAsia" w:ascii="宋体" w:hAnsi="宋体" w:eastAsia="宋体" w:cs="宋体"/>
                                      <w:lang w:eastAsia="zh-CN"/>
                                    </w:rPr>
                                    <w:t>◎</w:t>
                                  </w:r>
                                  <w:r>
                                    <w:rPr>
                                      <w:rFonts w:hint="eastAsia" w:ascii="宋体" w:hAnsi="宋体" w:eastAsia="宋体" w:cs="宋体"/>
                                      <w:sz w:val="21"/>
                                      <w:szCs w:val="21"/>
                                      <w:lang w:val="en-US" w:eastAsia="zh-CN"/>
                                    </w:rPr>
                                    <w:t>:有组织检测点位</w:t>
                                  </w:r>
                                </w:p>
                                <w:p>
                                  <w:pPr>
                                    <w:rPr>
                                      <w:rFonts w:hint="eastAsia" w:ascii="宋体" w:hAnsi="宋体" w:eastAsia="宋体" w:cs="宋体"/>
                                      <w:lang w:val="en-US" w:eastAsia="zh-CN"/>
                                    </w:rPr>
                                  </w:pPr>
                                </w:p>
                              </w:txbxContent>
                            </wps:txbx>
                            <wps:bodyPr upright="1"/>
                          </wps:wsp>
                        </a:graphicData>
                      </a:graphic>
                    </wp:anchor>
                  </w:drawing>
                </mc:Choice>
                <mc:Fallback>
                  <w:pict>
                    <v:shape id="_x0000_s1026" o:spid="_x0000_s1026" o:spt="202" type="#_x0000_t202" style="position:absolute;left:0pt;margin-left:393.1pt;margin-top:230.35pt;height:40.75pt;width:107.3pt;z-index:-1924953088;mso-width-relative:page;mso-height-relative:page;" filled="f" stroked="f" coordsize="21600,21600" o:gfxdata="UEsDBAoAAAAAAIdO4kAAAAAAAAAAAAAAAAAEAAAAZHJzL1BLAwQUAAAACACHTuJAzW/BrdwAAAAM&#10;AQAADwAAAGRycy9kb3ducmV2LnhtbE2PQU+DQBCF7yb+h82YeDF2twQpQYYebHowaozVqMctjEBk&#10;Zwm7QOuvd3vS42S+vPe9fH0wnZhocK1lhOVCgSAubdVyjfD2ur1OQTivudKdZUI4koN1cX6W66yy&#10;M7/QtPO1CCHsMo3QeN9nUrqyIaPdwvbE4fdlB6N9OIdaVoOeQ7jpZKRUIo1uOTQ0uqe7hsrv3WgQ&#10;picVvz+WH8fxarv5vE+fN+5h/kG8vFiqWxCeDv4PhpN+UIciOO3tyJUTHcIqTaKAIsSJWoE4EUqp&#10;sGaPcBNHEcgil/9HFL9QSwMEFAAAAAgAh07iQL/l9nqWAQAADAMAAA4AAABkcnMvZTJvRG9jLnht&#10;bK1SzU4DIRC+m/gOhLvdtmat2XRrYoxejJqoD0BZ6JIAQwC72xfQN/DkxbvP1edwoD8avRkvA8zP&#10;N/N9w/SsN5oshQ8KbE1HgyElwnJolF3U9PHh8uiUkhCZbZgGK2q6EoGezQ4Ppp2rxBha0I3wBEFs&#10;qDpX0zZGVxVF4K0wLAzACYtBCd6wiE+/KBrPOkQ3uhgPhydFB75xHrgIAb0XmyCdZXwpBY+3UgYR&#10;ia4pzhaz9dnOky1mU1YtPHOt4tsx2B+mMExZbLqHumCRkSevfkEZxT0EkHHAwRQgpeIic0A2o+EP&#10;NvctcyJzQXGC28sU/g+W3yzvPFFNTY9RHssM7mj9+rJ++1i/PxP0oUCdCxXm3TvMjP059LjonT+g&#10;M/HupTfpREYE44i12ssr+kh4Kjo+GU9GGOIYK0eTclwmmOKr2vkQrwQYki419bi+rCpbXoe4Sd2l&#10;pGYWLpXWeYXakg47lKeTMlfsQ4iuLTZJJDbDplvs5/2W2RyaFRJ7cl4tWmyaqeV0lDxPt/0eaaff&#10;3xn06xPPP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Nb8Gt3AAAAAwBAAAPAAAAAAAAAAEAIAAA&#10;ACIAAABkcnMvZG93bnJldi54bWxQSwECFAAUAAAACACHTuJAv+X2epYBAAAMAwAADgAAAAAAAAAB&#10;ACAAAAArAQAAZHJzL2Uyb0RvYy54bWxQSwUGAAAAAAYABgBZAQAAMwUAAAAA&#10;">
                      <v:fill on="f" focussize="0,0"/>
                      <v:stroke on="f" weight="1.25pt"/>
                      <v:imagedata o:title=""/>
                      <o:lock v:ext="edit" aspectratio="f"/>
                      <v:textbox>
                        <w:txbxContent>
                          <w:p>
                            <w:pPr>
                              <w:rPr>
                                <w:rFonts w:hint="eastAsia" w:ascii="宋体" w:hAnsi="宋体" w:eastAsia="宋体" w:cs="宋体"/>
                                <w:lang w:val="en-US" w:eastAsia="zh-CN"/>
                              </w:rPr>
                            </w:pPr>
                            <w:r>
                              <w:rPr>
                                <w:rFonts w:hint="eastAsia" w:ascii="宋体" w:hAnsi="宋体" w:eastAsia="宋体" w:cs="宋体"/>
                                <w:lang w:eastAsia="zh-CN"/>
                              </w:rPr>
                              <w:t>○</w:t>
                            </w:r>
                            <w:r>
                              <w:rPr>
                                <w:rFonts w:hint="eastAsia" w:ascii="宋体" w:hAnsi="宋体" w:eastAsia="宋体" w:cs="宋体"/>
                                <w:sz w:val="21"/>
                                <w:szCs w:val="21"/>
                                <w:lang w:val="en-US" w:eastAsia="zh-CN"/>
                              </w:rPr>
                              <w:t>:无组织检测点位</w:t>
                            </w:r>
                          </w:p>
                          <w:p>
                            <w:pPr>
                              <w:rPr>
                                <w:rFonts w:hint="eastAsia" w:ascii="宋体" w:hAnsi="宋体" w:eastAsia="宋体" w:cs="宋体"/>
                                <w:lang w:val="en-US" w:eastAsia="zh-CN"/>
                              </w:rPr>
                            </w:pPr>
                            <w:r>
                              <w:rPr>
                                <w:rFonts w:hint="eastAsia" w:ascii="宋体" w:hAnsi="宋体" w:eastAsia="宋体" w:cs="宋体"/>
                                <w:lang w:eastAsia="zh-CN"/>
                              </w:rPr>
                              <w:t>◎</w:t>
                            </w:r>
                            <w:r>
                              <w:rPr>
                                <w:rFonts w:hint="eastAsia" w:ascii="宋体" w:hAnsi="宋体" w:eastAsia="宋体" w:cs="宋体"/>
                                <w:sz w:val="21"/>
                                <w:szCs w:val="21"/>
                                <w:lang w:val="en-US" w:eastAsia="zh-CN"/>
                              </w:rPr>
                              <w:t>:有组织检测点位</w:t>
                            </w:r>
                          </w:p>
                          <w:p>
                            <w:pPr>
                              <w:rPr>
                                <w:rFonts w:hint="eastAsia" w:ascii="宋体" w:hAnsi="宋体" w:eastAsia="宋体" w:cs="宋体"/>
                                <w:lang w:val="en-US" w:eastAsia="zh-CN"/>
                              </w:rPr>
                            </w:pPr>
                          </w:p>
                        </w:txbxContent>
                      </v:textbox>
                    </v:shape>
                  </w:pict>
                </mc:Fallback>
              </mc:AlternateContent>
            </w:r>
            <w:r>
              <w:rPr>
                <w:rFonts w:hint="default" w:ascii="Times New Roman" w:hAnsi="Times New Roman" w:cs="Times New Roman"/>
                <w:color w:val="FF0000"/>
                <w:sz w:val="24"/>
                <w:highlight w:val="none"/>
              </w:rPr>
              <mc:AlternateContent>
                <mc:Choice Requires="wps">
                  <w:drawing>
                    <wp:anchor distT="0" distB="0" distL="114300" distR="114300" simplePos="0" relativeHeight="2370033664" behindDoc="0" locked="0" layoutInCell="1" allowOverlap="1">
                      <wp:simplePos x="0" y="0"/>
                      <wp:positionH relativeFrom="column">
                        <wp:posOffset>2745740</wp:posOffset>
                      </wp:positionH>
                      <wp:positionV relativeFrom="paragraph">
                        <wp:posOffset>1946910</wp:posOffset>
                      </wp:positionV>
                      <wp:extent cx="582930" cy="252095"/>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582930" cy="252095"/>
                              </a:xfrm>
                              <a:prstGeom prst="rect">
                                <a:avLst/>
                              </a:prstGeom>
                              <a:noFill/>
                              <a:ln>
                                <a:noFill/>
                              </a:ln>
                            </wps:spPr>
                            <wps:txbx>
                              <w:txbxContent>
                                <w:p>
                                  <w:pPr>
                                    <w:rPr>
                                      <w:rFonts w:hint="eastAsia" w:ascii="宋体" w:hAnsi="宋体" w:eastAsia="宋体" w:cs="宋体"/>
                                      <w:lang w:val="en-US" w:eastAsia="zh-CN"/>
                                    </w:rPr>
                                  </w:pPr>
                                  <w:r>
                                    <w:rPr>
                                      <w:rFonts w:hint="eastAsia" w:ascii="宋体" w:hAnsi="宋体" w:eastAsia="宋体" w:cs="宋体"/>
                                      <w:lang w:eastAsia="zh-CN"/>
                                    </w:rPr>
                                    <w:t>◎</w:t>
                                  </w:r>
                                </w:p>
                              </w:txbxContent>
                            </wps:txbx>
                            <wps:bodyPr upright="1"/>
                          </wps:wsp>
                        </a:graphicData>
                      </a:graphic>
                    </wp:anchor>
                  </w:drawing>
                </mc:Choice>
                <mc:Fallback>
                  <w:pict>
                    <v:shape id="_x0000_s1026" o:spid="_x0000_s1026" o:spt="202" type="#_x0000_t202" style="position:absolute;left:0pt;margin-left:216.2pt;margin-top:153.3pt;height:19.85pt;width:45.9pt;z-index:-1924933632;mso-width-relative:page;mso-height-relative:page;" filled="f" stroked="f" coordsize="21600,21600" o:gfxdata="UEsDBAoAAAAAAIdO4kAAAAAAAAAAAAAAAAAEAAAAZHJzL1BLAwQUAAAACACHTuJANUjFx9cAAAAL&#10;AQAADwAAAGRycy9kb3ducmV2LnhtbE2PwU7DMAyG70i8Q2QkbixZm1VQmu4A4gpiAyRuWeO1FY1T&#10;Ndla3h5zgqPtT7+/v9oufhBnnGIfyMB6pUAgNcH11Bp42z/d3IKIyZKzQyA08I0RtvXlRWVLF2Z6&#10;xfMutYJDKJbWQJfSWEoZmw69jaswIvHtGCZvE49TK91kZw73g8yUKqS3PfGHzo740GHztTt5A+/P&#10;x88PrV7aR78Z57AoSf5OGnN9tVb3IBIu6Q+GX31Wh5qdDuFELorBgM4zzaiBXBUFCCY2mc5AHHij&#10;ixxkXcn/HeofUEsDBBQAAAAIAIdO4kB9aMI1kQEAAAEDAAAOAAAAZHJzL2Uyb0RvYy54bWytUktu&#10;2zAQ3QfoHQjua8oKXDiC5QCF4WyCtoCbA9AUKREQOQTJWPIF2ht01U33PZfP0SH9yW8XdDMi34ze&#10;zHvDxe1oerKTPmiwNZ1OCkqkFdBo29b04fv645ySELlteA9W1nQvA71dfrhaDK6SJXTQN9ITJLGh&#10;GlxNuxhdxVgQnTQ8TMBJi0kF3vCIV9+yxvMB2U3PyqL4xAbwjfMgZAiIro5Jusz8SkkRvyoVZCR9&#10;TXG2mKPPcZsiWy541XruOi1OY/B3TGG4ttj0QrXikZNHr99QGS08BFBxIsAwUEoLmTWgmmnxSs2m&#10;405mLWhOcBebwv+jFV923zzRTU2vp5RYbnBHh18/D7//Hv78IIihQYMLFdZtHFbG8TOMuOgzHhBM&#10;ukflTfqiIoJ5tHp/sVeOkQgEZ/Py5hozAlPlrCxuZomFPf3sfIh3EgxJh5p63F42le/uQzyWnktS&#10;Lwtr3fd5g719ASBnQlia/DhhOsVxO57kbKHZo5pH53XbYausJ5ejz3mm05tIi3x+z6RPL3f5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DVIxcfXAAAACwEAAA8AAAAAAAAAAQAgAAAAIgAAAGRycy9k&#10;b3ducmV2LnhtbFBLAQIUABQAAAAIAIdO4kB9aMI1kQEAAAEDAAAOAAAAAAAAAAEAIAAAACYBAABk&#10;cnMvZTJvRG9jLnhtbFBLBQYAAAAABgAGAFkBAAApBQAAAAA=&#10;">
                      <v:fill on="f" focussize="0,0"/>
                      <v:stroke on="f"/>
                      <v:imagedata o:title=""/>
                      <o:lock v:ext="edit" aspectratio="f"/>
                      <v:textbox>
                        <w:txbxContent>
                          <w:p>
                            <w:pPr>
                              <w:rPr>
                                <w:rFonts w:hint="eastAsia" w:ascii="宋体" w:hAnsi="宋体" w:eastAsia="宋体" w:cs="宋体"/>
                                <w:lang w:val="en-US" w:eastAsia="zh-CN"/>
                              </w:rPr>
                            </w:pPr>
                            <w:r>
                              <w:rPr>
                                <w:rFonts w:hint="eastAsia" w:ascii="宋体" w:hAnsi="宋体" w:eastAsia="宋体" w:cs="宋体"/>
                                <w:lang w:eastAsia="zh-CN"/>
                              </w:rPr>
                              <w:t>◎</w:t>
                            </w:r>
                          </w:p>
                        </w:txbxContent>
                      </v:textbox>
                    </v:shape>
                  </w:pict>
                </mc:Fallback>
              </mc:AlternateContent>
            </w:r>
            <w:r>
              <w:rPr>
                <w:rFonts w:hint="default" w:ascii="Times New Roman" w:hAnsi="Times New Roman" w:cs="Times New Roman"/>
                <w:color w:val="FF0000"/>
                <w:sz w:val="24"/>
                <w:highlight w:val="none"/>
              </w:rPr>
              <mc:AlternateContent>
                <mc:Choice Requires="wps">
                  <w:drawing>
                    <wp:anchor distT="0" distB="0" distL="114300" distR="114300" simplePos="0" relativeHeight="2370031616" behindDoc="0" locked="0" layoutInCell="1" allowOverlap="1">
                      <wp:simplePos x="0" y="0"/>
                      <wp:positionH relativeFrom="column">
                        <wp:posOffset>2479040</wp:posOffset>
                      </wp:positionH>
                      <wp:positionV relativeFrom="paragraph">
                        <wp:posOffset>1940560</wp:posOffset>
                      </wp:positionV>
                      <wp:extent cx="582930" cy="252095"/>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582930" cy="252095"/>
                              </a:xfrm>
                              <a:prstGeom prst="rect">
                                <a:avLst/>
                              </a:prstGeom>
                              <a:noFill/>
                              <a:ln>
                                <a:noFill/>
                              </a:ln>
                            </wps:spPr>
                            <wps:txbx>
                              <w:txbxContent>
                                <w:p>
                                  <w:pPr>
                                    <w:rPr>
                                      <w:rFonts w:hint="eastAsia" w:ascii="宋体" w:hAnsi="宋体" w:eastAsia="宋体" w:cs="宋体"/>
                                      <w:lang w:val="en-US" w:eastAsia="zh-CN"/>
                                    </w:rPr>
                                  </w:pPr>
                                  <w:r>
                                    <w:rPr>
                                      <w:rFonts w:hint="eastAsia" w:ascii="宋体" w:hAnsi="宋体" w:eastAsia="宋体" w:cs="宋体"/>
                                      <w:lang w:eastAsia="zh-CN"/>
                                    </w:rPr>
                                    <w:t>◎</w:t>
                                  </w:r>
                                </w:p>
                              </w:txbxContent>
                            </wps:txbx>
                            <wps:bodyPr upright="1"/>
                          </wps:wsp>
                        </a:graphicData>
                      </a:graphic>
                    </wp:anchor>
                  </w:drawing>
                </mc:Choice>
                <mc:Fallback>
                  <w:pict>
                    <v:shape id="_x0000_s1026" o:spid="_x0000_s1026" o:spt="202" type="#_x0000_t202" style="position:absolute;left:0pt;margin-left:195.2pt;margin-top:152.8pt;height:19.85pt;width:45.9pt;z-index:-1924935680;mso-width-relative:page;mso-height-relative:page;" filled="f" stroked="f" coordsize="21600,21600" o:gfxdata="UEsDBAoAAAAAAIdO4kAAAAAAAAAAAAAAAAAEAAAAZHJzL1BLAwQUAAAACACHTuJA6Yuwf9gAAAAL&#10;AQAADwAAAGRycy9kb3ducmV2LnhtbE2PTU/DMAyG70j7D5EncWPJunbaStMdNnEFsQESt6zx2orG&#10;qZpsLf8ec4KbPx69flzsJteJGw6h9aRhuVAgkCpvW6o1vJ2eHjYgQjRkTecJNXxjgF05uytMbv1I&#10;r3g7xlpwCIXcaGhi7HMpQ9WgM2HheyTeXfzgTOR2qKUdzMjhrpOJUmvpTEt8oTE97husvo5Xp+H9&#10;+fL5kaqX+uCyfvSTkuS2Uuv7+VI9gog4xT8YfvVZHUp2Ovsr2SA6DautShnlQmVrEEykmyQBceZJ&#10;mq1AloX8/0P5A1BLAwQUAAAACACHTuJAUxUmi40BAAABAwAADgAAAGRycy9lMm9Eb2MueG1srVJL&#10;TsMwEN0jcQfLe+oQVARRUySEYIMACTiA69iNpdhj2aZJLwA3YMWGPefqORi7pfx2iM3EfjN5M++N&#10;JyeD6chC+qDB1nR/VFAirYBG23lN7+/O944oCZHbhndgZU2XMtCT6e7OpHeVLKGFrpGeIIkNVe9q&#10;2sboKsaCaKXhYQROWkwq8IZHvPo5azzvkd10rCyKQ9aDb5wHIUNA9GydpNPMr5QU8VqpICPpaoqz&#10;xRx9jrMU2XTCq7nnrtViMwb/wxSGa4tNt1RnPHLy4PUvKqOFhwAqjgQYBkppIbMGVLNf/FBz23In&#10;sxY0J7itTeH/aMXV4sYT3dT0oKTEcoM7Wj0/rV7eVq+PBDE0qHehwrpbh5VxOIUBF/2BBwST7kF5&#10;k76oiGAerV5u7ZVDJALB8VF5fIAZgalyXBbH48TCPn92PsQLCYakQ009bi+byheXIa5LP0pSLwvn&#10;uuvyBjv7DUDOhLA0+XrCdIrDbNjImUGzRDUPzut5i62ynlyOPueZNm8iLfLrPZN+vtzpO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OmLsH/YAAAACwEAAA8AAAAAAAAAAQAgAAAAIgAAAGRycy9kb3du&#10;cmV2LnhtbFBLAQIUABQAAAAIAIdO4kBTFSaLjQEAAAEDAAAOAAAAAAAAAAEAIAAAACcBAABkcnMv&#10;ZTJvRG9jLnhtbFBLBQYAAAAABgAGAFkBAAAmBQAAAAA=&#10;">
                      <v:fill on="f" focussize="0,0"/>
                      <v:stroke on="f"/>
                      <v:imagedata o:title=""/>
                      <o:lock v:ext="edit" aspectratio="f"/>
                      <v:textbox>
                        <w:txbxContent>
                          <w:p>
                            <w:pPr>
                              <w:rPr>
                                <w:rFonts w:hint="eastAsia" w:ascii="宋体" w:hAnsi="宋体" w:eastAsia="宋体" w:cs="宋体"/>
                                <w:lang w:val="en-US" w:eastAsia="zh-CN"/>
                              </w:rPr>
                            </w:pPr>
                            <w:r>
                              <w:rPr>
                                <w:rFonts w:hint="eastAsia" w:ascii="宋体" w:hAnsi="宋体" w:eastAsia="宋体" w:cs="宋体"/>
                                <w:lang w:eastAsia="zh-CN"/>
                              </w:rPr>
                              <w:t>◎</w:t>
                            </w:r>
                          </w:p>
                        </w:txbxContent>
                      </v:textbox>
                    </v:shape>
                  </w:pict>
                </mc:Fallback>
              </mc:AlternateContent>
            </w:r>
            <w:r>
              <w:rPr>
                <w:color w:val="FF0000"/>
                <w:sz w:val="24"/>
              </w:rPr>
              <mc:AlternateContent>
                <mc:Choice Requires="wps">
                  <w:drawing>
                    <wp:anchor distT="0" distB="0" distL="114300" distR="114300" simplePos="0" relativeHeight="2370025472" behindDoc="0" locked="0" layoutInCell="1" allowOverlap="1">
                      <wp:simplePos x="0" y="0"/>
                      <wp:positionH relativeFrom="column">
                        <wp:posOffset>5318125</wp:posOffset>
                      </wp:positionH>
                      <wp:positionV relativeFrom="paragraph">
                        <wp:posOffset>1736090</wp:posOffset>
                      </wp:positionV>
                      <wp:extent cx="786765" cy="3810"/>
                      <wp:effectExtent l="0" t="60325" r="13335" b="69215"/>
                      <wp:wrapNone/>
                      <wp:docPr id="33" name="直接连接符 33"/>
                      <wp:cNvGraphicFramePr/>
                      <a:graphic xmlns:a="http://schemas.openxmlformats.org/drawingml/2006/main">
                        <a:graphicData uri="http://schemas.microsoft.com/office/word/2010/wordprocessingShape">
                          <wps:wsp>
                            <wps:cNvCnPr/>
                            <wps:spPr>
                              <a:xfrm flipH="1">
                                <a:off x="0" y="0"/>
                                <a:ext cx="786765" cy="3810"/>
                              </a:xfrm>
                              <a:prstGeom prst="line">
                                <a:avLst/>
                              </a:prstGeom>
                              <a:ln w="3175" cap="flat" cmpd="sng">
                                <a:solidFill>
                                  <a:srgbClr val="000001"/>
                                </a:solidFill>
                                <a:prstDash val="solid"/>
                                <a:headEnd type="none" w="med" len="med"/>
                                <a:tailEnd type="stealth" w="lg" len="med"/>
                              </a:ln>
                            </wps:spPr>
                            <wps:bodyPr upright="1"/>
                          </wps:wsp>
                        </a:graphicData>
                      </a:graphic>
                    </wp:anchor>
                  </w:drawing>
                </mc:Choice>
                <mc:Fallback>
                  <w:pict>
                    <v:line id="_x0000_s1026" o:spid="_x0000_s1026" o:spt="20" style="position:absolute;left:0pt;flip:x;margin-left:418.75pt;margin-top:136.7pt;height:0.3pt;width:61.95pt;z-index:-1924941824;mso-width-relative:page;mso-height-relative:page;" filled="f" stroked="t" coordsize="21600,21600" o:gfxdata="UEsDBAoAAAAAAIdO4kAAAAAAAAAAAAAAAAAEAAAAZHJzL1BLAwQUAAAACACHTuJAgXTXi9sAAAAL&#10;AQAADwAAAGRycy9kb3ducmV2LnhtbE2Py07DMBBF90j8gzVI7KidNvQR4nRRCamVWEBhUXZOMo0j&#10;4nEUu234e6YrupvHnXvP5OvRdeKMQ2g9aUgmCgRS5euWGg1fn69PSxAhGqpN5wk1/GKAdXF/l5us&#10;9hf6wPM+NoJNKGRGg42xz6QMlUVnwsT3SLw7+sGZyO3QyHowFzZ3nZwqNZfOtMQJ1vS4sVj97E+O&#10;Mb5Xh1TZcXt8V+XuDXeHpN1stX58SNQLiIhj/BfDFZ9voGCm0p+oDqLTsJwtnlmqYbqYpSBYsZon&#10;XJTXSapAFrm8/aH4A1BLAwQUAAAACACHTuJAiG5TM+8BAACmAwAADgAAAGRycy9lMm9Eb2MueG1s&#10;rVNLjhMxEN0jcQfLe9LpiUiiVjqzmDCwQBAJOEDFn25L/sn2pJNLcAEkdrBiyZ7bMByDsjtkPuwQ&#10;vSjZrtev6j2XV5cHo8lehKicbWk9mVIiLHNc2a6lH95fP1tSEhNYDtpZ0dKjiPRy/fTJavCNuHC9&#10;01wEgiQ2NoNvaZ+Sb6oqsl4YiBPnhcWkdMFAwm3oKh5gQHajq4vpdF4NLnAfHBMx4ulmTNJ14ZdS&#10;sPRWyigS0S3F3lKJocRdjtV6BU0XwPeKndqAf+jCgLJY9Ey1gQTkJqi/qIxiwUUn04Q5UzkpFRNF&#10;A6qpp4/UvOvBi6IFzYn+bFP8f7TszX4biOItnc0osWDwjm4/ff/58cuvH58x3n77SjCDNg0+Noi+&#10;sttw2kW/DVnzQQZDpFb+FU5AcQF1kUMx+Xg2WRwSYXi4WM4X8+eUMEzNlnW5gmokyWQ+xPRSOEPy&#10;oqVa2ewANLB/HRMWRugfSD7WlgzIUy8yI+AASQ0Jl8ajpGi78m90WvFrpXX+I4Zud6UD2UMeifzV&#10;WR7yPoDlIhuI/YgrqXFYegH8heUkHT16ZXGqaW7BCE6JFvgI8goJoUmg9B0yJgE69QWsu4dYLK4t&#10;9pA9Hl3Nq53jR7ycGx9U16MXY585g8NQOj4Nbp62+/vCdPe81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gXTXi9sAAAALAQAADwAAAAAAAAABACAAAAAiAAAAZHJzL2Rvd25yZXYueG1sUEsBAhQA&#10;FAAAAAgAh07iQIhuUzPvAQAApgMAAA4AAAAAAAAAAQAgAAAAKgEAAGRycy9lMm9Eb2MueG1sUEsF&#10;BgAAAAAGAAYAWQEAAIsFAAAAAA==&#10;">
                      <v:fill on="f" focussize="0,0"/>
                      <v:stroke weight="0.25pt" color="#000001" joinstyle="round" endarrow="classic" endarrowwidth="wide"/>
                      <v:imagedata o:title=""/>
                      <o:lock v:ext="edit" aspectratio="f"/>
                    </v:line>
                  </w:pict>
                </mc:Fallback>
              </mc:AlternateContent>
            </w:r>
            <w:r>
              <w:rPr>
                <w:rFonts w:hint="default" w:ascii="Times New Roman" w:hAnsi="Times New Roman" w:cs="Times New Roman"/>
                <w:color w:val="FF0000"/>
                <w:sz w:val="24"/>
                <w:highlight w:val="none"/>
              </w:rPr>
              <mc:AlternateContent>
                <mc:Choice Requires="wps">
                  <w:drawing>
                    <wp:anchor distT="0" distB="0" distL="114300" distR="114300" simplePos="0" relativeHeight="2370026496" behindDoc="0" locked="0" layoutInCell="1" allowOverlap="1">
                      <wp:simplePos x="0" y="0"/>
                      <wp:positionH relativeFrom="column">
                        <wp:posOffset>662940</wp:posOffset>
                      </wp:positionH>
                      <wp:positionV relativeFrom="paragraph">
                        <wp:posOffset>1991360</wp:posOffset>
                      </wp:positionV>
                      <wp:extent cx="582930" cy="252095"/>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582930" cy="252095"/>
                              </a:xfrm>
                              <a:prstGeom prst="rect">
                                <a:avLst/>
                              </a:prstGeom>
                              <a:noFill/>
                              <a:ln>
                                <a:noFill/>
                              </a:ln>
                            </wps:spPr>
                            <wps:txbx>
                              <w:txbxContent>
                                <w:p>
                                  <w:pPr>
                                    <w:rPr>
                                      <w:rFonts w:hint="eastAsia" w:ascii="宋体" w:hAnsi="宋体" w:eastAsia="宋体" w:cs="宋体"/>
                                      <w:color w:val="auto"/>
                                      <w:lang w:val="en-US" w:eastAsia="zh-CN"/>
                                    </w:rPr>
                                  </w:pPr>
                                  <w:r>
                                    <w:rPr>
                                      <w:rFonts w:hint="eastAsia" w:ascii="宋体" w:hAnsi="宋体" w:eastAsia="宋体" w:cs="宋体"/>
                                      <w:color w:val="auto"/>
                                      <w:lang w:eastAsia="zh-CN"/>
                                    </w:rPr>
                                    <w:t>○</w:t>
                                  </w:r>
                                  <w:r>
                                    <w:rPr>
                                      <w:rFonts w:hint="eastAsia" w:ascii="宋体" w:hAnsi="宋体" w:eastAsia="宋体" w:cs="宋体"/>
                                      <w:color w:val="auto"/>
                                      <w:lang w:val="en-US" w:eastAsia="zh-CN"/>
                                    </w:rPr>
                                    <w:t>A3</w:t>
                                  </w:r>
                                </w:p>
                              </w:txbxContent>
                            </wps:txbx>
                            <wps:bodyPr upright="1"/>
                          </wps:wsp>
                        </a:graphicData>
                      </a:graphic>
                    </wp:anchor>
                  </w:drawing>
                </mc:Choice>
                <mc:Fallback>
                  <w:pict>
                    <v:shape id="_x0000_s1026" o:spid="_x0000_s1026" o:spt="202" type="#_x0000_t202" style="position:absolute;left:0pt;margin-left:52.2pt;margin-top:156.8pt;height:19.85pt;width:45.9pt;z-index:-1924940800;mso-width-relative:page;mso-height-relative:page;" filled="f" stroked="f" coordsize="21600,21600" o:gfxdata="UEsDBAoAAAAAAIdO4kAAAAAAAAAAAAAAAAAEAAAAZHJzL1BLAwQUAAAACACHTuJARqt9X9cAAAAL&#10;AQAADwAAAGRycy9kb3ducmV2LnhtbE2PwU7DMAyG70i8Q2Qkbizp2lWsa7oDiCuIDZB2yxqvrWic&#10;qsnW8vZ4Jzj+9qffn8vt7HpxwTF0njQkCwUCqfa2o0bDx/7l4RFEiIas6T2hhh8MsK1ub0pTWD/R&#10;O152sRFcQqEwGtoYh0LKULfoTFj4AYl3Jz86EzmOjbSjmbjc9XKpVC6d6YgvtGbApxbr793Zafh8&#10;PR2+MvXWPLvVMPlZSXJrqfX9XaI2ICLO8Q+Gqz6rQ8VOR38mG0TPWWUZoxrSJM1BXIl1vgRx5Mkq&#10;TUFWpfz/Q/ULUEsDBBQAAAAIAIdO4kBO6Z8tkAEAAAEDAAAOAAAAZHJzL2Uyb0RvYy54bWytUk1O&#10;6zAQ3iNxB8t76hDoE42aIiEEGwRPAg7gOnZjKfZYtmnSC/Bu8FZs2HOunoOxW8rfDrGZ2N9Mvpnv&#10;G09PB9ORpfRBg63p4aigRFoBjbaLmt7fXRycUBIitw3vwMqarmSgp7P9vWnvKllCC10jPUESG6re&#10;1bSN0VWMBdFKw8MInLSYVOANj3j1C9Z43iO76VhZFH9YD75xHoQMAdHzTZLOMr9SUsQbpYKMpKsp&#10;zhZz9DnOU2SzKa8WnrtWi+0Y/AdTGK4tNt1RnfPIyYPX36iMFh4CqDgSYBgopYXMGlDNYfFFzW3L&#10;ncxa0JzgdjaF36MV18u/nuimpkfHlFhucEfr///WTy/r50eCGBrUu1Bh3a3DyjicwYCLfsMDgkn3&#10;oLxJX1REMI9Wr3b2yiESgeD4pJwcYUZgqhyXxWScWNj7z86HeCnBkHSoqcftZVP58irETelbSepl&#10;4UJ3Xd5gZz8ByJkQlibfTJhOcZgPWzlzaFao5sF5vWixVdaTy9HnPNP2TaRFfrxn0veXO3s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Rqt9X9cAAAALAQAADwAAAAAAAAABACAAAAAiAAAAZHJzL2Rv&#10;d25yZXYueG1sUEsBAhQAFAAAAAgAh07iQE7pny2QAQAAAQMAAA4AAAAAAAAAAQAgAAAAJgEAAGRy&#10;cy9lMm9Eb2MueG1sUEsFBgAAAAAGAAYAWQEAACgFAAAAAA==&#10;">
                      <v:fill on="f" focussize="0,0"/>
                      <v:stroke on="f"/>
                      <v:imagedata o:title=""/>
                      <o:lock v:ext="edit" aspectratio="f"/>
                      <v:textbox>
                        <w:txbxContent>
                          <w:p>
                            <w:pPr>
                              <w:rPr>
                                <w:rFonts w:hint="eastAsia" w:ascii="宋体" w:hAnsi="宋体" w:eastAsia="宋体" w:cs="宋体"/>
                                <w:color w:val="auto"/>
                                <w:lang w:val="en-US" w:eastAsia="zh-CN"/>
                              </w:rPr>
                            </w:pPr>
                            <w:r>
                              <w:rPr>
                                <w:rFonts w:hint="eastAsia" w:ascii="宋体" w:hAnsi="宋体" w:eastAsia="宋体" w:cs="宋体"/>
                                <w:color w:val="auto"/>
                                <w:lang w:eastAsia="zh-CN"/>
                              </w:rPr>
                              <w:t>○</w:t>
                            </w:r>
                            <w:r>
                              <w:rPr>
                                <w:rFonts w:hint="eastAsia" w:ascii="宋体" w:hAnsi="宋体" w:eastAsia="宋体" w:cs="宋体"/>
                                <w:color w:val="auto"/>
                                <w:lang w:val="en-US" w:eastAsia="zh-CN"/>
                              </w:rPr>
                              <w:t>A3</w:t>
                            </w:r>
                          </w:p>
                        </w:txbxContent>
                      </v:textbox>
                    </v:shape>
                  </w:pict>
                </mc:Fallback>
              </mc:AlternateContent>
            </w:r>
            <w:r>
              <w:rPr>
                <w:rFonts w:hint="default" w:ascii="Times New Roman" w:hAnsi="Times New Roman" w:cs="Times New Roman"/>
                <w:color w:val="FF0000"/>
                <w:sz w:val="21"/>
                <w:highlight w:val="none"/>
              </w:rPr>
              <mc:AlternateContent>
                <mc:Choice Requires="wps">
                  <w:drawing>
                    <wp:anchor distT="0" distB="0" distL="114300" distR="114300" simplePos="0" relativeHeight="2370024448" behindDoc="0" locked="0" layoutInCell="1" allowOverlap="1">
                      <wp:simplePos x="0" y="0"/>
                      <wp:positionH relativeFrom="column">
                        <wp:posOffset>130175</wp:posOffset>
                      </wp:positionH>
                      <wp:positionV relativeFrom="paragraph">
                        <wp:posOffset>1357630</wp:posOffset>
                      </wp:positionV>
                      <wp:extent cx="589915" cy="330835"/>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589915" cy="330835"/>
                              </a:xfrm>
                              <a:prstGeom prst="rect">
                                <a:avLst/>
                              </a:prstGeom>
                              <a:noFill/>
                              <a:ln w="15875">
                                <a:noFill/>
                              </a:ln>
                            </wps:spPr>
                            <wps:txbx>
                              <w:txbxContent>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空地</w:t>
                                  </w:r>
                                </w:p>
                              </w:txbxContent>
                            </wps:txbx>
                            <wps:bodyPr upright="1"/>
                          </wps:wsp>
                        </a:graphicData>
                      </a:graphic>
                    </wp:anchor>
                  </w:drawing>
                </mc:Choice>
                <mc:Fallback>
                  <w:pict>
                    <v:shape id="_x0000_s1026" o:spid="_x0000_s1026" o:spt="202" type="#_x0000_t202" style="position:absolute;left:0pt;margin-left:10.25pt;margin-top:106.9pt;height:26.05pt;width:46.45pt;z-index:-1924942848;mso-width-relative:page;mso-height-relative:page;" filled="f" stroked="f" coordsize="21600,21600" o:gfxdata="UEsDBAoAAAAAAIdO4kAAAAAAAAAAAAAAAAAEAAAAZHJzL1BLAwQUAAAACACHTuJAIFexydwAAAAK&#10;AQAADwAAAGRycy9kb3ducmV2LnhtbE2PzU7DMBCE70i8g7VIXBC10z+VEKcHqh4QIERBwNGNlyQi&#10;Xkexk7Q8PdsTnFa7M5r9JlsfXCMG7ELtSUMyUSCQCm9rKjW8vW6vVyBCNGRN4wk1HDHAOj8/y0xq&#10;/UgvOOxiKTiEQmo0VDG2qZShqNCZMPEtEmtfvnMm8tqV0nZm5HDXyKlSS+lMTfyhMi3eVVh873qn&#10;YXhS8/fH4uPYX203n/er5014GH+0vrxI1C2IiIf4Z4YTPqNDzkx735MNotEwVQt28kxmXOFkSGZz&#10;EHu+LBc3IPNM/q+Q/wJQSwMEFAAAAAgAh07iQEI5CSyXAQAACwMAAA4AAABkcnMvZTJvRG9jLnht&#10;bK1SS07DMBDdI3EHy3ualKrQRk2RECobBEjAAVzHbizZHst2m/QCcANWbNhzrp6DifsBwQ6xGdvz&#10;eTPvjScXrdFkJXxQYEva7+WUCMuhUnZR0qfH2cmIkhCZrZgGK0q6FoFeTI+PJo0rxCnUoCvhCYLY&#10;UDSupHWMrsiywGthWOiBExaDErxhEZ9+kVWeNYhudHaa52dZA75yHrgIAb1X2yCdJnwpBY93UgYR&#10;iS4pzhaT9cnOO5tNJ6xYeOZqxXdjsD9MYZiy2PQAdcUiI0uvfkEZxT0EkLHHwWQgpeIicUA2/fwH&#10;m4eaOZG4oDjBHWQK/wfLb1f3nqiqpIMhJZYZ3NHm9WXz9rF5fyboQ4EaFwrMe3CYGdtLaHHRe39A&#10;Z8e7ld50JzIiGEep1wd5RRsJR+dwNB73sQvH0GCQj7bo2Vex8yFeCzCku5TU4/aSqGx1EyIOgqn7&#10;lK6XhZnSOm1QW9LgVMPR+TBVHEJYoi1Wdhy2s3a32M7bHbE5VGvktXReLWpsmpildFQ8tdz9jm6l&#10;398J9OsPT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IFexydwAAAAKAQAADwAAAAAAAAABACAA&#10;AAAiAAAAZHJzL2Rvd25yZXYueG1sUEsBAhQAFAAAAAgAh07iQEI5CSyXAQAACwMAAA4AAAAAAAAA&#10;AQAgAAAAKwEAAGRycy9lMm9Eb2MueG1sUEsFBgAAAAAGAAYAWQEAADQFAAAAAA==&#10;">
                      <v:fill on="f" focussize="0,0"/>
                      <v:stroke on="f" weight="1.25pt"/>
                      <v:imagedata o:title=""/>
                      <o:lock v:ext="edit" aspectratio="f"/>
                      <v:textbox>
                        <w:txbxContent>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空地</w:t>
                            </w:r>
                          </w:p>
                        </w:txbxContent>
                      </v:textbox>
                    </v:shape>
                  </w:pict>
                </mc:Fallback>
              </mc:AlternateContent>
            </w:r>
            <w:r>
              <w:rPr>
                <w:rFonts w:hint="default" w:ascii="Times New Roman" w:hAnsi="Times New Roman" w:cs="Times New Roman"/>
                <w:color w:val="FF0000"/>
                <w:sz w:val="24"/>
                <w:highlight w:val="none"/>
              </w:rPr>
              <mc:AlternateContent>
                <mc:Choice Requires="wps">
                  <w:drawing>
                    <wp:anchor distT="0" distB="0" distL="114300" distR="114300" simplePos="0" relativeHeight="2370027520" behindDoc="0" locked="0" layoutInCell="1" allowOverlap="1">
                      <wp:simplePos x="0" y="0"/>
                      <wp:positionH relativeFrom="column">
                        <wp:posOffset>669290</wp:posOffset>
                      </wp:positionH>
                      <wp:positionV relativeFrom="paragraph">
                        <wp:posOffset>1315085</wp:posOffset>
                      </wp:positionV>
                      <wp:extent cx="582930" cy="252095"/>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582930" cy="252095"/>
                              </a:xfrm>
                              <a:prstGeom prst="rect">
                                <a:avLst/>
                              </a:prstGeom>
                              <a:noFill/>
                              <a:ln>
                                <a:noFill/>
                              </a:ln>
                            </wps:spPr>
                            <wps:txbx>
                              <w:txbxContent>
                                <w:p>
                                  <w:pPr>
                                    <w:rPr>
                                      <w:rFonts w:hint="eastAsia" w:ascii="宋体" w:hAnsi="宋体" w:eastAsia="宋体" w:cs="宋体"/>
                                      <w:color w:val="auto"/>
                                      <w:lang w:val="en-US" w:eastAsia="zh-CN"/>
                                    </w:rPr>
                                  </w:pPr>
                                  <w:r>
                                    <w:rPr>
                                      <w:rFonts w:hint="eastAsia" w:ascii="宋体" w:hAnsi="宋体" w:eastAsia="宋体" w:cs="宋体"/>
                                      <w:color w:val="auto"/>
                                      <w:lang w:eastAsia="zh-CN"/>
                                    </w:rPr>
                                    <w:t>○</w:t>
                                  </w:r>
                                  <w:r>
                                    <w:rPr>
                                      <w:rFonts w:hint="eastAsia" w:ascii="宋体" w:hAnsi="宋体" w:eastAsia="宋体" w:cs="宋体"/>
                                      <w:color w:val="auto"/>
                                      <w:lang w:val="en-US" w:eastAsia="zh-CN"/>
                                    </w:rPr>
                                    <w:t>A2</w:t>
                                  </w:r>
                                </w:p>
                              </w:txbxContent>
                            </wps:txbx>
                            <wps:bodyPr upright="1"/>
                          </wps:wsp>
                        </a:graphicData>
                      </a:graphic>
                    </wp:anchor>
                  </w:drawing>
                </mc:Choice>
                <mc:Fallback>
                  <w:pict>
                    <v:shape id="_x0000_s1026" o:spid="_x0000_s1026" o:spt="202" type="#_x0000_t202" style="position:absolute;left:0pt;margin-left:52.7pt;margin-top:103.55pt;height:19.85pt;width:45.9pt;z-index:-1924939776;mso-width-relative:page;mso-height-relative:page;" filled="f" stroked="f" coordsize="21600,21600" o:gfxdata="UEsDBAoAAAAAAIdO4kAAAAAAAAAAAAAAAAAEAAAAZHJzL1BLAwQUAAAACACHTuJAENjD0tcAAAAL&#10;AQAADwAAAGRycy9kb3ducmV2LnhtbE2Pu27DMAxF9wL9B4EFsjWSDeflWs7QomuCpg+gm2IxtlGL&#10;Miwldv6+zNSOlzy4PCy2k+vEBYfQetKQzBUIpMrblmoNH++vj2sQIRqypvOEGq4YYFve3xUmt36k&#10;N7wcYi24hEJuNDQx9rmUoWrQmTD3PRLvTn5wJnIcamkHM3K562Sq1FI60xJfaEyPzw1WP4ez0/C5&#10;O31/ZWpfv7hFP/pJSXIbqfXsIVFPICJO8Q+Gmz6rQ8lOR38mG0THWS0yRjWkapWAuBGbVQriyJNs&#10;uQZZFvL/D+UvUEsDBBQAAAAIAIdO4kB6vyf5jQEAAAEDAAAOAAAAZHJzL2Uyb0RvYy54bWytUktO&#10;wzAQ3SNxB8t76hBUBFFTJIRggwAJOIDr2I2l2GPZpkkvADdgxYY95+o5GLul/HaIzcR+M3kz740n&#10;J4PpyEL6oMHWdH9UUCKtgEbbeU3v7873jigJkduGd2BlTZcy0JPp7s6kd5UsoYWukZ4giQ1V72ra&#10;xugqxoJopeFhBE5aTCrwhke8+jlrPO+R3XSsLIpD1oNvnAchQ0D0bJ2k08yvlBTxWqkgI+lqirPF&#10;HH2OsxTZdMKrueeu1WIzBv/DFIZri023VGc8cvLg9S8qo4WHACqOBBgGSmkhswZUs1/8UHPbciez&#10;FjQnuK1N4f9oxdXixhPd1PTgkBLLDe5o9fy0enlbvT4SxNCg3oUK624dVsbhFAZc9AceEEy6B+VN&#10;+qIignm0erm1Vw6RCATHR+XxAWYEpspxWRyPEwv7/Nn5EC8kGJIONfW4vWwqX1yGuC79KEm9LJzr&#10;rssb7Ow3ADkTwtLk6wnTKQ6zYSNnBs0S1Tw4r+cttsp6cjn6nGfavIm0yK/3TPr5cqf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ENjD0tcAAAALAQAADwAAAAAAAAABACAAAAAiAAAAZHJzL2Rvd25y&#10;ZXYueG1sUEsBAhQAFAAAAAgAh07iQHq/J/mNAQAAAQMAAA4AAAAAAAAAAQAgAAAAJgEAAGRycy9l&#10;Mm9Eb2MueG1sUEsFBgAAAAAGAAYAWQEAACUFAAAAAA==&#10;">
                      <v:fill on="f" focussize="0,0"/>
                      <v:stroke on="f"/>
                      <v:imagedata o:title=""/>
                      <o:lock v:ext="edit" aspectratio="f"/>
                      <v:textbox>
                        <w:txbxContent>
                          <w:p>
                            <w:pPr>
                              <w:rPr>
                                <w:rFonts w:hint="eastAsia" w:ascii="宋体" w:hAnsi="宋体" w:eastAsia="宋体" w:cs="宋体"/>
                                <w:color w:val="auto"/>
                                <w:lang w:val="en-US" w:eastAsia="zh-CN"/>
                              </w:rPr>
                            </w:pPr>
                            <w:r>
                              <w:rPr>
                                <w:rFonts w:hint="eastAsia" w:ascii="宋体" w:hAnsi="宋体" w:eastAsia="宋体" w:cs="宋体"/>
                                <w:color w:val="auto"/>
                                <w:lang w:eastAsia="zh-CN"/>
                              </w:rPr>
                              <w:t>○</w:t>
                            </w:r>
                            <w:r>
                              <w:rPr>
                                <w:rFonts w:hint="eastAsia" w:ascii="宋体" w:hAnsi="宋体" w:eastAsia="宋体" w:cs="宋体"/>
                                <w:color w:val="auto"/>
                                <w:lang w:val="en-US" w:eastAsia="zh-CN"/>
                              </w:rPr>
                              <w:t>A2</w:t>
                            </w:r>
                          </w:p>
                        </w:txbxContent>
                      </v:textbox>
                    </v:shape>
                  </w:pict>
                </mc:Fallback>
              </mc:AlternateContent>
            </w:r>
            <w:r>
              <w:rPr>
                <w:rFonts w:hint="default" w:ascii="Times New Roman" w:hAnsi="Times New Roman" w:cs="Times New Roman"/>
                <w:color w:val="FF0000"/>
                <w:sz w:val="24"/>
                <w:highlight w:val="none"/>
              </w:rPr>
              <mc:AlternateContent>
                <mc:Choice Requires="wps">
                  <w:drawing>
                    <wp:anchor distT="0" distB="0" distL="114300" distR="114300" simplePos="0" relativeHeight="2370016256" behindDoc="0" locked="0" layoutInCell="1" allowOverlap="1">
                      <wp:simplePos x="0" y="0"/>
                      <wp:positionH relativeFrom="column">
                        <wp:posOffset>685165</wp:posOffset>
                      </wp:positionH>
                      <wp:positionV relativeFrom="paragraph">
                        <wp:posOffset>695960</wp:posOffset>
                      </wp:positionV>
                      <wp:extent cx="582930" cy="252095"/>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582930" cy="252095"/>
                              </a:xfrm>
                              <a:prstGeom prst="rect">
                                <a:avLst/>
                              </a:prstGeom>
                              <a:noFill/>
                              <a:ln>
                                <a:noFill/>
                              </a:ln>
                            </wps:spPr>
                            <wps:txbx>
                              <w:txbxContent>
                                <w:p>
                                  <w:pPr>
                                    <w:rPr>
                                      <w:rFonts w:hint="eastAsia" w:ascii="宋体" w:hAnsi="宋体" w:eastAsia="宋体" w:cs="宋体"/>
                                      <w:color w:val="auto"/>
                                      <w:lang w:val="en-US" w:eastAsia="zh-CN"/>
                                    </w:rPr>
                                  </w:pPr>
                                  <w:r>
                                    <w:rPr>
                                      <w:rFonts w:hint="eastAsia" w:ascii="宋体" w:hAnsi="宋体" w:eastAsia="宋体" w:cs="宋体"/>
                                      <w:color w:val="auto"/>
                                      <w:lang w:eastAsia="zh-CN"/>
                                    </w:rPr>
                                    <w:t>○</w:t>
                                  </w:r>
                                  <w:r>
                                    <w:rPr>
                                      <w:rFonts w:hint="eastAsia" w:ascii="宋体" w:hAnsi="宋体" w:eastAsia="宋体" w:cs="宋体"/>
                                      <w:color w:val="auto"/>
                                      <w:lang w:val="en-US" w:eastAsia="zh-CN"/>
                                    </w:rPr>
                                    <w:t>A1</w:t>
                                  </w:r>
                                </w:p>
                              </w:txbxContent>
                            </wps:txbx>
                            <wps:bodyPr upright="1"/>
                          </wps:wsp>
                        </a:graphicData>
                      </a:graphic>
                    </wp:anchor>
                  </w:drawing>
                </mc:Choice>
                <mc:Fallback>
                  <w:pict>
                    <v:shape id="_x0000_s1026" o:spid="_x0000_s1026" o:spt="202" type="#_x0000_t202" style="position:absolute;left:0pt;margin-left:53.95pt;margin-top:54.8pt;height:19.85pt;width:45.9pt;z-index:-1924951040;mso-width-relative:page;mso-height-relative:page;" filled="f" stroked="f" coordsize="21600,21600" o:gfxdata="UEsDBAoAAAAAAIdO4kAAAAAAAAAAAAAAAAAEAAAAZHJzL1BLAwQUAAAACACHTuJATpTx9tYAAAAL&#10;AQAADwAAAGRycy9kb3ducmV2LnhtbE2PwU7DMBBE70j9B2uRuFG7pbQ4xOkBxBVEaZG4ufE2iYjX&#10;Uew24e/ZnOA2o32ancm3o2/FBfvYBDKwmCsQSGVwDVUG9h8vtw8gYrLkbBsIDfxghG0xu8pt5sJA&#10;73jZpUpwCMXMGqhT6jIpY1mjt3EeOiS+nULvbWLbV9L1duBw38qlUmvpbUP8obYdPtVYfu/O3sDh&#10;9fT1uVJv1bO/74YwKkleS2NurhfqEUTCMf3BMNXn6lBwp2M4k4uiZa82mtFJ6DWIidB6A+LIYqXv&#10;QBa5/L+h+AVQSwMEFAAAAAgAh07iQGCUe5OQAQAAAQMAAA4AAABkcnMvZTJvRG9jLnhtbK1STU7r&#10;MBDeI3EHy3vqEFQejZoiIQQbBE8CDuA6dmMp9li2adIL8G7wVmzYc66eg7Fbyt8OsZnY30y+me8b&#10;T08H05Gl9EGDrenhqKBEWgGNtoua3t9dHJxQEiK3De/AypquZKCns/29ae8qWUILXSM9QRIbqt7V&#10;tI3RVYwF0UrDwwictJhU4A2PePUL1njeI7vpWFkUx6wH3zgPQoaA6PkmSWeZXykp4o1SQUbS1RRn&#10;izn6HOcpstmUVwvPXavFdgz+gykM1xab7qjOeeTkwetvVEYLDwFUHAkwDJTSQmYNqOaw+KLmtuVO&#10;Zi1oTnA7m8Lv0Yrr5V9PdFPToz+UWG5wR+v//9ZPL+vnR4IYGtS7UGHdrcPKOJzBgIt+wwOCSfeg&#10;vElfVEQwj1avdvbKIRKB4PiknBxhRmCqHJfFZJxY2PvPzod4KcGQdKipx+1lU/nyKsRN6VtJ6mXh&#10;Qndd3mBnPwHImRCWJt9MmE5xmA9bOXNoVqjmwXm9aLFV1pPL0ec80/ZNpEV+vGfS95c7ew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OlPH21gAAAAsBAAAPAAAAAAAAAAEAIAAAACIAAABkcnMvZG93&#10;bnJldi54bWxQSwECFAAUAAAACACHTuJAYJR7k5ABAAABAwAADgAAAAAAAAABACAAAAAlAQAAZHJz&#10;L2Uyb0RvYy54bWxQSwUGAAAAAAYABgBZAQAAJwUAAAAA&#10;">
                      <v:fill on="f" focussize="0,0"/>
                      <v:stroke on="f"/>
                      <v:imagedata o:title=""/>
                      <o:lock v:ext="edit" aspectratio="f"/>
                      <v:textbox>
                        <w:txbxContent>
                          <w:p>
                            <w:pPr>
                              <w:rPr>
                                <w:rFonts w:hint="eastAsia" w:ascii="宋体" w:hAnsi="宋体" w:eastAsia="宋体" w:cs="宋体"/>
                                <w:color w:val="auto"/>
                                <w:lang w:val="en-US" w:eastAsia="zh-CN"/>
                              </w:rPr>
                            </w:pPr>
                            <w:r>
                              <w:rPr>
                                <w:rFonts w:hint="eastAsia" w:ascii="宋体" w:hAnsi="宋体" w:eastAsia="宋体" w:cs="宋体"/>
                                <w:color w:val="auto"/>
                                <w:lang w:eastAsia="zh-CN"/>
                              </w:rPr>
                              <w:t>○</w:t>
                            </w:r>
                            <w:r>
                              <w:rPr>
                                <w:rFonts w:hint="eastAsia" w:ascii="宋体" w:hAnsi="宋体" w:eastAsia="宋体" w:cs="宋体"/>
                                <w:color w:val="auto"/>
                                <w:lang w:val="en-US" w:eastAsia="zh-CN"/>
                              </w:rPr>
                              <w:t>A1</w:t>
                            </w:r>
                          </w:p>
                        </w:txbxContent>
                      </v:textbox>
                    </v:shape>
                  </w:pict>
                </mc:Fallback>
              </mc:AlternateContent>
            </w:r>
            <w:r>
              <w:rPr>
                <w:rFonts w:hint="default" w:ascii="Times New Roman" w:hAnsi="Times New Roman" w:cs="Times New Roman"/>
                <w:color w:val="FF0000"/>
                <w:sz w:val="24"/>
                <w:highlight w:val="none"/>
              </w:rPr>
              <mc:AlternateContent>
                <mc:Choice Requires="wps">
                  <w:drawing>
                    <wp:anchor distT="0" distB="0" distL="114300" distR="114300" simplePos="0" relativeHeight="2370023424" behindDoc="0" locked="0" layoutInCell="1" allowOverlap="1">
                      <wp:simplePos x="0" y="0"/>
                      <wp:positionH relativeFrom="column">
                        <wp:posOffset>2702560</wp:posOffset>
                      </wp:positionH>
                      <wp:positionV relativeFrom="paragraph">
                        <wp:posOffset>488315</wp:posOffset>
                      </wp:positionV>
                      <wp:extent cx="325755" cy="22098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325755" cy="220980"/>
                              </a:xfrm>
                              <a:prstGeom prst="rect">
                                <a:avLst/>
                              </a:prstGeom>
                              <a:noFill/>
                              <a:ln>
                                <a:noFill/>
                              </a:ln>
                            </wps:spPr>
                            <wps:txbx>
                              <w:txbxContent>
                                <w:p>
                                  <w:pPr>
                                    <w:rPr>
                                      <w:rFonts w:hint="eastAsia" w:ascii="宋体" w:hAnsi="宋体" w:eastAsia="宋体" w:cs="宋体"/>
                                      <w:lang w:val="en-US" w:eastAsia="zh-CN"/>
                                    </w:rPr>
                                  </w:pPr>
                                  <w:r>
                                    <w:rPr>
                                      <w:rFonts w:hint="eastAsia" w:ascii="宋体" w:hAnsi="宋体" w:eastAsia="宋体" w:cs="宋体"/>
                                      <w:lang w:val="en-US" w:eastAsia="zh-CN"/>
                                    </w:rPr>
                                    <w:t>工地</w:t>
                                  </w:r>
                                </w:p>
                              </w:txbxContent>
                            </wps:txbx>
                            <wps:bodyPr lIns="0" tIns="0" rIns="0" bIns="0" upright="1"/>
                          </wps:wsp>
                        </a:graphicData>
                      </a:graphic>
                    </wp:anchor>
                  </w:drawing>
                </mc:Choice>
                <mc:Fallback>
                  <w:pict>
                    <v:shape id="_x0000_s1026" o:spid="_x0000_s1026" o:spt="202" type="#_x0000_t202" style="position:absolute;left:0pt;margin-left:212.8pt;margin-top:38.45pt;height:17.4pt;width:25.65pt;z-index:-1924943872;mso-width-relative:page;mso-height-relative:page;" filled="f" stroked="f" coordsize="21600,21600" o:gfxdata="UEsDBAoAAAAAAIdO4kAAAAAAAAAAAAAAAAAEAAAAZHJzL1BLAwQUAAAACACHTuJAWz7AlNgAAAAK&#10;AQAADwAAAGRycy9kb3ducmV2LnhtbE2PTU/DMAyG70j8h8hI3FjSaXSsazohBCckRFcOO6at10Zr&#10;nNJkH/x7DBe42fKj18+bby5uECecgvWkIZkpEEiNby11Gj6ql7sHECEaas3gCTV8YYBNcX2Vm6z1&#10;ZyrxtI2d4BAKmdHQxzhmUoamR2fCzI9IfNv7yZnI69TJdjJnDneDnCuVSmcs8YfejPjUY3PYHp2G&#10;xx2Vz/bzrX4v96WtqpWi1/Sg9e1NotYgIl7iHww/+qwOBTvV/khtEIOGxfw+ZVTDMl2BYGDxO9RM&#10;JskSZJHL/xWKb1BLAwQUAAAACACHTuJAgXBvQ6EBAAAlAwAADgAAAGRycy9lMm9Eb2MueG1srVJL&#10;btswEN0XyB0I7msqCpyPYDlAESQoUDQF0h6ApkiLAMkhSMaSL5DeoKtssu+5fI4OGctp2l2QzWg4&#10;M3p87w0Xl6M1ZCND1OBaejyrKJFOQKfduqU/vl9/PKckJu46bsDJlm5lpJfLow+LwTeyhh5MJwNB&#10;EBebwbe0T8k3jEXRS8vjDLx02FQQLE94DGvWBT4gujWsrqpTNkDofAAhY8Tq1XOTLgu+UlKkW6Wi&#10;TMS0FLmlEkOJqxzZcsGbdeC+12JPg7+BheXa4aUHqCueOLkP+j8oq0WACCrNBFgGSmkhiwZUc1z9&#10;o+au514WLWhO9Aeb4vvBiq+bb4HorqUnuCnHLe5o9+vn7vH37umBYA0NGnxscO7O42QaP8GIi57q&#10;EYtZ96iCzV9URLCPVm8P9soxEYHFk3p+Np9TIrBV19XFebGfvfzsQ0w3EizJSUsDbq+YyjdfYkIi&#10;ODqN5LscXGtjygaNe1XAwVxhmfkzw5ylcTXu5ayg26Ia89mhl/ldTEmYktWU3Pug1z3SKZoLJO6i&#10;kNm/m7zsv8/l4pfXvfw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Wz7AlNgAAAAKAQAADwAAAAAA&#10;AAABACAAAAAiAAAAZHJzL2Rvd25yZXYueG1sUEsBAhQAFAAAAAgAh07iQIFwb0OhAQAAJQMAAA4A&#10;AAAAAAAAAQAgAAAAJwEAAGRycy9lMm9Eb2MueG1sUEsFBgAAAAAGAAYAWQEAADoFAAAAAA==&#10;">
                      <v:fill on="f" focussize="0,0"/>
                      <v:stroke on="f"/>
                      <v:imagedata o:title=""/>
                      <o:lock v:ext="edit" aspectratio="f"/>
                      <v:textbox inset="0mm,0mm,0mm,0mm">
                        <w:txbxContent>
                          <w:p>
                            <w:pPr>
                              <w:rPr>
                                <w:rFonts w:hint="eastAsia" w:ascii="宋体" w:hAnsi="宋体" w:eastAsia="宋体" w:cs="宋体"/>
                                <w:lang w:val="en-US" w:eastAsia="zh-CN"/>
                              </w:rPr>
                            </w:pPr>
                            <w:r>
                              <w:rPr>
                                <w:rFonts w:hint="eastAsia" w:ascii="宋体" w:hAnsi="宋体" w:eastAsia="宋体" w:cs="宋体"/>
                                <w:lang w:val="en-US" w:eastAsia="zh-CN"/>
                              </w:rPr>
                              <w:t>工地</w:t>
                            </w:r>
                          </w:p>
                        </w:txbxContent>
                      </v:textbox>
                    </v:shape>
                  </w:pict>
                </mc:Fallback>
              </mc:AlternateContent>
            </w:r>
            <w:r>
              <w:rPr>
                <w:rFonts w:hint="default" w:ascii="Times New Roman" w:hAnsi="Times New Roman" w:cs="Times New Roman"/>
                <w:color w:val="FF0000"/>
                <w:sz w:val="24"/>
                <w:highlight w:val="none"/>
              </w:rPr>
              <mc:AlternateContent>
                <mc:Choice Requires="wps">
                  <w:drawing>
                    <wp:anchor distT="0" distB="0" distL="114300" distR="114300" simplePos="0" relativeHeight="2370021376" behindDoc="0" locked="0" layoutInCell="1" allowOverlap="1">
                      <wp:simplePos x="0" y="0"/>
                      <wp:positionH relativeFrom="column">
                        <wp:posOffset>4798060</wp:posOffset>
                      </wp:positionH>
                      <wp:positionV relativeFrom="paragraph">
                        <wp:posOffset>1399540</wp:posOffset>
                      </wp:positionV>
                      <wp:extent cx="334645" cy="22098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334645" cy="220980"/>
                              </a:xfrm>
                              <a:prstGeom prst="rect">
                                <a:avLst/>
                              </a:prstGeom>
                              <a:noFill/>
                              <a:ln>
                                <a:noFill/>
                              </a:ln>
                            </wps:spPr>
                            <wps:txbx>
                              <w:txbxContent>
                                <w:p>
                                  <w:pPr>
                                    <w:rPr>
                                      <w:rFonts w:hint="eastAsia" w:ascii="宋体" w:hAnsi="宋体" w:eastAsia="宋体" w:cs="宋体"/>
                                      <w:lang w:val="en-US" w:eastAsia="zh-CN"/>
                                    </w:rPr>
                                  </w:pPr>
                                  <w:r>
                                    <w:rPr>
                                      <w:rFonts w:hint="eastAsia" w:ascii="宋体" w:hAnsi="宋体" w:eastAsia="宋体" w:cs="宋体"/>
                                      <w:lang w:val="en-US" w:eastAsia="zh-CN"/>
                                    </w:rPr>
                                    <w:t>道路</w:t>
                                  </w:r>
                                </w:p>
                              </w:txbxContent>
                            </wps:txbx>
                            <wps:bodyPr lIns="0" tIns="0" rIns="0" bIns="0" upright="1"/>
                          </wps:wsp>
                        </a:graphicData>
                      </a:graphic>
                    </wp:anchor>
                  </w:drawing>
                </mc:Choice>
                <mc:Fallback>
                  <w:pict>
                    <v:shape id="_x0000_s1026" o:spid="_x0000_s1026" o:spt="202" type="#_x0000_t202" style="position:absolute;left:0pt;margin-left:377.8pt;margin-top:110.2pt;height:17.4pt;width:26.35pt;z-index:-1924945920;mso-width-relative:page;mso-height-relative:page;" filled="f" stroked="f" coordsize="21600,21600" o:gfxdata="UEsDBAoAAAAAAIdO4kAAAAAAAAAAAAAAAAAEAAAAZHJzL1BLAwQUAAAACACHTuJA8K3LWdoAAAAL&#10;AQAADwAAAGRycy9kb3ducmV2LnhtbE2Py07DMBBF90j8gzVI7KjdQEKaxqkQghUSahoWLJ3YTazG&#10;4xC7D/6eYQXLmTm6c265ubiRncwcrEcJy4UAZrDz2mIv4aN5vcuBhahQq9GjkfBtAmyq66tSFdqf&#10;sTanXewZhWAolIQhxqngPHSDcSos/GSQbns/OxVpnHuuZ3WmcDfyRIiMO2WRPgxqMs+D6Q67o5Pw&#10;9In1i/16b7f1vrZNsxL4lh2kvL1ZijWwaC7xD4ZffVKHipxaf0Qd2CjhMU0zQiUkiXgARkQu8ntg&#10;LW3SNAFelfx/h+oHUEsDBBQAAAAIAIdO4kAbezyuoQEAACUDAAAOAAAAZHJzL2Uyb0RvYy54bWyt&#10;Uktu2zAQ3QfoHQjuayp2GiSC5QBFkCBA0RRIcgCaIi0C/GHIWPIF0ht01U32PZfPkSFjOb9d0M1o&#10;ODN6fO8N52eDNWQtIWrvGno4qSiRTvhWu1VD724vvp5QEhN3LTfeyYZuZKRniy8H8z7Ucuo7b1oJ&#10;BEFcrPvQ0C6lUDMWRSctjxMfpMOm8mB5wiOsWAu8R3Rr2LSqjlnvoQ3ghYwRq+fPTboo+EpJka6V&#10;ijIR01DklkqEEpc5ssWc1yvgodNiR4N/goXl2uGle6hznji5B/0BymoBPnqVJsJb5pXSQhYNqOaw&#10;eqfmpuNBFi1oTgx7m+L/gxU/17+A6Lahs1NKHLe4o+2f39u//7aPDwRraFAfYo1zNwEn0/DdD7jo&#10;sR6xmHUPCmz+oiKCfbR6s7dXDokILM5mR8dH3ygR2JpOq9OTYj97+TlATJfSW5KThgJur5jK1z9i&#10;QiI4Oo7ku5y/0MaUDRr3poCDucIy82eGOUvDctjJWfp2g2rMlUMv87sYExiT5ZjcB9CrDukUzQUS&#10;d1HI7N5NXvbrc7n45XUvn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wrctZ2gAAAAsBAAAPAAAA&#10;AAAAAAEAIAAAACIAAABkcnMvZG93bnJldi54bWxQSwECFAAUAAAACACHTuJAG3s8rqEBAAAlAwAA&#10;DgAAAAAAAAABACAAAAApAQAAZHJzL2Uyb0RvYy54bWxQSwUGAAAAAAYABgBZAQAAPAUAAAAA&#10;">
                      <v:fill on="f" focussize="0,0"/>
                      <v:stroke on="f"/>
                      <v:imagedata o:title=""/>
                      <o:lock v:ext="edit" aspectratio="f"/>
                      <v:textbox inset="0mm,0mm,0mm,0mm">
                        <w:txbxContent>
                          <w:p>
                            <w:pPr>
                              <w:rPr>
                                <w:rFonts w:hint="eastAsia" w:ascii="宋体" w:hAnsi="宋体" w:eastAsia="宋体" w:cs="宋体"/>
                                <w:lang w:val="en-US" w:eastAsia="zh-CN"/>
                              </w:rPr>
                            </w:pPr>
                            <w:r>
                              <w:rPr>
                                <w:rFonts w:hint="eastAsia" w:ascii="宋体" w:hAnsi="宋体" w:eastAsia="宋体" w:cs="宋体"/>
                                <w:lang w:val="en-US" w:eastAsia="zh-CN"/>
                              </w:rPr>
                              <w:t>道路</w:t>
                            </w:r>
                          </w:p>
                        </w:txbxContent>
                      </v:textbox>
                    </v:shape>
                  </w:pict>
                </mc:Fallback>
              </mc:AlternateContent>
            </w:r>
            <w:r>
              <w:rPr>
                <w:color w:val="FF0000"/>
                <w:sz w:val="24"/>
              </w:rPr>
              <mc:AlternateContent>
                <mc:Choice Requires="wps">
                  <w:drawing>
                    <wp:anchor distT="0" distB="0" distL="114300" distR="114300" simplePos="0" relativeHeight="2370030592" behindDoc="0" locked="0" layoutInCell="1" allowOverlap="1">
                      <wp:simplePos x="0" y="0"/>
                      <wp:positionH relativeFrom="column">
                        <wp:posOffset>5118100</wp:posOffset>
                      </wp:positionH>
                      <wp:positionV relativeFrom="paragraph">
                        <wp:posOffset>642620</wp:posOffset>
                      </wp:positionV>
                      <wp:extent cx="635" cy="1797050"/>
                      <wp:effectExtent l="4445" t="0" r="13970" b="12700"/>
                      <wp:wrapNone/>
                      <wp:docPr id="42" name="直接连接符 42"/>
                      <wp:cNvGraphicFramePr/>
                      <a:graphic xmlns:a="http://schemas.openxmlformats.org/drawingml/2006/main">
                        <a:graphicData uri="http://schemas.microsoft.com/office/word/2010/wordprocessingShape">
                          <wps:wsp>
                            <wps:cNvCnPr/>
                            <wps:spPr>
                              <a:xfrm flipV="1">
                                <a:off x="0" y="0"/>
                                <a:ext cx="635" cy="1797050"/>
                              </a:xfrm>
                              <a:prstGeom prst="line">
                                <a:avLst/>
                              </a:prstGeom>
                              <a:ln w="3175" cap="flat" cmpd="sng">
                                <a:solidFill>
                                  <a:srgbClr val="000001"/>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403pt;margin-top:50.6pt;height:141.5pt;width:0.05pt;z-index:-1924936704;mso-width-relative:page;mso-height-relative:page;" filled="f" stroked="t" coordsize="21600,21600" o:gfxdata="UEsDBAoAAAAAAIdO4kAAAAAAAAAAAAAAAAAEAAAAZHJzL1BLAwQUAAAACACHTuJAwEFeNtcAAAAL&#10;AQAADwAAAGRycy9kb3ducmV2LnhtbE2PS2vDMBCE74X+B7GBXkoiyS3BdSwHWsilNyeGXBVra5vo&#10;YSTl0X/f7ak97szw7Uy9vTvLrhjTFLwCuRLA0PfBTH5Q0B12yxJYytobbYNHBd+YYNs8PtS6MuHm&#10;W7zu88AI4lOlFYw5zxXnqR/R6bQKM3ryvkJ0OtMZB26ivhHcWV4IseZOT54+jHrGjxH78/7iFLw8&#10;d+/HeAz5/Nke2rcBZWflTqmnhRQbYBnv+S8Mv/WpOjTU6RQu3iRmFZRiTVsyGUIWwChBigR2Inz5&#10;WgBvav5/Q/MDUEsDBBQAAAAIAIdO4kCuVLPT5wEAAKQDAAAOAAAAZHJzL2Uyb0RvYy54bWytU0uO&#10;EzEQ3SNxB8t70t0ZZgKtdGYxYdggiMRnX/Gn25J/sj3p5BJcAIkdrFjOntswHIOyO4TfBiF6USpX&#10;Vb+q91xeXu6NJjsRonK2o82spkRY5riyfUdfv7p+8IiSmMBy0M6Kjh5EpJer+/eWo2/F3A1OcxEI&#10;gtjYjr6jQ0q+rarIBmEgzpwXFpPSBQMJj6GveIAR0Y2u5nV9UY0ucB8cEzFidD0l6argSylYeiFl&#10;FInojuJsqdhQ7DbbarWEtg/gB8WOY8A/TGFAWWx6glpDAnIT1B9QRrHgopNpxpypnJSKicIB2TT1&#10;b2xeDuBF4YLiRH+SKf4/WPZ8twlE8Y4+nFNiweAd3b27/fL2w9fP79HeffpIMIMyjT62WH1lN+F4&#10;in4TMue9DIZIrfwb3ICiAvIi+yLy4SSy2CfCMHhxdk4Jw3izeLyoz8sVVBNIBvMhpqfCGZKdjmpl&#10;swLQwu5ZTNgYS7+X5LC2ZOzoWbPIoIALJDUkdI1HStH25d/otOLXSuv8Rwz99koHsoO8EvlrMj3E&#10;/aUsN1lDHKa6kpqWZRDAn1hO0sGjVha3muYRjOCUaIGPIHsICG0Cpf+mEltrixNkhSdNs7d1/IBX&#10;c+OD6gdUYpoyZ3AVyrzHtc279vO5IP14XKt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wEFeNtcA&#10;AAALAQAADwAAAAAAAAABACAAAAAiAAAAZHJzL2Rvd25yZXYueG1sUEsBAhQAFAAAAAgAh07iQK5U&#10;s9PnAQAApAMAAA4AAAAAAAAAAQAgAAAAJgEAAGRycy9lMm9Eb2MueG1sUEsFBgAAAAAGAAYAWQEA&#10;AH8FAAAAAA==&#10;">
                      <v:fill on="f" focussize="0,0"/>
                      <v:stroke weight="0.25pt" color="#000001" joinstyle="round"/>
                      <v:imagedata o:title=""/>
                      <o:lock v:ext="edit" aspectratio="f"/>
                    </v:line>
                  </w:pict>
                </mc:Fallback>
              </mc:AlternateContent>
            </w:r>
            <w:r>
              <w:rPr>
                <w:color w:val="FF0000"/>
                <w:sz w:val="24"/>
              </w:rPr>
              <mc:AlternateContent>
                <mc:Choice Requires="wps">
                  <w:drawing>
                    <wp:anchor distT="0" distB="0" distL="114300" distR="114300" simplePos="0" relativeHeight="2370029568" behindDoc="0" locked="0" layoutInCell="1" allowOverlap="1">
                      <wp:simplePos x="0" y="0"/>
                      <wp:positionH relativeFrom="column">
                        <wp:posOffset>4806950</wp:posOffset>
                      </wp:positionH>
                      <wp:positionV relativeFrom="paragraph">
                        <wp:posOffset>750570</wp:posOffset>
                      </wp:positionV>
                      <wp:extent cx="635" cy="1562100"/>
                      <wp:effectExtent l="4445" t="0" r="13970" b="0"/>
                      <wp:wrapNone/>
                      <wp:docPr id="44" name="直接连接符 44"/>
                      <wp:cNvGraphicFramePr/>
                      <a:graphic xmlns:a="http://schemas.openxmlformats.org/drawingml/2006/main">
                        <a:graphicData uri="http://schemas.microsoft.com/office/word/2010/wordprocessingShape">
                          <wps:wsp>
                            <wps:cNvCnPr/>
                            <wps:spPr>
                              <a:xfrm flipV="1">
                                <a:off x="0" y="0"/>
                                <a:ext cx="635" cy="1562100"/>
                              </a:xfrm>
                              <a:prstGeom prst="line">
                                <a:avLst/>
                              </a:prstGeom>
                              <a:ln w="3175" cap="flat" cmpd="sng">
                                <a:solidFill>
                                  <a:srgbClr val="000001"/>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378.5pt;margin-top:59.1pt;height:123pt;width:0.05pt;z-index:-1924937728;mso-width-relative:page;mso-height-relative:page;" filled="f" stroked="t" coordsize="21600,21600" o:gfxdata="UEsDBAoAAAAAAIdO4kAAAAAAAAAAAAAAAAAEAAAAZHJzL1BLAwQUAAAACACHTuJAMtMfedgAAAAL&#10;AQAADwAAAGRycy9kb3ducmV2LnhtbE2PS0/DMBCE70j8B2uRuCDqOEAfIU4lkHrhljZSr268TaLa&#10;6yh2H/x7lhMcd2b07Uy5vnknLjjFIZAGNctAILXBDtRpaHab5yWImAxZ4wKhhm+MsK7u70pT2HCl&#10;Gi/b1AmGUCyMhj6lsZAytj16E2dhRGLvGCZvEp9TJ+1krgz3TuZZNpfeDMQfejPiZ4/taXv2Gl6e&#10;mo/9tA/p9FXv6lWHqnFqo/Xjg8reQSS8pb8w/Nbn6lBxp0M4k43CaVi8LXhLYkMtcxCcYEWBODB+&#10;/pqDrEr5f0P1A1BLAwQUAAAACACHTuJArtDjr+cBAACkAwAADgAAAGRycy9lMm9Eb2MueG1srVNL&#10;jhMxEN0jcQfLe9LdmZmAWunMYsKwQRAJmH3Fn25L/sn2pJNLcAEkdrBiyZ7bMBxjyu4QfhuE6EWp&#10;XFX9qt5zeXm5N5rsRIjK2Y42s5oSYZnjyvYdffP6+tETSmICy0E7Kzp6EJFerh4+WI6+FXM3OM1F&#10;IAhiYzv6jg4p+baqIhuEgThzXlhMShcMJDyGvuIBRkQ3uprX9aIaXeA+OCZixOh6StJVwZdSsPRS&#10;yigS0R3F2VKxodhtttVqCW0fwA+KHceAf5jCgLLY9AS1hgTkNqg/oIxiwUUn04w5UzkpFROFA7Jp&#10;6t/YvBrAi8IFxYn+JFP8f7DsxW4TiOIdPT+nxILBO7p79/nr2w/fvrxHe/fpI8EMyjT62GL1ld2E&#10;4yn6Tcic9zIYIrXyN7gBRQXkRfZF5MNJZLFPhGFwcXZBCcN4c7GYN3W5gmoCyWA+xPRMOEOy01Gt&#10;bFYAWtg9jwkbY+n3khzWlowdPWseZ1DABZIaErrGI6Vo+/JvdFrxa6V1/iOGfnulA9lBXon8NZke&#10;4v5SlpusIQ5TXUlNyzII4E8tJ+ngUSuLW03zCEZwSrTAR5A9BIQ2gdJ/U4mttcUJssKTptnbOn7A&#10;q7n1QfUDKjFNmTO4CmXe49rmXfv5XJB+PK7VP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LTH3nY&#10;AAAACwEAAA8AAAAAAAAAAQAgAAAAIgAAAGRycy9kb3ducmV2LnhtbFBLAQIUABQAAAAIAIdO4kCu&#10;0OOv5wEAAKQDAAAOAAAAAAAAAAEAIAAAACcBAABkcnMvZTJvRG9jLnhtbFBLBQYAAAAABgAGAFkB&#10;AACABQAAAAA=&#10;">
                      <v:fill on="f" focussize="0,0"/>
                      <v:stroke weight="0.25pt" color="#000001" joinstyle="round"/>
                      <v:imagedata o:title=""/>
                      <o:lock v:ext="edit" aspectratio="f"/>
                    </v:line>
                  </w:pict>
                </mc:Fallback>
              </mc:AlternateContent>
            </w:r>
            <w:r>
              <w:rPr>
                <w:color w:val="FF0000"/>
                <w:sz w:val="24"/>
              </w:rPr>
              <mc:AlternateContent>
                <mc:Choice Requires="wps">
                  <w:drawing>
                    <wp:anchor distT="0" distB="0" distL="114300" distR="114300" simplePos="0" relativeHeight="2370019328" behindDoc="0" locked="0" layoutInCell="1" allowOverlap="1">
                      <wp:simplePos x="0" y="0"/>
                      <wp:positionH relativeFrom="column">
                        <wp:posOffset>687705</wp:posOffset>
                      </wp:positionH>
                      <wp:positionV relativeFrom="paragraph">
                        <wp:posOffset>2315845</wp:posOffset>
                      </wp:positionV>
                      <wp:extent cx="4124960" cy="15875"/>
                      <wp:effectExtent l="0" t="4445" r="8890" b="8255"/>
                      <wp:wrapNone/>
                      <wp:docPr id="45" name="直接连接符 45"/>
                      <wp:cNvGraphicFramePr/>
                      <a:graphic xmlns:a="http://schemas.openxmlformats.org/drawingml/2006/main">
                        <a:graphicData uri="http://schemas.microsoft.com/office/word/2010/wordprocessingShape">
                          <wps:wsp>
                            <wps:cNvCnPr/>
                            <wps:spPr>
                              <a:xfrm flipV="1">
                                <a:off x="0" y="0"/>
                                <a:ext cx="4124960" cy="15875"/>
                              </a:xfrm>
                              <a:prstGeom prst="line">
                                <a:avLst/>
                              </a:prstGeom>
                              <a:ln w="3175" cap="flat" cmpd="sng">
                                <a:solidFill>
                                  <a:srgbClr val="000001"/>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54.15pt;margin-top:182.35pt;height:1.25pt;width:324.8pt;z-index:-1924947968;mso-width-relative:page;mso-height-relative:page;" filled="f" stroked="t" coordsize="21600,21600" o:gfxdata="UEsDBAoAAAAAAIdO4kAAAAAAAAAAAAAAAAAEAAAAZHJzL1BLAwQUAAAACACHTuJAnVp3iNgAAAAL&#10;AQAADwAAAGRycy9kb3ducmV2LnhtbE2Py27CMBBF95X6D9YgdVMVO1AIhDhIrcSmu0AktiaeJhF+&#10;RLZ59O87rNrlnbk6c6bc3q1hVwxx8E5CNhXA0LVeD66T0Bx2bytgMSmnlfEOJfxghG31/FSqQvub&#10;q/G6Tx0jiIuFktCnNBacx7ZHq+LUj+ho9+2DVYli6LgO6kZwa/hMiCW3anB0oVcjfvbYnvcXK2H+&#10;2nwcw9Gn81d9qNcdZo3JdlK+TDKxAZbwnv7K8NAndajI6eQvTkdmKIvVnKoEW77nwKiRL/I1sNNj&#10;ks+AVyX//0P1C1BLAwQUAAAACACHTuJANa217+kBAACmAwAADgAAAGRycy9lMm9Eb2MueG1srVPL&#10;bhMxFN0j8Q+W92QyIS1llEkXDWWDIBKP/Y0fM5b8ku1mkp/gB5DYwYpl9/wN5TO49oRA6aaqmMWV&#10;7Xvn3HuOjxfnO6PJVoSonG1pPZlSIixzXNmupe/fXT45oyQmsBy0s6KlexHp+fLxo8XgGzFzvdNc&#10;BIIgNjaDb2mfkm+qKrJeGIgT54XFpHTBQMJt6CoeYEB0o6vZdHpaDS5wHxwTMeLpakzSZcGXUrD0&#10;RsooEtEtxdlSiaHETY7VcgFNF8D3ih3GgAdMYUBZbHqEWkECchXUHSijWHDRyTRhzlROSsVE4YBs&#10;6uk/bN724EXhguJEf5Qp/j9Y9nq7DkTxls5PKLFg8I5uPl3/+Pjl5/fPGG++fSWYQZkGHxusvrDr&#10;cNhFvw6Z804GQ6RW/gM6oKiAvMiuiLw/iix2iTA8nNez+fNTvAuGufrk7FlBr0aYDOdDTC+FMyQv&#10;WqqVzRpAA9tXMWFrLP1dko+1JUNLn9aIQxighaSGhEvjkVS0Xfk3Oq34pdI6/xFDt7nQgWwhmyJ/&#10;dSaIuLfKcpMVxH6sK6nRLr0A/sJykvYe1bLoa5pHMIJTogU+g7xCQGgSKH2fSmytLU6QNR5VzauN&#10;43u8nCsfVNejEuOUOYNmKPMejJvd9ve+IP15Xs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nVp3&#10;iNgAAAALAQAADwAAAAAAAAABACAAAAAiAAAAZHJzL2Rvd25yZXYueG1sUEsBAhQAFAAAAAgAh07i&#10;QDWtte/pAQAApgMAAA4AAAAAAAAAAQAgAAAAJwEAAGRycy9lMm9Eb2MueG1sUEsFBgAAAAAGAAYA&#10;WQEAAIIFAAAAAA==&#10;">
                      <v:fill on="f" focussize="0,0"/>
                      <v:stroke weight="0.25pt" color="#000001" joinstyle="round"/>
                      <v:imagedata o:title=""/>
                      <o:lock v:ext="edit" aspectratio="f"/>
                    </v:line>
                  </w:pict>
                </mc:Fallback>
              </mc:AlternateContent>
            </w:r>
            <w:r>
              <w:rPr>
                <w:rFonts w:hint="default" w:ascii="Times New Roman" w:hAnsi="Times New Roman" w:cs="Times New Roman"/>
                <w:color w:val="FF0000"/>
                <w:sz w:val="24"/>
                <w:highlight w:val="none"/>
              </w:rPr>
              <mc:AlternateContent>
                <mc:Choice Requires="wps">
                  <w:drawing>
                    <wp:anchor distT="0" distB="0" distL="114300" distR="114300" simplePos="0" relativeHeight="2370022400" behindDoc="0" locked="0" layoutInCell="1" allowOverlap="1">
                      <wp:simplePos x="0" y="0"/>
                      <wp:positionH relativeFrom="column">
                        <wp:posOffset>3067685</wp:posOffset>
                      </wp:positionH>
                      <wp:positionV relativeFrom="paragraph">
                        <wp:posOffset>2314575</wp:posOffset>
                      </wp:positionV>
                      <wp:extent cx="363855" cy="24892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363855" cy="248920"/>
                              </a:xfrm>
                              <a:prstGeom prst="rect">
                                <a:avLst/>
                              </a:prstGeom>
                              <a:noFill/>
                              <a:ln>
                                <a:noFill/>
                              </a:ln>
                            </wps:spPr>
                            <wps:txbx>
                              <w:txbxContent>
                                <w:p>
                                  <w:pPr>
                                    <w:rPr>
                                      <w:rFonts w:hint="eastAsia" w:ascii="宋体" w:hAnsi="宋体" w:eastAsia="宋体" w:cs="宋体"/>
                                      <w:lang w:val="en-US" w:eastAsia="zh-CN"/>
                                    </w:rPr>
                                  </w:pPr>
                                  <w:r>
                                    <w:rPr>
                                      <w:rFonts w:hint="eastAsia" w:ascii="宋体" w:hAnsi="宋体" w:eastAsia="宋体" w:cs="宋体"/>
                                      <w:lang w:val="en-US" w:eastAsia="zh-CN"/>
                                    </w:rPr>
                                    <w:t>小路</w:t>
                                  </w:r>
                                </w:p>
                              </w:txbxContent>
                            </wps:txbx>
                            <wps:bodyPr lIns="0" tIns="0" rIns="0" bIns="0" upright="1"/>
                          </wps:wsp>
                        </a:graphicData>
                      </a:graphic>
                    </wp:anchor>
                  </w:drawing>
                </mc:Choice>
                <mc:Fallback>
                  <w:pict>
                    <v:shape id="_x0000_s1026" o:spid="_x0000_s1026" o:spt="202" type="#_x0000_t202" style="position:absolute;left:0pt;margin-left:241.55pt;margin-top:182.25pt;height:19.6pt;width:28.65pt;z-index:-1924944896;mso-width-relative:page;mso-height-relative:page;" filled="f" stroked="f" coordsize="21600,21600" o:gfxdata="UEsDBAoAAAAAAIdO4kAAAAAAAAAAAAAAAAAEAAAAZHJzL1BLAwQUAAAACACHTuJA3jaLL9oAAAAL&#10;AQAADwAAAGRycy9kb3ducmV2LnhtbE2Py07DMBBF90j8gzVI7KgdkoYS4lQIwQoJkYYFSyd2E6vx&#10;OMTug7/vdAXL0T2690y5PrmRHcwcrEcJyUIAM9h5bbGX8NW83a2AhahQq9GjkfBrAqyr66tSFdof&#10;sTaHTewZlWAolIQhxqngPHSDcSos/GSQsq2fnYp0zj3XszpSuRv5vRA5d8oiLQxqMi+D6XabvZPw&#10;/I31q/35aD/rbW2b5lHge76T8vYmEU/AojnFPxgu+qQOFTm1fo86sFFCtkoTQiWkebYERsQyExmw&#10;liKRPgCvSv7/h+oMUEsDBBQAAAAIAIdO4kCMWzbPoQEAACUDAAAOAAAAZHJzL2Uyb0RvYy54bWyt&#10;UkuOEzEQ3SNxB8t74kzmQ2ilMxIaDUJCgDRwAMdtpy3ZLqvsSXcuADdgxYY958o5puxJZ/jsEJvq&#10;clX183uvvLoevWM7jclCaPnZbM6ZDgo6G7Yt//zp9sWSs5Rl6KSDoFu+14lfr58/Ww2x0QvowXUa&#10;GYGE1Ayx5X3OsREiqV57mWYQdaCmAfQy0xG3okM5ELp3YjGfX4kBsIsISqdE1ZvHJl9XfGO0yh+M&#10;SToz13LilmvEGjclivVKNluUsbfqSEP+AwsvbaBLT1A3Mkt2j/YvKG8VQgKTZwq8AGOs0lUDqTmb&#10;/6HmrpdRVy1kToonm9L/g1Xvdx+R2a7lFy85C9LTjg7fvh6+/zz8+MKoRgYNMTU0dxdpMo+vYaRF&#10;T/VExaJ7NOjLlxQx6pPV+5O9esxMUfH86nx5ecmZotbiYvlqUe0XTz9HTPmNBs9K0nKk7VVT5e5d&#10;ykSERqeRcleAW+tc3aALvxVosFREYf7IsGR53IxHORvo9qTGvQ3kZXkXU4JTspmS+4h22xOdqrlC&#10;0i4qmeO7Kcv+9Vwvfnrd6w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eNosv2gAAAAsBAAAPAAAA&#10;AAAAAAEAIAAAACIAAABkcnMvZG93bnJldi54bWxQSwECFAAUAAAACACHTuJAjFs2z6EBAAAlAwAA&#10;DgAAAAAAAAABACAAAAApAQAAZHJzL2Uyb0RvYy54bWxQSwUGAAAAAAYABgBZAQAAPAUAAAAA&#10;">
                      <v:fill on="f" focussize="0,0"/>
                      <v:stroke on="f"/>
                      <v:imagedata o:title=""/>
                      <o:lock v:ext="edit" aspectratio="f"/>
                      <v:textbox inset="0mm,0mm,0mm,0mm">
                        <w:txbxContent>
                          <w:p>
                            <w:pPr>
                              <w:rPr>
                                <w:rFonts w:hint="eastAsia" w:ascii="宋体" w:hAnsi="宋体" w:eastAsia="宋体" w:cs="宋体"/>
                                <w:lang w:val="en-US" w:eastAsia="zh-CN"/>
                              </w:rPr>
                            </w:pPr>
                            <w:r>
                              <w:rPr>
                                <w:rFonts w:hint="eastAsia" w:ascii="宋体" w:hAnsi="宋体" w:eastAsia="宋体" w:cs="宋体"/>
                                <w:lang w:val="en-US" w:eastAsia="zh-CN"/>
                              </w:rPr>
                              <w:t>小路</w:t>
                            </w:r>
                          </w:p>
                        </w:txbxContent>
                      </v:textbox>
                    </v:shape>
                  </w:pict>
                </mc:Fallback>
              </mc:AlternateContent>
            </w:r>
            <w:r>
              <w:rPr>
                <w:rFonts w:hint="default" w:ascii="Times New Roman" w:hAnsi="Times New Roman" w:cs="Times New Roman"/>
                <w:color w:val="FF0000"/>
                <w:sz w:val="24"/>
                <w:highlight w:val="none"/>
              </w:rPr>
              <mc:AlternateContent>
                <mc:Choice Requires="wps">
                  <w:drawing>
                    <wp:anchor distT="0" distB="0" distL="114300" distR="114300" simplePos="0" relativeHeight="2370028544" behindDoc="0" locked="0" layoutInCell="1" allowOverlap="1">
                      <wp:simplePos x="0" y="0"/>
                      <wp:positionH relativeFrom="column">
                        <wp:posOffset>1974215</wp:posOffset>
                      </wp:positionH>
                      <wp:positionV relativeFrom="paragraph">
                        <wp:posOffset>1638935</wp:posOffset>
                      </wp:positionV>
                      <wp:extent cx="582930" cy="252095"/>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582930" cy="252095"/>
                              </a:xfrm>
                              <a:prstGeom prst="rect">
                                <a:avLst/>
                              </a:prstGeom>
                              <a:noFill/>
                              <a:ln>
                                <a:noFill/>
                              </a:ln>
                            </wps:spPr>
                            <wps:txbx>
                              <w:txbxContent>
                                <w:p>
                                  <w:pPr>
                                    <w:rPr>
                                      <w:rFonts w:hint="eastAsia" w:ascii="宋体" w:hAnsi="宋体" w:eastAsia="宋体" w:cs="宋体"/>
                                      <w:color w:val="auto"/>
                                      <w:lang w:val="en-US" w:eastAsia="zh-CN"/>
                                    </w:rPr>
                                  </w:pPr>
                                  <w:r>
                                    <w:rPr>
                                      <w:rFonts w:hint="eastAsia" w:ascii="宋体" w:hAnsi="宋体" w:eastAsia="宋体" w:cs="宋体"/>
                                      <w:color w:val="auto"/>
                                      <w:lang w:eastAsia="zh-CN"/>
                                    </w:rPr>
                                    <w:t>○</w:t>
                                  </w:r>
                                  <w:r>
                                    <w:rPr>
                                      <w:rFonts w:hint="eastAsia" w:ascii="宋体" w:hAnsi="宋体" w:eastAsia="宋体" w:cs="宋体"/>
                                      <w:color w:val="auto"/>
                                      <w:lang w:val="en-US" w:eastAsia="zh-CN"/>
                                    </w:rPr>
                                    <w:t>A4</w:t>
                                  </w:r>
                                </w:p>
                              </w:txbxContent>
                            </wps:txbx>
                            <wps:bodyPr upright="1"/>
                          </wps:wsp>
                        </a:graphicData>
                      </a:graphic>
                    </wp:anchor>
                  </w:drawing>
                </mc:Choice>
                <mc:Fallback>
                  <w:pict>
                    <v:shape id="_x0000_s1026" o:spid="_x0000_s1026" o:spt="202" type="#_x0000_t202" style="position:absolute;left:0pt;margin-left:155.45pt;margin-top:129.05pt;height:19.85pt;width:45.9pt;z-index:-1924938752;mso-width-relative:page;mso-height-relative:page;" filled="f" stroked="f" coordsize="21600,21600" o:gfxdata="UEsDBAoAAAAAAIdO4kAAAAAAAAAAAAAAAAAEAAAAZHJzL1BLAwQUAAAACACHTuJAfPpZ79gAAAAL&#10;AQAADwAAAGRycy9kb3ducmV2LnhtbE2PwU7DMAyG70i8Q2Qkbixp2Vhbmu4A4gpiwKTdssZrKxqn&#10;arK1vD3mxI62P/3+/nIzu16ccQydJw3JQoFAqr3tqNHw+fFyl4EI0ZA1vSfU8IMBNtX1VWkK6yd6&#10;x/M2NoJDKBRGQxvjUEgZ6hadCQs/IPHt6EdnIo9jI+1oJg53vUyVepDOdMQfWjPgU4v19/bkNHy9&#10;Hve7pXprnt1qmPysJLlcan17k6hHEBHn+A/Dnz6rQ8VOB38iG0Sv4T5ROaMa0lWWgGBiqdI1iANv&#10;8nUGsirlZYfqF1BLAwQUAAAACACHTuJAQWc1JY8BAAABAwAADgAAAGRycy9lMm9Eb2MueG1srVJB&#10;TuswEN0jcQfLe+oQKKJRUySEYIP4SMABXMduLMUeyzZNegG4Aau/+XvO1XMwdkvhww6xmdhvJm/m&#10;vfH0bDAdWUofNNiaHo4KSqQV0Gi7qOnD/eXBKSUhctvwDqys6UoGejbb35v2rpIltNA10hMksaHq&#10;XU3bGF3FWBCtNDyMwEmLSQXe8IhXv2CN5z2ym46VRXHCevCN8yBkCIhebJJ0lvmVkiL+USrISLqa&#10;4mwxR5/jPEU2m/Jq4blrtdiOwX8wheHaYtMd1QWPnDx6/Y3KaOEhgIojAYaBUlrIrAHVHBZf1Ny1&#10;3MmsBc0JbmdT+D1acbO89UQ3NT3GTVlucEfrl+f139f1vyeCGBrUu1Bh3Z3Dyjicw4CLfscDgkn3&#10;oLxJX1REMI9Wr3b2yiESgeD4tJwcYUZgqhyXxWScWNjHz86HeCXBkHSoqcftZVP58jrETel7Sepl&#10;4VJ3Xd5gZ/8DkDMhLE2+mTCd4jAftnLm0KxQzaPzetFiq6wnl6PPeabtm0iL/HzPpB8vd/Y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fPpZ79gAAAALAQAADwAAAAAAAAABACAAAAAiAAAAZHJzL2Rv&#10;d25yZXYueG1sUEsBAhQAFAAAAAgAh07iQEFnNSWPAQAAAQMAAA4AAAAAAAAAAQAgAAAAJwEAAGRy&#10;cy9lMm9Eb2MueG1sUEsFBgAAAAAGAAYAWQEAACgFAAAAAA==&#10;">
                      <v:fill on="f" focussize="0,0"/>
                      <v:stroke on="f"/>
                      <v:imagedata o:title=""/>
                      <o:lock v:ext="edit" aspectratio="f"/>
                      <v:textbox>
                        <w:txbxContent>
                          <w:p>
                            <w:pPr>
                              <w:rPr>
                                <w:rFonts w:hint="eastAsia" w:ascii="宋体" w:hAnsi="宋体" w:eastAsia="宋体" w:cs="宋体"/>
                                <w:color w:val="auto"/>
                                <w:lang w:val="en-US" w:eastAsia="zh-CN"/>
                              </w:rPr>
                            </w:pPr>
                            <w:r>
                              <w:rPr>
                                <w:rFonts w:hint="eastAsia" w:ascii="宋体" w:hAnsi="宋体" w:eastAsia="宋体" w:cs="宋体"/>
                                <w:color w:val="auto"/>
                                <w:lang w:eastAsia="zh-CN"/>
                              </w:rPr>
                              <w:t>○</w:t>
                            </w:r>
                            <w:r>
                              <w:rPr>
                                <w:rFonts w:hint="eastAsia" w:ascii="宋体" w:hAnsi="宋体" w:eastAsia="宋体" w:cs="宋体"/>
                                <w:color w:val="auto"/>
                                <w:lang w:val="en-US" w:eastAsia="zh-CN"/>
                              </w:rPr>
                              <w:t>A4</w:t>
                            </w:r>
                          </w:p>
                        </w:txbxContent>
                      </v:textbox>
                    </v:shape>
                  </w:pict>
                </mc:Fallback>
              </mc:AlternateContent>
            </w:r>
            <w:r>
              <w:rPr>
                <w:color w:val="FF0000"/>
                <w:sz w:val="24"/>
              </w:rPr>
              <mc:AlternateContent>
                <mc:Choice Requires="wps">
                  <w:drawing>
                    <wp:anchor distT="0" distB="0" distL="114300" distR="114300" simplePos="0" relativeHeight="2370020352" behindDoc="0" locked="0" layoutInCell="1" allowOverlap="1">
                      <wp:simplePos x="0" y="0"/>
                      <wp:positionH relativeFrom="column">
                        <wp:posOffset>700405</wp:posOffset>
                      </wp:positionH>
                      <wp:positionV relativeFrom="paragraph">
                        <wp:posOffset>2528570</wp:posOffset>
                      </wp:positionV>
                      <wp:extent cx="4264025" cy="9525"/>
                      <wp:effectExtent l="0" t="0" r="0" b="0"/>
                      <wp:wrapNone/>
                      <wp:docPr id="49" name="直接连接符 49"/>
                      <wp:cNvGraphicFramePr/>
                      <a:graphic xmlns:a="http://schemas.openxmlformats.org/drawingml/2006/main">
                        <a:graphicData uri="http://schemas.microsoft.com/office/word/2010/wordprocessingShape">
                          <wps:wsp>
                            <wps:cNvCnPr/>
                            <wps:spPr>
                              <a:xfrm flipV="1">
                                <a:off x="0" y="0"/>
                                <a:ext cx="4264025" cy="9525"/>
                              </a:xfrm>
                              <a:prstGeom prst="line">
                                <a:avLst/>
                              </a:prstGeom>
                              <a:ln w="3175" cap="flat" cmpd="sng">
                                <a:solidFill>
                                  <a:srgbClr val="000001"/>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55.15pt;margin-top:199.1pt;height:0.75pt;width:335.75pt;z-index:-1924946944;mso-width-relative:page;mso-height-relative:page;" filled="f" stroked="t" coordsize="21600,21600" o:gfxdata="UEsDBAoAAAAAAIdO4kAAAAAAAAAAAAAAAAAEAAAAZHJzL1BLAwQUAAAACACHTuJAXdGtb9cAAAAL&#10;AQAADwAAAGRycy9kb3ducmV2LnhtbE2PS2vDMBCE74X+B7GFXkojKYHGdi0HWsilNyeGXBVra5vo&#10;YSTl0X/fzak9zuzH7Ey9uTnLLhjTFLwCuRDA0PfBTH5Q0O23rwWwlLU32gaPCn4wwaZ5fKh1ZcLV&#10;t3jZ5YFRiE+VVjDmPFecp35Ep9MizOjp9h2i05lkHLiJ+krhzvKlEG/c6cnTh1HP+Dlif9qdnYLV&#10;S/dxiIeQT1/tvi0HlJ2VW6Wen6R4B5bxlv9guNen6tBQp2M4e5OYJS3FilAKK4slMCLWhaQxx7tT&#10;roE3Nf+/ofkFUEsDBBQAAAAIAIdO4kCjHVPm5gEAAKUDAAAOAAAAZHJzL2Uyb0RvYy54bWytU8tu&#10;EzEU3SPxD5b3ZCYhLXSUSRcNZYMgEo/9jR8zlvyS7WaSn+AHkNjBimX3/A3lM7j2hEDppqqYxdW1&#10;7/HxPWeuF+c7o8lWhKicbel0UlMiLHNc2a6l799dPnlOSUxgOWhnRUv3ItLz5eNHi8E3YuZ6p7kI&#10;BElsbAbf0j4l31RVZL0wECfOC4tF6YKBhMvQVTzAgOxGV7O6Pq0GF7gPjokYcXc1Fumy8EspWHoj&#10;ZRSJ6JZib6nEUOImx2q5gKYL4HvFDm3AA7owoCxeeqRaQQJyFdQdKqNYcNHJNGHOVE5KxUTRgGqm&#10;9T9q3vbgRdGC5kR/tCn+P1r2ersORPGWzs8osWDwH918uv7x8cvP758x3nz7SrCCNg0+Noi+sOtw&#10;WEW/DlnzTgZDpFb+A05AcQF1kV0xeX80WewSYbg5n53O69kJJQxrZyeYIV01smQ2H2J6KZwhOWmp&#10;VjZbAA1sX8U0Qn9D8ra2ZGjp0+mzzAg4QVJDwtR41BRtV85GpxW/VFrnEzF0mwsdyBbyTORvemjh&#10;FixfsoLYj7hSyjBoegH8heUk7T2aZXGsaW7BCE6JFvgKclaQCZS+DxLVa4smZItHU3O2cXyP/+bK&#10;B9X16MTYZa7gLBTLDnObh+3vdWH687qW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d0a1v1wAA&#10;AAsBAAAPAAAAAAAAAAEAIAAAACIAAABkcnMvZG93bnJldi54bWxQSwECFAAUAAAACACHTuJAox1T&#10;5uYBAAClAwAADgAAAAAAAAABACAAAAAmAQAAZHJzL2Uyb0RvYy54bWxQSwUGAAAAAAYABgBZAQAA&#10;fgUAAAAA&#10;">
                      <v:fill on="f" focussize="0,0"/>
                      <v:stroke weight="0.25pt" color="#000001" joinstyle="round"/>
                      <v:imagedata o:title=""/>
                      <o:lock v:ext="edit" aspectratio="f"/>
                    </v:line>
                  </w:pict>
                </mc:Fallback>
              </mc:AlternateContent>
            </w:r>
            <w:r>
              <w:rPr>
                <w:color w:val="FF0000"/>
                <w:sz w:val="24"/>
              </w:rPr>
              <mc:AlternateContent>
                <mc:Choice Requires="wps">
                  <w:drawing>
                    <wp:anchor distT="0" distB="0" distL="114300" distR="114300" simplePos="0" relativeHeight="2370017280" behindDoc="0" locked="0" layoutInCell="1" allowOverlap="1">
                      <wp:simplePos x="0" y="0"/>
                      <wp:positionH relativeFrom="column">
                        <wp:posOffset>3887470</wp:posOffset>
                      </wp:positionH>
                      <wp:positionV relativeFrom="paragraph">
                        <wp:posOffset>1151255</wp:posOffset>
                      </wp:positionV>
                      <wp:extent cx="257810" cy="983615"/>
                      <wp:effectExtent l="4445" t="5080" r="23495" b="20955"/>
                      <wp:wrapNone/>
                      <wp:docPr id="50" name="文本框 50"/>
                      <wp:cNvGraphicFramePr/>
                      <a:graphic xmlns:a="http://schemas.openxmlformats.org/drawingml/2006/main">
                        <a:graphicData uri="http://schemas.microsoft.com/office/word/2010/wordprocessingShape">
                          <wps:wsp>
                            <wps:cNvSpPr txBox="1"/>
                            <wps:spPr>
                              <a:xfrm>
                                <a:off x="0" y="0"/>
                                <a:ext cx="257810" cy="983615"/>
                              </a:xfrm>
                              <a:prstGeom prst="rect">
                                <a:avLst/>
                              </a:prstGeom>
                              <a:noFill/>
                              <a:ln w="3175" cap="flat" cmpd="sng">
                                <a:solidFill>
                                  <a:srgbClr val="000001"/>
                                </a:solidFill>
                                <a:prstDash val="solid"/>
                                <a:miter/>
                                <a:headEnd type="none" w="med" len="med"/>
                                <a:tailEnd type="none" w="med" len="med"/>
                              </a:ln>
                            </wps:spPr>
                            <wps:txbx>
                              <w:txbxContent>
                                <w:p>
                                  <w:pPr>
                                    <w:rPr>
                                      <w:rFonts w:hint="eastAsia" w:ascii="宋体" w:hAnsi="宋体" w:eastAsia="宋体" w:cs="宋体"/>
                                    </w:rPr>
                                  </w:pPr>
                                  <w:r>
                                    <w:rPr>
                                      <w:rFonts w:hint="eastAsia" w:ascii="宋体" w:hAnsi="宋体" w:eastAsia="宋体" w:cs="宋体"/>
                                      <w:lang w:val="en-US" w:eastAsia="zh-CN"/>
                                    </w:rPr>
                                    <w:t>办公楼</w:t>
                                  </w:r>
                                </w:p>
                              </w:txbxContent>
                            </wps:txbx>
                            <wps:bodyPr upright="1"/>
                          </wps:wsp>
                        </a:graphicData>
                      </a:graphic>
                    </wp:anchor>
                  </w:drawing>
                </mc:Choice>
                <mc:Fallback>
                  <w:pict>
                    <v:shape id="_x0000_s1026" o:spid="_x0000_s1026" o:spt="202" type="#_x0000_t202" style="position:absolute;left:0pt;margin-left:306.1pt;margin-top:90.65pt;height:77.45pt;width:20.3pt;z-index:-1924950016;mso-width-relative:page;mso-height-relative:page;" filled="f" stroked="t" coordsize="21600,21600" o:gfxdata="UEsDBAoAAAAAAIdO4kAAAAAAAAAAAAAAAAAEAAAAZHJzL1BLAwQUAAAACACHTuJAT68/etkAAAAL&#10;AQAADwAAAGRycy9kb3ducmV2LnhtbE2PMU/DMBCFdyT+g3VILIjacVQThTgVILGxtHQImxubJCI+&#10;R7HTFn49x0TH0/v07nvV5uxHdnRzHAJqyFYCmMM22AE7Dfv31/sCWEwGrRkDOg3fLsKmvr6qTGnD&#10;CbfuuEsdoxKMpdHQpzSVnMe2d97EVZgcUvYZZm8SnXPH7WxOVO5HLoVQ3JsB6UNvJvfSu/Zrt3gN&#10;zUOj+A8Xe/vh79bbp6Z4XrI3rW9vMvEILLlz+ofhT5/UoSanQ1jQRjZqUJmUhFJQZDkwItRa0piD&#10;hjxXEnhd8csN9S9QSwMEFAAAAAgAh07iQE4H0JrsAQAAwAMAAA4AAABkcnMvZTJvRG9jLnhtbK1T&#10;S44TMRDdI3EHy3vSSUaZCa10RoIwbBAgDRygYru7LfknlyfduQDcgBUb9pwr56Dsnsnw2SBEL9zl&#10;qufnqlflzfVoDTuoiNq7hi9mc86UE15q1zX844ebZ2vOMIGTYLxTDT8q5Nfbp082Q6jV0vfeSBUZ&#10;kTish9DwPqVQVxWKXlnAmQ/KUbD10UKibewqGWEgdmuq5Xx+WQ0+yhC9UIjk3U1Bvi38batEete2&#10;qBIzDafcUlljWfd5rbYbqLsIodfiPg34hywsaEeXnql2kIDdRf0HldUievRtmglvK9+2WqhSA1Wz&#10;mP9WzW0PQZVaSBwMZ5nw/9GKt4f3kWnZ8BXJ48BSj05fPp++fj99+8TIRwINAWvC3QZCpvGFH6nR&#10;D34kZ657bKPNf6qIUZy4jmd51ZiYIOdydbVeUERQ6Pn64nKxyizV4+EQMb1W3rJsNDxS94qocHiD&#10;aYI+QPJdzt9oY0oHjWNDwy8WVyuiB5qj1kAi0waqDF1XaNAbLfORfBhjt39pIjtAnoz8lZoom19g&#10;+b4dYD/hSmiaGauTiuXuXoF85SRLx0DiORpznpOxSnJmFL2KbBVkAm3+BklJGEfKZOEngbOVxv1I&#10;NNnce3mkZtyFqLuelJpSzxEakyLp/UjnOfx5X0gfH972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vP3rZAAAACwEAAA8AAAAAAAAAAQAgAAAAIgAAAGRycy9kb3ducmV2LnhtbFBLAQIUABQAAAAI&#10;AIdO4kBOB9Ca7AEAAMADAAAOAAAAAAAAAAEAIAAAACgBAABkcnMvZTJvRG9jLnhtbFBLBQYAAAAA&#10;BgAGAFkBAACGBQAAAAA=&#10;">
                      <v:fill on="f" focussize="0,0"/>
                      <v:stroke weight="0.25pt" color="#000001" joinstyle="miter"/>
                      <v:imagedata o:title=""/>
                      <o:lock v:ext="edit" aspectratio="f"/>
                      <v:textbox>
                        <w:txbxContent>
                          <w:p>
                            <w:pPr>
                              <w:rPr>
                                <w:rFonts w:hint="eastAsia" w:ascii="宋体" w:hAnsi="宋体" w:eastAsia="宋体" w:cs="宋体"/>
                              </w:rPr>
                            </w:pPr>
                            <w:r>
                              <w:rPr>
                                <w:rFonts w:hint="eastAsia" w:ascii="宋体" w:hAnsi="宋体" w:eastAsia="宋体" w:cs="宋体"/>
                                <w:lang w:val="en-US" w:eastAsia="zh-CN"/>
                              </w:rPr>
                              <w:t>办公楼</w:t>
                            </w:r>
                          </w:p>
                        </w:txbxContent>
                      </v:textbox>
                    </v:shape>
                  </w:pict>
                </mc:Fallback>
              </mc:AlternateContent>
            </w:r>
            <w:r>
              <w:rPr>
                <w:color w:val="FF0000"/>
                <w:sz w:val="24"/>
              </w:rPr>
              <mc:AlternateContent>
                <mc:Choice Requires="wps">
                  <w:drawing>
                    <wp:anchor distT="0" distB="0" distL="114300" distR="114300" simplePos="0" relativeHeight="2370018304" behindDoc="0" locked="0" layoutInCell="1" allowOverlap="1">
                      <wp:simplePos x="0" y="0"/>
                      <wp:positionH relativeFrom="column">
                        <wp:posOffset>2448560</wp:posOffset>
                      </wp:positionH>
                      <wp:positionV relativeFrom="paragraph">
                        <wp:posOffset>1480820</wp:posOffset>
                      </wp:positionV>
                      <wp:extent cx="1256030" cy="654050"/>
                      <wp:effectExtent l="5080" t="4445" r="15240" b="8255"/>
                      <wp:wrapNone/>
                      <wp:docPr id="51" name="文本框 51"/>
                      <wp:cNvGraphicFramePr/>
                      <a:graphic xmlns:a="http://schemas.openxmlformats.org/drawingml/2006/main">
                        <a:graphicData uri="http://schemas.microsoft.com/office/word/2010/wordprocessingShape">
                          <wps:wsp>
                            <wps:cNvSpPr txBox="1"/>
                            <wps:spPr>
                              <a:xfrm>
                                <a:off x="0" y="0"/>
                                <a:ext cx="1256030" cy="654050"/>
                              </a:xfrm>
                              <a:prstGeom prst="rect">
                                <a:avLst/>
                              </a:prstGeom>
                              <a:noFill/>
                              <a:ln w="3175" cap="flat" cmpd="sng">
                                <a:solidFill>
                                  <a:srgbClr val="000001"/>
                                </a:solidFill>
                                <a:prstDash val="solid"/>
                                <a:miter/>
                                <a:headEnd type="none" w="med" len="med"/>
                                <a:tailEnd type="none" w="med" len="med"/>
                              </a:ln>
                            </wps:spPr>
                            <wps:txbx>
                              <w:txbxContent>
                                <w:p>
                                  <w:pPr>
                                    <w:rPr>
                                      <w:rFonts w:hint="eastAsia" w:ascii="宋体" w:hAnsi="宋体" w:eastAsia="宋体" w:cs="宋体"/>
                                      <w:lang w:val="en-US" w:eastAsia="zh-CN"/>
                                    </w:rPr>
                                  </w:pPr>
                                  <w:r>
                                    <w:rPr>
                                      <w:rFonts w:hint="eastAsia" w:ascii="宋体" w:hAnsi="宋体" w:eastAsia="宋体" w:cs="宋体"/>
                                      <w:lang w:val="en-US" w:eastAsia="zh-CN"/>
                                    </w:rPr>
                                    <w:t>生产车间</w:t>
                                  </w:r>
                                </w:p>
                              </w:txbxContent>
                            </wps:txbx>
                            <wps:bodyPr upright="1"/>
                          </wps:wsp>
                        </a:graphicData>
                      </a:graphic>
                    </wp:anchor>
                  </w:drawing>
                </mc:Choice>
                <mc:Fallback>
                  <w:pict>
                    <v:shape id="_x0000_s1026" o:spid="_x0000_s1026" o:spt="202" type="#_x0000_t202" style="position:absolute;left:0pt;margin-left:192.8pt;margin-top:116.6pt;height:51.5pt;width:98.9pt;z-index:-1924948992;mso-width-relative:page;mso-height-relative:page;" filled="f" stroked="t" coordsize="21600,21600" o:gfxdata="UEsDBAoAAAAAAIdO4kAAAAAAAAAAAAAAAAAEAAAAZHJzL1BLAwQUAAAACACHTuJAWXg8YdoAAAAL&#10;AQAADwAAAGRycy9kb3ducmV2LnhtbE2PMU/DMBCFdyT+g3VILIjaiUkahTgVILGxtHQImxtfk4jY&#10;jmKnLfx6jgnG0/v03nfV5mJHdsI5DN4pSFYCGLrWm8F1Cvbvr/cFsBC1M3r0DhV8YYBNfX1V6dL4&#10;s9viaRc7RiUulFpBH+NUch7aHq0OKz+ho+zoZ6sjnXPHzazPVG5HngqRc6sHRwu9nvClx/Zzt1gF&#10;zbrJ+TcXe/Nh77LtU1M8L8mbUrc3iXgEFvES/2D41Sd1qMnp4BdnAhsVyCLLCVWQSpkCIyIr5AOw&#10;A0UyT4HXFf//Q/0DUEsDBBQAAAAIAIdO4kB+OUg47QEAAMEDAAAOAAAAZHJzL2Uyb0RvYy54bWyt&#10;U82O0zAQviPxDpbvNGmXFBQ1XQnKckGAtPAAU/8klvwn29ukLwBvwIkLd56rz8HY2e3uwgUhcnDG&#10;nvE3830z3lxORpODCFE529HloqZEWOa4sn1HP3+6evaSkpjActDOio4eRaSX26dPNqNvxcoNTnMR&#10;CILY2I6+o0NKvq2qyAZhIC6cFxad0gUDCbehr3iAEdGNrlZ1va5GF7gPjokY8XQ3O+m24EspWPog&#10;ZRSJ6I5ibamsoaz7vFbbDbR9AD8odlsG/EMVBpTFpGeoHSQgN0H9AWUUCy46mRbMmcpJqZgoHJDN&#10;sv6NzfUAXhQuKE70Z5ni/4Nl7w8fA1G8o82SEgsGe3T69vX0/efpxxeCZyjQ6GOLcdceI9P0yk3Y&#10;6LvziIeZ9ySDyX9kRNCPUh/P8oopEZYvrZp1fYEuhr5187xuiv7V/W0fYnornCHZ6GjA9hVV4fAu&#10;JqwEQ+9CcjLrrpTWpYXakrGjF8sXDcIDDpLUkNA0HqlF2xeY6LTi+Uq+HEO/f60DOUAejfwVUpji&#10;UVjOt4M4zHHFNQ+NUUmEknsQwN9YTtLRo3oW55zmYozglGiBzyJbJTKB0n8TiUVoi3Sz8rPC2UrT&#10;fkKYbO4dP2I3bnxQ/YBKzaVnD85J0el2pvMgPtwX0PuXt/0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WXg8YdoAAAALAQAADwAAAAAAAAABACAAAAAiAAAAZHJzL2Rvd25yZXYueG1sUEsBAhQAFAAA&#10;AAgAh07iQH45SDjtAQAAwQMAAA4AAAAAAAAAAQAgAAAAKQEAAGRycy9lMm9Eb2MueG1sUEsFBgAA&#10;AAAGAAYAWQEAAIgFAAAAAA==&#10;">
                      <v:fill on="f" focussize="0,0"/>
                      <v:stroke weight="0.25pt" color="#000001" joinstyle="miter"/>
                      <v:imagedata o:title=""/>
                      <o:lock v:ext="edit" aspectratio="f"/>
                      <v:textbox>
                        <w:txbxContent>
                          <w:p>
                            <w:pPr>
                              <w:rPr>
                                <w:rFonts w:hint="eastAsia" w:ascii="宋体" w:hAnsi="宋体" w:eastAsia="宋体" w:cs="宋体"/>
                                <w:lang w:val="en-US" w:eastAsia="zh-CN"/>
                              </w:rPr>
                            </w:pPr>
                            <w:r>
                              <w:rPr>
                                <w:rFonts w:hint="eastAsia" w:ascii="宋体" w:hAnsi="宋体" w:eastAsia="宋体" w:cs="宋体"/>
                                <w:lang w:val="en-US" w:eastAsia="zh-CN"/>
                              </w:rPr>
                              <w:t>生产车间</w:t>
                            </w:r>
                          </w:p>
                        </w:txbxContent>
                      </v:textbox>
                    </v:shape>
                  </w:pict>
                </mc:Fallback>
              </mc:AlternateContent>
            </w:r>
            <w:r>
              <w:rPr>
                <w:color w:val="FF0000"/>
                <w:sz w:val="24"/>
              </w:rPr>
              <mc:AlternateContent>
                <mc:Choice Requires="wps">
                  <w:drawing>
                    <wp:anchor distT="0" distB="0" distL="114300" distR="114300" simplePos="0" relativeHeight="2370012160" behindDoc="0" locked="0" layoutInCell="1" allowOverlap="1">
                      <wp:simplePos x="0" y="0"/>
                      <wp:positionH relativeFrom="column">
                        <wp:posOffset>6096635</wp:posOffset>
                      </wp:positionH>
                      <wp:positionV relativeFrom="paragraph">
                        <wp:posOffset>72390</wp:posOffset>
                      </wp:positionV>
                      <wp:extent cx="635" cy="649605"/>
                      <wp:effectExtent l="62865" t="0" r="69850" b="17145"/>
                      <wp:wrapNone/>
                      <wp:docPr id="53" name="直接连接符 53"/>
                      <wp:cNvGraphicFramePr/>
                      <a:graphic xmlns:a="http://schemas.openxmlformats.org/drawingml/2006/main">
                        <a:graphicData uri="http://schemas.microsoft.com/office/word/2010/wordprocessingShape">
                          <wps:wsp>
                            <wps:cNvCnPr/>
                            <wps:spPr>
                              <a:xfrm flipV="1">
                                <a:off x="0" y="0"/>
                                <a:ext cx="635" cy="649605"/>
                              </a:xfrm>
                              <a:prstGeom prst="line">
                                <a:avLst/>
                              </a:prstGeom>
                              <a:ln w="3175" cap="flat" cmpd="sng">
                                <a:solidFill>
                                  <a:srgbClr val="000001"/>
                                </a:solidFill>
                                <a:prstDash val="solid"/>
                                <a:headEnd type="none" w="med" len="med"/>
                                <a:tailEnd type="triangle" w="lg" len="lg"/>
                              </a:ln>
                            </wps:spPr>
                            <wps:bodyPr upright="1"/>
                          </wps:wsp>
                        </a:graphicData>
                      </a:graphic>
                    </wp:anchor>
                  </w:drawing>
                </mc:Choice>
                <mc:Fallback>
                  <w:pict>
                    <v:line id="_x0000_s1026" o:spid="_x0000_s1026" o:spt="20" style="position:absolute;left:0pt;flip:y;margin-left:480.05pt;margin-top:5.7pt;height:51.15pt;width:0.05pt;z-index:-1924955136;mso-width-relative:page;mso-height-relative:page;" filled="f" stroked="t" coordsize="21600,21600" o:gfxdata="UEsDBAoAAAAAAIdO4kAAAAAAAAAAAAAAAAAEAAAAZHJzL1BLAwQUAAAACACHTuJAFlLHM9gAAAAK&#10;AQAADwAAAGRycy9kb3ducmV2LnhtbE2PwU7DMBBE70j8g7VI3KidggpN41QqkEuRKrVU4urGbhJh&#10;r6Os25S/Z3uC4848zc4Uy0vw4uwG6iJqyCYKhMM62g4bDfvP6uEFBCWD1viITsOPI1iWtzeFyW0c&#10;cevOu9QIDkHKjYY2pT6XkurWBUOT2Dtk7xiHYBKfQyPtYEYOD15OlZrJYDrkD63p3Wvr6u/dKWig&#10;Oa1W/Xvjqzf1Qduvar3Zj2ut7+8ytQCR3CX9wXCtz9Wh5E6HeEJLwmuYz1TGKBvZEwgGWJiCOFyF&#10;x2eQZSH/Tyh/AVBLAwQUAAAACACHTuJAXaKbEu0BAAClAwAADgAAAGRycy9lMm9Eb2MueG1srVNL&#10;jhMxEN0jcQfLe9KdCQnQSmcWE4YNgkh89hV/ui35J9uTTi7BBZDYwYole27DcAzK7ibDZ4fohVWu&#10;en6u97q8vjwaTQ4iROVsS+ezmhJhmePKdi198/r6wWNKYgLLQTsrWnoSkV5u7t9bD74RF653motA&#10;kMTGZvAt7VPyTVVF1gsDcea8sFiULhhIuA1dxQMMyG50dVHXq2pwgfvgmIgRs9uxSDeFX0rB0ksp&#10;o0hEtxR7S2UNZd3ntdqsoekC+F6xqQ34hy4MKIuXnqm2kIDcBPUXlVEsuOhkmjFnKielYqJoQDXz&#10;+g81r3rwomhBc6I/2xT/Hy17cdgFonhLlwtKLBj8R7fvv3x79/H71w+43n7+RLCCNg0+Noi+srsw&#10;7aLfhaz5KIMhUiv/FieguIC6yLGYfDqbLI6JMEyuFktKGOZXD5+s6mWmrkaOzOVDTM+EMyQHLdXK&#10;ZgOggcPzmEboT0hOa0uGli7mjzIn4PxIDQlD41FRtF05G51W/FppnU/E0O2vdCAHyBORv/nUwm+w&#10;fMkWYj/iSinDoOkF8KeWk3TyaJXFoaa5BSM4JVrgG8hRQSZQ+g6ZggLb6RGtuwmMwShKW7QhWzya&#10;mqO94yf8Nzc+qK5HL8Y+cwVnoZg2zW0etl/3henudW1+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ZSxzPYAAAACgEAAA8AAAAAAAAAAQAgAAAAIgAAAGRycy9kb3ducmV2LnhtbFBLAQIUABQAAAAI&#10;AIdO4kBdopsS7QEAAKUDAAAOAAAAAAAAAAEAIAAAACcBAABkcnMvZTJvRG9jLnhtbFBLBQYAAAAA&#10;BgAGAFkBAACGBQAAAAA=&#10;">
                      <v:fill on="f" focussize="0,0"/>
                      <v:stroke weight="0.25pt" color="#000001" joinstyle="round" endarrow="block" endarrowwidth="wide" endarrowlength="long"/>
                      <v:imagedata o:title=""/>
                      <o:lock v:ext="edit" aspectratio="f"/>
                    </v:line>
                  </w:pict>
                </mc:Fallback>
              </mc:AlternateContent>
            </w:r>
            <w:r>
              <w:rPr>
                <w:rFonts w:hint="default" w:ascii="Times New Roman" w:hAnsi="Times New Roman" w:cs="Times New Roman"/>
                <w:color w:val="FF0000"/>
                <w:sz w:val="24"/>
                <w:highlight w:val="none"/>
              </w:rPr>
              <mc:AlternateContent>
                <mc:Choice Requires="wps">
                  <w:drawing>
                    <wp:anchor distT="0" distB="0" distL="114300" distR="114300" simplePos="0" relativeHeight="2370013184" behindDoc="0" locked="0" layoutInCell="1" allowOverlap="1">
                      <wp:simplePos x="0" y="0"/>
                      <wp:positionH relativeFrom="column">
                        <wp:posOffset>6050280</wp:posOffset>
                      </wp:positionH>
                      <wp:positionV relativeFrom="paragraph">
                        <wp:posOffset>165100</wp:posOffset>
                      </wp:positionV>
                      <wp:extent cx="285750" cy="73406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285750" cy="734060"/>
                              </a:xfrm>
                              <a:prstGeom prst="rect">
                                <a:avLst/>
                              </a:prstGeom>
                              <a:noFill/>
                              <a:ln>
                                <a:noFill/>
                              </a:ln>
                            </wps:spPr>
                            <wps:txbx>
                              <w:txbxContent>
                                <w:p>
                                  <w:pPr>
                                    <w:rPr>
                                      <w:rFonts w:hint="eastAsia" w:ascii="宋体" w:hAnsi="宋体" w:eastAsia="宋体" w:cs="宋体"/>
                                      <w:lang w:val="en-US" w:eastAsia="zh-CN"/>
                                    </w:rPr>
                                  </w:pPr>
                                  <w:r>
                                    <w:rPr>
                                      <w:rFonts w:hint="eastAsia" w:ascii="宋体" w:hAnsi="宋体" w:eastAsia="宋体" w:cs="宋体"/>
                                      <w:lang w:val="en-US" w:eastAsia="zh-CN"/>
                                    </w:rPr>
                                    <w:t>北</w:t>
                                  </w:r>
                                </w:p>
                              </w:txbxContent>
                            </wps:txbx>
                            <wps:bodyPr upright="1"/>
                          </wps:wsp>
                        </a:graphicData>
                      </a:graphic>
                    </wp:anchor>
                  </w:drawing>
                </mc:Choice>
                <mc:Fallback>
                  <w:pict>
                    <v:shape id="_x0000_s1026" o:spid="_x0000_s1026" o:spt="202" type="#_x0000_t202" style="position:absolute;left:0pt;margin-left:476.4pt;margin-top:13pt;height:57.8pt;width:22.5pt;z-index:-1924954112;mso-width-relative:page;mso-height-relative:page;" filled="f" stroked="f" coordsize="21600,21600" o:gfxdata="UEsDBAoAAAAAAIdO4kAAAAAAAAAAAAAAAAAEAAAAZHJzL1BLAwQUAAAACACHTuJA6itYwNcAAAAK&#10;AQAADwAAAGRycy9kb3ducmV2LnhtbE2PwU7DMAyG70i8Q2Sk3VjSautoaboDaFcQ20DiljVeW9E4&#10;VZOt5e0xJzja/vT7+8vt7HpxxTF0njQkSwUCqfa2o0bD8bC7fwARoiFrek+o4RsDbKvbm9IU1k/0&#10;htd9bASHUCiMhjbGoZAy1C06E5Z+QOLb2Y/ORB7HRtrRTBzuepkqlUlnOuIPrRnwqcX6a39xGt5f&#10;zp8fK/XaPLv1MPlZSXK51Hpxl6hHEBHn+AfDrz6rQ8VOJ38hG0SvIV+nrB41pBl3YiDPN7w4MblK&#10;MpBVKf9XqH4AUEsDBBQAAAAIAIdO4kB1QyksjwEAAAEDAAAOAAAAZHJzL2Uyb0RvYy54bWytUktO&#10;wzAQ3SNxB8t76rRQQFHTSgjBBgEScADXsRtLsceyTZNeAG7Aig17ztVzMDal/HaIzcR+M3kz740n&#10;s960ZCl90GArOhwUlEgroNZ2UdG727O9Y0pC5LbmLVhZ0ZUMdDbd3Zl0rpQjaKCtpSdIYkPZuYo2&#10;MbqSsSAaaXgYgJMWkwq84RGvfsFqzztkNy0bFcUh68DXzoOQISB6+p6k08yvlBTxSqkgI2krirPF&#10;HH2O8xTZdMLLheeu0WIzBv/DFIZri023VKc8cnLv9S8qo4WHACoOBBgGSmkhswZUMyx+qLlpuJNZ&#10;C5oT3Nam8H+04nJ57YmuKzo+oMRygztaPz2un1/XLw8EMTSoc6HEuhuHlbE/gR4X/YEHBJPuXnmT&#10;vqiIYB6tXm3tlX0kAsHR8fhojBmBqaP9g+Iw288+f3Y+xHMJhqRDRT1uL5vKlxch4iBY+lGSelk4&#10;022bN9jabwAWJoSlyd8nTKfYz/uNnDnUK1Rz77xeNNgq68nl6HNutHkTaZFf75n08+VO3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qK1jA1wAAAAoBAAAPAAAAAAAAAAEAIAAAACIAAABkcnMvZG93&#10;bnJldi54bWxQSwECFAAUAAAACACHTuJAdUMpLI8BAAABAwAADgAAAAAAAAABACAAAAAmAQAAZHJz&#10;L2Uyb0RvYy54bWxQSwUGAAAAAAYABgBZAQAAJwUAAAAA&#10;">
                      <v:fill on="f" focussize="0,0"/>
                      <v:stroke on="f"/>
                      <v:imagedata o:title=""/>
                      <o:lock v:ext="edit" aspectratio="f"/>
                      <v:textbox>
                        <w:txbxContent>
                          <w:p>
                            <w:pPr>
                              <w:rPr>
                                <w:rFonts w:hint="eastAsia" w:ascii="宋体" w:hAnsi="宋体" w:eastAsia="宋体" w:cs="宋体"/>
                                <w:lang w:val="en-US" w:eastAsia="zh-CN"/>
                              </w:rPr>
                            </w:pPr>
                            <w:r>
                              <w:rPr>
                                <w:rFonts w:hint="eastAsia" w:ascii="宋体" w:hAnsi="宋体" w:eastAsia="宋体" w:cs="宋体"/>
                                <w:lang w:val="en-US" w:eastAsia="zh-CN"/>
                              </w:rPr>
                              <w:t>北</w:t>
                            </w:r>
                          </w:p>
                        </w:txbxContent>
                      </v:textbox>
                    </v:shape>
                  </w:pict>
                </mc:Fallback>
              </mc:AlternateContent>
            </w:r>
            <w:r>
              <w:rPr>
                <w:rFonts w:hint="default" w:ascii="Times New Roman" w:hAnsi="Times New Roman" w:cs="Times New Roman"/>
                <w:color w:val="FF0000"/>
                <w:highlight w:val="none"/>
                <w:lang w:val="en-US" w:eastAsia="zh-CN"/>
              </w:rPr>
              <mc:AlternateContent>
                <mc:Choice Requires="wps">
                  <w:drawing>
                    <wp:anchor distT="0" distB="0" distL="114300" distR="114300" simplePos="0" relativeHeight="2370015232" behindDoc="0" locked="0" layoutInCell="1" allowOverlap="1">
                      <wp:simplePos x="0" y="0"/>
                      <wp:positionH relativeFrom="column">
                        <wp:posOffset>5301615</wp:posOffset>
                      </wp:positionH>
                      <wp:positionV relativeFrom="paragraph">
                        <wp:posOffset>1226820</wp:posOffset>
                      </wp:positionV>
                      <wp:extent cx="953135" cy="568960"/>
                      <wp:effectExtent l="0" t="0" r="0" b="0"/>
                      <wp:wrapNone/>
                      <wp:docPr id="55" name="文本框 55"/>
                      <wp:cNvGraphicFramePr/>
                      <a:graphic xmlns:a="http://schemas.openxmlformats.org/drawingml/2006/main">
                        <a:graphicData uri="http://schemas.microsoft.com/office/word/2010/wordprocessingShape">
                          <wps:wsp>
                            <wps:cNvSpPr txBox="1"/>
                            <wps:spPr>
                              <a:xfrm flipV="1">
                                <a:off x="0" y="0"/>
                                <a:ext cx="953135" cy="568960"/>
                              </a:xfrm>
                              <a:prstGeom prst="rect">
                                <a:avLst/>
                              </a:prstGeom>
                              <a:noFill/>
                              <a:ln>
                                <a:noFill/>
                              </a:ln>
                            </wps:spPr>
                            <wps:txbx>
                              <w:txbxContent>
                                <w:p>
                                  <w:pPr>
                                    <w:rPr>
                                      <w:rFonts w:hint="eastAsia" w:ascii="宋体" w:hAnsi="宋体" w:eastAsia="宋体" w:cs="宋体"/>
                                      <w:color w:val="auto"/>
                                      <w:lang w:eastAsia="zh-CN"/>
                                    </w:rPr>
                                  </w:pPr>
                                  <w:r>
                                    <w:rPr>
                                      <w:rFonts w:hint="eastAsia" w:ascii="宋体" w:hAnsi="宋体" w:eastAsia="宋体" w:cs="宋体"/>
                                      <w:color w:val="auto"/>
                                      <w:lang w:eastAsia="zh-CN"/>
                                    </w:rPr>
                                    <w:t>风向</w:t>
                                  </w:r>
                                </w:p>
                                <w:p>
                                  <w:pPr>
                                    <w:rPr>
                                      <w:rFonts w:hint="eastAsia" w:ascii="宋体" w:hAnsi="宋体" w:eastAsia="宋体" w:cs="宋体"/>
                                      <w:color w:val="auto"/>
                                      <w:highlight w:val="yellow"/>
                                      <w:lang w:eastAsia="zh-CN"/>
                                    </w:rPr>
                                  </w:pPr>
                                  <w:r>
                                    <w:rPr>
                                      <w:rFonts w:hint="eastAsia" w:ascii="宋体" w:hAnsi="宋体" w:eastAsia="宋体" w:cs="宋体"/>
                                      <w:color w:val="auto"/>
                                      <w:lang w:eastAsia="zh-CN"/>
                                    </w:rPr>
                                    <w:t>风速</w:t>
                                  </w:r>
                                  <w:r>
                                    <w:rPr>
                                      <w:rFonts w:hint="eastAsia" w:ascii="宋体" w:hAnsi="宋体" w:eastAsia="宋体" w:cs="宋体"/>
                                      <w:color w:val="auto"/>
                                      <w:lang w:val="en-US" w:eastAsia="zh-CN"/>
                                    </w:rPr>
                                    <w:t>1.5</w:t>
                                  </w:r>
                                  <w:r>
                                    <w:rPr>
                                      <w:rFonts w:hint="eastAsia" w:ascii="宋体" w:hAnsi="宋体" w:eastAsia="宋体" w:cs="宋体"/>
                                      <w:color w:val="auto"/>
                                      <w:highlight w:val="none"/>
                                      <w:lang w:val="en-US" w:eastAsia="zh-CN"/>
                                    </w:rPr>
                                    <w:t>m/s</w:t>
                                  </w:r>
                                </w:p>
                              </w:txbxContent>
                            </wps:txbx>
                            <wps:bodyPr upright="1"/>
                          </wps:wsp>
                        </a:graphicData>
                      </a:graphic>
                    </wp:anchor>
                  </w:drawing>
                </mc:Choice>
                <mc:Fallback>
                  <w:pict>
                    <v:shape id="_x0000_s1026" o:spid="_x0000_s1026" o:spt="202" type="#_x0000_t202" style="position:absolute;left:0pt;flip:y;margin-left:417.45pt;margin-top:96.6pt;height:44.8pt;width:75.05pt;z-index:-1924952064;mso-width-relative:page;mso-height-relative:page;" filled="f" stroked="f" coordsize="21600,21600" o:gfxdata="UEsDBAoAAAAAAIdO4kAAAAAAAAAAAAAAAAAEAAAAZHJzL1BLAwQUAAAACACHTuJA5f/7VdsAAAAL&#10;AQAADwAAAGRycy9kb3ducmV2LnhtbE2Py07DMBBF90j8gzVI7KjTtAUnxOkCCYlFQDQglaUbT+Oo&#10;fkSx++DvGVawHN2jO+dW64uz7IRTHIKXMJ9lwNB3QQ++l/D58XwngMWkvFY2eJTwjRHW9fVVpUod&#10;zn6Dpzb1jEp8LJUEk9JYch47g07FWRjRU7YPk1OJzqnnelJnKneW51l2z50aPH0wasQng92hPToJ&#10;utluVw+HsdmYr+X+xb7ppn1/lfL2Zp49Akt4SX8w/OqTOtTktAtHryOzEsRiWRBKQbHIgRFRiBWt&#10;20nIRS6A1xX/v6H+AVBLAwQUAAAACACHTuJABvA745cBAAALAwAADgAAAGRycy9lMm9Eb2MueG1s&#10;rVLNTmshEN7fxHcg7C2tpo2e9NTEGN0YvYle95QDPSTAEMCe0xfQN3B1N+59rj6HA631b2fcTOCb&#10;j2/mm2F60ltDljJEDa6mo8GQEukENNotavrv9nz/iJKYuGu4ASdrupKRnsz2/kw7X8kDaME0MhAU&#10;cbHqfE3blHzFWBSttDwOwEuHSQXB8oTXsGBN4B2qW8MOhsMJ6yA0PoCQMSJ6tknSWdFXSop0rVSU&#10;iZiaYm+pxFDiPEc2m/JqEbhvtdi2wX/QheXaYdGd1BlPnNwH/U3KahEggkoDAZaBUlrI4gHdjIZf&#10;3Ny03MviBYcT/W5M8fdkxdXybyC6qel4TInjFne0fnpc/39ZPz8QxHBAnY8V8m48MlN/Cj0u+g2P&#10;CGbfvQqWKKP9XU5mBL0RZOLQV7tByz4RgeDx+HB0iPUEpsaTo+NJWQTbyOTHPsR0IcGSfKhpwD0W&#10;Ub68jAlbQuobJdMdnGtjyi6N+wQgMSMse9j0mk+pn/dbY3NoVujr3ge9aLFUcVboOPFSaPs78ko/&#10;3ovo+x+ev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l//tV2wAAAAsBAAAPAAAAAAAAAAEAIAAA&#10;ACIAAABkcnMvZG93bnJldi54bWxQSwECFAAUAAAACACHTuJABvA745cBAAALAwAADgAAAAAAAAAB&#10;ACAAAAAqAQAAZHJzL2Uyb0RvYy54bWxQSwUGAAAAAAYABgBZAQAAMwUAAAAA&#10;">
                      <v:fill on="f" focussize="0,0"/>
                      <v:stroke on="f"/>
                      <v:imagedata o:title=""/>
                      <o:lock v:ext="edit" aspectratio="f"/>
                      <v:textbox>
                        <w:txbxContent>
                          <w:p>
                            <w:pPr>
                              <w:rPr>
                                <w:rFonts w:hint="eastAsia" w:ascii="宋体" w:hAnsi="宋体" w:eastAsia="宋体" w:cs="宋体"/>
                                <w:color w:val="auto"/>
                                <w:lang w:eastAsia="zh-CN"/>
                              </w:rPr>
                            </w:pPr>
                            <w:r>
                              <w:rPr>
                                <w:rFonts w:hint="eastAsia" w:ascii="宋体" w:hAnsi="宋体" w:eastAsia="宋体" w:cs="宋体"/>
                                <w:color w:val="auto"/>
                                <w:lang w:eastAsia="zh-CN"/>
                              </w:rPr>
                              <w:t>风向</w:t>
                            </w:r>
                          </w:p>
                          <w:p>
                            <w:pPr>
                              <w:rPr>
                                <w:rFonts w:hint="eastAsia" w:ascii="宋体" w:hAnsi="宋体" w:eastAsia="宋体" w:cs="宋体"/>
                                <w:color w:val="auto"/>
                                <w:highlight w:val="yellow"/>
                                <w:lang w:eastAsia="zh-CN"/>
                              </w:rPr>
                            </w:pPr>
                            <w:r>
                              <w:rPr>
                                <w:rFonts w:hint="eastAsia" w:ascii="宋体" w:hAnsi="宋体" w:eastAsia="宋体" w:cs="宋体"/>
                                <w:color w:val="auto"/>
                                <w:lang w:eastAsia="zh-CN"/>
                              </w:rPr>
                              <w:t>风速</w:t>
                            </w:r>
                            <w:r>
                              <w:rPr>
                                <w:rFonts w:hint="eastAsia" w:ascii="宋体" w:hAnsi="宋体" w:eastAsia="宋体" w:cs="宋体"/>
                                <w:color w:val="auto"/>
                                <w:lang w:val="en-US" w:eastAsia="zh-CN"/>
                              </w:rPr>
                              <w:t>1.5</w:t>
                            </w:r>
                            <w:r>
                              <w:rPr>
                                <w:rFonts w:hint="eastAsia" w:ascii="宋体" w:hAnsi="宋体" w:eastAsia="宋体" w:cs="宋体"/>
                                <w:color w:val="auto"/>
                                <w:highlight w:val="none"/>
                                <w:lang w:val="en-US" w:eastAsia="zh-CN"/>
                              </w:rPr>
                              <w:t>m/s</w:t>
                            </w:r>
                          </w:p>
                        </w:txbxContent>
                      </v:textbox>
                    </v:shape>
                  </w:pict>
                </mc:Fallback>
              </mc:AlternateContent>
            </w:r>
            <w:r>
              <w:rPr>
                <w:color w:val="FF0000"/>
                <w:sz w:val="24"/>
              </w:rPr>
              <mc:AlternateContent>
                <mc:Choice Requires="wps">
                  <w:drawing>
                    <wp:anchor distT="0" distB="0" distL="114300" distR="114300" simplePos="0" relativeHeight="2370011136" behindDoc="0" locked="0" layoutInCell="1" allowOverlap="1">
                      <wp:simplePos x="0" y="0"/>
                      <wp:positionH relativeFrom="column">
                        <wp:posOffset>1065530</wp:posOffset>
                      </wp:positionH>
                      <wp:positionV relativeFrom="paragraph">
                        <wp:posOffset>763270</wp:posOffset>
                      </wp:positionV>
                      <wp:extent cx="3448050" cy="1371600"/>
                      <wp:effectExtent l="4445" t="4445" r="14605" b="14605"/>
                      <wp:wrapNone/>
                      <wp:docPr id="56" name="文本框 56"/>
                      <wp:cNvGraphicFramePr/>
                      <a:graphic xmlns:a="http://schemas.openxmlformats.org/drawingml/2006/main">
                        <a:graphicData uri="http://schemas.microsoft.com/office/word/2010/wordprocessingShape">
                          <wps:wsp>
                            <wps:cNvSpPr txBox="1"/>
                            <wps:spPr>
                              <a:xfrm>
                                <a:off x="0" y="0"/>
                                <a:ext cx="3448050" cy="1371600"/>
                              </a:xfrm>
                              <a:prstGeom prst="rect">
                                <a:avLst/>
                              </a:prstGeom>
                              <a:noFill/>
                              <a:ln w="3175" cap="flat" cmpd="sng">
                                <a:solidFill>
                                  <a:srgbClr val="000001"/>
                                </a:solidFill>
                                <a:prstDash val="solid"/>
                                <a:miter/>
                                <a:headEnd type="none" w="med" len="med"/>
                                <a:tailEnd type="none" w="med" len="med"/>
                              </a:ln>
                            </wps:spPr>
                            <wps:txbx>
                              <w:txbxContent>
                                <w:p>
                                  <w:pPr>
                                    <w:rPr>
                                      <w:rFonts w:hint="eastAsia" w:ascii="宋体" w:hAnsi="宋体" w:eastAsia="宋体" w:cs="宋体"/>
                                    </w:rPr>
                                  </w:pPr>
                                </w:p>
                              </w:txbxContent>
                            </wps:txbx>
                            <wps:bodyPr upright="1"/>
                          </wps:wsp>
                        </a:graphicData>
                      </a:graphic>
                    </wp:anchor>
                  </w:drawing>
                </mc:Choice>
                <mc:Fallback>
                  <w:pict>
                    <v:shape id="_x0000_s1026" o:spid="_x0000_s1026" o:spt="202" type="#_x0000_t202" style="position:absolute;left:0pt;margin-left:83.9pt;margin-top:60.1pt;height:108pt;width:271.5pt;z-index:-1924956160;mso-width-relative:page;mso-height-relative:page;" filled="f" stroked="t" coordsize="21600,21600" o:gfxdata="UEsDBAoAAAAAAIdO4kAAAAAAAAAAAAAAAAAEAAAAZHJzL1BLAwQUAAAACACHTuJAsVNLwNkAAAAL&#10;AQAADwAAAGRycy9kb3ducmV2LnhtbE2PMU/DMBCFdyT+g3VILIjaSUVSpXEqQGJjaekQNjc+kqjx&#10;OYqdtvDrOSa63bt7eve9cnNxgzjhFHpPGpKFAoHUeNtTq2H/8fa4AhGiIWsGT6jhGwNsqtub0hTW&#10;n2mLp11sBYdQKIyGLsaxkDI0HToTFn5E4tuXn5yJLKdW2smcOdwNMlUqk870xB86M+Jrh81xNzsN&#10;dV5n8keqvf10D0/b53r1MifvWt/fJWoNIuIl/pvhD5/RoWKmg5/JBjGwznJGjzykKgXBjjxRvDlo&#10;WC6zFGRVyusO1S9QSwMEFAAAAAgAh07iQAPObTvvAQAAwgMAAA4AAABkcnMvZTJvRG9jLnhtbK1T&#10;S27bMBDdF+gdCO5rSUnsBILlAK2bboq2QNoD0PxIBPgDh7HkC7Q36Kqb7nsunyNDKnH62RRFtaBG&#10;M8M3896M1teTNWQvI2jvOtosakqk415o13f008ebF1eUQGJOMOOd7OhBAr3ePH+2HkMrz/zgjZCR&#10;IIiDdgwdHVIKbVUBH6RlsPBBOgwqHy1L+Bn7SkQ2Iro11Vldr6rRRxGi5xIAvds5SDcFXynJ03ul&#10;QCZiOoq9pXLGcu7yWW3WrO0jC4PmD22wf+jCMu2w6AlqyxIjd1H/AWU1jx68SgvubeWV0lwWDsim&#10;qX9jczuwIAsXFAfCSSb4f7D83f5DJFp0dLmixDGLMzp+/XL89uP4/TNBHwo0Bmgx7zZgZppe+gkH&#10;/egHdGbek4o2v5ERwThKfTjJK6dEODrPLy6u6iWGOMaa88tmVZcBVE/XQ4T0RnpLstHRiPMrsrL9&#10;W0jYCqY+puRqzt9oY8oMjSMjlmgul4jPcJOUYQlNG5AbuL7AgDda5Cv5MsR+98pEsmd5N/JTWGGJ&#10;X9JyvS2DYc4roXlrrE4yltqDZOK1EyQdAsrncNFpbsZKQYmR+F9kq2Qmps3fZGITxiHdLP0scbbS&#10;tJsQJps7Lw44jrsQdT+gUnPrOYKLUnR6WOq8iT9/F9CnX29z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FTS8DZAAAACwEAAA8AAAAAAAAAAQAgAAAAIgAAAGRycy9kb3ducmV2LnhtbFBLAQIUABQA&#10;AAAIAIdO4kADzm077wEAAMIDAAAOAAAAAAAAAAEAIAAAACgBAABkcnMvZTJvRG9jLnhtbFBLBQYA&#10;AAAABgAGAFkBAACJBQAAAAA=&#10;">
                      <v:fill on="f" focussize="0,0"/>
                      <v:stroke weight="0.25pt" color="#000001" joinstyle="miter"/>
                      <v:imagedata o:title=""/>
                      <o:lock v:ext="edit" aspectratio="f"/>
                      <v:textbox>
                        <w:txbxContent>
                          <w:p>
                            <w:pPr>
                              <w:rPr>
                                <w:rFonts w:hint="eastAsia" w:ascii="宋体" w:hAnsi="宋体" w:eastAsia="宋体" w:cs="宋体"/>
                              </w:rPr>
                            </w:pPr>
                          </w:p>
                        </w:txbxContent>
                      </v:textbox>
                    </v:shape>
                  </w:pict>
                </mc:Fallback>
              </mc:AlternateContent>
            </w:r>
          </w:p>
        </w:tc>
      </w:tr>
    </w:tbl>
    <w:p>
      <w:pPr>
        <w:keepNext w:val="0"/>
        <w:keepLines w:val="0"/>
        <w:pageBreakBefore w:val="0"/>
        <w:widowControl w:val="0"/>
        <w:numPr>
          <w:ilvl w:val="0"/>
          <w:numId w:val="0"/>
        </w:numPr>
        <w:kinsoku/>
        <w:wordWrap/>
        <w:overflowPunct/>
        <w:topLinePunct w:val="0"/>
        <w:autoSpaceDE/>
        <w:autoSpaceDN/>
        <w:bidi w:val="0"/>
        <w:adjustRightInd/>
        <w:snapToGrid w:val="0"/>
        <w:spacing w:before="313" w:beforeLines="100" w:after="313" w:afterLines="100" w:line="240" w:lineRule="auto"/>
        <w:ind w:right="0" w:rightChars="0"/>
        <w:jc w:val="left"/>
        <w:textAlignment w:val="auto"/>
        <w:outlineLvl w:val="9"/>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lang w:eastAsia="zh-CN"/>
        </w:rPr>
        <w:t>噪声检测点位平面示意图</w:t>
      </w:r>
    </w:p>
    <w:tbl>
      <w:tblPr>
        <w:tblStyle w:val="31"/>
        <w:tblW w:w="104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9" w:hRule="atLeast"/>
          <w:jc w:val="center"/>
        </w:trPr>
        <w:tc>
          <w:tcPr>
            <w:tcW w:w="10460" w:type="dxa"/>
            <w:noWrap w:val="0"/>
            <w:vAlign w:val="top"/>
          </w:tcPr>
          <w:p>
            <w:pPr>
              <w:tabs>
                <w:tab w:val="left" w:pos="2361"/>
              </w:tabs>
              <w:jc w:val="left"/>
              <w:rPr>
                <w:color w:val="auto"/>
                <w:sz w:val="24"/>
              </w:rPr>
            </w:pPr>
            <w:r>
              <w:rPr>
                <w:rFonts w:hint="default" w:ascii="Times New Roman" w:hAnsi="Times New Roman" w:cs="Times New Roman"/>
                <w:color w:val="auto"/>
                <w:sz w:val="21"/>
                <w:highlight w:val="none"/>
              </w:rPr>
              <mc:AlternateContent>
                <mc:Choice Requires="wps">
                  <w:drawing>
                    <wp:anchor distT="0" distB="0" distL="114300" distR="114300" simplePos="0" relativeHeight="2370036736" behindDoc="0" locked="0" layoutInCell="1" allowOverlap="1">
                      <wp:simplePos x="0" y="0"/>
                      <wp:positionH relativeFrom="column">
                        <wp:posOffset>5154930</wp:posOffset>
                      </wp:positionH>
                      <wp:positionV relativeFrom="paragraph">
                        <wp:posOffset>2755900</wp:posOffset>
                      </wp:positionV>
                      <wp:extent cx="1221105" cy="301625"/>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221105" cy="301625"/>
                              </a:xfrm>
                              <a:prstGeom prst="rect">
                                <a:avLst/>
                              </a:prstGeom>
                              <a:noFill/>
                              <a:ln w="15875">
                                <a:noFill/>
                              </a:ln>
                            </wps:spPr>
                            <wps:txbx>
                              <w:txbxContent>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▲:噪声检测点位</w:t>
                                  </w:r>
                                </w:p>
                              </w:txbxContent>
                            </wps:txbx>
                            <wps:bodyPr upright="1"/>
                          </wps:wsp>
                        </a:graphicData>
                      </a:graphic>
                    </wp:anchor>
                  </w:drawing>
                </mc:Choice>
                <mc:Fallback>
                  <w:pict>
                    <v:shape id="_x0000_s1026" o:spid="_x0000_s1026" o:spt="202" type="#_x0000_t202" style="position:absolute;left:0pt;margin-left:405.9pt;margin-top:217pt;height:23.75pt;width:96.15pt;z-index:-1924930560;mso-width-relative:page;mso-height-relative:page;" filled="f" stroked="f" coordsize="21600,21600" o:gfxdata="UEsDBAoAAAAAAIdO4kAAAAAAAAAAAAAAAAAEAAAAZHJzL1BLAwQUAAAACACHTuJAFq1g2twAAAAM&#10;AQAADwAAAGRycy9kb3ducmV2LnhtbE2PwU7DMBBE70j8g7VIXBC1DQFFIU4PVD0gQBUFAUc3WZKI&#10;eB3FTtLy9WxPcJyd0eybfLl3nZhwCK0nA3qhQCCVvmqpNvD2ur5MQYRoqbKdJzRwwADL4vQkt1nl&#10;Z3rBaRtrwSUUMmugibHPpAxlg86Ghe+R2Pvyg7OR5VDLarAzl7tOXil1K51tiT80tsf7Bsvv7egM&#10;TM8qeX8qPw7jxXr1+ZBuVuFx/jHm/EyrOxAR9/EvDEd8RoeCmXZ+pCqIzkCqNaNHA8l1wqOOCaUS&#10;DWLHp1TfgCxy+X9E8QtQSwMEFAAAAAgAh07iQDYYLHqaAQAADAMAAA4AAABkcnMvZTJvRG9jLnht&#10;bK1SzW4bIRC+V+o7IO71/lR2o5XXlqoouURtpaQPgFnYRQIGAfGuX6B9g5xy6b3P5efIgB07Sm5R&#10;LgPMzzfzfcNyPRlNtsIHBbal1aykRFgOnbJ9S3/fXX25oCREZjumwYqW7kSg69XnT8vRNaKGAXQn&#10;PEEQG5rRtXSI0TVFEfggDAszcMJiUII3LOLT90Xn2YjoRhd1WS6KEXznPHARAnovD0G6yvhSCh5/&#10;ShlEJLqlOFvM1me7SbZYLVnTe+YGxY9jsHdMYZiy2PQEdckiI/devYEyinsIIOOMgylASsVF5oBs&#10;qvIVm9uBOZG5oDjBnWQKHwfLf2x/eaK6li4qSiwzuKP9w9/94//9vz8EfSjQ6EKDebcOM+P0HSZc&#10;9LM/oDPxnqQ36URGBOMo9e4kr5gi4amorquqnFPCMfa1rBb1PMEU52rnQ7wWYEi6tNTj+rKqbHsT&#10;4iH1OSU1s3CltM4r1JaM2GF+8W2eK04hRNcWmyQSh2HTLU6b6chsA90Oid07r/oBm2ZqOR0lz9Md&#10;v0fa6ct3Bj1/4tU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Fq1g2twAAAAMAQAADwAAAAAAAAAB&#10;ACAAAAAiAAAAZHJzL2Rvd25yZXYueG1sUEsBAhQAFAAAAAgAh07iQDYYLHqaAQAADAMAAA4AAAAA&#10;AAAAAQAgAAAAKwEAAGRycy9lMm9Eb2MueG1sUEsFBgAAAAAGAAYAWQEAADcFAAAAAA==&#10;">
                      <v:fill on="f" focussize="0,0"/>
                      <v:stroke on="f" weight="1.25pt"/>
                      <v:imagedata o:title=""/>
                      <o:lock v:ext="edit" aspectratio="f"/>
                      <v:textbox>
                        <w:txbxContent>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▲:噪声检测点位</w:t>
                            </w:r>
                          </w:p>
                        </w:txbxContent>
                      </v:textbox>
                    </v:shape>
                  </w:pict>
                </mc:Fallback>
              </mc:AlternateContent>
            </w:r>
            <w:r>
              <w:rPr>
                <w:rFonts w:hint="default" w:ascii="Times New Roman" w:hAnsi="Times New Roman" w:cs="Times New Roman"/>
                <w:color w:val="auto"/>
                <w:sz w:val="24"/>
                <w:highlight w:val="none"/>
              </w:rPr>
              <mc:AlternateContent>
                <mc:Choice Requires="wps">
                  <w:drawing>
                    <wp:anchor distT="0" distB="0" distL="114300" distR="114300" simplePos="0" relativeHeight="2370098176" behindDoc="0" locked="0" layoutInCell="1" allowOverlap="1">
                      <wp:simplePos x="0" y="0"/>
                      <wp:positionH relativeFrom="column">
                        <wp:posOffset>2299335</wp:posOffset>
                      </wp:positionH>
                      <wp:positionV relativeFrom="paragraph">
                        <wp:posOffset>2077720</wp:posOffset>
                      </wp:positionV>
                      <wp:extent cx="706120" cy="35687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706120" cy="356870"/>
                              </a:xfrm>
                              <a:prstGeom prst="rect">
                                <a:avLst/>
                              </a:prstGeom>
                              <a:noFill/>
                              <a:ln>
                                <a:noFill/>
                              </a:ln>
                            </wps:spPr>
                            <wps:txbx>
                              <w:txbxContent>
                                <w:p>
                                  <w:pPr>
                                    <w:rPr>
                                      <w:rFonts w:hint="eastAsia" w:ascii="宋体" w:hAnsi="宋体" w:eastAsia="宋体" w:cs="宋体"/>
                                      <w:lang w:val="en-US" w:eastAsia="zh-CN"/>
                                    </w:rPr>
                                  </w:pPr>
                                  <w:r>
                                    <w:rPr>
                                      <w:rFonts w:hint="eastAsia" w:ascii="宋体" w:hAnsi="宋体" w:eastAsia="宋体" w:cs="宋体"/>
                                      <w:lang w:eastAsia="zh-CN"/>
                                    </w:rPr>
                                    <w:t>▲</w:t>
                                  </w:r>
                                  <w:r>
                                    <w:rPr>
                                      <w:rFonts w:hint="eastAsia" w:ascii="宋体" w:hAnsi="宋体" w:eastAsia="宋体" w:cs="宋体"/>
                                      <w:lang w:val="en-US" w:eastAsia="zh-CN"/>
                                    </w:rPr>
                                    <w:t>Z2</w:t>
                                  </w:r>
                                </w:p>
                              </w:txbxContent>
                            </wps:txbx>
                            <wps:bodyPr upright="1"/>
                          </wps:wsp>
                        </a:graphicData>
                      </a:graphic>
                    </wp:anchor>
                  </w:drawing>
                </mc:Choice>
                <mc:Fallback>
                  <w:pict>
                    <v:shape id="_x0000_s1026" o:spid="_x0000_s1026" o:spt="202" type="#_x0000_t202" style="position:absolute;left:0pt;margin-left:181.05pt;margin-top:163.6pt;height:28.1pt;width:55.6pt;z-index:-1924869120;mso-width-relative:page;mso-height-relative:page;" filled="f" stroked="f" coordsize="21600,21600" o:gfxdata="UEsDBAoAAAAAAIdO4kAAAAAAAAAAAAAAAAAEAAAAZHJzL1BLAwQUAAAACACHTuJAM7zmVdgAAAAL&#10;AQAADwAAAGRycy9kb3ducmV2LnhtbE2PyU7DMBCG70i8gzVI3KidhS4hTg8griDKIvXmxtMkIh5H&#10;sduEt2c40dssn/75ptzOrhdnHEPnSUOyUCCQam87ajR8vD/frUGEaMia3hNq+MEA2+r6qjSF9RO9&#10;4XkXG8EhFAqjoY1xKKQMdYvOhIUfkHh39KMzkduxkXY0E4e7XqZKLaUzHfGF1gz42GL9vTs5DZ8v&#10;x/1Xrl6bJ3c/TH5WktxGan17k6gHEBHn+A/Dnz6rQ8VOB38iG0SvIVumCaNcpKsUBBP5KstAHHiy&#10;znKQVSkvf6h+AVBLAwQUAAAACACHTuJA/pwgII4BAAABAwAADgAAAGRycy9lMm9Eb2MueG1srVJL&#10;TsMwEN0jcQfLe+q0iBZFTZEQgg0CJOAArmM3lmKPZZsmvQDcgBUb9pyr52DslvLbITYT+83kzbw3&#10;np70piVL6YMGW9HhoKBEWgG1touK3t+dHxxTEiK3NW/ByoquZKAns/29aedKOYIG2lp6giQ2lJ2r&#10;aBOjKxkLopGGhwE4aTGpwBse8eoXrPa8Q3bTslFRjFkHvnYehAwB0bNNks4yv1JSxGulgoykrSjO&#10;FnP0Oc5TZLMpLxeeu0aL7Rj8D1MYri023VGd8cjJg9e/qIwWHgKoOBBgGCilhcwaUM2w+KHmtuFO&#10;Zi1oTnA7m8L/0Yqr5Y0nuq7o0YQSyw3uaP38tH55W78+EsTQoM6FEutuHVbG/hR6XPQHHhBMunvl&#10;TfqiIoJ5tHq1s1f2kQgEJ8V4OMKMwNTh0fh4ku1nnz87H+KFBEPSoaIet5dN5cvLEHEQLP0oSb0s&#10;nOu2zRts7TcACxPC0uSbCdMp9vN+K2cO9QrVPDivFw22ynpyOfqcG23fRFrk13sm/Xy5s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zvOZV2AAAAAsBAAAPAAAAAAAAAAEAIAAAACIAAABkcnMvZG93&#10;bnJldi54bWxQSwECFAAUAAAACACHTuJA/pwgII4BAAABAwAADgAAAAAAAAABACAAAAAnAQAAZHJz&#10;L2Uyb0RvYy54bWxQSwUGAAAAAAYABgBZAQAAJwUAAAAA&#10;">
                      <v:fill on="f" focussize="0,0"/>
                      <v:stroke on="f"/>
                      <v:imagedata o:title=""/>
                      <o:lock v:ext="edit" aspectratio="f"/>
                      <v:textbox>
                        <w:txbxContent>
                          <w:p>
                            <w:pPr>
                              <w:rPr>
                                <w:rFonts w:hint="eastAsia" w:ascii="宋体" w:hAnsi="宋体" w:eastAsia="宋体" w:cs="宋体"/>
                                <w:lang w:val="en-US" w:eastAsia="zh-CN"/>
                              </w:rPr>
                            </w:pPr>
                            <w:r>
                              <w:rPr>
                                <w:rFonts w:hint="eastAsia" w:ascii="宋体" w:hAnsi="宋体" w:eastAsia="宋体" w:cs="宋体"/>
                                <w:lang w:eastAsia="zh-CN"/>
                              </w:rPr>
                              <w:t>▲</w:t>
                            </w:r>
                            <w:r>
                              <w:rPr>
                                <w:rFonts w:hint="eastAsia" w:ascii="宋体" w:hAnsi="宋体" w:eastAsia="宋体" w:cs="宋体"/>
                                <w:lang w:val="en-US" w:eastAsia="zh-CN"/>
                              </w:rPr>
                              <w:t>Z2</w:t>
                            </w:r>
                          </w:p>
                        </w:txbxContent>
                      </v:textbox>
                    </v:shape>
                  </w:pict>
                </mc:Fallback>
              </mc:AlternateContent>
            </w:r>
            <w:r>
              <w:rPr>
                <w:rFonts w:hint="default" w:ascii="Times New Roman" w:hAnsi="Times New Roman" w:cs="Times New Roman"/>
                <w:color w:val="auto"/>
                <w:sz w:val="24"/>
                <w:highlight w:val="none"/>
              </w:rPr>
              <mc:AlternateContent>
                <mc:Choice Requires="wps">
                  <w:drawing>
                    <wp:anchor distT="0" distB="0" distL="114300" distR="114300" simplePos="0" relativeHeight="2370096128" behindDoc="0" locked="0" layoutInCell="1" allowOverlap="1">
                      <wp:simplePos x="0" y="0"/>
                      <wp:positionH relativeFrom="column">
                        <wp:posOffset>3023235</wp:posOffset>
                      </wp:positionH>
                      <wp:positionV relativeFrom="paragraph">
                        <wp:posOffset>544195</wp:posOffset>
                      </wp:positionV>
                      <wp:extent cx="706120" cy="35687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706120" cy="356870"/>
                              </a:xfrm>
                              <a:prstGeom prst="rect">
                                <a:avLst/>
                              </a:prstGeom>
                              <a:noFill/>
                              <a:ln>
                                <a:noFill/>
                              </a:ln>
                            </wps:spPr>
                            <wps:txbx>
                              <w:txbxContent>
                                <w:p>
                                  <w:pPr>
                                    <w:rPr>
                                      <w:rFonts w:hint="eastAsia" w:ascii="宋体" w:hAnsi="宋体" w:eastAsia="宋体" w:cs="宋体"/>
                                      <w:lang w:val="en-US" w:eastAsia="zh-CN"/>
                                    </w:rPr>
                                  </w:pPr>
                                  <w:r>
                                    <w:rPr>
                                      <w:rFonts w:hint="eastAsia" w:ascii="宋体" w:hAnsi="宋体" w:eastAsia="宋体" w:cs="宋体"/>
                                      <w:lang w:eastAsia="zh-CN"/>
                                    </w:rPr>
                                    <w:t>▲</w:t>
                                  </w:r>
                                  <w:r>
                                    <w:rPr>
                                      <w:rFonts w:hint="eastAsia" w:ascii="宋体" w:hAnsi="宋体" w:eastAsia="宋体" w:cs="宋体"/>
                                      <w:lang w:val="en-US" w:eastAsia="zh-CN"/>
                                    </w:rPr>
                                    <w:t>Z4</w:t>
                                  </w:r>
                                </w:p>
                              </w:txbxContent>
                            </wps:txbx>
                            <wps:bodyPr upright="1"/>
                          </wps:wsp>
                        </a:graphicData>
                      </a:graphic>
                    </wp:anchor>
                  </w:drawing>
                </mc:Choice>
                <mc:Fallback>
                  <w:pict>
                    <v:shape id="_x0000_s1026" o:spid="_x0000_s1026" o:spt="202" type="#_x0000_t202" style="position:absolute;left:0pt;margin-left:238.05pt;margin-top:42.85pt;height:28.1pt;width:55.6pt;z-index:-1924871168;mso-width-relative:page;mso-height-relative:page;" filled="f" stroked="f" coordsize="21600,21600" o:gfxdata="UEsDBAoAAAAAAIdO4kAAAAAAAAAAAAAAAAAEAAAAZHJzL1BLAwQUAAAACACHTuJAb0U4tdgAAAAK&#10;AQAADwAAAGRycy9kb3ducmV2LnhtbE2Py07DMBBF90j8gzVI7KgdSJo0xOkCxBZEeUjs3HiaRMTj&#10;KHab8PcMK7oc3aN7z1TbxQ3ihFPoPWlIVgoEUuNtT62G97enmwJEiIasGTyhhh8MsK0vLypTWj/T&#10;K552sRVcQqE0GroYx1LK0HToTFj5EYmzg5+ciXxOrbSTmbncDfJWqbV0pide6MyIDx0237uj0/Dx&#10;fPj6TNVL++iycfaLkuQ2Uuvrq0Tdg4i4xH8Y/vRZHWp22vsj2SAGDWm+ThjVUGQ5CAayIr8DsWcy&#10;TTYg60qev1D/AlBLAwQUAAAACACHTuJAqx/GCI4BAAABAwAADgAAAGRycy9lMm9Eb2MueG1srVJL&#10;TsMwEN0jcQfLe+q0iIKipkioKhsESMABXMduLMUeyzZNegG4ASs27DlXz8HYlPLbITYT+83kzbw3&#10;npz2piUr6YMGW9HhoKBEWgG1tsuK3t3OD04oCZHbmrdgZUXXMtDT6f7epHOlHEEDbS09QRIbys5V&#10;tInRlYwF0UjDwwCctJhU4A2PePVLVnveIbtp2agoxqwDXzsPQoaA6Ow9SaeZXykp4pVSQUbSVhRn&#10;izn6HBcpsumEl0vPXaPFdgz+hykM1xab7qhmPHJy7/UvKqOFhwAqDgQYBkppIbMGVDMsfqi5abiT&#10;WQuaE9zOpvB/tOJyde2Jrit6hJuy3OCONk+Pm+fXzcsDQQwN6lwose7GYWXsz6DHRX/gAcGku1fe&#10;pC8qIphHq9c7e2UfiUDwuBgPR5gRmDo8Gp8cZ/vZ58/Oh3guwZB0qKjH7WVT+eoiRBwESz9KUi8L&#10;c922eYOt/QZgYUJYmvx9wnSK/aLfyllAvUY1987rZYOtsp5cjj7nRts3kRb59Z5JP1/u9A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vRTi12AAAAAoBAAAPAAAAAAAAAAEAIAAAACIAAABkcnMvZG93&#10;bnJldi54bWxQSwECFAAUAAAACACHTuJAqx/GCI4BAAABAwAADgAAAAAAAAABACAAAAAnAQAAZHJz&#10;L2Uyb0RvYy54bWxQSwUGAAAAAAYABgBZAQAAJwUAAAAA&#10;">
                      <v:fill on="f" focussize="0,0"/>
                      <v:stroke on="f"/>
                      <v:imagedata o:title=""/>
                      <o:lock v:ext="edit" aspectratio="f"/>
                      <v:textbox>
                        <w:txbxContent>
                          <w:p>
                            <w:pPr>
                              <w:rPr>
                                <w:rFonts w:hint="eastAsia" w:ascii="宋体" w:hAnsi="宋体" w:eastAsia="宋体" w:cs="宋体"/>
                                <w:lang w:val="en-US" w:eastAsia="zh-CN"/>
                              </w:rPr>
                            </w:pPr>
                            <w:r>
                              <w:rPr>
                                <w:rFonts w:hint="eastAsia" w:ascii="宋体" w:hAnsi="宋体" w:eastAsia="宋体" w:cs="宋体"/>
                                <w:lang w:eastAsia="zh-CN"/>
                              </w:rPr>
                              <w:t>▲</w:t>
                            </w:r>
                            <w:r>
                              <w:rPr>
                                <w:rFonts w:hint="eastAsia" w:ascii="宋体" w:hAnsi="宋体" w:eastAsia="宋体" w:cs="宋体"/>
                                <w:lang w:val="en-US" w:eastAsia="zh-CN"/>
                              </w:rPr>
                              <w:t>Z4</w:t>
                            </w:r>
                          </w:p>
                        </w:txbxContent>
                      </v:textbox>
                    </v:shape>
                  </w:pict>
                </mc:Fallback>
              </mc:AlternateContent>
            </w:r>
            <w:r>
              <w:rPr>
                <w:rFonts w:hint="default" w:ascii="Times New Roman" w:hAnsi="Times New Roman" w:cs="Times New Roman"/>
                <w:color w:val="auto"/>
                <w:sz w:val="24"/>
                <w:highlight w:val="none"/>
              </w:rPr>
              <mc:AlternateContent>
                <mc:Choice Requires="wps">
                  <w:drawing>
                    <wp:anchor distT="0" distB="0" distL="114300" distR="114300" simplePos="0" relativeHeight="2370097152" behindDoc="0" locked="0" layoutInCell="1" allowOverlap="1">
                      <wp:simplePos x="0" y="0"/>
                      <wp:positionH relativeFrom="column">
                        <wp:posOffset>597535</wp:posOffset>
                      </wp:positionH>
                      <wp:positionV relativeFrom="paragraph">
                        <wp:posOffset>1890395</wp:posOffset>
                      </wp:positionV>
                      <wp:extent cx="706120" cy="35687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706120" cy="356870"/>
                              </a:xfrm>
                              <a:prstGeom prst="rect">
                                <a:avLst/>
                              </a:prstGeom>
                              <a:noFill/>
                              <a:ln>
                                <a:noFill/>
                              </a:ln>
                            </wps:spPr>
                            <wps:txbx>
                              <w:txbxContent>
                                <w:p>
                                  <w:pPr>
                                    <w:rPr>
                                      <w:rFonts w:hint="eastAsia" w:ascii="宋体" w:hAnsi="宋体" w:eastAsia="宋体" w:cs="宋体"/>
                                      <w:lang w:val="en-US" w:eastAsia="zh-CN"/>
                                    </w:rPr>
                                  </w:pPr>
                                  <w:r>
                                    <w:rPr>
                                      <w:rFonts w:hint="eastAsia" w:ascii="宋体" w:hAnsi="宋体" w:eastAsia="宋体" w:cs="宋体"/>
                                      <w:lang w:eastAsia="zh-CN"/>
                                    </w:rPr>
                                    <w:t>▲</w:t>
                                  </w:r>
                                  <w:r>
                                    <w:rPr>
                                      <w:rFonts w:hint="eastAsia" w:ascii="宋体" w:hAnsi="宋体" w:eastAsia="宋体" w:cs="宋体"/>
                                      <w:lang w:val="en-US" w:eastAsia="zh-CN"/>
                                    </w:rPr>
                                    <w:t>Z3</w:t>
                                  </w:r>
                                </w:p>
                              </w:txbxContent>
                            </wps:txbx>
                            <wps:bodyPr upright="1"/>
                          </wps:wsp>
                        </a:graphicData>
                      </a:graphic>
                    </wp:anchor>
                  </w:drawing>
                </mc:Choice>
                <mc:Fallback>
                  <w:pict>
                    <v:shape id="_x0000_s1026" o:spid="_x0000_s1026" o:spt="202" type="#_x0000_t202" style="position:absolute;left:0pt;margin-left:47.05pt;margin-top:148.85pt;height:28.1pt;width:55.6pt;z-index:-1924870144;mso-width-relative:page;mso-height-relative:page;" filled="f" stroked="f" coordsize="21600,21600" o:gfxdata="UEsDBAoAAAAAAIdO4kAAAAAAAAAAAAAAAAAEAAAAZHJzL1BLAwQUAAAACACHTuJAhfwzHNgAAAAK&#10;AQAADwAAAGRycy9kb3ducmV2LnhtbE2Py07DMBBF90j8gzVI7KidpKEkZNIFiC2I8pDYufE0iYjH&#10;Uew24e8xK7oc3aN7z1TbxQ7iRJPvHSMkKwWCuHGm5xbh/e3p5g6ED5qNHhwTwg952NaXF5UujZv5&#10;lU670IpYwr7UCF0IYymlbzqy2q/cSByzg5usDvGcWmkmPcdyO8hUqVtpdc9xodMjPXTUfO+OFuHj&#10;+fD1uVYv7aPNx9ktSrItJOL1VaLuQQRawj8Mf/pRHerotHdHNl4MCMU6iSRCWmw2ICKQqjwDsUfI&#10;8qwAWVfy/IX6F1BLAwQUAAAACACHTuJAsTSaYo4BAAABAwAADgAAAGRycy9lMm9Eb2MueG1srVJL&#10;TsMwEN0jcQfLe+q0iAJRUySEYIMACTiA69iNpdhj2aZJLwA3YMWGPefqORi7pfx2iM3EfjN5M++N&#10;Jye9aclC+qDBVnQ4KCiRVkCt7byi93fne0eUhMhtzVuwsqJLGejJdHdn0rlSjqCBtpaeIIkNZecq&#10;2sToSsaCaKThYQBOWkwq8IZHvPo5qz3vkN20bFQUY9aBr50HIUNA9GydpNPMr5QU8VqpICNpK4qz&#10;xRx9jrMU2XTCy7nnrtFiMwb/wxSGa4tNt1RnPHLy4PUvKqOFhwAqDgQYBkppIbMGVDMsfqi5bbiT&#10;WQuaE9zWpvB/tOJqceOJrit6cEyJ5QZ3tHp+Wr28rV4fCWJoUOdCiXW3Ditjfwo9LvoDDwgm3b3y&#10;Jn1REcE8Wr3c2iv7SASCh8V4OMKMwNT+wfjoMNvPPn92PsQLCYakQ0U9bi+byheXIeIgWPpRknpZ&#10;ONdtmzfY2m8AFiaEpcnXE6ZT7Gf9Rs4M6iWqeXBezxtslfXkcvQ5N9q8ibTIr/dM+vlyp+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F/DMc2AAAAAoBAAAPAAAAAAAAAAEAIAAAACIAAABkcnMvZG93&#10;bnJldi54bWxQSwECFAAUAAAACACHTuJAsTSaYo4BAAABAwAADgAAAAAAAAABACAAAAAnAQAAZHJz&#10;L2Uyb0RvYy54bWxQSwUGAAAAAAYABgBZAQAAJwUAAAAA&#10;">
                      <v:fill on="f" focussize="0,0"/>
                      <v:stroke on="f"/>
                      <v:imagedata o:title=""/>
                      <o:lock v:ext="edit" aspectratio="f"/>
                      <v:textbox>
                        <w:txbxContent>
                          <w:p>
                            <w:pPr>
                              <w:rPr>
                                <w:rFonts w:hint="eastAsia" w:ascii="宋体" w:hAnsi="宋体" w:eastAsia="宋体" w:cs="宋体"/>
                                <w:lang w:val="en-US" w:eastAsia="zh-CN"/>
                              </w:rPr>
                            </w:pPr>
                            <w:r>
                              <w:rPr>
                                <w:rFonts w:hint="eastAsia" w:ascii="宋体" w:hAnsi="宋体" w:eastAsia="宋体" w:cs="宋体"/>
                                <w:lang w:eastAsia="zh-CN"/>
                              </w:rPr>
                              <w:t>▲</w:t>
                            </w:r>
                            <w:r>
                              <w:rPr>
                                <w:rFonts w:hint="eastAsia" w:ascii="宋体" w:hAnsi="宋体" w:eastAsia="宋体" w:cs="宋体"/>
                                <w:lang w:val="en-US" w:eastAsia="zh-CN"/>
                              </w:rPr>
                              <w:t>Z3</w:t>
                            </w:r>
                          </w:p>
                        </w:txbxContent>
                      </v:textbox>
                    </v:shape>
                  </w:pict>
                </mc:Fallback>
              </mc:AlternateContent>
            </w:r>
            <w:r>
              <w:rPr>
                <w:rFonts w:hint="default" w:ascii="Times New Roman" w:hAnsi="Times New Roman" w:cs="Times New Roman"/>
                <w:color w:val="auto"/>
                <w:sz w:val="24"/>
                <w:highlight w:val="none"/>
              </w:rPr>
              <mc:AlternateContent>
                <mc:Choice Requires="wps">
                  <w:drawing>
                    <wp:anchor distT="0" distB="0" distL="114300" distR="114300" simplePos="0" relativeHeight="2370054144" behindDoc="0" locked="0" layoutInCell="1" allowOverlap="1">
                      <wp:simplePos x="0" y="0"/>
                      <wp:positionH relativeFrom="column">
                        <wp:posOffset>4407535</wp:posOffset>
                      </wp:positionH>
                      <wp:positionV relativeFrom="paragraph">
                        <wp:posOffset>1649095</wp:posOffset>
                      </wp:positionV>
                      <wp:extent cx="706120" cy="35687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706120" cy="356870"/>
                              </a:xfrm>
                              <a:prstGeom prst="rect">
                                <a:avLst/>
                              </a:prstGeom>
                              <a:noFill/>
                              <a:ln>
                                <a:noFill/>
                              </a:ln>
                            </wps:spPr>
                            <wps:txbx>
                              <w:txbxContent>
                                <w:p>
                                  <w:pPr>
                                    <w:rPr>
                                      <w:rFonts w:hint="eastAsia" w:ascii="宋体" w:hAnsi="宋体" w:eastAsia="宋体" w:cs="宋体"/>
                                      <w:lang w:val="en-US" w:eastAsia="zh-CN"/>
                                    </w:rPr>
                                  </w:pPr>
                                  <w:r>
                                    <w:rPr>
                                      <w:rFonts w:hint="eastAsia" w:ascii="宋体" w:hAnsi="宋体" w:eastAsia="宋体" w:cs="宋体"/>
                                      <w:lang w:eastAsia="zh-CN"/>
                                    </w:rPr>
                                    <w:t>▲</w:t>
                                  </w:r>
                                  <w:r>
                                    <w:rPr>
                                      <w:rFonts w:hint="eastAsia" w:ascii="宋体" w:hAnsi="宋体" w:eastAsia="宋体" w:cs="宋体"/>
                                      <w:lang w:val="en-US" w:eastAsia="zh-CN"/>
                                    </w:rPr>
                                    <w:t>Z1</w:t>
                                  </w:r>
                                </w:p>
                              </w:txbxContent>
                            </wps:txbx>
                            <wps:bodyPr upright="1"/>
                          </wps:wsp>
                        </a:graphicData>
                      </a:graphic>
                    </wp:anchor>
                  </w:drawing>
                </mc:Choice>
                <mc:Fallback>
                  <w:pict>
                    <v:shape id="_x0000_s1026" o:spid="_x0000_s1026" o:spt="202" type="#_x0000_t202" style="position:absolute;left:0pt;margin-left:347.05pt;margin-top:129.85pt;height:28.1pt;width:55.6pt;z-index:-1924913152;mso-width-relative:page;mso-height-relative:page;" filled="f" stroked="f" coordsize="21600,21600" o:gfxdata="UEsDBAoAAAAAAIdO4kAAAAAAAAAAAAAAAAAEAAAAZHJzL1BLAwQUAAAACACHTuJAy/iantkAAAAL&#10;AQAADwAAAGRycy9kb3ducmV2LnhtbE2PwU7DMBBE70j8g7WVuFE7bVOakE0PIK4gSovEzY23SdR4&#10;HcVuE/4ec4Ljap5m3hbbyXbiSoNvHSMkcwWCuHKm5Rph//FyvwHhg2ajO8eE8E0etuXtTaFz40Z+&#10;p+su1CKWsM81QhNCn0vpq4as9nPXE8fs5AarQzyHWppBj7HcdnKh1Fpa3XJcaHRPTw1V593FIhxe&#10;T1+fK/VWP9u0H92kJNtMIt7NEvUIItAU/mD41Y/qUEano7uw8aJDWGerJKIIizR7ABGJjUqXII4I&#10;yyTNQJaF/P9D+QNQSwMEFAAAAAgAh07iQEuirTCNAQAAAQMAAA4AAABkcnMvZTJvRG9jLnhtbK1S&#10;S07DMBDdI3EHy3vqtIiCoqZIqCobBEjAAVzHbizFHss2TXoBuAErNuw5V8/B2JTy2yE2E/vN5M28&#10;N56c9qYlK+mDBlvR4aCgRFoBtbbLit7dzg9OKAmR25q3YGVF1zLQ0+n+3qRzpRxBA20tPUESG8rO&#10;VbSJ0ZWMBdFIw8MAnLSYVOANj3j1S1Z73iG7admoKMasA187D0KGgOjsPUmnmV8pKeKVUkFG0lYU&#10;Z4s5+hwXKbLphJdLz12jxXYM/ocpDNcWm+6oZjxycu/1LyqjhYcAKg4EGAZKaSGzBlQzLH6ouWm4&#10;k1kLmhPczqbwf7TicnXtia4rOkZ7LDe4o83T4+b5dfPyQBBDgzoXSqy7cVgZ+zPocdEfeEAw6e6V&#10;N+mLigjmkWu9s1f2kQgEj4vxcIQZganDo/HJcWZnnz87H+K5BEPSoaIet5dN5auLEHEQLP0oSb0s&#10;zHXb5g229huAhQlhafL3CdMp9ot+K2cB9RrV3Duvlw22ynpyOfqcG23fRFrk13sm/Xy50z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L+Jqe2QAAAAsBAAAPAAAAAAAAAAEAIAAAACIAAABkcnMvZG93&#10;bnJldi54bWxQSwECFAAUAAAACACHTuJAS6KtMI0BAAABAwAADgAAAAAAAAABACAAAAAoAQAAZHJz&#10;L2Uyb0RvYy54bWxQSwUGAAAAAAYABgBZAQAAJwUAAAAA&#10;">
                      <v:fill on="f" focussize="0,0"/>
                      <v:stroke on="f"/>
                      <v:imagedata o:title=""/>
                      <o:lock v:ext="edit" aspectratio="f"/>
                      <v:textbox>
                        <w:txbxContent>
                          <w:p>
                            <w:pPr>
                              <w:rPr>
                                <w:rFonts w:hint="eastAsia" w:ascii="宋体" w:hAnsi="宋体" w:eastAsia="宋体" w:cs="宋体"/>
                                <w:lang w:val="en-US" w:eastAsia="zh-CN"/>
                              </w:rPr>
                            </w:pPr>
                            <w:r>
                              <w:rPr>
                                <w:rFonts w:hint="eastAsia" w:ascii="宋体" w:hAnsi="宋体" w:eastAsia="宋体" w:cs="宋体"/>
                                <w:lang w:eastAsia="zh-CN"/>
                              </w:rPr>
                              <w:t>▲</w:t>
                            </w:r>
                            <w:r>
                              <w:rPr>
                                <w:rFonts w:hint="eastAsia" w:ascii="宋体" w:hAnsi="宋体" w:eastAsia="宋体" w:cs="宋体"/>
                                <w:lang w:val="en-US" w:eastAsia="zh-CN"/>
                              </w:rPr>
                              <w:t>Z1</w:t>
                            </w:r>
                          </w:p>
                        </w:txbxContent>
                      </v:textbox>
                    </v:shape>
                  </w:pict>
                </mc:Fallback>
              </mc:AlternateContent>
            </w:r>
            <w:r>
              <w:rPr>
                <w:rFonts w:hint="default" w:ascii="Times New Roman" w:hAnsi="Times New Roman" w:cs="Times New Roman"/>
                <w:color w:val="auto"/>
                <w:sz w:val="21"/>
                <w:highlight w:val="none"/>
              </w:rPr>
              <mc:AlternateContent>
                <mc:Choice Requires="wps">
                  <w:drawing>
                    <wp:anchor distT="0" distB="0" distL="114300" distR="114300" simplePos="0" relativeHeight="2370093056" behindDoc="0" locked="0" layoutInCell="1" allowOverlap="1">
                      <wp:simplePos x="0" y="0"/>
                      <wp:positionH relativeFrom="column">
                        <wp:posOffset>130175</wp:posOffset>
                      </wp:positionH>
                      <wp:positionV relativeFrom="paragraph">
                        <wp:posOffset>1357630</wp:posOffset>
                      </wp:positionV>
                      <wp:extent cx="589915" cy="330835"/>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589915" cy="330835"/>
                              </a:xfrm>
                              <a:prstGeom prst="rect">
                                <a:avLst/>
                              </a:prstGeom>
                              <a:noFill/>
                              <a:ln w="15875">
                                <a:noFill/>
                              </a:ln>
                            </wps:spPr>
                            <wps:txbx>
                              <w:txbxContent>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空地</w:t>
                                  </w:r>
                                </w:p>
                              </w:txbxContent>
                            </wps:txbx>
                            <wps:bodyPr upright="1"/>
                          </wps:wsp>
                        </a:graphicData>
                      </a:graphic>
                    </wp:anchor>
                  </w:drawing>
                </mc:Choice>
                <mc:Fallback>
                  <w:pict>
                    <v:shape id="_x0000_s1026" o:spid="_x0000_s1026" o:spt="202" type="#_x0000_t202" style="position:absolute;left:0pt;margin-left:10.25pt;margin-top:106.9pt;height:26.05pt;width:46.45pt;z-index:-1924874240;mso-width-relative:page;mso-height-relative:page;" filled="f" stroked="f" coordsize="21600,21600" o:gfxdata="UEsDBAoAAAAAAIdO4kAAAAAAAAAAAAAAAAAEAAAAZHJzL1BLAwQUAAAACACHTuJAIFexydwAAAAK&#10;AQAADwAAAGRycy9kb3ducmV2LnhtbE2PzU7DMBCE70i8g7VIXBC10z+VEKcHqh4QIERBwNGNlyQi&#10;Xkexk7Q8PdsTnFa7M5r9JlsfXCMG7ELtSUMyUSCQCm9rKjW8vW6vVyBCNGRN4wk1HDHAOj8/y0xq&#10;/UgvOOxiKTiEQmo0VDG2qZShqNCZMPEtEmtfvnMm8tqV0nZm5HDXyKlSS+lMTfyhMi3eVVh873qn&#10;YXhS8/fH4uPYX203n/er5014GH+0vrxI1C2IiIf4Z4YTPqNDzkx735MNotEwVQt28kxmXOFkSGZz&#10;EHu+LBc3IPNM/q+Q/wJQSwMEFAAAAAgAh07iQKwTMuqcAQAACwMAAA4AAABkcnMvZTJvRG9jLnht&#10;bK1SS27bMBDdF8gdCO5jyTbkOoLlAEHgbIq2gJsD0BRpESA5BElb8gXaG3TVTfc9l8/RIe04QbIL&#10;suFnZvjmvTdc3A5Gk73wQYFt6HhUUiIsh1bZbUMff6yu55SEyGzLNFjR0IMI9HZ59WnRu1pMoAPd&#10;Ck8QxIa6dw3tYnR1UQTeCcPCCJywmJTgDYt49dui9axHdKOLSVnOih586zxwEQJG709Jusz4Ugoe&#10;v0kZRCS6ocgt5tXndZPWYrlg9dYz1yl+psHewcIwZbHpBeqeRUZ2Xr2BMop7CCDjiIMpQErFRdaA&#10;asblKzXrjjmRtaA5wV1sCh8Hy7/uv3ui2obOJpRYZnBGx9+/jn/+Hf/+JBhDg3oXaqxbO6yMwx0M&#10;OOineMBg0j1Ib9KOigjm0erDxV4xRMIxWM1vbsYVJRxT02k5n1YJpXh+7HyIDwIMSYeGepxeNpXt&#10;v4R4Kn0qSb0srJTWeYLakh5ZVfPPVX5xSSG6ttgkaThxTac4bIazsA20B9S1c15tO2yaleVydDyz&#10;O/+ONNKX9wz6/IeX/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gV7HJ3AAAAAoBAAAPAAAAAAAA&#10;AAEAIAAAACIAAABkcnMvZG93bnJldi54bWxQSwECFAAUAAAACACHTuJArBMy6pwBAAALAwAADgAA&#10;AAAAAAABACAAAAArAQAAZHJzL2Uyb0RvYy54bWxQSwUGAAAAAAYABgBZAQAAOQUAAAAA&#10;">
                      <v:fill on="f" focussize="0,0"/>
                      <v:stroke on="f" weight="1.25pt"/>
                      <v:imagedata o:title=""/>
                      <o:lock v:ext="edit" aspectratio="f"/>
                      <v:textbox>
                        <w:txbxContent>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空地</w:t>
                            </w:r>
                          </w:p>
                        </w:txbxContent>
                      </v:textbox>
                    </v:shape>
                  </w:pict>
                </mc:Fallback>
              </mc:AlternateContent>
            </w:r>
            <w:r>
              <w:rPr>
                <w:rFonts w:hint="default" w:ascii="Times New Roman" w:hAnsi="Times New Roman" w:cs="Times New Roman"/>
                <w:color w:val="auto"/>
                <w:sz w:val="24"/>
                <w:highlight w:val="none"/>
              </w:rPr>
              <mc:AlternateContent>
                <mc:Choice Requires="wps">
                  <w:drawing>
                    <wp:anchor distT="0" distB="0" distL="114300" distR="114300" simplePos="0" relativeHeight="2370092032" behindDoc="0" locked="0" layoutInCell="1" allowOverlap="1">
                      <wp:simplePos x="0" y="0"/>
                      <wp:positionH relativeFrom="column">
                        <wp:posOffset>2702560</wp:posOffset>
                      </wp:positionH>
                      <wp:positionV relativeFrom="paragraph">
                        <wp:posOffset>488315</wp:posOffset>
                      </wp:positionV>
                      <wp:extent cx="325755" cy="22098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325755" cy="220980"/>
                              </a:xfrm>
                              <a:prstGeom prst="rect">
                                <a:avLst/>
                              </a:prstGeom>
                              <a:noFill/>
                              <a:ln>
                                <a:noFill/>
                              </a:ln>
                            </wps:spPr>
                            <wps:txbx>
                              <w:txbxContent>
                                <w:p>
                                  <w:pPr>
                                    <w:rPr>
                                      <w:rFonts w:hint="eastAsia" w:ascii="宋体" w:hAnsi="宋体" w:eastAsia="宋体" w:cs="宋体"/>
                                      <w:lang w:val="en-US" w:eastAsia="zh-CN"/>
                                    </w:rPr>
                                  </w:pPr>
                                  <w:r>
                                    <w:rPr>
                                      <w:rFonts w:hint="eastAsia" w:ascii="宋体" w:hAnsi="宋体" w:eastAsia="宋体" w:cs="宋体"/>
                                      <w:lang w:val="en-US" w:eastAsia="zh-CN"/>
                                    </w:rPr>
                                    <w:t>工地</w:t>
                                  </w:r>
                                </w:p>
                              </w:txbxContent>
                            </wps:txbx>
                            <wps:bodyPr lIns="0" tIns="0" rIns="0" bIns="0" upright="1"/>
                          </wps:wsp>
                        </a:graphicData>
                      </a:graphic>
                    </wp:anchor>
                  </w:drawing>
                </mc:Choice>
                <mc:Fallback>
                  <w:pict>
                    <v:shape id="_x0000_s1026" o:spid="_x0000_s1026" o:spt="202" type="#_x0000_t202" style="position:absolute;left:0pt;margin-left:212.8pt;margin-top:38.45pt;height:17.4pt;width:25.65pt;z-index:-1924875264;mso-width-relative:page;mso-height-relative:page;" filled="f" stroked="f" coordsize="21600,21600" o:gfxdata="UEsDBAoAAAAAAIdO4kAAAAAAAAAAAAAAAAAEAAAAZHJzL1BLAwQUAAAACACHTuJAWz7AlNgAAAAK&#10;AQAADwAAAGRycy9kb3ducmV2LnhtbE2PTU/DMAyG70j8h8hI3FjSaXSsazohBCckRFcOO6at10Zr&#10;nNJkH/x7DBe42fKj18+bby5uECecgvWkIZkpEEiNby11Gj6ql7sHECEaas3gCTV8YYBNcX2Vm6z1&#10;ZyrxtI2d4BAKmdHQxzhmUoamR2fCzI9IfNv7yZnI69TJdjJnDneDnCuVSmcs8YfejPjUY3PYHp2G&#10;xx2Vz/bzrX4v96WtqpWi1/Sg9e1NotYgIl7iHww/+qwOBTvV/khtEIOGxfw+ZVTDMl2BYGDxO9RM&#10;JskSZJHL/xWKb1BLAwQUAAAACACHTuJALy92daEBAAAlAwAADgAAAGRycy9lMm9Eb2MueG1srVJL&#10;btswEN0H6B0I7msqCpykguUARZCiQJAWSHoAmiItAvxhyFjyBdIbZNVN9j2Xz5EhYzltswu6GQ1n&#10;Ro/vveHiYrSGbCRE7V1Lj2cVJdIJ32m3bumPu6uP55TExF3HjXeypVsZ6cXyw9FiCI2sfe9NJ4Eg&#10;iIvNEFrapxQaxqLopeVx5oN02FQeLE94hDXrgA+Ibg2rq+qUDR66AF7IGLF6+dKky4KvlBTpm1JR&#10;JmJaitxSiVDiKke2XPBmDTz0Wuxp8HewsFw7vPQAdckTJ/eg30BZLcBHr9JMeMu8UlrIogHVHFf/&#10;qLnteZBFC5oTw8Gm+P9gxc3mOxDdtfT0hBLHLe5o9/hz9+v37umBYA0NGkJscO424GQaP/sRFz3V&#10;Ixaz7lGBzV9URLCPVm8P9soxEYHFk3p+Np9TIrBV19Wn82I/e/05QExfpLckJy0F3F4xlW+uY0Ii&#10;ODqN5Lucv9LGlA0a91cBB3OFZeYvDHOWxtW4l7Py3RbVmK8OvczvYkpgSlZTch9Ar3ukUzQXSNxF&#10;IbN/N3nZf57Lxa+ve/kM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Wz7AlNgAAAAKAQAADwAAAAAA&#10;AAABACAAAAAiAAAAZHJzL2Rvd25yZXYueG1sUEsBAhQAFAAAAAgAh07iQC8vdnWhAQAAJQMAAA4A&#10;AAAAAAAAAQAgAAAAJwEAAGRycy9lMm9Eb2MueG1sUEsFBgAAAAAGAAYAWQEAADoFAAAAAA==&#10;">
                      <v:fill on="f" focussize="0,0"/>
                      <v:stroke on="f"/>
                      <v:imagedata o:title=""/>
                      <o:lock v:ext="edit" aspectratio="f"/>
                      <v:textbox inset="0mm,0mm,0mm,0mm">
                        <w:txbxContent>
                          <w:p>
                            <w:pPr>
                              <w:rPr>
                                <w:rFonts w:hint="eastAsia" w:ascii="宋体" w:hAnsi="宋体" w:eastAsia="宋体" w:cs="宋体"/>
                                <w:lang w:val="en-US" w:eastAsia="zh-CN"/>
                              </w:rPr>
                            </w:pPr>
                            <w:r>
                              <w:rPr>
                                <w:rFonts w:hint="eastAsia" w:ascii="宋体" w:hAnsi="宋体" w:eastAsia="宋体" w:cs="宋体"/>
                                <w:lang w:val="en-US" w:eastAsia="zh-CN"/>
                              </w:rPr>
                              <w:t>工地</w:t>
                            </w:r>
                          </w:p>
                        </w:txbxContent>
                      </v:textbox>
                    </v:shape>
                  </w:pict>
                </mc:Fallback>
              </mc:AlternateContent>
            </w:r>
            <w:r>
              <w:rPr>
                <w:rFonts w:hint="default" w:ascii="Times New Roman" w:hAnsi="Times New Roman" w:cs="Times New Roman"/>
                <w:color w:val="auto"/>
                <w:sz w:val="24"/>
                <w:highlight w:val="none"/>
              </w:rPr>
              <mc:AlternateContent>
                <mc:Choice Requires="wps">
                  <w:drawing>
                    <wp:anchor distT="0" distB="0" distL="114300" distR="114300" simplePos="0" relativeHeight="2370089984" behindDoc="0" locked="0" layoutInCell="1" allowOverlap="1">
                      <wp:simplePos x="0" y="0"/>
                      <wp:positionH relativeFrom="column">
                        <wp:posOffset>4798060</wp:posOffset>
                      </wp:positionH>
                      <wp:positionV relativeFrom="paragraph">
                        <wp:posOffset>1399540</wp:posOffset>
                      </wp:positionV>
                      <wp:extent cx="334645" cy="22098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334645" cy="220980"/>
                              </a:xfrm>
                              <a:prstGeom prst="rect">
                                <a:avLst/>
                              </a:prstGeom>
                              <a:noFill/>
                              <a:ln>
                                <a:noFill/>
                              </a:ln>
                            </wps:spPr>
                            <wps:txbx>
                              <w:txbxContent>
                                <w:p>
                                  <w:pPr>
                                    <w:rPr>
                                      <w:rFonts w:hint="eastAsia" w:ascii="宋体" w:hAnsi="宋体" w:eastAsia="宋体" w:cs="宋体"/>
                                      <w:lang w:val="en-US" w:eastAsia="zh-CN"/>
                                    </w:rPr>
                                  </w:pPr>
                                  <w:r>
                                    <w:rPr>
                                      <w:rFonts w:hint="eastAsia" w:ascii="宋体" w:hAnsi="宋体" w:eastAsia="宋体" w:cs="宋体"/>
                                      <w:lang w:val="en-US" w:eastAsia="zh-CN"/>
                                    </w:rPr>
                                    <w:t>道路</w:t>
                                  </w:r>
                                </w:p>
                              </w:txbxContent>
                            </wps:txbx>
                            <wps:bodyPr lIns="0" tIns="0" rIns="0" bIns="0" upright="1"/>
                          </wps:wsp>
                        </a:graphicData>
                      </a:graphic>
                    </wp:anchor>
                  </w:drawing>
                </mc:Choice>
                <mc:Fallback>
                  <w:pict>
                    <v:shape id="_x0000_s1026" o:spid="_x0000_s1026" o:spt="202" type="#_x0000_t202" style="position:absolute;left:0pt;margin-left:377.8pt;margin-top:110.2pt;height:17.4pt;width:26.35pt;z-index:-1924877312;mso-width-relative:page;mso-height-relative:page;" filled="f" stroked="f" coordsize="21600,21600" o:gfxdata="UEsDBAoAAAAAAIdO4kAAAAAAAAAAAAAAAAAEAAAAZHJzL1BLAwQUAAAACACHTuJA8K3LWdoAAAAL&#10;AQAADwAAAGRycy9kb3ducmV2LnhtbE2Py07DMBBF90j8gzVI7KjdQEKaxqkQghUSahoWLJ3YTazG&#10;4xC7D/6eYQXLmTm6c265ubiRncwcrEcJy4UAZrDz2mIv4aN5vcuBhahQq9GjkfBtAmyq66tSFdqf&#10;sTanXewZhWAolIQhxqngPHSDcSos/GSQbns/OxVpnHuuZ3WmcDfyRIiMO2WRPgxqMs+D6Q67o5Pw&#10;9In1i/16b7f1vrZNsxL4lh2kvL1ZijWwaC7xD4ZffVKHipxaf0Qd2CjhMU0zQiUkiXgARkQu8ntg&#10;LW3SNAFelfx/h+oHUEsDBBQAAAAIAIdO4kDoJDMloQEAACUDAAAOAAAAZHJzL2Uyb0RvYy54bWyt&#10;Us1OGzEQvlfqO1i+N15CiGCVDVKFQEgIKgEP4HjtrCX/aWyymxeAN+ipF+59rjxHxyYbaHurepkd&#10;z8x+/r5vvDgfrCEbCVF719CjSUWJdMK32q0b+vhw+eWUkpi4a7nxTjZ0KyM9X37+tOhDLae+86aV&#10;QBDExboPDe1SCjVjUXTS8jjxQTpsKg+WJzzCmrXAe0S3hk2ras56D20AL2SMWL14a9JlwVdKinSn&#10;VJSJmIYit1QilLjKkS0XvF4DD50Wexr8H1hYrh1eeoC64ImTJ9B/QVktwEev0kR4y7xSWsiiAdUc&#10;VX+oue94kEULmhPDwab4/2DF7eYbEN02dD6jxHGLO9p9f9n9+Ll7fSZYQ4P6EGucuw84mYavfsBF&#10;j/WIxax7UGDzFxUR7KPV24O9ckhEYPH4eDafnVAisDWdVmenxX72/nOAmK6ktyQnDQXcXjGVb25i&#10;QiI4Oo7ku5y/1MaUDRr3WwEHc4Vl5m8Mc5aG1bCXs/LtFtWYa4de5ncxJjAmqzF5CqDXHdIpmgsk&#10;7qKQ2b+bvOyP53Lx++te/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wrctZ2gAAAAsBAAAPAAAA&#10;AAAAAAEAIAAAACIAAABkcnMvZG93bnJldi54bWxQSwECFAAUAAAACACHTuJA6CQzJaEBAAAlAwAA&#10;DgAAAAAAAAABACAAAAApAQAAZHJzL2Uyb0RvYy54bWxQSwUGAAAAAAYABgBZAQAAPAUAAAAA&#10;">
                      <v:fill on="f" focussize="0,0"/>
                      <v:stroke on="f"/>
                      <v:imagedata o:title=""/>
                      <o:lock v:ext="edit" aspectratio="f"/>
                      <v:textbox inset="0mm,0mm,0mm,0mm">
                        <w:txbxContent>
                          <w:p>
                            <w:pPr>
                              <w:rPr>
                                <w:rFonts w:hint="eastAsia" w:ascii="宋体" w:hAnsi="宋体" w:eastAsia="宋体" w:cs="宋体"/>
                                <w:lang w:val="en-US" w:eastAsia="zh-CN"/>
                              </w:rPr>
                            </w:pPr>
                            <w:r>
                              <w:rPr>
                                <w:rFonts w:hint="eastAsia" w:ascii="宋体" w:hAnsi="宋体" w:eastAsia="宋体" w:cs="宋体"/>
                                <w:lang w:val="en-US" w:eastAsia="zh-CN"/>
                              </w:rPr>
                              <w:t>道路</w:t>
                            </w:r>
                          </w:p>
                        </w:txbxContent>
                      </v:textbox>
                    </v:shape>
                  </w:pict>
                </mc:Fallback>
              </mc:AlternateContent>
            </w:r>
            <w:r>
              <w:rPr>
                <w:color w:val="auto"/>
                <w:sz w:val="24"/>
              </w:rPr>
              <mc:AlternateContent>
                <mc:Choice Requires="wps">
                  <w:drawing>
                    <wp:anchor distT="0" distB="0" distL="114300" distR="114300" simplePos="0" relativeHeight="2370095104" behindDoc="0" locked="0" layoutInCell="1" allowOverlap="1">
                      <wp:simplePos x="0" y="0"/>
                      <wp:positionH relativeFrom="column">
                        <wp:posOffset>5118100</wp:posOffset>
                      </wp:positionH>
                      <wp:positionV relativeFrom="paragraph">
                        <wp:posOffset>642620</wp:posOffset>
                      </wp:positionV>
                      <wp:extent cx="635" cy="1797050"/>
                      <wp:effectExtent l="4445" t="0" r="13970" b="12700"/>
                      <wp:wrapNone/>
                      <wp:docPr id="65" name="直接连接符 65"/>
                      <wp:cNvGraphicFramePr/>
                      <a:graphic xmlns:a="http://schemas.openxmlformats.org/drawingml/2006/main">
                        <a:graphicData uri="http://schemas.microsoft.com/office/word/2010/wordprocessingShape">
                          <wps:wsp>
                            <wps:cNvCnPr/>
                            <wps:spPr>
                              <a:xfrm flipV="1">
                                <a:off x="0" y="0"/>
                                <a:ext cx="635" cy="1797050"/>
                              </a:xfrm>
                              <a:prstGeom prst="line">
                                <a:avLst/>
                              </a:prstGeom>
                              <a:ln w="3175" cap="flat" cmpd="sng">
                                <a:solidFill>
                                  <a:srgbClr val="000001"/>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403pt;margin-top:50.6pt;height:141.5pt;width:0.05pt;z-index:-1924872192;mso-width-relative:page;mso-height-relative:page;" filled="f" stroked="t" coordsize="21600,21600" o:gfxdata="UEsDBAoAAAAAAIdO4kAAAAAAAAAAAAAAAAAEAAAAZHJzL1BLAwQUAAAACACHTuJAwEFeNtcAAAAL&#10;AQAADwAAAGRycy9kb3ducmV2LnhtbE2PS2vDMBCE74X+B7GBXkoiyS3BdSwHWsilNyeGXBVra5vo&#10;YSTl0X/f7ak97szw7Uy9vTvLrhjTFLwCuRLA0PfBTH5Q0B12yxJYytobbYNHBd+YYNs8PtS6MuHm&#10;W7zu88AI4lOlFYw5zxXnqR/R6bQKM3ryvkJ0OtMZB26ivhHcWV4IseZOT54+jHrGjxH78/7iFLw8&#10;d+/HeAz5/Nke2rcBZWflTqmnhRQbYBnv+S8Mv/WpOjTU6RQu3iRmFZRiTVsyGUIWwChBigR2Inz5&#10;WgBvav5/Q/MDUEsDBBQAAAAIAIdO4kBKmLcM5wEAAKQDAAAOAAAAZHJzL2Uyb0RvYy54bWytU0uO&#10;EzEQ3SNxB8t70t0zmgRa6cxiwrBBEAmYfcWfbkv+yfakk0twASR2sGLJntswHGPK7hB+G4ToRalc&#10;Vf2q6vl5ebk3muxEiMrZjjazmhJhmePK9h198/r60WNKYgLLQTsrOnoQkV6uHj5Yjr4VZ25wmotA&#10;EMTGdvQdHVLybVVFNggDcea8sJiULhhIeAx9xQOMiG50dVbX82p0gfvgmIgRo+spSVcFX0rB0ksp&#10;o0hEdxRnS8WGYrfZVqsltH0APyh2HAP+YQoDymLTE9QaEpDboP6AMooFF51MM+ZM5aRUTJQdcJum&#10;/m2bVwN4UXZBcqI/0RT/Hyx7sdsEonhH5xeUWDB4R3fvPn99++Hbl/do7z59JJhBmkYfW6y+sptw&#10;PEW/CXnnvQyGSK38DSqgsIB7kX0h+XAiWewTYRicn2MjhvFm8WRRX5QrqCaQDOZDTM+EMyQ7HdXK&#10;Zgaghd3zmLAxln4vyWFtydjR82aRQQEFJDUkdI3HlaLty7/RacWvldb5jxj67ZUOZAdZEvlr8nqI&#10;+0tZbrKGOEx1JTWJZRDAn1pO0sEjVxZVTfMIRnBKtMBHkD0EhDaB0n9Tia21xQkywxOn2ds6fsCr&#10;ufVB9QMyMU2ZMyiFMu9RtllrP58L0o/Htbo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wEFeNtcA&#10;AAALAQAADwAAAAAAAAABACAAAAAiAAAAZHJzL2Rvd25yZXYueG1sUEsBAhQAFAAAAAgAh07iQEqY&#10;twznAQAApAMAAA4AAAAAAAAAAQAgAAAAJgEAAGRycy9lMm9Eb2MueG1sUEsFBgAAAAAGAAYAWQEA&#10;AH8FAAAAAA==&#10;">
                      <v:fill on="f" focussize="0,0"/>
                      <v:stroke weight="0.25pt" color="#000001" joinstyle="round"/>
                      <v:imagedata o:title=""/>
                      <o:lock v:ext="edit" aspectratio="f"/>
                    </v:line>
                  </w:pict>
                </mc:Fallback>
              </mc:AlternateContent>
            </w:r>
            <w:r>
              <w:rPr>
                <w:color w:val="auto"/>
                <w:sz w:val="24"/>
              </w:rPr>
              <mc:AlternateContent>
                <mc:Choice Requires="wps">
                  <w:drawing>
                    <wp:anchor distT="0" distB="0" distL="114300" distR="114300" simplePos="0" relativeHeight="2370094080" behindDoc="0" locked="0" layoutInCell="1" allowOverlap="1">
                      <wp:simplePos x="0" y="0"/>
                      <wp:positionH relativeFrom="column">
                        <wp:posOffset>4806950</wp:posOffset>
                      </wp:positionH>
                      <wp:positionV relativeFrom="paragraph">
                        <wp:posOffset>750570</wp:posOffset>
                      </wp:positionV>
                      <wp:extent cx="635" cy="1562100"/>
                      <wp:effectExtent l="4445" t="0" r="13970" b="0"/>
                      <wp:wrapNone/>
                      <wp:docPr id="67" name="直接连接符 67"/>
                      <wp:cNvGraphicFramePr/>
                      <a:graphic xmlns:a="http://schemas.openxmlformats.org/drawingml/2006/main">
                        <a:graphicData uri="http://schemas.microsoft.com/office/word/2010/wordprocessingShape">
                          <wps:wsp>
                            <wps:cNvCnPr/>
                            <wps:spPr>
                              <a:xfrm flipV="1">
                                <a:off x="0" y="0"/>
                                <a:ext cx="635" cy="1562100"/>
                              </a:xfrm>
                              <a:prstGeom prst="line">
                                <a:avLst/>
                              </a:prstGeom>
                              <a:ln w="3175" cap="flat" cmpd="sng">
                                <a:solidFill>
                                  <a:srgbClr val="000001"/>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378.5pt;margin-top:59.1pt;height:123pt;width:0.05pt;z-index:-1924873216;mso-width-relative:page;mso-height-relative:page;" filled="f" stroked="t" coordsize="21600,21600" o:gfxdata="UEsDBAoAAAAAAIdO4kAAAAAAAAAAAAAAAAAEAAAAZHJzL1BLAwQUAAAACACHTuJAMtMfedgAAAAL&#10;AQAADwAAAGRycy9kb3ducmV2LnhtbE2PS0/DMBCE70j8B2uRuCDqOEAfIU4lkHrhljZSr268TaLa&#10;6yh2H/x7lhMcd2b07Uy5vnknLjjFIZAGNctAILXBDtRpaHab5yWImAxZ4wKhhm+MsK7u70pT2HCl&#10;Gi/b1AmGUCyMhj6lsZAytj16E2dhRGLvGCZvEp9TJ+1krgz3TuZZNpfeDMQfejPiZ4/taXv2Gl6e&#10;mo/9tA/p9FXv6lWHqnFqo/Xjg8reQSS8pb8w/Nbn6lBxp0M4k43CaVi8LXhLYkMtcxCcYEWBODB+&#10;/pqDrEr5f0P1A1BLAwQUAAAACACHTuJA6dO+KegBAACkAwAADgAAAGRycy9lMm9Eb2MueG1srVNL&#10;jhMxEN0jcQfLe9LdGU0GtdKZxYRhgyASn33Fn25L/sn2pJNLcAEkdrBiyZ7bzHAMyu5Mhs8GIXpR&#10;KldVv6r3XF5e7o0mOxGicrajzaymRFjmuLJ9R9++uX7ylJKYwHLQzoqOHkSkl6vHj5ajb8XcDU5z&#10;EQiC2NiOvqNDSr6tqsgGYSDOnBcWk9IFAwmPoa94gBHRja7mdb2oRhe4D46JGDG6npJ0VfClFCy9&#10;kjKKRHRHcbZUbCh2m221WkLbB/CDYscx4B+mMKAsNj1BrSEBuQnqDyijWHDRyTRjzlROSsVE4YBs&#10;mvo3Nq8H8KJwQXGiP8kU/x8se7nbBKJ4RxcXlFgweEd3H77evv/0/dtHtHdfPhPMoEyjjy1WX9lN&#10;OJ6i34TMeS+DIVIr/w43oKiAvMi+iHw4iSz2iTAMLs7OKWEYb84X86YuV1BNIBnMh5ieC2dIdjqq&#10;lc0KQAu7FzFhYyy9L8lhbcnY0bPmIoMCLpDUkNA1HilF25d/o9OKXyut8x8x9NsrHcgO8krkr8n0&#10;EPeXstxkDXGY6kpqWpZBAH9mOUkHj1pZ3GqaRzCCU6IFPoLsISC0CZT+m0psrS1OkBWeNM3e1vED&#10;Xs2ND6ofUIlpypzBVSjzHtc279rP54L08LhWP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y0x95&#10;2AAAAAsBAAAPAAAAAAAAAAEAIAAAACIAAABkcnMvZG93bnJldi54bWxQSwECFAAUAAAACACHTuJA&#10;6dO+KegBAACkAwAADgAAAAAAAAABACAAAAAnAQAAZHJzL2Uyb0RvYy54bWxQSwUGAAAAAAYABgBZ&#10;AQAAgQUAAAAA&#10;">
                      <v:fill on="f" focussize="0,0"/>
                      <v:stroke weight="0.25pt" color="#000001" joinstyle="round"/>
                      <v:imagedata o:title=""/>
                      <o:lock v:ext="edit" aspectratio="f"/>
                    </v:line>
                  </w:pict>
                </mc:Fallback>
              </mc:AlternateContent>
            </w:r>
            <w:r>
              <w:rPr>
                <w:color w:val="auto"/>
                <w:sz w:val="24"/>
              </w:rPr>
              <mc:AlternateContent>
                <mc:Choice Requires="wps">
                  <w:drawing>
                    <wp:anchor distT="0" distB="0" distL="114300" distR="114300" simplePos="0" relativeHeight="2370087936" behindDoc="0" locked="0" layoutInCell="1" allowOverlap="1">
                      <wp:simplePos x="0" y="0"/>
                      <wp:positionH relativeFrom="column">
                        <wp:posOffset>687705</wp:posOffset>
                      </wp:positionH>
                      <wp:positionV relativeFrom="paragraph">
                        <wp:posOffset>2315845</wp:posOffset>
                      </wp:positionV>
                      <wp:extent cx="4124960" cy="15875"/>
                      <wp:effectExtent l="0" t="4445" r="8890" b="8255"/>
                      <wp:wrapNone/>
                      <wp:docPr id="68" name="直接连接符 68"/>
                      <wp:cNvGraphicFramePr/>
                      <a:graphic xmlns:a="http://schemas.openxmlformats.org/drawingml/2006/main">
                        <a:graphicData uri="http://schemas.microsoft.com/office/word/2010/wordprocessingShape">
                          <wps:wsp>
                            <wps:cNvCnPr/>
                            <wps:spPr>
                              <a:xfrm flipV="1">
                                <a:off x="0" y="0"/>
                                <a:ext cx="4124960" cy="15875"/>
                              </a:xfrm>
                              <a:prstGeom prst="line">
                                <a:avLst/>
                              </a:prstGeom>
                              <a:ln w="3175" cap="flat" cmpd="sng">
                                <a:solidFill>
                                  <a:srgbClr val="000001"/>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54.15pt;margin-top:182.35pt;height:1.25pt;width:324.8pt;z-index:-1924879360;mso-width-relative:page;mso-height-relative:page;" filled="f" stroked="t" coordsize="21600,21600" o:gfxdata="UEsDBAoAAAAAAIdO4kAAAAAAAAAAAAAAAAAEAAAAZHJzL1BLAwQUAAAACACHTuJAnVp3iNgAAAAL&#10;AQAADwAAAGRycy9kb3ducmV2LnhtbE2Py27CMBBF95X6D9YgdVMVO1AIhDhIrcSmu0AktiaeJhF+&#10;RLZ59O87rNrlnbk6c6bc3q1hVwxx8E5CNhXA0LVeD66T0Bx2bytgMSmnlfEOJfxghG31/FSqQvub&#10;q/G6Tx0jiIuFktCnNBacx7ZHq+LUj+ho9+2DVYli6LgO6kZwa/hMiCW3anB0oVcjfvbYnvcXK2H+&#10;2nwcw9Gn81d9qNcdZo3JdlK+TDKxAZbwnv7K8NAndajI6eQvTkdmKIvVnKoEW77nwKiRL/I1sNNj&#10;ks+AVyX//0P1C1BLAwQUAAAACACHTuJADqqexucBAACmAwAADgAAAGRycy9lMm9Eb2MueG1srVPL&#10;bhMxFN0j8Q+W92QyoQ1llEkXDWWDIBKP/Y0fM5b8ku1mkp/gB5DYwYpl9/wN5TO49oRA6aaqmMWV&#10;7Xt85p5zrxfnO6PJVoSonG1pPZlSIixzXNmupe/fXT45oyQmsBy0s6KlexHp+fLxo8XgGzFzvdNc&#10;BIIkNjaDb2mfkm+qKrJeGIgT54XFpHTBQMJt6CoeYEB2o6vZdDqvBhe4D46JGPF0NSbpsvBLKVh6&#10;I2UUieiWYm2pxFDiJsdquYCmC+B7xQ5lwAOqMKAs/vRItYIE5CqoO1RGseCik2nCnKmclIqJogHV&#10;1NN/1LztwYuiBc2J/mhT/H+07PV2HYjiLZ1jpywY7NHNp+sfH7/8/P4Z4823rwQzaNPgY4PoC7sO&#10;h13065A172QwRGrlP+AEFBdQF9kVk/dHk8UuEYaHJ/Xs5Pkce8EwV5+ePTvN7NVIk+l8iOmlcIbk&#10;RUu1stkDaGD7KqYR+huSj7UlQ0uf1shDGOAISQ0Jl8ajqGi7cjc6rfil0jrfiKHbXOhAtpCHIn/1&#10;oYRbsPyTFcR+xJVUhkHTC+AvLCdp79Eti3NNcwlGcEq0wGeQVwWZQOn7IFG9tmhC9nh0Na82ju+x&#10;OVc+qK5HJ8YqcwaHoVh2GNw8bX/vC9Of57X8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1ad4jY&#10;AAAACwEAAA8AAAAAAAAAAQAgAAAAIgAAAGRycy9kb3ducmV2LnhtbFBLAQIUABQAAAAIAIdO4kAO&#10;qp7G5wEAAKYDAAAOAAAAAAAAAAEAIAAAACcBAABkcnMvZTJvRG9jLnhtbFBLBQYAAAAABgAGAFkB&#10;AACABQAAAAA=&#10;">
                      <v:fill on="f" focussize="0,0"/>
                      <v:stroke weight="0.25pt" color="#000001" joinstyle="round"/>
                      <v:imagedata o:title=""/>
                      <o:lock v:ext="edit" aspectratio="f"/>
                    </v:line>
                  </w:pict>
                </mc:Fallback>
              </mc:AlternateContent>
            </w:r>
            <w:r>
              <w:rPr>
                <w:rFonts w:hint="default" w:ascii="Times New Roman" w:hAnsi="Times New Roman" w:cs="Times New Roman"/>
                <w:color w:val="auto"/>
                <w:sz w:val="24"/>
                <w:highlight w:val="none"/>
              </w:rPr>
              <mc:AlternateContent>
                <mc:Choice Requires="wps">
                  <w:drawing>
                    <wp:anchor distT="0" distB="0" distL="114300" distR="114300" simplePos="0" relativeHeight="2370091008" behindDoc="0" locked="0" layoutInCell="1" allowOverlap="1">
                      <wp:simplePos x="0" y="0"/>
                      <wp:positionH relativeFrom="column">
                        <wp:posOffset>3067685</wp:posOffset>
                      </wp:positionH>
                      <wp:positionV relativeFrom="paragraph">
                        <wp:posOffset>2314575</wp:posOffset>
                      </wp:positionV>
                      <wp:extent cx="363855" cy="24892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363855" cy="248920"/>
                              </a:xfrm>
                              <a:prstGeom prst="rect">
                                <a:avLst/>
                              </a:prstGeom>
                              <a:noFill/>
                              <a:ln>
                                <a:noFill/>
                              </a:ln>
                            </wps:spPr>
                            <wps:txbx>
                              <w:txbxContent>
                                <w:p>
                                  <w:pPr>
                                    <w:rPr>
                                      <w:rFonts w:hint="eastAsia" w:ascii="宋体" w:hAnsi="宋体" w:eastAsia="宋体" w:cs="宋体"/>
                                      <w:lang w:val="en-US" w:eastAsia="zh-CN"/>
                                    </w:rPr>
                                  </w:pPr>
                                  <w:r>
                                    <w:rPr>
                                      <w:rFonts w:hint="eastAsia" w:ascii="宋体" w:hAnsi="宋体" w:eastAsia="宋体" w:cs="宋体"/>
                                      <w:lang w:val="en-US" w:eastAsia="zh-CN"/>
                                    </w:rPr>
                                    <w:t>小路</w:t>
                                  </w:r>
                                </w:p>
                              </w:txbxContent>
                            </wps:txbx>
                            <wps:bodyPr lIns="0" tIns="0" rIns="0" bIns="0" upright="1"/>
                          </wps:wsp>
                        </a:graphicData>
                      </a:graphic>
                    </wp:anchor>
                  </w:drawing>
                </mc:Choice>
                <mc:Fallback>
                  <w:pict>
                    <v:shape id="_x0000_s1026" o:spid="_x0000_s1026" o:spt="202" type="#_x0000_t202" style="position:absolute;left:0pt;margin-left:241.55pt;margin-top:182.25pt;height:19.6pt;width:28.65pt;z-index:-1924876288;mso-width-relative:page;mso-height-relative:page;" filled="f" stroked="f" coordsize="21600,21600" o:gfxdata="UEsDBAoAAAAAAIdO4kAAAAAAAAAAAAAAAAAEAAAAZHJzL1BLAwQUAAAACACHTuJA3jaLL9oAAAAL&#10;AQAADwAAAGRycy9kb3ducmV2LnhtbE2Py07DMBBF90j8gzVI7KgdkoYS4lQIwQoJkYYFSyd2E6vx&#10;OMTug7/vdAXL0T2690y5PrmRHcwcrEcJyUIAM9h5bbGX8NW83a2AhahQq9GjkfBrAqyr66tSFdof&#10;sTaHTewZlWAolIQhxqngPHSDcSos/GSQsq2fnYp0zj3XszpSuRv5vRA5d8oiLQxqMi+D6XabvZPw&#10;/I31q/35aD/rbW2b5lHge76T8vYmEU/AojnFPxgu+qQOFTm1fo86sFFCtkoTQiWkebYERsQyExmw&#10;liKRPgCvSv7/h+oMUEsDBBQAAAAIAIdO4kB7tLsJoQEAACUDAAAOAAAAZHJzL2Uyb0RvYy54bWyt&#10;UkuOEzEQ3SNxB8t74kyGiTKtdEZCo0FICJAGDuC47bQl22WVPenOBeAGrNiw51w5B2VPOsNnh9hU&#10;l6uqn9975fXN6B3ba0wWQssvZnPOdFDQ2bBr+aePdy9WnKUsQycdBN3yg078ZvP82XqIjV5AD67T&#10;yAgkpGaILe9zjo0QSfXayzSDqAM1DaCXmY64Ex3KgdC9E4v5fCkGwC4iKJ0SVW8fm3xT8Y3RKr83&#10;JunMXMuJW64Ra9yWKDZr2exQxt6qEw35Dyy8tIEuPUPdyizZA9q/oLxVCAlMninwAoyxSlcNpOZi&#10;/oea+15GXbWQOSmebUr/D1a9239AZruWL685C9LTjo5fvxy//Th+/8yoRgYNMTU0dx9pMo+vYKRF&#10;T/VExaJ7NOjLlxQx6pPVh7O9esxMUfFyebm6uuJMUWvxcnW9qPaLp58jpvxag2claTnS9qqpcv82&#10;ZSJCo9NIuSvAnXWubtCF3wo0WCqiMH9kWLI8bseTnC10B1Lj3gTysryLKcEp2U7JQ0S764lO1Vwh&#10;aReVzOndlGX/eq4XP73uz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eNosv2gAAAAsBAAAPAAAA&#10;AAAAAAEAIAAAACIAAABkcnMvZG93bnJldi54bWxQSwECFAAUAAAACACHTuJAe7S7CaEBAAAlAwAA&#10;DgAAAAAAAAABACAAAAApAQAAZHJzL2Uyb0RvYy54bWxQSwUGAAAAAAYABgBZAQAAPAUAAAAA&#10;">
                      <v:fill on="f" focussize="0,0"/>
                      <v:stroke on="f"/>
                      <v:imagedata o:title=""/>
                      <o:lock v:ext="edit" aspectratio="f"/>
                      <v:textbox inset="0mm,0mm,0mm,0mm">
                        <w:txbxContent>
                          <w:p>
                            <w:pPr>
                              <w:rPr>
                                <w:rFonts w:hint="eastAsia" w:ascii="宋体" w:hAnsi="宋体" w:eastAsia="宋体" w:cs="宋体"/>
                                <w:lang w:val="en-US" w:eastAsia="zh-CN"/>
                              </w:rPr>
                            </w:pPr>
                            <w:r>
                              <w:rPr>
                                <w:rFonts w:hint="eastAsia" w:ascii="宋体" w:hAnsi="宋体" w:eastAsia="宋体" w:cs="宋体"/>
                                <w:lang w:val="en-US" w:eastAsia="zh-CN"/>
                              </w:rPr>
                              <w:t>小路</w:t>
                            </w:r>
                          </w:p>
                        </w:txbxContent>
                      </v:textbox>
                    </v:shape>
                  </w:pict>
                </mc:Fallback>
              </mc:AlternateContent>
            </w:r>
            <w:r>
              <w:rPr>
                <w:color w:val="auto"/>
                <w:sz w:val="24"/>
              </w:rPr>
              <mc:AlternateContent>
                <mc:Choice Requires="wps">
                  <w:drawing>
                    <wp:anchor distT="0" distB="0" distL="114300" distR="114300" simplePos="0" relativeHeight="2370088960" behindDoc="0" locked="0" layoutInCell="1" allowOverlap="1">
                      <wp:simplePos x="0" y="0"/>
                      <wp:positionH relativeFrom="column">
                        <wp:posOffset>700405</wp:posOffset>
                      </wp:positionH>
                      <wp:positionV relativeFrom="paragraph">
                        <wp:posOffset>2528570</wp:posOffset>
                      </wp:positionV>
                      <wp:extent cx="4264025" cy="9525"/>
                      <wp:effectExtent l="0" t="0" r="0" b="0"/>
                      <wp:wrapNone/>
                      <wp:docPr id="70" name="直接连接符 70"/>
                      <wp:cNvGraphicFramePr/>
                      <a:graphic xmlns:a="http://schemas.openxmlformats.org/drawingml/2006/main">
                        <a:graphicData uri="http://schemas.microsoft.com/office/word/2010/wordprocessingShape">
                          <wps:wsp>
                            <wps:cNvCnPr/>
                            <wps:spPr>
                              <a:xfrm flipV="1">
                                <a:off x="0" y="0"/>
                                <a:ext cx="4264025" cy="9525"/>
                              </a:xfrm>
                              <a:prstGeom prst="line">
                                <a:avLst/>
                              </a:prstGeom>
                              <a:ln w="3175" cap="flat" cmpd="sng">
                                <a:solidFill>
                                  <a:srgbClr val="000001"/>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55.15pt;margin-top:199.1pt;height:0.75pt;width:335.75pt;z-index:-1924878336;mso-width-relative:page;mso-height-relative:page;" filled="f" stroked="t" coordsize="21600,21600" o:gfxdata="UEsDBAoAAAAAAIdO4kAAAAAAAAAAAAAAAAAEAAAAZHJzL1BLAwQUAAAACACHTuJAXdGtb9cAAAAL&#10;AQAADwAAAGRycy9kb3ducmV2LnhtbE2PS2vDMBCE74X+B7GFXkojKYHGdi0HWsilNyeGXBVra5vo&#10;YSTl0X/fzak9zuzH7Ey9uTnLLhjTFLwCuRDA0PfBTH5Q0O23rwWwlLU32gaPCn4wwaZ5fKh1ZcLV&#10;t3jZ5YFRiE+VVjDmPFecp35Ep9MizOjp9h2i05lkHLiJ+krhzvKlEG/c6cnTh1HP+Dlif9qdnYLV&#10;S/dxiIeQT1/tvi0HlJ2VW6Wen6R4B5bxlv9guNen6tBQp2M4e5OYJS3FilAKK4slMCLWhaQxx7tT&#10;roE3Nf+/ofkFUEsDBBQAAAAIAIdO4kAzzB+V5QEAAKUDAAAOAAAAZHJzL2Uyb0RvYy54bWytU7lu&#10;GzEQ7QP4Hwj20a4UX1lo5cKy0wSJgBz9iMcuAV4gaa30E/mBAOmSKqX7/E3sz8iQqyiHGyPIFoMh&#10;5/Fx3tvh/GJrNNmIEJWzLZ1OakqEZY4r27X03dvrp+eUxASWg3ZWtHQnIr1YHD2ZD74RM9c7zUUg&#10;SGJjM/iW9in5pqoi64WBOHFeWCxKFwwkXIau4gEGZDe6mtX1aTW4wH1wTMSIu8uxSBeFX0rB0msp&#10;o0hEtxR7SyWGEtc5Vos5NF0A3yu2bwP+oQsDyuKlB6olJCA3QT2gMooFF51ME+ZM5aRUTBQNqGZa&#10;/6XmTQ9eFC1oTvQHm+L/o2WvNqtAFG/pGdpjweA/uvt4+/3D5/tvnzDeff1CsII2DT42iL60q7Bf&#10;Rb8KWfNWBkOkVv49TkBxAXWRbTF5dzBZbBNhuHk8Oz2uZyeUMKw9P8EM6aqRJbP5ENML4QzJSUu1&#10;stkCaGDzMqYR+hOSt7UlQ0ufTc8yI+AESQ0JU+NRU7RdORudVvxaaZ1PxNCtL3UgG8gzkb/pvoU/&#10;YPmSJcR+xJVShkHTC+BXlpO082iWxbGmuQUjOCVa4CvIWUEmUPoxSFSvLZqQLR5Nzdna8R3+mxsf&#10;VNejE2OXuYKzUCzbz20ett/XhenX61r8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F3RrW/XAAAA&#10;CwEAAA8AAAAAAAAAAQAgAAAAIgAAAGRycy9kb3ducmV2LnhtbFBLAQIUABQAAAAIAIdO4kAzzB+V&#10;5QEAAKUDAAAOAAAAAAAAAAEAIAAAACYBAABkcnMvZTJvRG9jLnhtbFBLBQYAAAAABgAGAFkBAAB9&#10;BQAAAAA=&#10;">
                      <v:fill on="f" focussize="0,0"/>
                      <v:stroke weight="0.25pt" color="#000001" joinstyle="round"/>
                      <v:imagedata o:title=""/>
                      <o:lock v:ext="edit" aspectratio="f"/>
                    </v:line>
                  </w:pict>
                </mc:Fallback>
              </mc:AlternateContent>
            </w:r>
            <w:r>
              <w:rPr>
                <w:color w:val="auto"/>
                <w:sz w:val="24"/>
              </w:rPr>
              <mc:AlternateContent>
                <mc:Choice Requires="wps">
                  <w:drawing>
                    <wp:anchor distT="0" distB="0" distL="114300" distR="114300" simplePos="0" relativeHeight="2370085888" behindDoc="0" locked="0" layoutInCell="1" allowOverlap="1">
                      <wp:simplePos x="0" y="0"/>
                      <wp:positionH relativeFrom="column">
                        <wp:posOffset>3887470</wp:posOffset>
                      </wp:positionH>
                      <wp:positionV relativeFrom="paragraph">
                        <wp:posOffset>1151255</wp:posOffset>
                      </wp:positionV>
                      <wp:extent cx="257810" cy="983615"/>
                      <wp:effectExtent l="4445" t="5080" r="23495" b="20955"/>
                      <wp:wrapNone/>
                      <wp:docPr id="71" name="文本框 71"/>
                      <wp:cNvGraphicFramePr/>
                      <a:graphic xmlns:a="http://schemas.openxmlformats.org/drawingml/2006/main">
                        <a:graphicData uri="http://schemas.microsoft.com/office/word/2010/wordprocessingShape">
                          <wps:wsp>
                            <wps:cNvSpPr txBox="1"/>
                            <wps:spPr>
                              <a:xfrm>
                                <a:off x="0" y="0"/>
                                <a:ext cx="257810" cy="983615"/>
                              </a:xfrm>
                              <a:prstGeom prst="rect">
                                <a:avLst/>
                              </a:prstGeom>
                              <a:noFill/>
                              <a:ln w="3175" cap="flat" cmpd="sng">
                                <a:solidFill>
                                  <a:srgbClr val="000001"/>
                                </a:solidFill>
                                <a:prstDash val="solid"/>
                                <a:miter/>
                                <a:headEnd type="none" w="med" len="med"/>
                                <a:tailEnd type="none" w="med" len="med"/>
                              </a:ln>
                            </wps:spPr>
                            <wps:txbx>
                              <w:txbxContent>
                                <w:p>
                                  <w:pPr>
                                    <w:rPr>
                                      <w:rFonts w:hint="eastAsia" w:ascii="宋体" w:hAnsi="宋体" w:eastAsia="宋体" w:cs="宋体"/>
                                    </w:rPr>
                                  </w:pPr>
                                  <w:r>
                                    <w:rPr>
                                      <w:rFonts w:hint="eastAsia" w:ascii="宋体" w:hAnsi="宋体" w:eastAsia="宋体" w:cs="宋体"/>
                                      <w:lang w:val="en-US" w:eastAsia="zh-CN"/>
                                    </w:rPr>
                                    <w:t>办公楼</w:t>
                                  </w:r>
                                </w:p>
                              </w:txbxContent>
                            </wps:txbx>
                            <wps:bodyPr upright="1"/>
                          </wps:wsp>
                        </a:graphicData>
                      </a:graphic>
                    </wp:anchor>
                  </w:drawing>
                </mc:Choice>
                <mc:Fallback>
                  <w:pict>
                    <v:shape id="_x0000_s1026" o:spid="_x0000_s1026" o:spt="202" type="#_x0000_t202" style="position:absolute;left:0pt;margin-left:306.1pt;margin-top:90.65pt;height:77.45pt;width:20.3pt;z-index:-1924881408;mso-width-relative:page;mso-height-relative:page;" filled="f" stroked="t" coordsize="21600,21600" o:gfxdata="UEsDBAoAAAAAAIdO4kAAAAAAAAAAAAAAAAAEAAAAZHJzL1BLAwQUAAAACACHTuJAT68/etkAAAAL&#10;AQAADwAAAGRycy9kb3ducmV2LnhtbE2PMU/DMBCFdyT+g3VILIjacVQThTgVILGxtHQImxubJCI+&#10;R7HTFn49x0TH0/v07nvV5uxHdnRzHAJqyFYCmMM22AE7Dfv31/sCWEwGrRkDOg3fLsKmvr6qTGnD&#10;CbfuuEsdoxKMpdHQpzSVnMe2d97EVZgcUvYZZm8SnXPH7WxOVO5HLoVQ3JsB6UNvJvfSu/Zrt3gN&#10;zUOj+A8Xe/vh79bbp6Z4XrI3rW9vMvEILLlz+ofhT5/UoSanQ1jQRjZqUJmUhFJQZDkwItRa0piD&#10;hjxXEnhd8csN9S9QSwMEFAAAAAgAh07iQOB5Op/tAQAAwAMAAA4AAABkcnMvZTJvRG9jLnhtbK1T&#10;S44TMRDdI3EHy3vS6YwyCa10RoIwbBAgDRyg4k+3Jf9ke9KdC8ANWLFhz7lyDsrumcwMbBCiF+5y&#10;1fNz1avy5mo0mhxEiMrZltazOSXCMseV7Vr6+dP1izUlMYHloJ0VLT2KSK+2z59tBt+Iheud5iIQ&#10;JLGxGXxL+5R8U1WR9cJAnDkvLAalCwYSbkNX8QADshtdLebzy2pwgfvgmIgRvbspSLeFX0rB0gcp&#10;o0hEtxRzS2UNZd3ntdpuoOkC+F6xuzTgH7IwoCxeeqbaQQJyG9QfVEax4KKTacacqZyUiolSA1ZT&#10;z3+r5qYHL0otKE70Z5ni/6Nl7w8fA1G8pauaEgsGe3T69vX0/efpxxeCPhRo8LFB3I1HZBpfuREb&#10;fe+P6Mx1jzKY/MeKCMZR6uNZXjEmwtC5WK7WNUYYhl6uLy7rZWapHg77ENNb4QzJRksDdq+ICod3&#10;MU3Qe0i+y7prpXXpoLZkaOlFvVoiPeAcSQ0JTeOxsmi7QhOdVjwfyYdj6PavdSAHyJORv1ITZvME&#10;lu/bQewnXAlNM2NUEqHc3Qvgbywn6ehRPItjTnMyRnBKtMBXka2CTKD03yAxCW1RmSz8JHC20rgf&#10;kSabe8eP2IxbH1TXo1JT6jmCY1IkvRvpPIeP94X04eFt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Prz962QAAAAsBAAAPAAAAAAAAAAEAIAAAACIAAABkcnMvZG93bnJldi54bWxQSwECFAAUAAAA&#10;CACHTuJA4Hk6n+0BAADAAwAADgAAAAAAAAABACAAAAAoAQAAZHJzL2Uyb0RvYy54bWxQSwUGAAAA&#10;AAYABgBZAQAAhwUAAAAA&#10;">
                      <v:fill on="f" focussize="0,0"/>
                      <v:stroke weight="0.25pt" color="#000001" joinstyle="miter"/>
                      <v:imagedata o:title=""/>
                      <o:lock v:ext="edit" aspectratio="f"/>
                      <v:textbox>
                        <w:txbxContent>
                          <w:p>
                            <w:pPr>
                              <w:rPr>
                                <w:rFonts w:hint="eastAsia" w:ascii="宋体" w:hAnsi="宋体" w:eastAsia="宋体" w:cs="宋体"/>
                              </w:rPr>
                            </w:pPr>
                            <w:r>
                              <w:rPr>
                                <w:rFonts w:hint="eastAsia" w:ascii="宋体" w:hAnsi="宋体" w:eastAsia="宋体" w:cs="宋体"/>
                                <w:lang w:val="en-US" w:eastAsia="zh-CN"/>
                              </w:rPr>
                              <w:t>办公楼</w:t>
                            </w:r>
                          </w:p>
                        </w:txbxContent>
                      </v:textbox>
                    </v:shape>
                  </w:pict>
                </mc:Fallback>
              </mc:AlternateContent>
            </w:r>
            <w:r>
              <w:rPr>
                <w:color w:val="auto"/>
                <w:sz w:val="24"/>
              </w:rPr>
              <mc:AlternateContent>
                <mc:Choice Requires="wps">
                  <w:drawing>
                    <wp:anchor distT="0" distB="0" distL="114300" distR="114300" simplePos="0" relativeHeight="2370086912" behindDoc="0" locked="0" layoutInCell="1" allowOverlap="1">
                      <wp:simplePos x="0" y="0"/>
                      <wp:positionH relativeFrom="column">
                        <wp:posOffset>2448560</wp:posOffset>
                      </wp:positionH>
                      <wp:positionV relativeFrom="paragraph">
                        <wp:posOffset>1480820</wp:posOffset>
                      </wp:positionV>
                      <wp:extent cx="1256030" cy="654050"/>
                      <wp:effectExtent l="5080" t="4445" r="15240" b="8255"/>
                      <wp:wrapNone/>
                      <wp:docPr id="74" name="文本框 74"/>
                      <wp:cNvGraphicFramePr/>
                      <a:graphic xmlns:a="http://schemas.openxmlformats.org/drawingml/2006/main">
                        <a:graphicData uri="http://schemas.microsoft.com/office/word/2010/wordprocessingShape">
                          <wps:wsp>
                            <wps:cNvSpPr txBox="1"/>
                            <wps:spPr>
                              <a:xfrm>
                                <a:off x="0" y="0"/>
                                <a:ext cx="1256030" cy="654050"/>
                              </a:xfrm>
                              <a:prstGeom prst="rect">
                                <a:avLst/>
                              </a:prstGeom>
                              <a:noFill/>
                              <a:ln w="3175" cap="flat" cmpd="sng">
                                <a:solidFill>
                                  <a:srgbClr val="000001"/>
                                </a:solidFill>
                                <a:prstDash val="solid"/>
                                <a:miter/>
                                <a:headEnd type="none" w="med" len="med"/>
                                <a:tailEnd type="none" w="med" len="med"/>
                              </a:ln>
                            </wps:spPr>
                            <wps:txbx>
                              <w:txbxContent>
                                <w:p>
                                  <w:pPr>
                                    <w:rPr>
                                      <w:rFonts w:hint="eastAsia" w:ascii="宋体" w:hAnsi="宋体" w:eastAsia="宋体" w:cs="宋体"/>
                                      <w:lang w:val="en-US" w:eastAsia="zh-CN"/>
                                    </w:rPr>
                                  </w:pPr>
                                  <w:r>
                                    <w:rPr>
                                      <w:rFonts w:hint="eastAsia" w:ascii="宋体" w:hAnsi="宋体" w:eastAsia="宋体" w:cs="宋体"/>
                                      <w:lang w:val="en-US" w:eastAsia="zh-CN"/>
                                    </w:rPr>
                                    <w:t>生产车间</w:t>
                                  </w:r>
                                </w:p>
                              </w:txbxContent>
                            </wps:txbx>
                            <wps:bodyPr upright="1"/>
                          </wps:wsp>
                        </a:graphicData>
                      </a:graphic>
                    </wp:anchor>
                  </w:drawing>
                </mc:Choice>
                <mc:Fallback>
                  <w:pict>
                    <v:shape id="_x0000_s1026" o:spid="_x0000_s1026" o:spt="202" type="#_x0000_t202" style="position:absolute;left:0pt;margin-left:192.8pt;margin-top:116.6pt;height:51.5pt;width:98.9pt;z-index:-1924880384;mso-width-relative:page;mso-height-relative:page;" filled="f" stroked="t" coordsize="21600,21600" o:gfxdata="UEsDBAoAAAAAAIdO4kAAAAAAAAAAAAAAAAAEAAAAZHJzL1BLAwQUAAAACACHTuJAWXg8YdoAAAAL&#10;AQAADwAAAGRycy9kb3ducmV2LnhtbE2PMU/DMBCFdyT+g3VILIjaiUkahTgVILGxtHQImxtfk4jY&#10;jmKnLfx6jgnG0/v03nfV5mJHdsI5DN4pSFYCGLrWm8F1Cvbvr/cFsBC1M3r0DhV8YYBNfX1V6dL4&#10;s9viaRc7RiUulFpBH+NUch7aHq0OKz+ho+zoZ6sjnXPHzazPVG5HngqRc6sHRwu9nvClx/Zzt1gF&#10;zbrJ+TcXe/Nh77LtU1M8L8mbUrc3iXgEFvES/2D41Sd1qMnp4BdnAhsVyCLLCVWQSpkCIyIr5AOw&#10;A0UyT4HXFf//Q/0DUEsDBBQAAAAIAIdO4kAF7LlN7gEAAMEDAAAOAAAAZHJzL2Uyb0RvYy54bWyt&#10;U0uOEzEQ3SNxB8t70p3MJINa6YwEYdggQBo4QMV2d1vyTy5PunMBuAErNuw5V85B2ZnJ8NkgRC/c&#10;ZVf5Vb1X5fX1ZA3bq4jau5bPZzVnygkvtetb/vHDzbPnnGECJ8F4p1p+UMivN0+frMfQqIUfvJEq&#10;MgJx2Iyh5UNKoakqFIOygDMflCNn56OFRNvYVzLCSOjWVIu6XlWjjzJELxQinW5PTr4p+F2nRHrX&#10;dagSMy2n2lJZY1l3ea02a2j6CGHQ4r4M+IcqLGhHSc9QW0jA7qL+A8pqET36Ls2Et5XvOi1U4UBs&#10;5vVvbG4HCKpwIXEwnGXC/wcr3u7fR6Zly68uOXNgqUfHL5+PX78fv31idEYCjQEbirsNFJmmF36i&#10;Rj+cIx1m3lMXbf4TI0Z+kvpwlldNiYl8abFc1RfkEuRbLS/rZdG/erwdIqbXyluWjZZHal9RFfZv&#10;MFElFPoQkpM5f6ONKS00jo0tv5hfLQkeaJA6A4lMG4gaur7AoDda5iv5MsZ+99JEtoc8GvkrpCjF&#10;L2E53xZwOMUV12lorE4qltyDAvnKSZYOgdRzNOc8F2OV5MwoehbZKpEJtPmbSCrCOKKblT8pnK00&#10;7SaCyebOywN14y5E3Q+k1Kn07KE5KTrdz3QexJ/3BfTx5W1+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Fl4PGHaAAAACwEAAA8AAAAAAAAAAQAgAAAAIgAAAGRycy9kb3ducmV2LnhtbFBLAQIUABQA&#10;AAAIAIdO4kAF7LlN7gEAAMEDAAAOAAAAAAAAAAEAIAAAACkBAABkcnMvZTJvRG9jLnhtbFBLBQYA&#10;AAAABgAGAFkBAACJBQAAAAA=&#10;">
                      <v:fill on="f" focussize="0,0"/>
                      <v:stroke weight="0.25pt" color="#000001" joinstyle="miter"/>
                      <v:imagedata o:title=""/>
                      <o:lock v:ext="edit" aspectratio="f"/>
                      <v:textbox>
                        <w:txbxContent>
                          <w:p>
                            <w:pPr>
                              <w:rPr>
                                <w:rFonts w:hint="eastAsia" w:ascii="宋体" w:hAnsi="宋体" w:eastAsia="宋体" w:cs="宋体"/>
                                <w:lang w:val="en-US" w:eastAsia="zh-CN"/>
                              </w:rPr>
                            </w:pPr>
                            <w:r>
                              <w:rPr>
                                <w:rFonts w:hint="eastAsia" w:ascii="宋体" w:hAnsi="宋体" w:eastAsia="宋体" w:cs="宋体"/>
                                <w:lang w:val="en-US" w:eastAsia="zh-CN"/>
                              </w:rPr>
                              <w:t>生产车间</w:t>
                            </w:r>
                          </w:p>
                        </w:txbxContent>
                      </v:textbox>
                    </v:shape>
                  </w:pict>
                </mc:Fallback>
              </mc:AlternateContent>
            </w:r>
            <w:r>
              <w:rPr>
                <w:color w:val="auto"/>
                <w:sz w:val="24"/>
              </w:rPr>
              <mc:AlternateContent>
                <mc:Choice Requires="wps">
                  <w:drawing>
                    <wp:anchor distT="0" distB="0" distL="114300" distR="114300" simplePos="0" relativeHeight="2370083840" behindDoc="0" locked="0" layoutInCell="1" allowOverlap="1">
                      <wp:simplePos x="0" y="0"/>
                      <wp:positionH relativeFrom="column">
                        <wp:posOffset>6096635</wp:posOffset>
                      </wp:positionH>
                      <wp:positionV relativeFrom="paragraph">
                        <wp:posOffset>72390</wp:posOffset>
                      </wp:positionV>
                      <wp:extent cx="635" cy="649605"/>
                      <wp:effectExtent l="62865" t="0" r="69850" b="17145"/>
                      <wp:wrapNone/>
                      <wp:docPr id="76" name="直接连接符 76"/>
                      <wp:cNvGraphicFramePr/>
                      <a:graphic xmlns:a="http://schemas.openxmlformats.org/drawingml/2006/main">
                        <a:graphicData uri="http://schemas.microsoft.com/office/word/2010/wordprocessingShape">
                          <wps:wsp>
                            <wps:cNvCnPr/>
                            <wps:spPr>
                              <a:xfrm flipV="1">
                                <a:off x="0" y="0"/>
                                <a:ext cx="635" cy="649605"/>
                              </a:xfrm>
                              <a:prstGeom prst="line">
                                <a:avLst/>
                              </a:prstGeom>
                              <a:ln w="3175" cap="flat" cmpd="sng">
                                <a:solidFill>
                                  <a:srgbClr val="000001"/>
                                </a:solidFill>
                                <a:prstDash val="solid"/>
                                <a:headEnd type="none" w="med" len="med"/>
                                <a:tailEnd type="triangle" w="lg" len="lg"/>
                              </a:ln>
                            </wps:spPr>
                            <wps:bodyPr upright="1"/>
                          </wps:wsp>
                        </a:graphicData>
                      </a:graphic>
                    </wp:anchor>
                  </w:drawing>
                </mc:Choice>
                <mc:Fallback>
                  <w:pict>
                    <v:line id="_x0000_s1026" o:spid="_x0000_s1026" o:spt="20" style="position:absolute;left:0pt;flip:y;margin-left:480.05pt;margin-top:5.7pt;height:51.15pt;width:0.05pt;z-index:-1924883456;mso-width-relative:page;mso-height-relative:page;" filled="f" stroked="t" coordsize="21600,21600" o:gfxdata="UEsDBAoAAAAAAIdO4kAAAAAAAAAAAAAAAAAEAAAAZHJzL1BLAwQUAAAACACHTuJAFlLHM9gAAAAK&#10;AQAADwAAAGRycy9kb3ducmV2LnhtbE2PwU7DMBBE70j8g7VI3KidggpN41QqkEuRKrVU4urGbhJh&#10;r6Os25S/Z3uC4848zc4Uy0vw4uwG6iJqyCYKhMM62g4bDfvP6uEFBCWD1viITsOPI1iWtzeFyW0c&#10;cevOu9QIDkHKjYY2pT6XkurWBUOT2Dtk7xiHYBKfQyPtYEYOD15OlZrJYDrkD63p3Wvr6u/dKWig&#10;Oa1W/Xvjqzf1Qduvar3Zj2ut7+8ytQCR3CX9wXCtz9Wh5E6HeEJLwmuYz1TGKBvZEwgGWJiCOFyF&#10;x2eQZSH/Tyh/AVBLAwQUAAAACACHTuJAHlZYf+4BAAClAwAADgAAAGRycy9lMm9Eb2MueG1srVNL&#10;bhQxEN0jcQfLe6Z7EjIJrenJIkPYIBiJz77Gn25L/sl2pmcuwQWQ2MGKZfbchuQYlN3NhM8O0Qur&#10;XPX8XO91eXm5N5rsRIjK2ZbOZzUlwjLHle1a+u7t9ZMLSmICy0E7K1p6EJFerh4/Wg6+ESeud5qL&#10;QJDExmbwLe1T8k1VRdYLA3HmvLBYlC4YSLgNXcUDDMhudHVS14tqcIH74JiIEbPrsUhXhV9KwdJr&#10;KaNIRLcUe0tlDWXd5rVaLaHpAvhesakN+IcuDCiLlx6p1pCA3AT1F5VRLLjoZJoxZyonpWKiaEA1&#10;8/oPNW968KJoQXOiP9oU/x8te7XbBKJ4S88XlFgw+I/uPt5+//D5/tsnXO++fiFYQZsGHxtEX9lN&#10;mHbRb0LWvJfBEKmVf48TUFxAXWRfTD4cTRb7RBgmF6dnlDDML54+W9RnmboaOTKXDzG9EM6QHLRU&#10;K5sNgAZ2L2MaoT8hOa0tGVp6Oj/PnIDzIzUkDI1HRdF25Wx0WvFrpXU+EUO3vdKB7CBPRP7mUwu/&#10;wfIla4j9iCulDIOmF8CfW07SwaNVFoea5haM4JRogW8gRwWZQOkHZAoKbKdHtO4mMAajKG3Rhmzx&#10;aGqOto4f8N/c+KC6Hr0Y+8wVnIVi2jS3edh+3Remh9e1+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WUscz2AAAAAoBAAAPAAAAAAAAAAEAIAAAACIAAABkcnMvZG93bnJldi54bWxQSwECFAAUAAAA&#10;CACHTuJAHlZYf+4BAAClAwAADgAAAAAAAAABACAAAAAnAQAAZHJzL2Uyb0RvYy54bWxQSwUGAAAA&#10;AAYABgBZAQAAhwUAAAAA&#10;">
                      <v:fill on="f" focussize="0,0"/>
                      <v:stroke weight="0.25pt" color="#000001" joinstyle="round" endarrow="block" endarrowwidth="wide" endarrowlength="long"/>
                      <v:imagedata o:title=""/>
                      <o:lock v:ext="edit" aspectratio="f"/>
                    </v:line>
                  </w:pict>
                </mc:Fallback>
              </mc:AlternateContent>
            </w:r>
            <w:r>
              <w:rPr>
                <w:rFonts w:hint="default" w:ascii="Times New Roman" w:hAnsi="Times New Roman" w:cs="Times New Roman"/>
                <w:color w:val="auto"/>
                <w:sz w:val="24"/>
                <w:highlight w:val="none"/>
              </w:rPr>
              <mc:AlternateContent>
                <mc:Choice Requires="wps">
                  <w:drawing>
                    <wp:anchor distT="0" distB="0" distL="114300" distR="114300" simplePos="0" relativeHeight="2370084864" behindDoc="0" locked="0" layoutInCell="1" allowOverlap="1">
                      <wp:simplePos x="0" y="0"/>
                      <wp:positionH relativeFrom="column">
                        <wp:posOffset>6050280</wp:posOffset>
                      </wp:positionH>
                      <wp:positionV relativeFrom="paragraph">
                        <wp:posOffset>165100</wp:posOffset>
                      </wp:positionV>
                      <wp:extent cx="285750" cy="73406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285750" cy="734060"/>
                              </a:xfrm>
                              <a:prstGeom prst="rect">
                                <a:avLst/>
                              </a:prstGeom>
                              <a:noFill/>
                              <a:ln>
                                <a:noFill/>
                              </a:ln>
                            </wps:spPr>
                            <wps:txbx>
                              <w:txbxContent>
                                <w:p>
                                  <w:pPr>
                                    <w:rPr>
                                      <w:rFonts w:hint="eastAsia" w:ascii="宋体" w:hAnsi="宋体" w:eastAsia="宋体" w:cs="宋体"/>
                                      <w:lang w:val="en-US" w:eastAsia="zh-CN"/>
                                    </w:rPr>
                                  </w:pPr>
                                  <w:r>
                                    <w:rPr>
                                      <w:rFonts w:hint="eastAsia" w:ascii="宋体" w:hAnsi="宋体" w:eastAsia="宋体" w:cs="宋体"/>
                                      <w:lang w:val="en-US" w:eastAsia="zh-CN"/>
                                    </w:rPr>
                                    <w:t>北</w:t>
                                  </w:r>
                                </w:p>
                              </w:txbxContent>
                            </wps:txbx>
                            <wps:bodyPr upright="1"/>
                          </wps:wsp>
                        </a:graphicData>
                      </a:graphic>
                    </wp:anchor>
                  </w:drawing>
                </mc:Choice>
                <mc:Fallback>
                  <w:pict>
                    <v:shape id="_x0000_s1026" o:spid="_x0000_s1026" o:spt="202" type="#_x0000_t202" style="position:absolute;left:0pt;margin-left:476.4pt;margin-top:13pt;height:57.8pt;width:22.5pt;z-index:-1924882432;mso-width-relative:page;mso-height-relative:page;" filled="f" stroked="f" coordsize="21600,21600" o:gfxdata="UEsDBAoAAAAAAIdO4kAAAAAAAAAAAAAAAAAEAAAAZHJzL1BLAwQUAAAACACHTuJA6itYwNcAAAAK&#10;AQAADwAAAGRycy9kb3ducmV2LnhtbE2PwU7DMAyG70i8Q2Sk3VjSautoaboDaFcQ20DiljVeW9E4&#10;VZOt5e0xJzja/vT7+8vt7HpxxTF0njQkSwUCqfa2o0bD8bC7fwARoiFrek+o4RsDbKvbm9IU1k/0&#10;htd9bASHUCiMhjbGoZAy1C06E5Z+QOLb2Y/ORB7HRtrRTBzuepkqlUlnOuIPrRnwqcX6a39xGt5f&#10;zp8fK/XaPLv1MPlZSXK51Hpxl6hHEBHn+AfDrz6rQ8VOJ38hG0SvIV+nrB41pBl3YiDPN7w4MblK&#10;MpBVKf9XqH4AUEsDBBQAAAAIAIdO4kC4cq2zjwEAAAEDAAAOAAAAZHJzL2Uyb0RvYy54bWytUktO&#10;wzAQ3SNxB8t76rR8iqKmlRCCDQIk4ACuYzeWYo9lmya9ANyAFRv2nKvnYGxK+e0Qm4n9ZvJm3htP&#10;Zr1pyVL6oMFWdDgoKJFWQK3toqJ3t2d7x5SEyG3NW7CyoisZ6Gy6uzPpXClH0EBbS0+QxIaycxVt&#10;YnQlY0E00vAwACctJhV4wyNe/YLVnnfIblo2Kooj1oGvnQchQ0D09D1Jp5lfKSnilVJBRtJWFGeL&#10;Ofoc5ymy6YSXC89do8VmDP6HKQzXFptuqU555OTe619URgsPAVQcCDAMlNJCZg2oZlj8UHPTcCez&#10;FjQnuK1N4f9oxeXy2hNdV3Q8psRygztaPz2un1/XLw8EMTSoc6HEuhuHlbE/gR4X/YEHBJPuXnmT&#10;vqiIYB6tXm3tlX0kAsHR8eH4EDMCU+P9g+Io288+f3Y+xHMJhqRDRT1uL5vKlxch4iBY+lGSelk4&#10;022bN9jabwAWJoSlyd8nTKfYz/uNnDnUK1Rz77xeNNgq68nl6HNutHkTaZFf75n08+VO3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qK1jA1wAAAAoBAAAPAAAAAAAAAAEAIAAAACIAAABkcnMvZG93&#10;bnJldi54bWxQSwECFAAUAAAACACHTuJAuHKts48BAAABAwAADgAAAAAAAAABACAAAAAmAQAAZHJz&#10;L2Uyb0RvYy54bWxQSwUGAAAAAAYABgBZAQAAJwUAAAAA&#10;">
                      <v:fill on="f" focussize="0,0"/>
                      <v:stroke on="f"/>
                      <v:imagedata o:title=""/>
                      <o:lock v:ext="edit" aspectratio="f"/>
                      <v:textbox>
                        <w:txbxContent>
                          <w:p>
                            <w:pPr>
                              <w:rPr>
                                <w:rFonts w:hint="eastAsia" w:ascii="宋体" w:hAnsi="宋体" w:eastAsia="宋体" w:cs="宋体"/>
                                <w:lang w:val="en-US" w:eastAsia="zh-CN"/>
                              </w:rPr>
                            </w:pPr>
                            <w:r>
                              <w:rPr>
                                <w:rFonts w:hint="eastAsia" w:ascii="宋体" w:hAnsi="宋体" w:eastAsia="宋体" w:cs="宋体"/>
                                <w:lang w:val="en-US" w:eastAsia="zh-CN"/>
                              </w:rPr>
                              <w:t>北</w:t>
                            </w:r>
                          </w:p>
                        </w:txbxContent>
                      </v:textbox>
                    </v:shape>
                  </w:pict>
                </mc:Fallback>
              </mc:AlternateContent>
            </w:r>
            <w:r>
              <w:rPr>
                <w:color w:val="auto"/>
                <w:sz w:val="24"/>
              </w:rPr>
              <mc:AlternateContent>
                <mc:Choice Requires="wps">
                  <w:drawing>
                    <wp:anchor distT="0" distB="0" distL="114300" distR="114300" simplePos="0" relativeHeight="2370081792" behindDoc="0" locked="0" layoutInCell="1" allowOverlap="1">
                      <wp:simplePos x="0" y="0"/>
                      <wp:positionH relativeFrom="column">
                        <wp:posOffset>1065530</wp:posOffset>
                      </wp:positionH>
                      <wp:positionV relativeFrom="paragraph">
                        <wp:posOffset>763270</wp:posOffset>
                      </wp:positionV>
                      <wp:extent cx="3448050" cy="1371600"/>
                      <wp:effectExtent l="4445" t="4445" r="14605" b="14605"/>
                      <wp:wrapNone/>
                      <wp:docPr id="78" name="文本框 78"/>
                      <wp:cNvGraphicFramePr/>
                      <a:graphic xmlns:a="http://schemas.openxmlformats.org/drawingml/2006/main">
                        <a:graphicData uri="http://schemas.microsoft.com/office/word/2010/wordprocessingShape">
                          <wps:wsp>
                            <wps:cNvSpPr txBox="1"/>
                            <wps:spPr>
                              <a:xfrm>
                                <a:off x="0" y="0"/>
                                <a:ext cx="3448050" cy="1371600"/>
                              </a:xfrm>
                              <a:prstGeom prst="rect">
                                <a:avLst/>
                              </a:prstGeom>
                              <a:noFill/>
                              <a:ln w="3175" cap="flat" cmpd="sng">
                                <a:solidFill>
                                  <a:srgbClr val="000001"/>
                                </a:solidFill>
                                <a:prstDash val="solid"/>
                                <a:miter/>
                                <a:headEnd type="none" w="med" len="med"/>
                                <a:tailEnd type="none" w="med" len="med"/>
                              </a:ln>
                            </wps:spPr>
                            <wps:txbx>
                              <w:txbxContent>
                                <w:p>
                                  <w:pPr>
                                    <w:rPr>
                                      <w:rFonts w:hint="eastAsia" w:ascii="宋体" w:hAnsi="宋体" w:eastAsia="宋体" w:cs="宋体"/>
                                    </w:rPr>
                                  </w:pPr>
                                </w:p>
                              </w:txbxContent>
                            </wps:txbx>
                            <wps:bodyPr upright="1"/>
                          </wps:wsp>
                        </a:graphicData>
                      </a:graphic>
                    </wp:anchor>
                  </w:drawing>
                </mc:Choice>
                <mc:Fallback>
                  <w:pict>
                    <v:shape id="_x0000_s1026" o:spid="_x0000_s1026" o:spt="202" type="#_x0000_t202" style="position:absolute;left:0pt;margin-left:83.9pt;margin-top:60.1pt;height:108pt;width:271.5pt;z-index:-1924885504;mso-width-relative:page;mso-height-relative:page;" filled="f" stroked="t" coordsize="21600,21600" o:gfxdata="UEsDBAoAAAAAAIdO4kAAAAAAAAAAAAAAAAAEAAAAZHJzL1BLAwQUAAAACACHTuJAsVNLwNkAAAAL&#10;AQAADwAAAGRycy9kb3ducmV2LnhtbE2PMU/DMBCFdyT+g3VILIjaSUVSpXEqQGJjaekQNjc+kqjx&#10;OYqdtvDrOSa63bt7eve9cnNxgzjhFHpPGpKFAoHUeNtTq2H/8fa4AhGiIWsGT6jhGwNsqtub0hTW&#10;n2mLp11sBYdQKIyGLsaxkDI0HToTFn5E4tuXn5yJLKdW2smcOdwNMlUqk870xB86M+Jrh81xNzsN&#10;dV5n8keqvf10D0/b53r1MifvWt/fJWoNIuIl/pvhD5/RoWKmg5/JBjGwznJGjzykKgXBjjxRvDlo&#10;WC6zFGRVyusO1S9QSwMEFAAAAAgAh07iQMLZTzvuAQAAwgMAAA4AAABkcnMvZTJvRG9jLnhtbK1T&#10;S27bMBDdF+gdCO5ryfk5MCwHaN10U7QF0h6AJimJAH8gGUu+QHuDrrrpvufyOfJIJU7SboqiWlCj&#10;meGbeW9Gq6vRaLKTISpnGzqf1ZRIy51Qtmvol8/Xry4piYlZwbSzsqF7GenV+uWL1eCX8sT1TgsZ&#10;CEBsXA6+oX1KfllVkffSsDhzXloEWxcMS/gMXSUCG4BudHVS1xfV4ILwwXEZI7ybKUjXBb9tJU8f&#10;2zbKRHRD0VsqZyjnNp/VesWWXWC+V/y+DfYPXRimLIoeoTYsMXIb1B9QRvHgomvTjDtTubZVXBYO&#10;YDOvf2Nz0zMvCxeIE/1Rpvj/YPmH3adAlGjoApOyzGBGh+/fDj9+HX5+JfBBoMHHJfJuPDLT+NqN&#10;GPSDP8KZeY9tMPkNRgRxSL0/yivHRDicp2dnl/U5Qhyx+eliflGXAVSP132I6Z10hmSjoQHzK7Ky&#10;3fuY0ApSH1JyNeuuldZlhtqSASXmi3PgM2xSq1mCaTy4RdsVmOi0EvlKvhxDt32jA9mxvBv5KaxQ&#10;4llarrdhsZ/ySmjaGqOSDKV2L5l4awVJew/5LBad5maMFJRoif8iWyUzMaX/JhNNaAu6WfpJ4myl&#10;cTsCJptbJ/YYx60Pquuh1NR6jmBRik73S5038el3AX389dZ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VNLwNkAAAALAQAADwAAAAAAAAABACAAAAAiAAAAZHJzL2Rvd25yZXYueG1sUEsBAhQAFAAA&#10;AAgAh07iQMLZTzvuAQAAwgMAAA4AAAAAAAAAAQAgAAAAKAEAAGRycy9lMm9Eb2MueG1sUEsFBgAA&#10;AAAGAAYAWQEAAIgFAAAAAA==&#10;">
                      <v:fill on="f" focussize="0,0"/>
                      <v:stroke weight="0.25pt" color="#000001" joinstyle="miter"/>
                      <v:imagedata o:title=""/>
                      <o:lock v:ext="edit" aspectratio="f"/>
                      <v:textbox>
                        <w:txbxContent>
                          <w:p>
                            <w:pPr>
                              <w:rPr>
                                <w:rFonts w:hint="eastAsia" w:ascii="宋体" w:hAnsi="宋体" w:eastAsia="宋体" w:cs="宋体"/>
                              </w:rPr>
                            </w:pPr>
                          </w:p>
                        </w:txbxContent>
                      </v:textbox>
                    </v:shape>
                  </w:pict>
                </mc:Fallback>
              </mc:AlternateContent>
            </w:r>
          </w:p>
        </w:tc>
      </w:tr>
    </w:tbl>
    <w:p>
      <w:pPr>
        <w:tabs>
          <w:tab w:val="left" w:pos="1231"/>
        </w:tabs>
        <w:autoSpaceDE w:val="0"/>
        <w:autoSpaceDN w:val="0"/>
        <w:adjustRightInd w:val="0"/>
        <w:snapToGrid w:val="0"/>
        <w:spacing w:line="360" w:lineRule="auto"/>
        <w:jc w:val="center"/>
        <w:outlineLvl w:val="9"/>
        <w:rPr>
          <w:rFonts w:hint="default" w:ascii="Times New Roman" w:hAnsi="Times New Roman" w:eastAsia="宋体" w:cs="Times New Roman"/>
          <w:color w:val="FF0000"/>
          <w:sz w:val="21"/>
          <w:szCs w:val="21"/>
          <w:lang w:eastAsia="zh-CN"/>
        </w:rPr>
      </w:pPr>
    </w:p>
    <w:p>
      <w:pPr>
        <w:pStyle w:val="4"/>
        <w:tabs>
          <w:tab w:val="left" w:pos="1231"/>
        </w:tabs>
        <w:autoSpaceDE w:val="0"/>
        <w:autoSpaceDN w:val="0"/>
        <w:adjustRightInd w:val="0"/>
        <w:snapToGrid w:val="0"/>
        <w:spacing w:line="360" w:lineRule="auto"/>
        <w:outlineLvl w:val="1"/>
        <w:rPr>
          <w:rFonts w:hint="default" w:ascii="Times New Roman" w:hAnsi="Times New Roman" w:eastAsia="宋体" w:cs="Times New Roman"/>
          <w:b/>
          <w:bCs/>
          <w:color w:val="000000" w:themeColor="text1"/>
          <w14:textFill>
            <w14:solidFill>
              <w14:schemeClr w14:val="tx1"/>
            </w14:solidFill>
          </w14:textFill>
        </w:rPr>
      </w:pPr>
      <w:bookmarkStart w:id="70" w:name="_Toc9818"/>
      <w:r>
        <w:rPr>
          <w:rFonts w:hint="default" w:ascii="Times New Roman" w:hAnsi="Times New Roman" w:eastAsia="宋体" w:cs="Times New Roman"/>
          <w:b/>
          <w:bCs/>
          <w:color w:val="000000" w:themeColor="text1"/>
          <w:sz w:val="28"/>
          <w:szCs w:val="28"/>
          <w14:textFill>
            <w14:solidFill>
              <w14:schemeClr w14:val="tx1"/>
            </w14:solidFill>
          </w14:textFill>
        </w:rPr>
        <w:t>7.2环境质量监测</w:t>
      </w:r>
      <w:bookmarkEnd w:id="70"/>
    </w:p>
    <w:p>
      <w:pPr>
        <w:spacing w:line="360" w:lineRule="auto"/>
        <w:rPr>
          <w:rFonts w:hint="default" w:ascii="Times New Roman" w:hAnsi="Times New Roman" w:eastAsia="宋体" w:cs="Times New Roman"/>
          <w:b/>
          <w:bCs/>
          <w:color w:val="FF0000"/>
          <w:lang w:val="en-US" w:eastAsia="zh-CN"/>
        </w:rPr>
      </w:pPr>
      <w:r>
        <w:rPr>
          <w:rFonts w:hint="default" w:ascii="Times New Roman" w:hAnsi="Times New Roman" w:eastAsia="宋体" w:cs="Times New Roman"/>
          <w:b/>
          <w:bCs/>
          <w:color w:val="000000" w:themeColor="text1"/>
          <w14:textFill>
            <w14:solidFill>
              <w14:schemeClr w14:val="tx1"/>
            </w14:solidFill>
          </w14:textFill>
        </w:rPr>
        <w:t xml:space="preserve">   </w:t>
      </w:r>
      <w:r>
        <w:rPr>
          <w:rFonts w:hint="default" w:ascii="Times New Roman" w:hAnsi="Times New Roman" w:eastAsia="宋体" w:cs="Times New Roman"/>
          <w:b w:val="0"/>
          <w:bCs w:val="0"/>
          <w:color w:val="000000" w:themeColor="text1"/>
          <w:sz w:val="24"/>
          <w:szCs w:val="24"/>
          <w14:textFill>
            <w14:solidFill>
              <w14:schemeClr w14:val="tx1"/>
            </w14:solidFill>
          </w14:textFill>
        </w:rPr>
        <w:t xml:space="preserve"> 本项目卫生防护距离为</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10</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0</w:t>
      </w:r>
      <w:r>
        <w:rPr>
          <w:rFonts w:hint="default" w:ascii="Times New Roman" w:hAnsi="Times New Roman" w:eastAsia="宋体" w:cs="Times New Roman"/>
          <w:b w:val="0"/>
          <w:bCs w:val="0"/>
          <w:color w:val="000000" w:themeColor="text1"/>
          <w:sz w:val="24"/>
          <w:szCs w:val="24"/>
          <w14:textFill>
            <w14:solidFill>
              <w14:schemeClr w14:val="tx1"/>
            </w14:solidFill>
          </w14:textFill>
        </w:rPr>
        <w:t>米，</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目前</w:t>
      </w:r>
      <w:r>
        <w:rPr>
          <w:rFonts w:hint="default" w:ascii="Times New Roman" w:hAnsi="Times New Roman" w:eastAsia="宋体" w:cs="Times New Roman"/>
          <w:b w:val="0"/>
          <w:bCs w:val="0"/>
          <w:color w:val="000000" w:themeColor="text1"/>
          <w:sz w:val="24"/>
          <w:szCs w:val="24"/>
          <w14:textFill>
            <w14:solidFill>
              <w14:schemeClr w14:val="tx1"/>
            </w14:solidFill>
          </w14:textFill>
        </w:rPr>
        <w:t>卫生防护距离内无环境敏感点，不涉及环境质量监测。</w:t>
      </w:r>
    </w:p>
    <w:bookmarkEnd w:id="65"/>
    <w:p>
      <w:pPr>
        <w:pStyle w:val="3"/>
        <w:tabs>
          <w:tab w:val="left" w:pos="1231"/>
        </w:tabs>
        <w:autoSpaceDE w:val="0"/>
        <w:autoSpaceDN w:val="0"/>
        <w:adjustRightInd w:val="0"/>
        <w:snapToGrid w:val="0"/>
        <w:spacing w:line="360" w:lineRule="auto"/>
        <w:rPr>
          <w:rFonts w:hint="default" w:ascii="Times New Roman" w:hAnsi="Times New Roman" w:eastAsia="宋体" w:cs="Times New Roman"/>
          <w:color w:val="000000" w:themeColor="text1"/>
          <w14:textFill>
            <w14:solidFill>
              <w14:schemeClr w14:val="tx1"/>
            </w14:solidFill>
          </w14:textFill>
        </w:rPr>
      </w:pPr>
      <w:bookmarkStart w:id="71" w:name="_Toc16386"/>
      <w:bookmarkStart w:id="72" w:name="_Toc497001481"/>
      <w:r>
        <w:rPr>
          <w:rFonts w:hint="default" w:ascii="Times New Roman" w:hAnsi="Times New Roman" w:eastAsia="宋体" w:cs="Times New Roman"/>
          <w:color w:val="000000" w:themeColor="text1"/>
          <w14:textFill>
            <w14:solidFill>
              <w14:schemeClr w14:val="tx1"/>
            </w14:solidFill>
          </w14:textFill>
        </w:rPr>
        <w:t>8、质量保证和质量控制</w:t>
      </w:r>
      <w:bookmarkEnd w:id="71"/>
    </w:p>
    <w:p>
      <w:pPr>
        <w:pStyle w:val="4"/>
        <w:tabs>
          <w:tab w:val="left" w:pos="1442"/>
        </w:tabs>
        <w:autoSpaceDE w:val="0"/>
        <w:autoSpaceDN w:val="0"/>
        <w:adjustRightInd w:val="0"/>
        <w:snapToGrid w:val="0"/>
        <w:spacing w:before="139" w:line="360" w:lineRule="auto"/>
        <w:rPr>
          <w:rFonts w:hint="default" w:ascii="Times New Roman" w:hAnsi="Times New Roman" w:eastAsia="宋体" w:cs="Times New Roman"/>
          <w:b/>
          <w:bCs/>
          <w:color w:val="000000" w:themeColor="text1"/>
          <w:szCs w:val="28"/>
          <w14:textFill>
            <w14:solidFill>
              <w14:schemeClr w14:val="tx1"/>
            </w14:solidFill>
          </w14:textFill>
        </w:rPr>
      </w:pPr>
      <w:bookmarkStart w:id="73" w:name="_Toc20267_WPSOffice_Level2"/>
      <w:bookmarkStart w:id="74" w:name="_Toc26117"/>
      <w:bookmarkStart w:id="75" w:name="_Toc24936_WPSOffice_Level2"/>
      <w:r>
        <w:rPr>
          <w:rFonts w:hint="default" w:ascii="Times New Roman" w:hAnsi="Times New Roman" w:eastAsia="宋体" w:cs="Times New Roman"/>
          <w:b/>
          <w:bCs/>
          <w:color w:val="000000" w:themeColor="text1"/>
          <w:szCs w:val="28"/>
          <w14:textFill>
            <w14:solidFill>
              <w14:schemeClr w14:val="tx1"/>
            </w14:solidFill>
          </w14:textFill>
        </w:rPr>
        <w:t>8.1监测分析方法</w:t>
      </w:r>
      <w:bookmarkEnd w:id="73"/>
      <w:bookmarkEnd w:id="74"/>
      <w:bookmarkEnd w:id="75"/>
    </w:p>
    <w:p>
      <w:pPr>
        <w:spacing w:line="360" w:lineRule="auto"/>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表8-1 有组织排放废气污染物检测项目分析方法</w:t>
      </w:r>
    </w:p>
    <w:tbl>
      <w:tblPr>
        <w:tblStyle w:val="30"/>
        <w:tblW w:w="8628" w:type="dxa"/>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89"/>
        <w:gridCol w:w="5538"/>
        <w:gridCol w:w="1801"/>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1289" w:type="dxa"/>
            <w:tcBorders>
              <w:top w:val="single" w:color="auto" w:sz="4" w:space="0"/>
              <w:left w:val="single" w:color="auto" w:sz="4" w:space="0"/>
            </w:tcBorders>
            <w:vAlign w:val="center"/>
          </w:tcPr>
          <w:p>
            <w:pPr>
              <w:spacing w:line="360" w:lineRule="auto"/>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检测项目</w:t>
            </w:r>
          </w:p>
        </w:tc>
        <w:tc>
          <w:tcPr>
            <w:tcW w:w="5538" w:type="dxa"/>
            <w:tcBorders>
              <w:top w:val="single" w:color="auto" w:sz="4" w:space="0"/>
            </w:tcBorders>
            <w:vAlign w:val="center"/>
          </w:tcPr>
          <w:p>
            <w:pPr>
              <w:spacing w:line="360" w:lineRule="auto"/>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分析方法</w:t>
            </w:r>
          </w:p>
        </w:tc>
        <w:tc>
          <w:tcPr>
            <w:tcW w:w="1801" w:type="dxa"/>
            <w:tcBorders>
              <w:top w:val="single" w:color="auto" w:sz="4" w:space="0"/>
              <w:right w:val="single" w:color="auto" w:sz="4" w:space="0"/>
            </w:tcBorders>
            <w:vAlign w:val="center"/>
          </w:tcPr>
          <w:p>
            <w:pPr>
              <w:spacing w:line="360" w:lineRule="auto"/>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检出限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289" w:type="dxa"/>
            <w:tcBorders>
              <w:left w:val="single" w:color="auto" w:sz="4" w:space="0"/>
            </w:tcBorders>
            <w:vAlign w:val="center"/>
          </w:tcPr>
          <w:p>
            <w:pPr>
              <w:spacing w:line="360" w:lineRule="auto"/>
              <w:jc w:val="center"/>
              <w:rPr>
                <w:rFonts w:hint="eastAsia" w:ascii="宋体" w:hAnsi="宋体" w:eastAsia="宋体" w:cs="宋体"/>
                <w:color w:val="000000" w:themeColor="text1"/>
                <w:kern w:val="0"/>
                <w:szCs w:val="21"/>
                <w:lang w:eastAsia="zh-CN"/>
                <w14:textFill>
                  <w14:solidFill>
                    <w14:schemeClr w14:val="tx1"/>
                  </w14:solidFill>
                </w14:textFill>
              </w:rPr>
            </w:pPr>
            <w:r>
              <w:rPr>
                <w:rFonts w:hint="eastAsia" w:ascii="宋体" w:hAnsi="宋体" w:eastAsia="宋体" w:cs="宋体"/>
                <w:color w:val="000000" w:themeColor="text1"/>
                <w:kern w:val="0"/>
                <w:szCs w:val="21"/>
                <w:lang w:eastAsia="zh-CN"/>
                <w14:textFill>
                  <w14:solidFill>
                    <w14:schemeClr w14:val="tx1"/>
                  </w14:solidFill>
                </w14:textFill>
              </w:rPr>
              <w:t>非甲烷总烃</w:t>
            </w:r>
          </w:p>
        </w:tc>
        <w:tc>
          <w:tcPr>
            <w:tcW w:w="5538"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zh-CN"/>
                <w14:textFill>
                  <w14:solidFill>
                    <w14:schemeClr w14:val="tx1"/>
                  </w14:solidFill>
                </w14:textFill>
              </w:rPr>
              <w:t>《固定污染源废气 总烃、甲烷和非甲烷总烃的测定》HJ 38-2017</w:t>
            </w:r>
          </w:p>
        </w:tc>
        <w:tc>
          <w:tcPr>
            <w:tcW w:w="1801" w:type="dxa"/>
            <w:tcBorders>
              <w:right w:val="single" w:color="auto" w:sz="4" w:space="0"/>
            </w:tcBorders>
            <w:vAlign w:val="center"/>
          </w:tcPr>
          <w:p>
            <w:pPr>
              <w:spacing w:line="360" w:lineRule="auto"/>
              <w:jc w:val="center"/>
              <w:rPr>
                <w:rFonts w:hint="default" w:ascii="Times New Roman" w:hAnsi="Times New Roman" w:eastAsia="宋体" w:cs="Times New Roman"/>
                <w:bCs/>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0.07</w:t>
            </w:r>
            <w:r>
              <w:rPr>
                <w:rFonts w:hint="default" w:ascii="Times New Roman" w:hAnsi="Times New Roman" w:eastAsia="宋体" w:cs="Times New Roman"/>
                <w:color w:val="000000" w:themeColor="text1"/>
                <w:kern w:val="0"/>
                <w:sz w:val="21"/>
                <w:szCs w:val="21"/>
                <w14:textFill>
                  <w14:solidFill>
                    <w14:schemeClr w14:val="tx1"/>
                  </w14:solidFill>
                </w14:textFill>
              </w:rPr>
              <w:t>mg/m</w:t>
            </w:r>
            <w:r>
              <w:rPr>
                <w:rFonts w:hint="default" w:ascii="Times New Roman" w:hAnsi="Times New Roman" w:eastAsia="宋体" w:cs="Times New Roman"/>
                <w:color w:val="000000" w:themeColor="text1"/>
                <w:kern w:val="0"/>
                <w:sz w:val="21"/>
                <w:szCs w:val="21"/>
                <w:vertAlign w:val="superscript"/>
                <w14:textFill>
                  <w14:solidFill>
                    <w14:schemeClr w14:val="tx1"/>
                  </w14:solidFill>
                </w14:textFill>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289" w:type="dxa"/>
            <w:vMerge w:val="restart"/>
            <w:tcBorders>
              <w:left w:val="single" w:color="auto" w:sz="4" w:space="0"/>
            </w:tcBorders>
            <w:vAlign w:val="center"/>
          </w:tcPr>
          <w:p>
            <w:pPr>
              <w:spacing w:line="360" w:lineRule="auto"/>
              <w:jc w:val="center"/>
              <w:rPr>
                <w:rFonts w:hint="eastAsia" w:ascii="宋体" w:hAnsi="宋体" w:eastAsia="宋体" w:cs="宋体"/>
                <w:color w:val="000000" w:themeColor="text1"/>
                <w:kern w:val="0"/>
                <w:szCs w:val="21"/>
                <w:lang w:eastAsia="zh-CN"/>
                <w14:textFill>
                  <w14:solidFill>
                    <w14:schemeClr w14:val="tx1"/>
                  </w14:solidFill>
                </w14:textFill>
              </w:rPr>
            </w:pPr>
            <w:r>
              <w:rPr>
                <w:rFonts w:hint="eastAsia" w:ascii="宋体" w:hAnsi="宋体" w:eastAsia="宋体" w:cs="宋体"/>
                <w:color w:val="000000" w:themeColor="text1"/>
                <w:kern w:val="0"/>
                <w:szCs w:val="21"/>
                <w:lang w:eastAsia="zh-CN"/>
                <w14:textFill>
                  <w14:solidFill>
                    <w14:schemeClr w14:val="tx1"/>
                  </w14:solidFill>
                </w14:textFill>
              </w:rPr>
              <w:t>颗粒物</w:t>
            </w:r>
          </w:p>
        </w:tc>
        <w:tc>
          <w:tcPr>
            <w:tcW w:w="5538"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zh-CN"/>
                <w14:textFill>
                  <w14:solidFill>
                    <w14:schemeClr w14:val="tx1"/>
                  </w14:solidFill>
                </w14:textFill>
              </w:rPr>
              <w:t>《固定污染源</w:t>
            </w:r>
            <w:r>
              <w:rPr>
                <w:rFonts w:hint="eastAsia" w:ascii="Times New Roman" w:hAnsi="Times New Roman" w:eastAsia="宋体" w:cs="Times New Roman"/>
                <w:color w:val="000000" w:themeColor="text1"/>
                <w:kern w:val="0"/>
                <w:sz w:val="21"/>
                <w:szCs w:val="21"/>
                <w:lang w:val="en-US" w:eastAsia="zh-CN" w:bidi="zh-CN"/>
                <w14:textFill>
                  <w14:solidFill>
                    <w14:schemeClr w14:val="tx1"/>
                  </w14:solidFill>
                </w14:textFill>
              </w:rPr>
              <w:t>废</w:t>
            </w:r>
            <w:r>
              <w:rPr>
                <w:rFonts w:hint="default" w:ascii="Times New Roman" w:hAnsi="Times New Roman" w:eastAsia="宋体" w:cs="Times New Roman"/>
                <w:color w:val="000000" w:themeColor="text1"/>
                <w:kern w:val="0"/>
                <w:sz w:val="21"/>
                <w:szCs w:val="21"/>
                <w:lang w:val="en-US" w:eastAsia="zh-CN" w:bidi="zh-CN"/>
                <w14:textFill>
                  <w14:solidFill>
                    <w14:schemeClr w14:val="tx1"/>
                  </w14:solidFill>
                </w14:textFill>
              </w:rPr>
              <w:t>气</w:t>
            </w:r>
            <w:r>
              <w:rPr>
                <w:rFonts w:hint="eastAsia" w:ascii="Times New Roman" w:hAnsi="Times New Roman" w:eastAsia="宋体" w:cs="Times New Roman"/>
                <w:color w:val="000000" w:themeColor="text1"/>
                <w:kern w:val="0"/>
                <w:sz w:val="21"/>
                <w:szCs w:val="21"/>
                <w:lang w:val="en-US" w:eastAsia="zh-CN" w:bidi="zh-CN"/>
                <w14:textFill>
                  <w14:solidFill>
                    <w14:schemeClr w14:val="tx1"/>
                  </w14:solidFill>
                </w14:textFill>
              </w:rPr>
              <w:t xml:space="preserve"> </w:t>
            </w:r>
            <w:r>
              <w:rPr>
                <w:rFonts w:hint="default" w:ascii="Times New Roman" w:hAnsi="Times New Roman" w:eastAsia="宋体" w:cs="Times New Roman"/>
                <w:color w:val="000000" w:themeColor="text1"/>
                <w:kern w:val="0"/>
                <w:sz w:val="21"/>
                <w:szCs w:val="21"/>
                <w:lang w:val="en-US" w:eastAsia="zh-CN" w:bidi="zh-CN"/>
                <w14:textFill>
                  <w14:solidFill>
                    <w14:schemeClr w14:val="tx1"/>
                  </w14:solidFill>
                </w14:textFill>
              </w:rPr>
              <w:t>低浓度颗粒物的测定 重量法》</w:t>
            </w:r>
          </w:p>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zh-CN"/>
                <w14:textFill>
                  <w14:solidFill>
                    <w14:schemeClr w14:val="tx1"/>
                  </w14:solidFill>
                </w14:textFill>
              </w:rPr>
              <w:t>HJ 836-2017</w:t>
            </w:r>
          </w:p>
        </w:tc>
        <w:tc>
          <w:tcPr>
            <w:tcW w:w="1801" w:type="dxa"/>
            <w:tcBorders>
              <w:right w:val="single" w:color="auto" w:sz="4" w:space="0"/>
            </w:tcBorders>
            <w:vAlign w:val="center"/>
          </w:tcPr>
          <w:p>
            <w:pPr>
              <w:pStyle w:val="123"/>
              <w:ind w:left="101" w:leftChars="0" w:right="90" w:right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auto"/>
                <w:sz w:val="21"/>
                <w:szCs w:val="21"/>
              </w:rPr>
              <w:t>1.0mg/m</w:t>
            </w:r>
            <w:r>
              <w:rPr>
                <w:rFonts w:hint="default" w:ascii="Times New Roman" w:hAnsi="Times New Roman" w:eastAsia="宋体" w:cs="Times New Roman"/>
                <w:color w:val="auto"/>
                <w:position w:val="8"/>
                <w:sz w:val="21"/>
                <w:szCs w:val="21"/>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289" w:type="dxa"/>
            <w:vMerge w:val="continue"/>
            <w:tcBorders>
              <w:left w:val="single" w:color="auto" w:sz="4" w:space="0"/>
            </w:tcBorders>
            <w:vAlign w:val="center"/>
          </w:tcPr>
          <w:p>
            <w:pPr>
              <w:spacing w:line="360" w:lineRule="auto"/>
              <w:jc w:val="center"/>
              <w:rPr>
                <w:rFonts w:hint="eastAsia" w:ascii="宋体" w:hAnsi="宋体" w:eastAsia="宋体" w:cs="宋体"/>
              </w:rPr>
            </w:pPr>
          </w:p>
        </w:tc>
        <w:tc>
          <w:tcPr>
            <w:tcW w:w="5538"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lang w:val="en-US" w:eastAsia="zh-CN" w:bidi="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zh-CN"/>
                <w14:textFill>
                  <w14:solidFill>
                    <w14:schemeClr w14:val="tx1"/>
                  </w14:solidFill>
                </w14:textFill>
              </w:rPr>
              <w:t>《固定污染源排气中颗粒物与气态污染物采样方法》GB/T16157-1996</w:t>
            </w:r>
          </w:p>
        </w:tc>
        <w:tc>
          <w:tcPr>
            <w:tcW w:w="1801" w:type="dxa"/>
            <w:tcBorders>
              <w:right w:val="single" w:color="auto" w:sz="4" w:space="0"/>
            </w:tcBorders>
            <w:vAlign w:val="center"/>
          </w:tcPr>
          <w:p>
            <w:pPr>
              <w:suppressAutoHyphens/>
              <w:jc w:val="center"/>
              <w:rPr>
                <w:rFonts w:hint="default" w:ascii="Times New Roman" w:hAnsi="Times New Roman" w:eastAsia="宋体" w:cs="Times New Roman"/>
                <w:color w:val="000000" w:themeColor="text1"/>
                <w:kern w:val="0"/>
                <w:sz w:val="21"/>
                <w:szCs w:val="21"/>
                <w:lang w:val="en-US" w:eastAsia="zh-CN" w:bidi="zh-CN"/>
                <w14:textFill>
                  <w14:solidFill>
                    <w14:schemeClr w14:val="tx1"/>
                  </w14:solidFill>
                </w14:textFill>
              </w:rPr>
            </w:pPr>
            <w:r>
              <w:rPr>
                <w:rFonts w:hint="default" w:ascii="Times New Roman" w:hAnsi="Times New Roman" w:eastAsia="宋体" w:cs="Times New Roman"/>
                <w:color w:val="auto"/>
                <w:sz w:val="21"/>
                <w:szCs w:val="21"/>
                <w:lang w:val="en-US" w:eastAsia="zh-CN"/>
              </w:rPr>
              <w:t>/</w:t>
            </w:r>
          </w:p>
        </w:tc>
      </w:tr>
    </w:tbl>
    <w:p>
      <w:pPr>
        <w:spacing w:line="400" w:lineRule="atLeast"/>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表8-2无组织排放废气污染物检测项目分析方法</w:t>
      </w:r>
    </w:p>
    <w:tbl>
      <w:tblPr>
        <w:tblStyle w:val="30"/>
        <w:tblW w:w="8570" w:type="dxa"/>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582"/>
        <w:gridCol w:w="4930"/>
        <w:gridCol w:w="2058"/>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5" w:hRule="atLeast"/>
          <w:jc w:val="center"/>
        </w:trPr>
        <w:tc>
          <w:tcPr>
            <w:tcW w:w="1582" w:type="dxa"/>
            <w:tcBorders>
              <w:top w:val="single" w:color="auto" w:sz="4" w:space="0"/>
              <w:left w:val="single" w:color="auto" w:sz="4" w:space="0"/>
            </w:tcBorders>
            <w:vAlign w:val="center"/>
          </w:tcPr>
          <w:p>
            <w:pPr>
              <w:spacing w:line="400" w:lineRule="atLeast"/>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检测项目</w:t>
            </w:r>
          </w:p>
        </w:tc>
        <w:tc>
          <w:tcPr>
            <w:tcW w:w="4930" w:type="dxa"/>
            <w:tcBorders>
              <w:top w:val="single" w:color="auto" w:sz="4" w:space="0"/>
            </w:tcBorders>
            <w:vAlign w:val="center"/>
          </w:tcPr>
          <w:p>
            <w:pPr>
              <w:spacing w:line="400" w:lineRule="atLeast"/>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分析方法</w:t>
            </w:r>
          </w:p>
        </w:tc>
        <w:tc>
          <w:tcPr>
            <w:tcW w:w="2058" w:type="dxa"/>
            <w:tcBorders>
              <w:top w:val="single" w:color="auto" w:sz="4" w:space="0"/>
              <w:right w:val="single" w:color="auto" w:sz="4" w:space="0"/>
            </w:tcBorders>
            <w:vAlign w:val="center"/>
          </w:tcPr>
          <w:p>
            <w:pPr>
              <w:spacing w:line="400" w:lineRule="atLeast"/>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检出限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1582" w:type="dxa"/>
            <w:tcBorders>
              <w:left w:val="single" w:color="auto" w:sz="4" w:space="0"/>
            </w:tcBorders>
            <w:vAlign w:val="center"/>
          </w:tcPr>
          <w:p>
            <w:pPr>
              <w:spacing w:line="300" w:lineRule="atLeast"/>
              <w:jc w:val="center"/>
              <w:rPr>
                <w:rFonts w:hint="default" w:ascii="Times New Roman" w:hAnsi="Times New Roman" w:eastAsia="宋体" w:cs="Times New Roman"/>
                <w:color w:val="000000" w:themeColor="text1"/>
                <w:kern w:val="0"/>
                <w:szCs w:val="21"/>
                <w:lang w:eastAsia="zh-CN"/>
                <w14:textFill>
                  <w14:solidFill>
                    <w14:schemeClr w14:val="tx1"/>
                  </w14:solidFill>
                </w14:textFill>
              </w:rPr>
            </w:pPr>
            <w:r>
              <w:rPr>
                <w:rFonts w:hint="default" w:ascii="Times New Roman" w:hAnsi="Times New Roman" w:eastAsia="宋体" w:cs="Times New Roman"/>
                <w:color w:val="000000" w:themeColor="text1"/>
                <w:kern w:val="0"/>
                <w:szCs w:val="21"/>
                <w:lang w:eastAsia="zh-CN"/>
                <w14:textFill>
                  <w14:solidFill>
                    <w14:schemeClr w14:val="tx1"/>
                  </w14:solidFill>
                </w14:textFill>
              </w:rPr>
              <w:t>非甲烷总烃</w:t>
            </w:r>
          </w:p>
        </w:tc>
        <w:tc>
          <w:tcPr>
            <w:tcW w:w="4930" w:type="dxa"/>
            <w:vAlign w:val="center"/>
          </w:tcPr>
          <w:p>
            <w:pPr>
              <w:pStyle w:val="123"/>
              <w:spacing w:before="1" w:line="242" w:lineRule="auto"/>
              <w:ind w:left="85" w:right="71"/>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《环境空气 总烃、甲烷和非甲烷总烃的测定  直接进样-气相色谱法》HJ 604-2017</w:t>
            </w:r>
          </w:p>
        </w:tc>
        <w:tc>
          <w:tcPr>
            <w:tcW w:w="2058" w:type="dxa"/>
            <w:tcBorders>
              <w:right w:val="single" w:color="auto" w:sz="4" w:space="0"/>
            </w:tcBorders>
            <w:vAlign w:val="center"/>
          </w:tcPr>
          <w:p>
            <w:pPr>
              <w:spacing w:line="300" w:lineRule="atLeast"/>
              <w:jc w:val="center"/>
              <w:rPr>
                <w:rFonts w:hint="default" w:ascii="Times New Roman" w:hAnsi="Times New Roman" w:eastAsia="宋体" w:cs="Times New Roman"/>
                <w:bCs/>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0.07</w:t>
            </w:r>
            <w:r>
              <w:rPr>
                <w:rFonts w:hint="default" w:ascii="Times New Roman" w:hAnsi="Times New Roman" w:eastAsia="宋体" w:cs="Times New Roman"/>
                <w:color w:val="000000" w:themeColor="text1"/>
                <w:szCs w:val="21"/>
                <w14:textFill>
                  <w14:solidFill>
                    <w14:schemeClr w14:val="tx1"/>
                  </w14:solidFill>
                </w14:textFill>
              </w:rPr>
              <w:t>mg/m</w:t>
            </w:r>
            <w:r>
              <w:rPr>
                <w:rFonts w:hint="default" w:ascii="Times New Roman" w:hAnsi="Times New Roman" w:eastAsia="宋体" w:cs="Times New Roman"/>
                <w:color w:val="000000" w:themeColor="text1"/>
                <w:szCs w:val="21"/>
                <w:vertAlign w:val="superscript"/>
                <w14:textFill>
                  <w14:solidFill>
                    <w14:schemeClr w14:val="tx1"/>
                  </w14:solidFill>
                </w14:textFill>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1582" w:type="dxa"/>
            <w:tcBorders>
              <w:left w:val="single" w:color="auto" w:sz="4" w:space="0"/>
            </w:tcBorders>
            <w:vAlign w:val="center"/>
          </w:tcPr>
          <w:p>
            <w:pPr>
              <w:spacing w:line="300" w:lineRule="atLeast"/>
              <w:jc w:val="center"/>
              <w:rPr>
                <w:rFonts w:hint="default" w:ascii="Times New Roman" w:hAnsi="Times New Roman" w:eastAsia="宋体" w:cs="Times New Roman"/>
                <w:color w:val="000000" w:themeColor="text1"/>
                <w:kern w:val="0"/>
                <w:szCs w:val="21"/>
                <w:lang w:eastAsia="zh-CN"/>
                <w14:textFill>
                  <w14:solidFill>
                    <w14:schemeClr w14:val="tx1"/>
                  </w14:solidFill>
                </w14:textFill>
              </w:rPr>
            </w:pPr>
            <w:r>
              <w:rPr>
                <w:rFonts w:hint="default" w:ascii="Times New Roman" w:hAnsi="Times New Roman" w:eastAsia="宋体" w:cs="Times New Roman"/>
                <w:color w:val="000000" w:themeColor="text1"/>
                <w:kern w:val="0"/>
                <w:szCs w:val="21"/>
                <w:lang w:eastAsia="zh-CN"/>
                <w14:textFill>
                  <w14:solidFill>
                    <w14:schemeClr w14:val="tx1"/>
                  </w14:solidFill>
                </w14:textFill>
              </w:rPr>
              <w:t>颗粒物</w:t>
            </w:r>
          </w:p>
        </w:tc>
        <w:tc>
          <w:tcPr>
            <w:tcW w:w="4930" w:type="dxa"/>
            <w:vAlign w:val="center"/>
          </w:tcPr>
          <w:p>
            <w:pPr>
              <w:pStyle w:val="123"/>
              <w:spacing w:before="1" w:line="242" w:lineRule="auto"/>
              <w:ind w:left="85" w:right="71"/>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《环境空气总悬浮颗粒物的测定  重量法》GB/T 15432-1995</w:t>
            </w:r>
          </w:p>
        </w:tc>
        <w:tc>
          <w:tcPr>
            <w:tcW w:w="2058" w:type="dxa"/>
            <w:tcBorders>
              <w:right w:val="single" w:color="auto" w:sz="4" w:space="0"/>
            </w:tcBorders>
            <w:vAlign w:val="center"/>
          </w:tcPr>
          <w:p>
            <w:pPr>
              <w:spacing w:line="300" w:lineRule="atLeas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0.001mg/m</w:t>
            </w:r>
            <w:r>
              <w:rPr>
                <w:rFonts w:hint="default" w:ascii="Times New Roman" w:hAnsi="Times New Roman" w:eastAsia="宋体" w:cs="Times New Roman"/>
                <w:color w:val="000000" w:themeColor="text1"/>
                <w:szCs w:val="21"/>
                <w:vertAlign w:val="superscript"/>
                <w:lang w:val="en-US" w:eastAsia="zh-CN"/>
                <w14:textFill>
                  <w14:solidFill>
                    <w14:schemeClr w14:val="tx1"/>
                  </w14:solidFill>
                </w14:textFill>
              </w:rPr>
              <w:t>3</w:t>
            </w:r>
          </w:p>
        </w:tc>
      </w:tr>
    </w:tbl>
    <w:p>
      <w:pPr>
        <w:spacing w:line="400" w:lineRule="atLeast"/>
        <w:ind w:firstLine="3132" w:firstLineChars="1300"/>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表8-3厂界噪声检测分析方法</w:t>
      </w:r>
    </w:p>
    <w:tbl>
      <w:tblPr>
        <w:tblStyle w:val="30"/>
        <w:tblW w:w="8603"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285"/>
        <w:gridCol w:w="4098"/>
        <w:gridCol w:w="222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7" w:hRule="exact"/>
          <w:jc w:val="center"/>
        </w:trPr>
        <w:tc>
          <w:tcPr>
            <w:tcW w:w="228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检测项目</w:t>
            </w:r>
          </w:p>
        </w:tc>
        <w:tc>
          <w:tcPr>
            <w:tcW w:w="409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检测方法及方法来源</w:t>
            </w:r>
          </w:p>
        </w:tc>
        <w:tc>
          <w:tcPr>
            <w:tcW w:w="222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检出限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27" w:hRule="exact"/>
          <w:jc w:val="center"/>
        </w:trPr>
        <w:tc>
          <w:tcPr>
            <w:tcW w:w="2285" w:type="dxa"/>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厂界噪声</w:t>
            </w:r>
          </w:p>
        </w:tc>
        <w:tc>
          <w:tcPr>
            <w:tcW w:w="409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《工业企业厂界环境噪声排放标准》</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(GB 12348-2008)</w:t>
            </w:r>
          </w:p>
        </w:tc>
        <w:tc>
          <w:tcPr>
            <w:tcW w:w="2220" w:type="dxa"/>
            <w:vAlign w:val="center"/>
          </w:tcPr>
          <w:p>
            <w:pPr>
              <w:spacing w:line="32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w:t>
            </w:r>
          </w:p>
        </w:tc>
      </w:tr>
    </w:tbl>
    <w:p>
      <w:pPr>
        <w:pStyle w:val="4"/>
        <w:tabs>
          <w:tab w:val="left" w:pos="1442"/>
        </w:tabs>
        <w:autoSpaceDE w:val="0"/>
        <w:autoSpaceDN w:val="0"/>
        <w:adjustRightInd w:val="0"/>
        <w:snapToGrid w:val="0"/>
        <w:spacing w:line="480" w:lineRule="exact"/>
        <w:rPr>
          <w:rFonts w:hint="default" w:ascii="Times New Roman" w:hAnsi="Times New Roman" w:eastAsia="宋体" w:cs="Times New Roman"/>
          <w:b/>
          <w:bCs/>
          <w:color w:val="000000" w:themeColor="text1"/>
          <w:szCs w:val="28"/>
          <w14:textFill>
            <w14:solidFill>
              <w14:schemeClr w14:val="tx1"/>
            </w14:solidFill>
          </w14:textFill>
        </w:rPr>
      </w:pPr>
      <w:bookmarkStart w:id="76" w:name="_Toc9622_WPSOffice_Level2"/>
      <w:bookmarkStart w:id="77" w:name="_Toc26574_WPSOffice_Level2"/>
      <w:bookmarkStart w:id="78" w:name="_Toc17527"/>
      <w:r>
        <w:rPr>
          <w:rFonts w:hint="default" w:ascii="Times New Roman" w:hAnsi="Times New Roman" w:eastAsia="宋体" w:cs="Times New Roman"/>
          <w:b/>
          <w:bCs/>
          <w:color w:val="000000" w:themeColor="text1"/>
          <w:szCs w:val="28"/>
          <w14:textFill>
            <w14:solidFill>
              <w14:schemeClr w14:val="tx1"/>
            </w14:solidFill>
          </w14:textFill>
        </w:rPr>
        <w:t>8.2监测仪器</w:t>
      </w:r>
      <w:bookmarkEnd w:id="76"/>
      <w:bookmarkEnd w:id="77"/>
      <w:bookmarkEnd w:id="78"/>
    </w:p>
    <w:p>
      <w:pPr>
        <w:spacing w:line="400" w:lineRule="atLeast"/>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 xml:space="preserve">表8-4 有组织排放废气污染物检测项目所用仪器            </w:t>
      </w:r>
    </w:p>
    <w:tbl>
      <w:tblPr>
        <w:tblStyle w:val="30"/>
        <w:tblW w:w="8374"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858"/>
        <w:gridCol w:w="551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45" w:hRule="atLeast"/>
          <w:jc w:val="center"/>
        </w:trPr>
        <w:tc>
          <w:tcPr>
            <w:tcW w:w="285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检测项目</w:t>
            </w:r>
          </w:p>
        </w:tc>
        <w:tc>
          <w:tcPr>
            <w:tcW w:w="551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分析仪器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96" w:hRule="atLeast"/>
          <w:jc w:val="center"/>
        </w:trPr>
        <w:tc>
          <w:tcPr>
            <w:tcW w:w="2858" w:type="dxa"/>
            <w:vAlign w:val="center"/>
          </w:tcPr>
          <w:p>
            <w:pPr>
              <w:spacing w:line="300" w:lineRule="atLeast"/>
              <w:jc w:val="center"/>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非甲烷总烃</w:t>
            </w:r>
          </w:p>
        </w:tc>
        <w:tc>
          <w:tcPr>
            <w:tcW w:w="5516"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YQ3000-C </w:t>
            </w:r>
            <w:r>
              <w:rPr>
                <w:rFonts w:hint="default" w:ascii="Times New Roman" w:hAnsi="Times New Roman" w:eastAsia="宋体" w:cs="Times New Roman"/>
                <w:color w:val="auto"/>
                <w:sz w:val="21"/>
                <w:szCs w:val="21"/>
                <w:highlight w:val="none"/>
                <w:vertAlign w:val="baseline"/>
                <w:lang w:val="en-US" w:eastAsia="zh-CN"/>
              </w:rPr>
              <w:t xml:space="preserve"> LQYC-039</w:t>
            </w:r>
            <w:r>
              <w:rPr>
                <w:rFonts w:hint="default" w:ascii="Times New Roman" w:hAnsi="Times New Roman" w:eastAsia="宋体" w:cs="Times New Roman"/>
                <w:color w:val="auto"/>
                <w:sz w:val="21"/>
                <w:szCs w:val="21"/>
                <w:highlight w:val="none"/>
                <w:lang w:val="en-US" w:eastAsia="zh-CN"/>
              </w:rPr>
              <w:t>全自动烟尘（气）测试仪</w:t>
            </w:r>
          </w:p>
          <w:p>
            <w:pPr>
              <w:pStyle w:val="123"/>
              <w:ind w:right="90" w:rightChars="0"/>
              <w:jc w:val="center"/>
              <w:rPr>
                <w:rFonts w:hint="default" w:ascii="Times New Roman" w:hAnsi="Times New Roman" w:eastAsia="宋体" w:cs="Times New Roman"/>
                <w:color w:val="000000" w:themeColor="text1"/>
                <w:kern w:val="0"/>
                <w:sz w:val="21"/>
                <w:szCs w:val="21"/>
                <w:lang w:val="en-US" w:eastAsia="zh-CN" w:bidi="zh-CN"/>
                <w14:textFill>
                  <w14:solidFill>
                    <w14:schemeClr w14:val="tx1"/>
                  </w14:solidFill>
                </w14:textFill>
              </w:rPr>
            </w:pPr>
            <w:r>
              <w:rPr>
                <w:rFonts w:hint="default" w:ascii="Times New Roman" w:hAnsi="Times New Roman" w:eastAsia="宋体" w:cs="Times New Roman"/>
                <w:color w:val="auto"/>
                <w:sz w:val="21"/>
                <w:szCs w:val="21"/>
                <w:highlight w:val="none"/>
                <w:lang w:val="en-US" w:eastAsia="zh-CN"/>
              </w:rPr>
              <w:t>9790Ⅱ LQYS-065气相色谱仪</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96" w:hRule="atLeast"/>
          <w:jc w:val="center"/>
        </w:trPr>
        <w:tc>
          <w:tcPr>
            <w:tcW w:w="2858" w:type="dxa"/>
            <w:vAlign w:val="center"/>
          </w:tcPr>
          <w:p>
            <w:pPr>
              <w:spacing w:line="300" w:lineRule="atLeast"/>
              <w:jc w:val="center"/>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颗粒物</w:t>
            </w:r>
          </w:p>
        </w:tc>
        <w:tc>
          <w:tcPr>
            <w:tcW w:w="5516" w:type="dxa"/>
            <w:vAlign w:val="center"/>
          </w:tcPr>
          <w:p>
            <w:pPr>
              <w:pStyle w:val="123"/>
              <w:spacing w:before="1" w:line="242" w:lineRule="auto"/>
              <w:ind w:left="85" w:right="71"/>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YQ3000-C  LQYC-039全自动烟尘（气）测试仪</w:t>
            </w:r>
          </w:p>
          <w:p>
            <w:pPr>
              <w:pStyle w:val="123"/>
              <w:spacing w:before="1" w:line="242" w:lineRule="auto"/>
              <w:ind w:left="85" w:right="71"/>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ES225SM-DR LQYS-012-1十万分之一电子天平</w:t>
            </w:r>
          </w:p>
          <w:p>
            <w:pPr>
              <w:pStyle w:val="123"/>
              <w:spacing w:before="1" w:line="242" w:lineRule="auto"/>
              <w:ind w:left="85" w:right="71"/>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HST-5-FB LQYS-013恒温恒湿室</w:t>
            </w:r>
          </w:p>
        </w:tc>
      </w:tr>
    </w:tbl>
    <w:p>
      <w:pPr>
        <w:spacing w:line="400" w:lineRule="atLeast"/>
        <w:ind w:firstLine="1928" w:firstLineChars="800"/>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表8-5无组织排放废气污染物检测项目所用仪器</w:t>
      </w:r>
    </w:p>
    <w:tbl>
      <w:tblPr>
        <w:tblStyle w:val="30"/>
        <w:tblW w:w="833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126"/>
        <w:gridCol w:w="621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4" w:hRule="atLeast"/>
          <w:jc w:val="center"/>
        </w:trPr>
        <w:tc>
          <w:tcPr>
            <w:tcW w:w="212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检测项目</w:t>
            </w:r>
          </w:p>
        </w:tc>
        <w:tc>
          <w:tcPr>
            <w:tcW w:w="62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分析仪器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58" w:hRule="atLeast"/>
          <w:jc w:val="center"/>
        </w:trPr>
        <w:tc>
          <w:tcPr>
            <w:tcW w:w="2126" w:type="dxa"/>
            <w:vAlign w:val="center"/>
          </w:tcPr>
          <w:p>
            <w:pPr>
              <w:spacing w:line="300" w:lineRule="atLeast"/>
              <w:jc w:val="center"/>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非甲烷总烃</w:t>
            </w:r>
          </w:p>
        </w:tc>
        <w:tc>
          <w:tcPr>
            <w:tcW w:w="6212" w:type="dxa"/>
            <w:vAlign w:val="center"/>
          </w:tcPr>
          <w:p>
            <w:pPr>
              <w:spacing w:line="300" w:lineRule="atLeast"/>
              <w:ind w:firstLine="210" w:firstLineChars="10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9790Ⅱ气相色谱仪LQYS-065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58" w:hRule="atLeast"/>
          <w:jc w:val="center"/>
        </w:trPr>
        <w:tc>
          <w:tcPr>
            <w:tcW w:w="2126" w:type="dxa"/>
            <w:vAlign w:val="center"/>
          </w:tcPr>
          <w:p>
            <w:pPr>
              <w:spacing w:line="300" w:lineRule="atLeast"/>
              <w:jc w:val="center"/>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eastAsia="zh-CN"/>
                <w14:textFill>
                  <w14:solidFill>
                    <w14:schemeClr w14:val="tx1"/>
                  </w14:solidFill>
                </w14:textFill>
              </w:rPr>
              <w:t>颗粒物</w:t>
            </w:r>
          </w:p>
        </w:tc>
        <w:tc>
          <w:tcPr>
            <w:tcW w:w="6212" w:type="dxa"/>
            <w:vAlign w:val="center"/>
          </w:tcPr>
          <w:p>
            <w:pPr>
              <w:spacing w:line="300" w:lineRule="atLeast"/>
              <w:ind w:firstLine="210" w:firstLineChars="10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TW-2200 LQYC-015-1大气/TSP 综合采样器</w:t>
            </w:r>
          </w:p>
          <w:p>
            <w:pPr>
              <w:spacing w:line="300" w:lineRule="atLeast"/>
              <w:ind w:firstLine="210" w:firstLineChars="10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TW-2200 LQYC-015-2大气/TSP 综合采样器</w:t>
            </w:r>
          </w:p>
          <w:p>
            <w:pPr>
              <w:spacing w:line="300" w:lineRule="atLeast"/>
              <w:ind w:firstLine="210" w:firstLineChars="10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TW-2200 LQYC-015-3大气/TSP综合采样器</w:t>
            </w:r>
          </w:p>
          <w:p>
            <w:pPr>
              <w:spacing w:line="300" w:lineRule="atLeast"/>
              <w:ind w:firstLine="210" w:firstLineChars="10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ES225SM-DR LQYS-012-1十万分之一电子天平</w:t>
            </w:r>
          </w:p>
          <w:p>
            <w:pPr>
              <w:spacing w:line="300" w:lineRule="atLeast"/>
              <w:ind w:firstLine="210" w:firstLineChars="10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HS-150  LQYS-061恒温恒湿培养箱</w:t>
            </w:r>
          </w:p>
        </w:tc>
      </w:tr>
    </w:tbl>
    <w:p>
      <w:pPr>
        <w:spacing w:line="400" w:lineRule="atLeast"/>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表8-6厂界噪声检测所用仪器</w:t>
      </w:r>
    </w:p>
    <w:tbl>
      <w:tblPr>
        <w:tblStyle w:val="30"/>
        <w:tblW w:w="8109"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948"/>
        <w:gridCol w:w="516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2" w:hRule="exact"/>
          <w:jc w:val="center"/>
        </w:trPr>
        <w:tc>
          <w:tcPr>
            <w:tcW w:w="294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检测项目</w:t>
            </w:r>
          </w:p>
        </w:tc>
        <w:tc>
          <w:tcPr>
            <w:tcW w:w="516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分析仪器</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72" w:hRule="exact"/>
          <w:jc w:val="center"/>
        </w:trPr>
        <w:tc>
          <w:tcPr>
            <w:tcW w:w="2948" w:type="dxa"/>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厂界噪声</w:t>
            </w:r>
          </w:p>
        </w:tc>
        <w:tc>
          <w:tcPr>
            <w:tcW w:w="5161" w:type="dxa"/>
            <w:vAlign w:val="center"/>
          </w:tcPr>
          <w:p>
            <w:pPr>
              <w:spacing w:line="26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DEM6  LQYC-001-4三杯风向风速表</w:t>
            </w:r>
          </w:p>
          <w:p>
            <w:pPr>
              <w:spacing w:line="26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AWA6221B  LQYC-009-4  声校准器</w:t>
            </w:r>
          </w:p>
          <w:p>
            <w:pPr>
              <w:spacing w:line="2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AWA5688  LQYC-011-4多功能声级计</w:t>
            </w:r>
          </w:p>
        </w:tc>
      </w:tr>
    </w:tbl>
    <w:p>
      <w:pPr>
        <w:pStyle w:val="4"/>
        <w:tabs>
          <w:tab w:val="left" w:pos="1390"/>
        </w:tabs>
        <w:autoSpaceDE w:val="0"/>
        <w:autoSpaceDN w:val="0"/>
        <w:adjustRightInd w:val="0"/>
        <w:snapToGrid w:val="0"/>
        <w:spacing w:before="139" w:line="480" w:lineRule="exact"/>
        <w:rPr>
          <w:rFonts w:hint="default" w:ascii="Times New Roman" w:hAnsi="Times New Roman" w:eastAsia="宋体" w:cs="Times New Roman"/>
          <w:b/>
          <w:bCs/>
          <w:color w:val="000000" w:themeColor="text1"/>
          <w:szCs w:val="28"/>
          <w14:textFill>
            <w14:solidFill>
              <w14:schemeClr w14:val="tx1"/>
            </w14:solidFill>
          </w14:textFill>
        </w:rPr>
      </w:pPr>
      <w:bookmarkStart w:id="79" w:name="_Toc15604_WPSOffice_Level2"/>
      <w:bookmarkStart w:id="80" w:name="_Toc30014_WPSOffice_Level2"/>
      <w:bookmarkStart w:id="81" w:name="_Toc31578"/>
      <w:r>
        <w:rPr>
          <w:rFonts w:hint="default" w:ascii="Times New Roman" w:hAnsi="Times New Roman" w:eastAsia="宋体" w:cs="Times New Roman"/>
          <w:b/>
          <w:bCs/>
          <w:color w:val="000000" w:themeColor="text1"/>
          <w:szCs w:val="28"/>
          <w14:textFill>
            <w14:solidFill>
              <w14:schemeClr w14:val="tx1"/>
            </w14:solidFill>
          </w14:textFill>
        </w:rPr>
        <w:t>8.3人员能力</w:t>
      </w:r>
      <w:bookmarkEnd w:id="79"/>
      <w:bookmarkEnd w:id="80"/>
      <w:bookmarkEnd w:id="81"/>
    </w:p>
    <w:p>
      <w:pPr>
        <w:spacing w:line="440" w:lineRule="atLeast"/>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参加本项目检测人员均持证上岗。</w:t>
      </w:r>
    </w:p>
    <w:tbl>
      <w:tblPr>
        <w:tblStyle w:val="30"/>
        <w:tblW w:w="9900"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
      <w:tblGrid>
        <w:gridCol w:w="3005"/>
        <w:gridCol w:w="3088"/>
        <w:gridCol w:w="3807"/>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11" w:hRule="atLeast"/>
          <w:jc w:val="center"/>
        </w:trPr>
        <w:tc>
          <w:tcPr>
            <w:tcW w:w="30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4" w:lineRule="auto"/>
              <w:jc w:val="center"/>
              <w:textAlignment w:val="auto"/>
              <w:outlineLvl w:val="0"/>
              <w:rPr>
                <w:rFonts w:hint="default" w:ascii="Times New Roman" w:hAnsi="Times New Roman" w:eastAsia="宋体" w:cs="Times New Roman"/>
                <w:color w:val="auto"/>
                <w:sz w:val="21"/>
                <w:szCs w:val="21"/>
                <w:highlight w:val="none"/>
                <w:lang w:val="en-US" w:eastAsia="zh-CN"/>
              </w:rPr>
            </w:pPr>
            <w:bookmarkStart w:id="82" w:name="_Toc21752"/>
            <w:bookmarkStart w:id="83" w:name="_Toc17674_WPSOffice_Level2"/>
            <w:bookmarkStart w:id="84" w:name="_Toc21467_WPSOffice_Level2"/>
            <w:r>
              <w:rPr>
                <w:rFonts w:hint="default" w:ascii="Times New Roman" w:hAnsi="Times New Roman" w:eastAsia="宋体" w:cs="Times New Roman"/>
                <w:color w:val="auto"/>
                <w:sz w:val="21"/>
                <w:szCs w:val="21"/>
                <w:highlight w:val="none"/>
                <w:lang w:val="en-US" w:eastAsia="zh-CN"/>
              </w:rPr>
              <w:t>姓名</w:t>
            </w:r>
          </w:p>
        </w:tc>
        <w:tc>
          <w:tcPr>
            <w:tcW w:w="30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4" w:lineRule="auto"/>
              <w:jc w:val="center"/>
              <w:textAlignment w:val="auto"/>
              <w:outlineLvl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职务</w:t>
            </w:r>
          </w:p>
        </w:tc>
        <w:tc>
          <w:tcPr>
            <w:tcW w:w="38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3465"/>
                <w:tab w:val="left" w:pos="5989"/>
              </w:tabs>
              <w:kinsoku/>
              <w:wordWrap/>
              <w:overflowPunct/>
              <w:topLinePunct w:val="0"/>
              <w:autoSpaceDE/>
              <w:autoSpaceDN/>
              <w:bidi w:val="0"/>
              <w:adjustRightInd w:val="0"/>
              <w:snapToGrid w:val="0"/>
              <w:spacing w:line="204" w:lineRule="auto"/>
              <w:jc w:val="center"/>
              <w:textAlignment w:val="auto"/>
              <w:outlineLvl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上岗证编号</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244" w:hRule="atLeast"/>
          <w:jc w:val="center"/>
        </w:trPr>
        <w:tc>
          <w:tcPr>
            <w:tcW w:w="30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4" w:lineRule="auto"/>
              <w:jc w:val="center"/>
              <w:textAlignment w:val="auto"/>
              <w:outlineLvl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王梦龙</w:t>
            </w:r>
          </w:p>
        </w:tc>
        <w:tc>
          <w:tcPr>
            <w:tcW w:w="30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4" w:lineRule="auto"/>
              <w:jc w:val="center"/>
              <w:textAlignment w:val="auto"/>
              <w:outlineLvl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采样员</w:t>
            </w:r>
          </w:p>
        </w:tc>
        <w:tc>
          <w:tcPr>
            <w:tcW w:w="38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4" w:lineRule="auto"/>
              <w:jc w:val="center"/>
              <w:textAlignment w:val="auto"/>
              <w:outlineLvl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LQ059</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298" w:hRule="atLeast"/>
          <w:jc w:val="center"/>
        </w:trPr>
        <w:tc>
          <w:tcPr>
            <w:tcW w:w="30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4" w:lineRule="auto"/>
              <w:jc w:val="center"/>
              <w:textAlignment w:val="auto"/>
              <w:outlineLvl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赵云祥</w:t>
            </w:r>
          </w:p>
        </w:tc>
        <w:tc>
          <w:tcPr>
            <w:tcW w:w="30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4" w:lineRule="auto"/>
              <w:jc w:val="center"/>
              <w:textAlignment w:val="auto"/>
              <w:outlineLvl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采样员</w:t>
            </w:r>
          </w:p>
        </w:tc>
        <w:tc>
          <w:tcPr>
            <w:tcW w:w="38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4" w:lineRule="auto"/>
              <w:jc w:val="center"/>
              <w:textAlignment w:val="auto"/>
              <w:outlineLvl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LQ051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69" w:hRule="atLeast"/>
          <w:jc w:val="center"/>
        </w:trPr>
        <w:tc>
          <w:tcPr>
            <w:tcW w:w="30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4" w:lineRule="auto"/>
              <w:jc w:val="center"/>
              <w:textAlignment w:val="auto"/>
              <w:outlineLvl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李亚彬</w:t>
            </w:r>
          </w:p>
        </w:tc>
        <w:tc>
          <w:tcPr>
            <w:tcW w:w="30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4" w:lineRule="auto"/>
              <w:jc w:val="center"/>
              <w:textAlignment w:val="auto"/>
              <w:outlineLvl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采样员</w:t>
            </w:r>
          </w:p>
        </w:tc>
        <w:tc>
          <w:tcPr>
            <w:tcW w:w="38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4" w:lineRule="auto"/>
              <w:jc w:val="center"/>
              <w:textAlignment w:val="auto"/>
              <w:outlineLvl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LQ040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11" w:hRule="atLeast"/>
          <w:jc w:val="center"/>
        </w:trPr>
        <w:tc>
          <w:tcPr>
            <w:tcW w:w="30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4" w:lineRule="auto"/>
              <w:jc w:val="center"/>
              <w:textAlignment w:val="auto"/>
              <w:outlineLvl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杨明月</w:t>
            </w:r>
          </w:p>
        </w:tc>
        <w:tc>
          <w:tcPr>
            <w:tcW w:w="30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4" w:lineRule="auto"/>
              <w:jc w:val="center"/>
              <w:textAlignment w:val="auto"/>
              <w:outlineLvl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实验员</w:t>
            </w:r>
          </w:p>
        </w:tc>
        <w:tc>
          <w:tcPr>
            <w:tcW w:w="38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4" w:lineRule="auto"/>
              <w:jc w:val="center"/>
              <w:textAlignment w:val="auto"/>
              <w:outlineLvl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LQ064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29" w:hRule="atLeast"/>
          <w:jc w:val="center"/>
        </w:trPr>
        <w:tc>
          <w:tcPr>
            <w:tcW w:w="30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4" w:lineRule="auto"/>
              <w:jc w:val="center"/>
              <w:textAlignment w:val="auto"/>
              <w:outlineLvl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刘一凡</w:t>
            </w:r>
          </w:p>
        </w:tc>
        <w:tc>
          <w:tcPr>
            <w:tcW w:w="30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4" w:lineRule="auto"/>
              <w:jc w:val="center"/>
              <w:textAlignment w:val="auto"/>
              <w:outlineLvl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实验员</w:t>
            </w:r>
          </w:p>
        </w:tc>
        <w:tc>
          <w:tcPr>
            <w:tcW w:w="38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4" w:lineRule="auto"/>
              <w:jc w:val="center"/>
              <w:textAlignment w:val="auto"/>
              <w:outlineLvl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LQ073</w:t>
            </w:r>
          </w:p>
        </w:tc>
      </w:tr>
    </w:tbl>
    <w:p>
      <w:pPr>
        <w:pStyle w:val="4"/>
        <w:tabs>
          <w:tab w:val="left" w:pos="1390"/>
        </w:tabs>
        <w:autoSpaceDE w:val="0"/>
        <w:autoSpaceDN w:val="0"/>
        <w:adjustRightInd w:val="0"/>
        <w:snapToGrid w:val="0"/>
        <w:spacing w:line="480" w:lineRule="exact"/>
        <w:rPr>
          <w:rFonts w:hint="default" w:ascii="Times New Roman" w:hAnsi="Times New Roman" w:eastAsia="宋体" w:cs="Times New Roman"/>
          <w:b/>
          <w:bCs/>
          <w:color w:val="000000" w:themeColor="text1"/>
          <w:szCs w:val="28"/>
          <w14:textFill>
            <w14:solidFill>
              <w14:schemeClr w14:val="tx1"/>
            </w14:solidFill>
          </w14:textFill>
        </w:rPr>
      </w:pPr>
      <w:r>
        <w:rPr>
          <w:rFonts w:hint="default" w:ascii="Times New Roman" w:hAnsi="Times New Roman" w:eastAsia="宋体" w:cs="Times New Roman"/>
          <w:b/>
          <w:bCs/>
          <w:color w:val="000000" w:themeColor="text1"/>
          <w:spacing w:val="-1"/>
          <w:szCs w:val="28"/>
          <w14:textFill>
            <w14:solidFill>
              <w14:schemeClr w14:val="tx1"/>
            </w14:solidFill>
          </w14:textFill>
        </w:rPr>
        <w:t>8.4气体监测分析过程中的质量保证和质量控制</w:t>
      </w:r>
      <w:bookmarkEnd w:id="82"/>
      <w:bookmarkEnd w:id="83"/>
      <w:bookmarkEnd w:id="84"/>
    </w:p>
    <w:bookmarkEnd w:id="72"/>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本次验收检测严格执行《固定源废气监测技术规范》HJ/T 397-2007、《固定</w:t>
      </w:r>
      <w:r>
        <w:rPr>
          <w:rFonts w:hint="default" w:ascii="Times New Roman" w:hAnsi="Times New Roman" w:eastAsia="宋体" w:cs="Times New Roman"/>
          <w:color w:val="000000" w:themeColor="text1"/>
          <w:sz w:val="24"/>
          <w:szCs w:val="24"/>
          <w:lang w:eastAsia="zh-CN"/>
          <w14:textFill>
            <w14:solidFill>
              <w14:schemeClr w14:val="tx1"/>
            </w14:solidFill>
          </w14:textFill>
        </w:rPr>
        <w:t>污</w:t>
      </w:r>
      <w:r>
        <w:rPr>
          <w:rFonts w:hint="default" w:ascii="Times New Roman" w:hAnsi="Times New Roman" w:eastAsia="宋体" w:cs="Times New Roman"/>
          <w:color w:val="000000" w:themeColor="text1"/>
          <w:sz w:val="24"/>
          <w:szCs w:val="24"/>
          <w14:textFill>
            <w14:solidFill>
              <w14:schemeClr w14:val="tx1"/>
            </w14:solidFill>
          </w14:textFill>
        </w:rPr>
        <w:t>染源监测质量保证与质量控制技术规范》HJ/T373-2007、《环境监测质量管理技术导则》HJ630-2011等规范和采用的标准检测方法实施全过程的质量保证。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废气采样前对仪器流量计进行校准，并检查气密性；采样和分析过程严格按照</w:t>
      </w:r>
      <w:r>
        <w:rPr>
          <w:rFonts w:hint="default" w:ascii="Times New Roman" w:hAnsi="Times New Roman" w:eastAsia="宋体" w:cs="Times New Roman"/>
          <w:color w:val="000000" w:themeColor="text1"/>
          <w:sz w:val="24"/>
          <w:szCs w:val="24"/>
          <w:lang w:eastAsia="zh-CN"/>
          <w14:textFill>
            <w14:solidFill>
              <w14:schemeClr w14:val="tx1"/>
            </w14:solidFill>
          </w14:textFill>
        </w:rPr>
        <w:t>规定执</w:t>
      </w:r>
      <w:r>
        <w:rPr>
          <w:rFonts w:hint="default" w:ascii="Times New Roman" w:hAnsi="Times New Roman" w:eastAsia="宋体" w:cs="Times New Roman"/>
          <w:color w:val="000000" w:themeColor="text1"/>
          <w:sz w:val="24"/>
          <w:szCs w:val="24"/>
          <w14:textFill>
            <w14:solidFill>
              <w14:schemeClr w14:val="tx1"/>
            </w14:solidFill>
          </w14:textFill>
        </w:rPr>
        <w:t>行。</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质控结果见8-</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7、仪器流量校准结果见表8-8</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center"/>
        <w:textAlignment w:val="auto"/>
        <w:outlineLvl w:val="9"/>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表</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8-</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7</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废气（非甲烷总烃）质控</w:t>
      </w: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数据检测结果</w:t>
      </w:r>
    </w:p>
    <w:tbl>
      <w:tblPr>
        <w:tblStyle w:val="30"/>
        <w:tblW w:w="9800" w:type="dxa"/>
        <w:tblInd w:w="4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15" w:type="dxa"/>
          <w:left w:w="15" w:type="dxa"/>
          <w:bottom w:w="15" w:type="dxa"/>
          <w:right w:w="15" w:type="dxa"/>
        </w:tblCellMar>
      </w:tblPr>
      <w:tblGrid>
        <w:gridCol w:w="746"/>
        <w:gridCol w:w="1428"/>
        <w:gridCol w:w="4329"/>
        <w:gridCol w:w="2295"/>
        <w:gridCol w:w="100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trHeight w:val="276" w:hRule="atLeast"/>
        </w:trPr>
        <w:tc>
          <w:tcPr>
            <w:tcW w:w="746" w:type="dxa"/>
            <w:tcBorders>
              <w:left w:val="single" w:color="000000" w:sz="2" w:space="0"/>
              <w:bottom w:val="single" w:color="000000" w:sz="2" w:space="0"/>
              <w:right w:val="single" w:color="000000" w:sz="2" w:space="0"/>
            </w:tcBorders>
            <w:noWrap w:val="0"/>
            <w:vAlign w:val="center"/>
          </w:tcPr>
          <w:p>
            <w:pPr>
              <w:pStyle w:val="124"/>
              <w:keepNext w:val="0"/>
              <w:keepLines w:val="0"/>
              <w:pageBreakBefore w:val="0"/>
              <w:widowControl w:val="0"/>
              <w:kinsoku/>
              <w:wordWrap/>
              <w:overflowPunct/>
              <w:topLinePunct w:val="0"/>
              <w:autoSpaceDE/>
              <w:autoSpaceDN/>
              <w:bidi w:val="0"/>
              <w:adjustRightInd/>
              <w:snapToGrid/>
              <w:spacing w:after="0" w:line="204"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bookmarkStart w:id="85" w:name="_Toc13192_WPSOffice_Level2"/>
            <w:bookmarkStart w:id="86" w:name="_Toc11899"/>
            <w:r>
              <w:rPr>
                <w:rFonts w:hint="default" w:ascii="Times New Roman" w:hAnsi="Times New Roman" w:eastAsia="宋体" w:cs="Times New Roman"/>
                <w:color w:val="auto"/>
                <w:sz w:val="21"/>
                <w:szCs w:val="21"/>
                <w:highlight w:val="none"/>
                <w:lang w:val="en-US" w:eastAsia="zh-CN"/>
              </w:rPr>
              <w:t>序号</w:t>
            </w:r>
          </w:p>
        </w:tc>
        <w:tc>
          <w:tcPr>
            <w:tcW w:w="1428" w:type="dxa"/>
            <w:tcBorders>
              <w:left w:val="single" w:color="000000" w:sz="2" w:space="0"/>
              <w:bottom w:val="single" w:color="000000" w:sz="2" w:space="0"/>
              <w:right w:val="single" w:color="000000" w:sz="2" w:space="0"/>
            </w:tcBorders>
            <w:noWrap w:val="0"/>
            <w:vAlign w:val="center"/>
          </w:tcPr>
          <w:p>
            <w:pPr>
              <w:pStyle w:val="124"/>
              <w:keepNext w:val="0"/>
              <w:keepLines w:val="0"/>
              <w:pageBreakBefore w:val="0"/>
              <w:widowControl w:val="0"/>
              <w:kinsoku/>
              <w:wordWrap/>
              <w:overflowPunct/>
              <w:topLinePunct w:val="0"/>
              <w:autoSpaceDE/>
              <w:autoSpaceDN/>
              <w:bidi w:val="0"/>
              <w:adjustRightInd/>
              <w:snapToGrid/>
              <w:spacing w:after="0" w:line="204"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w:t>
            </w:r>
          </w:p>
        </w:tc>
        <w:tc>
          <w:tcPr>
            <w:tcW w:w="4329" w:type="dxa"/>
            <w:tcBorders>
              <w:left w:val="single" w:color="000000" w:sz="2" w:space="0"/>
              <w:bottom w:val="single" w:color="000000" w:sz="2" w:space="0"/>
              <w:right w:val="single" w:color="000000" w:sz="2" w:space="0"/>
            </w:tcBorders>
            <w:noWrap w:val="0"/>
            <w:vAlign w:val="center"/>
          </w:tcPr>
          <w:p>
            <w:pPr>
              <w:pStyle w:val="124"/>
              <w:keepNext w:val="0"/>
              <w:keepLines w:val="0"/>
              <w:pageBreakBefore w:val="0"/>
              <w:widowControl w:val="0"/>
              <w:kinsoku/>
              <w:wordWrap/>
              <w:overflowPunct/>
              <w:topLinePunct w:val="0"/>
              <w:autoSpaceDE/>
              <w:autoSpaceDN/>
              <w:bidi w:val="0"/>
              <w:adjustRightInd/>
              <w:snapToGrid/>
              <w:spacing w:after="0" w:line="204"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质控要求</w:t>
            </w:r>
          </w:p>
        </w:tc>
        <w:tc>
          <w:tcPr>
            <w:tcW w:w="2295" w:type="dxa"/>
            <w:tcBorders>
              <w:left w:val="single" w:color="000000" w:sz="2" w:space="0"/>
              <w:bottom w:val="single" w:color="000000" w:sz="2" w:space="0"/>
              <w:right w:val="single" w:color="000000" w:sz="2" w:space="0"/>
            </w:tcBorders>
            <w:noWrap w:val="0"/>
            <w:vAlign w:val="center"/>
          </w:tcPr>
          <w:p>
            <w:pPr>
              <w:pStyle w:val="124"/>
              <w:keepNext w:val="0"/>
              <w:keepLines w:val="0"/>
              <w:pageBreakBefore w:val="0"/>
              <w:widowControl w:val="0"/>
              <w:kinsoku/>
              <w:wordWrap/>
              <w:overflowPunct/>
              <w:topLinePunct w:val="0"/>
              <w:autoSpaceDE/>
              <w:autoSpaceDN/>
              <w:bidi w:val="0"/>
              <w:adjustRightInd/>
              <w:snapToGrid/>
              <w:spacing w:after="0" w:line="204"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最大相对偏差/误差</w:t>
            </w:r>
          </w:p>
        </w:tc>
        <w:tc>
          <w:tcPr>
            <w:tcW w:w="1002" w:type="dxa"/>
            <w:tcBorders>
              <w:left w:val="single" w:color="000000" w:sz="2" w:space="0"/>
              <w:bottom w:val="single" w:color="000000" w:sz="2" w:space="0"/>
              <w:right w:val="single" w:color="000000" w:sz="2" w:space="0"/>
            </w:tcBorders>
            <w:noWrap w:val="0"/>
            <w:vAlign w:val="center"/>
          </w:tcPr>
          <w:p>
            <w:pPr>
              <w:pStyle w:val="124"/>
              <w:keepNext w:val="0"/>
              <w:keepLines w:val="0"/>
              <w:pageBreakBefore w:val="0"/>
              <w:widowControl w:val="0"/>
              <w:kinsoku/>
              <w:wordWrap/>
              <w:overflowPunct/>
              <w:topLinePunct w:val="0"/>
              <w:autoSpaceDE/>
              <w:autoSpaceDN/>
              <w:bidi w:val="0"/>
              <w:adjustRightInd/>
              <w:snapToGrid/>
              <w:spacing w:after="0" w:line="204"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结果评价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trHeight w:val="276" w:hRule="atLeast"/>
        </w:trPr>
        <w:tc>
          <w:tcPr>
            <w:tcW w:w="746" w:type="dxa"/>
            <w:vMerge w:val="restart"/>
            <w:tcBorders>
              <w:top w:val="single" w:color="000000" w:sz="2" w:space="0"/>
              <w:left w:val="single" w:color="000000" w:sz="2" w:space="0"/>
              <w:bottom w:val="single" w:color="000000" w:sz="2" w:space="0"/>
              <w:right w:val="single" w:color="000000" w:sz="2" w:space="0"/>
            </w:tcBorders>
            <w:noWrap w:val="0"/>
            <w:vAlign w:val="center"/>
          </w:tcPr>
          <w:p>
            <w:pPr>
              <w:pStyle w:val="124"/>
              <w:keepNext w:val="0"/>
              <w:keepLines w:val="0"/>
              <w:pageBreakBefore w:val="0"/>
              <w:widowControl w:val="0"/>
              <w:kinsoku/>
              <w:wordWrap/>
              <w:overflowPunct/>
              <w:topLinePunct w:val="0"/>
              <w:autoSpaceDE/>
              <w:autoSpaceDN/>
              <w:bidi w:val="0"/>
              <w:adjustRightInd/>
              <w:snapToGrid/>
              <w:spacing w:after="0" w:line="204"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428" w:type="dxa"/>
            <w:vMerge w:val="restart"/>
            <w:tcBorders>
              <w:top w:val="single" w:color="000000" w:sz="2" w:space="0"/>
              <w:left w:val="single" w:color="000000" w:sz="2" w:space="0"/>
              <w:bottom w:val="single" w:color="000000" w:sz="2" w:space="0"/>
              <w:right w:val="single" w:color="000000" w:sz="2" w:space="0"/>
            </w:tcBorders>
            <w:noWrap w:val="0"/>
            <w:vAlign w:val="center"/>
          </w:tcPr>
          <w:p>
            <w:pPr>
              <w:pStyle w:val="124"/>
              <w:keepNext w:val="0"/>
              <w:keepLines w:val="0"/>
              <w:pageBreakBefore w:val="0"/>
              <w:widowControl w:val="0"/>
              <w:kinsoku/>
              <w:wordWrap/>
              <w:overflowPunct/>
              <w:topLinePunct w:val="0"/>
              <w:autoSpaceDE/>
              <w:autoSpaceDN/>
              <w:bidi w:val="0"/>
              <w:adjustRightInd/>
              <w:snapToGrid/>
              <w:spacing w:after="0" w:line="204"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非甲烷总烃</w:t>
            </w:r>
          </w:p>
        </w:tc>
        <w:tc>
          <w:tcPr>
            <w:tcW w:w="4329" w:type="dxa"/>
            <w:tcBorders>
              <w:top w:val="single" w:color="000000" w:sz="2" w:space="0"/>
              <w:left w:val="single" w:color="000000" w:sz="2" w:space="0"/>
              <w:bottom w:val="single" w:color="000000" w:sz="2" w:space="0"/>
              <w:right w:val="single" w:color="000000" w:sz="2" w:space="0"/>
            </w:tcBorders>
            <w:noWrap w:val="0"/>
            <w:vAlign w:val="center"/>
          </w:tcPr>
          <w:p>
            <w:pPr>
              <w:pStyle w:val="124"/>
              <w:keepNext w:val="0"/>
              <w:keepLines w:val="0"/>
              <w:pageBreakBefore w:val="0"/>
              <w:widowControl w:val="0"/>
              <w:kinsoku/>
              <w:wordWrap/>
              <w:overflowPunct/>
              <w:topLinePunct w:val="0"/>
              <w:autoSpaceDE/>
              <w:autoSpaceDN/>
              <w:bidi w:val="0"/>
              <w:adjustRightInd/>
              <w:snapToGrid/>
              <w:spacing w:after="0" w:line="204"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总烃曲线校核相对误差≤10%</w:t>
            </w:r>
          </w:p>
        </w:tc>
        <w:tc>
          <w:tcPr>
            <w:tcW w:w="2295" w:type="dxa"/>
            <w:tcBorders>
              <w:top w:val="single" w:color="000000" w:sz="2" w:space="0"/>
              <w:left w:val="single" w:color="000000" w:sz="2" w:space="0"/>
              <w:bottom w:val="single" w:color="000000" w:sz="2" w:space="0"/>
              <w:right w:val="single" w:color="000000" w:sz="2" w:space="0"/>
            </w:tcBorders>
            <w:noWrap w:val="0"/>
            <w:vAlign w:val="center"/>
          </w:tcPr>
          <w:p>
            <w:pPr>
              <w:pStyle w:val="124"/>
              <w:keepNext w:val="0"/>
              <w:keepLines w:val="0"/>
              <w:pageBreakBefore w:val="0"/>
              <w:widowControl w:val="0"/>
              <w:kinsoku/>
              <w:wordWrap/>
              <w:overflowPunct/>
              <w:topLinePunct w:val="0"/>
              <w:autoSpaceDE/>
              <w:autoSpaceDN/>
              <w:bidi w:val="0"/>
              <w:adjustRightInd/>
              <w:snapToGrid/>
              <w:spacing w:after="0" w:line="204"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-2.10%</w:t>
            </w:r>
          </w:p>
        </w:tc>
        <w:tc>
          <w:tcPr>
            <w:tcW w:w="1002" w:type="dxa"/>
            <w:tcBorders>
              <w:top w:val="single" w:color="000000" w:sz="2" w:space="0"/>
              <w:left w:val="single" w:color="000000" w:sz="2" w:space="0"/>
              <w:bottom w:val="single" w:color="000000" w:sz="2" w:space="0"/>
              <w:right w:val="single" w:color="000000" w:sz="2" w:space="0"/>
            </w:tcBorders>
            <w:noWrap w:val="0"/>
            <w:vAlign w:val="center"/>
          </w:tcPr>
          <w:p>
            <w:pPr>
              <w:pStyle w:val="124"/>
              <w:keepNext w:val="0"/>
              <w:keepLines w:val="0"/>
              <w:pageBreakBefore w:val="0"/>
              <w:widowControl w:val="0"/>
              <w:kinsoku/>
              <w:wordWrap/>
              <w:overflowPunct/>
              <w:topLinePunct w:val="0"/>
              <w:autoSpaceDE/>
              <w:autoSpaceDN/>
              <w:bidi w:val="0"/>
              <w:adjustRightInd/>
              <w:snapToGrid/>
              <w:spacing w:after="0" w:line="204"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trHeight w:val="276" w:hRule="atLeast"/>
        </w:trPr>
        <w:tc>
          <w:tcPr>
            <w:tcW w:w="746" w:type="dxa"/>
            <w:vMerge w:val="continue"/>
            <w:tcBorders>
              <w:top w:val="single" w:color="000000" w:sz="2" w:space="0"/>
              <w:left w:val="single" w:color="000000" w:sz="2" w:space="0"/>
              <w:bottom w:val="single" w:color="000000" w:sz="2" w:space="0"/>
              <w:right w:val="single" w:color="000000" w:sz="2" w:space="0"/>
            </w:tcBorders>
            <w:noWrap w:val="0"/>
            <w:vAlign w:val="center"/>
          </w:tcPr>
          <w:p>
            <w:pPr>
              <w:pStyle w:val="124"/>
              <w:keepNext w:val="0"/>
              <w:keepLines w:val="0"/>
              <w:pageBreakBefore w:val="0"/>
              <w:widowControl w:val="0"/>
              <w:kinsoku/>
              <w:wordWrap/>
              <w:overflowPunct/>
              <w:topLinePunct w:val="0"/>
              <w:autoSpaceDE/>
              <w:autoSpaceDN/>
              <w:bidi w:val="0"/>
              <w:adjustRightInd/>
              <w:snapToGrid/>
              <w:spacing w:after="0" w:line="204"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428" w:type="dxa"/>
            <w:vMerge w:val="continue"/>
            <w:tcBorders>
              <w:top w:val="single" w:color="000000" w:sz="2" w:space="0"/>
              <w:left w:val="single" w:color="000000" w:sz="2" w:space="0"/>
              <w:bottom w:val="single" w:color="000000" w:sz="2" w:space="0"/>
              <w:right w:val="single" w:color="000000" w:sz="2" w:space="0"/>
            </w:tcBorders>
            <w:noWrap w:val="0"/>
            <w:vAlign w:val="center"/>
          </w:tcPr>
          <w:p>
            <w:pPr>
              <w:pStyle w:val="124"/>
              <w:keepNext w:val="0"/>
              <w:keepLines w:val="0"/>
              <w:pageBreakBefore w:val="0"/>
              <w:widowControl w:val="0"/>
              <w:kinsoku/>
              <w:wordWrap/>
              <w:overflowPunct/>
              <w:topLinePunct w:val="0"/>
              <w:autoSpaceDE/>
              <w:autoSpaceDN/>
              <w:bidi w:val="0"/>
              <w:adjustRightInd/>
              <w:snapToGrid/>
              <w:spacing w:after="0" w:line="204"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4329" w:type="dxa"/>
            <w:tcBorders>
              <w:top w:val="single" w:color="000000" w:sz="2" w:space="0"/>
              <w:left w:val="single" w:color="000000" w:sz="2" w:space="0"/>
              <w:bottom w:val="single" w:color="000000" w:sz="2" w:space="0"/>
              <w:right w:val="single" w:color="000000" w:sz="2" w:space="0"/>
            </w:tcBorders>
            <w:noWrap w:val="0"/>
            <w:vAlign w:val="center"/>
          </w:tcPr>
          <w:p>
            <w:pPr>
              <w:pStyle w:val="124"/>
              <w:keepNext w:val="0"/>
              <w:keepLines w:val="0"/>
              <w:pageBreakBefore w:val="0"/>
              <w:widowControl w:val="0"/>
              <w:kinsoku/>
              <w:wordWrap/>
              <w:overflowPunct/>
              <w:topLinePunct w:val="0"/>
              <w:autoSpaceDE/>
              <w:autoSpaceDN/>
              <w:bidi w:val="0"/>
              <w:adjustRightInd/>
              <w:snapToGrid/>
              <w:spacing w:after="0" w:line="204"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甲烷曲线校核相对误差≤10%</w:t>
            </w:r>
          </w:p>
        </w:tc>
        <w:tc>
          <w:tcPr>
            <w:tcW w:w="2295" w:type="dxa"/>
            <w:tcBorders>
              <w:top w:val="single" w:color="000000" w:sz="2" w:space="0"/>
              <w:left w:val="single" w:color="000000" w:sz="2" w:space="0"/>
              <w:bottom w:val="single" w:color="000000" w:sz="2" w:space="0"/>
              <w:right w:val="single" w:color="000000" w:sz="2" w:space="0"/>
            </w:tcBorders>
            <w:noWrap w:val="0"/>
            <w:vAlign w:val="center"/>
          </w:tcPr>
          <w:p>
            <w:pPr>
              <w:pStyle w:val="124"/>
              <w:keepNext w:val="0"/>
              <w:keepLines w:val="0"/>
              <w:pageBreakBefore w:val="0"/>
              <w:widowControl w:val="0"/>
              <w:kinsoku/>
              <w:wordWrap/>
              <w:overflowPunct/>
              <w:topLinePunct w:val="0"/>
              <w:autoSpaceDE/>
              <w:autoSpaceDN/>
              <w:bidi w:val="0"/>
              <w:adjustRightInd/>
              <w:snapToGrid/>
              <w:spacing w:after="0" w:line="204"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-4.54%</w:t>
            </w:r>
          </w:p>
        </w:tc>
        <w:tc>
          <w:tcPr>
            <w:tcW w:w="1002" w:type="dxa"/>
            <w:tcBorders>
              <w:top w:val="single" w:color="000000" w:sz="2" w:space="0"/>
              <w:left w:val="single" w:color="000000" w:sz="2" w:space="0"/>
              <w:bottom w:val="single" w:color="000000" w:sz="2" w:space="0"/>
              <w:right w:val="single" w:color="000000" w:sz="2" w:space="0"/>
            </w:tcBorders>
            <w:noWrap w:val="0"/>
            <w:vAlign w:val="center"/>
          </w:tcPr>
          <w:p>
            <w:pPr>
              <w:pStyle w:val="124"/>
              <w:keepNext w:val="0"/>
              <w:keepLines w:val="0"/>
              <w:pageBreakBefore w:val="0"/>
              <w:widowControl w:val="0"/>
              <w:kinsoku/>
              <w:wordWrap/>
              <w:overflowPunct/>
              <w:topLinePunct w:val="0"/>
              <w:autoSpaceDE/>
              <w:autoSpaceDN/>
              <w:bidi w:val="0"/>
              <w:adjustRightInd/>
              <w:snapToGrid/>
              <w:spacing w:after="0" w:line="204"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trHeight w:val="276" w:hRule="atLeast"/>
        </w:trPr>
        <w:tc>
          <w:tcPr>
            <w:tcW w:w="746" w:type="dxa"/>
            <w:vMerge w:val="continue"/>
            <w:tcBorders>
              <w:top w:val="single" w:color="000000" w:sz="2" w:space="0"/>
              <w:left w:val="single" w:color="000000" w:sz="2" w:space="0"/>
              <w:bottom w:val="single" w:color="000000" w:sz="2" w:space="0"/>
              <w:right w:val="single" w:color="000000" w:sz="2" w:space="0"/>
            </w:tcBorders>
            <w:noWrap w:val="0"/>
            <w:vAlign w:val="center"/>
          </w:tcPr>
          <w:p>
            <w:pPr>
              <w:pStyle w:val="124"/>
              <w:keepNext w:val="0"/>
              <w:keepLines w:val="0"/>
              <w:pageBreakBefore w:val="0"/>
              <w:widowControl w:val="0"/>
              <w:kinsoku/>
              <w:wordWrap/>
              <w:overflowPunct/>
              <w:topLinePunct w:val="0"/>
              <w:autoSpaceDE/>
              <w:autoSpaceDN/>
              <w:bidi w:val="0"/>
              <w:adjustRightInd/>
              <w:snapToGrid/>
              <w:spacing w:after="0" w:line="204"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28" w:type="dxa"/>
            <w:vMerge w:val="continue"/>
            <w:tcBorders>
              <w:top w:val="single" w:color="000000" w:sz="2" w:space="0"/>
              <w:left w:val="single" w:color="000000" w:sz="2" w:space="0"/>
              <w:bottom w:val="single" w:color="000000" w:sz="2" w:space="0"/>
              <w:right w:val="single" w:color="000000" w:sz="2" w:space="0"/>
            </w:tcBorders>
            <w:noWrap w:val="0"/>
            <w:vAlign w:val="center"/>
          </w:tcPr>
          <w:p>
            <w:pPr>
              <w:pStyle w:val="124"/>
              <w:keepNext w:val="0"/>
              <w:keepLines w:val="0"/>
              <w:pageBreakBefore w:val="0"/>
              <w:widowControl w:val="0"/>
              <w:kinsoku/>
              <w:wordWrap/>
              <w:overflowPunct/>
              <w:topLinePunct w:val="0"/>
              <w:autoSpaceDE/>
              <w:autoSpaceDN/>
              <w:bidi w:val="0"/>
              <w:adjustRightInd/>
              <w:snapToGrid/>
              <w:spacing w:after="0" w:line="204"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4329" w:type="dxa"/>
            <w:tcBorders>
              <w:top w:val="single" w:color="000000" w:sz="2" w:space="0"/>
              <w:left w:val="single" w:color="000000" w:sz="2" w:space="0"/>
              <w:bottom w:val="single" w:color="000000" w:sz="2" w:space="0"/>
              <w:right w:val="single" w:color="000000" w:sz="2" w:space="0"/>
            </w:tcBorders>
            <w:noWrap w:val="0"/>
            <w:vAlign w:val="center"/>
          </w:tcPr>
          <w:p>
            <w:pPr>
              <w:pStyle w:val="124"/>
              <w:keepNext w:val="0"/>
              <w:keepLines w:val="0"/>
              <w:pageBreakBefore w:val="0"/>
              <w:widowControl w:val="0"/>
              <w:kinsoku/>
              <w:wordWrap/>
              <w:overflowPunct/>
              <w:topLinePunct w:val="0"/>
              <w:autoSpaceDE/>
              <w:autoSpaceDN/>
              <w:bidi w:val="0"/>
              <w:adjustRightInd/>
              <w:snapToGrid/>
              <w:spacing w:after="0" w:line="204"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（无组织）平行样测定相对偏差≤20%</w:t>
            </w:r>
          </w:p>
        </w:tc>
        <w:tc>
          <w:tcPr>
            <w:tcW w:w="2295" w:type="dxa"/>
            <w:tcBorders>
              <w:top w:val="single" w:color="000000" w:sz="2" w:space="0"/>
              <w:left w:val="single" w:color="000000" w:sz="2" w:space="0"/>
              <w:bottom w:val="single" w:color="000000" w:sz="2" w:space="0"/>
              <w:right w:val="single" w:color="000000" w:sz="2" w:space="0"/>
            </w:tcBorders>
            <w:noWrap w:val="0"/>
            <w:vAlign w:val="center"/>
          </w:tcPr>
          <w:p>
            <w:pPr>
              <w:pStyle w:val="124"/>
              <w:keepNext w:val="0"/>
              <w:keepLines w:val="0"/>
              <w:pageBreakBefore w:val="0"/>
              <w:widowControl w:val="0"/>
              <w:kinsoku/>
              <w:wordWrap/>
              <w:overflowPunct/>
              <w:topLinePunct w:val="0"/>
              <w:autoSpaceDE/>
              <w:autoSpaceDN/>
              <w:bidi w:val="0"/>
              <w:adjustRightInd/>
              <w:snapToGrid/>
              <w:spacing w:after="0" w:line="204"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w:t>
            </w:r>
          </w:p>
        </w:tc>
        <w:tc>
          <w:tcPr>
            <w:tcW w:w="1002" w:type="dxa"/>
            <w:tcBorders>
              <w:top w:val="single" w:color="000000" w:sz="2" w:space="0"/>
              <w:left w:val="single" w:color="000000" w:sz="2" w:space="0"/>
              <w:bottom w:val="single" w:color="000000" w:sz="2" w:space="0"/>
              <w:right w:val="single" w:color="000000" w:sz="2" w:space="0"/>
            </w:tcBorders>
            <w:noWrap w:val="0"/>
            <w:vAlign w:val="center"/>
          </w:tcPr>
          <w:p>
            <w:pPr>
              <w:pStyle w:val="124"/>
              <w:keepNext w:val="0"/>
              <w:keepLines w:val="0"/>
              <w:pageBreakBefore w:val="0"/>
              <w:widowControl w:val="0"/>
              <w:kinsoku/>
              <w:wordWrap/>
              <w:overflowPunct/>
              <w:topLinePunct w:val="0"/>
              <w:autoSpaceDE/>
              <w:autoSpaceDN/>
              <w:bidi w:val="0"/>
              <w:adjustRightInd/>
              <w:snapToGrid/>
              <w:spacing w:after="0" w:line="204"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trHeight w:val="276" w:hRule="atLeast"/>
        </w:trPr>
        <w:tc>
          <w:tcPr>
            <w:tcW w:w="746" w:type="dxa"/>
            <w:vMerge w:val="continue"/>
            <w:tcBorders>
              <w:top w:val="single" w:color="000000" w:sz="2" w:space="0"/>
              <w:left w:val="single" w:color="000000" w:sz="2" w:space="0"/>
              <w:bottom w:val="single" w:color="000000" w:sz="2" w:space="0"/>
              <w:right w:val="single" w:color="000000" w:sz="2" w:space="0"/>
            </w:tcBorders>
            <w:noWrap w:val="0"/>
            <w:vAlign w:val="center"/>
          </w:tcPr>
          <w:p>
            <w:pPr>
              <w:pStyle w:val="124"/>
              <w:keepNext w:val="0"/>
              <w:keepLines w:val="0"/>
              <w:pageBreakBefore w:val="0"/>
              <w:widowControl w:val="0"/>
              <w:kinsoku/>
              <w:wordWrap/>
              <w:overflowPunct/>
              <w:topLinePunct w:val="0"/>
              <w:autoSpaceDE/>
              <w:autoSpaceDN/>
              <w:bidi w:val="0"/>
              <w:adjustRightInd/>
              <w:snapToGrid/>
              <w:spacing w:after="0" w:line="204"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28" w:type="dxa"/>
            <w:vMerge w:val="continue"/>
            <w:tcBorders>
              <w:top w:val="single" w:color="000000" w:sz="2" w:space="0"/>
              <w:left w:val="single" w:color="000000" w:sz="2" w:space="0"/>
              <w:bottom w:val="single" w:color="000000" w:sz="2" w:space="0"/>
              <w:right w:val="single" w:color="000000" w:sz="2" w:space="0"/>
            </w:tcBorders>
            <w:noWrap w:val="0"/>
            <w:vAlign w:val="center"/>
          </w:tcPr>
          <w:p>
            <w:pPr>
              <w:pStyle w:val="124"/>
              <w:keepNext w:val="0"/>
              <w:keepLines w:val="0"/>
              <w:pageBreakBefore w:val="0"/>
              <w:widowControl w:val="0"/>
              <w:kinsoku/>
              <w:wordWrap/>
              <w:overflowPunct/>
              <w:topLinePunct w:val="0"/>
              <w:autoSpaceDE/>
              <w:autoSpaceDN/>
              <w:bidi w:val="0"/>
              <w:adjustRightInd/>
              <w:snapToGrid/>
              <w:spacing w:after="0" w:line="204"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4329" w:type="dxa"/>
            <w:tcBorders>
              <w:top w:val="single" w:color="000000" w:sz="2" w:space="0"/>
              <w:left w:val="single" w:color="000000" w:sz="2" w:space="0"/>
              <w:bottom w:val="single" w:color="000000" w:sz="2" w:space="0"/>
              <w:right w:val="single" w:color="000000" w:sz="2" w:space="0"/>
            </w:tcBorders>
            <w:noWrap w:val="0"/>
            <w:vAlign w:val="center"/>
          </w:tcPr>
          <w:p>
            <w:pPr>
              <w:pStyle w:val="124"/>
              <w:keepNext w:val="0"/>
              <w:keepLines w:val="0"/>
              <w:pageBreakBefore w:val="0"/>
              <w:widowControl w:val="0"/>
              <w:kinsoku/>
              <w:wordWrap/>
              <w:overflowPunct/>
              <w:topLinePunct w:val="0"/>
              <w:autoSpaceDE/>
              <w:autoSpaceDN/>
              <w:bidi w:val="0"/>
              <w:adjustRightInd/>
              <w:snapToGrid/>
              <w:spacing w:after="0" w:line="204"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（有组织）平行样测定相对偏差≤15%</w:t>
            </w:r>
          </w:p>
        </w:tc>
        <w:tc>
          <w:tcPr>
            <w:tcW w:w="2295" w:type="dxa"/>
            <w:tcBorders>
              <w:top w:val="single" w:color="000000" w:sz="2" w:space="0"/>
              <w:left w:val="single" w:color="000000" w:sz="2" w:space="0"/>
              <w:bottom w:val="single" w:color="000000" w:sz="2" w:space="0"/>
              <w:right w:val="single" w:color="000000" w:sz="2" w:space="0"/>
            </w:tcBorders>
            <w:noWrap w:val="0"/>
            <w:vAlign w:val="center"/>
          </w:tcPr>
          <w:p>
            <w:pPr>
              <w:pStyle w:val="124"/>
              <w:keepNext w:val="0"/>
              <w:keepLines w:val="0"/>
              <w:pageBreakBefore w:val="0"/>
              <w:widowControl w:val="0"/>
              <w:kinsoku/>
              <w:wordWrap/>
              <w:overflowPunct/>
              <w:topLinePunct w:val="0"/>
              <w:autoSpaceDE/>
              <w:autoSpaceDN/>
              <w:bidi w:val="0"/>
              <w:adjustRightInd/>
              <w:snapToGrid/>
              <w:spacing w:after="0" w:line="204"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4.7%</w:t>
            </w:r>
          </w:p>
        </w:tc>
        <w:tc>
          <w:tcPr>
            <w:tcW w:w="1002" w:type="dxa"/>
            <w:tcBorders>
              <w:top w:val="single" w:color="000000" w:sz="2" w:space="0"/>
              <w:left w:val="single" w:color="000000" w:sz="2" w:space="0"/>
              <w:bottom w:val="single" w:color="000000" w:sz="2" w:space="0"/>
              <w:right w:val="single" w:color="000000" w:sz="2" w:space="0"/>
            </w:tcBorders>
            <w:noWrap w:val="0"/>
            <w:vAlign w:val="center"/>
          </w:tcPr>
          <w:p>
            <w:pPr>
              <w:pStyle w:val="124"/>
              <w:keepNext w:val="0"/>
              <w:keepLines w:val="0"/>
              <w:pageBreakBefore w:val="0"/>
              <w:widowControl w:val="0"/>
              <w:kinsoku/>
              <w:wordWrap/>
              <w:overflowPunct/>
              <w:topLinePunct w:val="0"/>
              <w:autoSpaceDE/>
              <w:autoSpaceDN/>
              <w:bidi w:val="0"/>
              <w:adjustRightInd/>
              <w:snapToGrid/>
              <w:spacing w:after="0" w:line="204"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bl>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outlineLvl w:val="9"/>
        <w:rPr>
          <w:rFonts w:hint="default" w:ascii="Times New Roman" w:hAnsi="Times New Roman" w:eastAsia="楷体" w:cs="Times New Roman"/>
          <w:b/>
          <w:bCs/>
          <w:color w:val="auto"/>
          <w:sz w:val="28"/>
          <w:szCs w:val="28"/>
          <w:highlight w:val="none"/>
          <w:lang w:val="en-US" w:eastAsia="zh-CN"/>
        </w:rPr>
      </w:pPr>
      <w:r>
        <w:rPr>
          <w:rFonts w:hint="eastAsia" w:ascii="Times New Roman" w:hAnsi="Times New Roman" w:eastAsia="宋体" w:cs="Times New Roman"/>
          <w:b/>
          <w:bCs/>
          <w:color w:val="000000" w:themeColor="text1"/>
          <w:kern w:val="2"/>
          <w:sz w:val="24"/>
          <w:szCs w:val="24"/>
          <w:lang w:val="en-US" w:eastAsia="zh-CN" w:bidi="ar-SA"/>
          <w14:textFill>
            <w14:solidFill>
              <w14:schemeClr w14:val="tx1"/>
            </w14:solidFill>
          </w14:textFill>
        </w:rPr>
        <w:t>续</w:t>
      </w: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表</w:t>
      </w:r>
      <w:r>
        <w:rPr>
          <w:rFonts w:hint="eastAsia" w:ascii="Times New Roman" w:hAnsi="Times New Roman" w:eastAsia="宋体" w:cs="Times New Roman"/>
          <w:b/>
          <w:bCs/>
          <w:color w:val="000000" w:themeColor="text1"/>
          <w:kern w:val="2"/>
          <w:sz w:val="24"/>
          <w:szCs w:val="24"/>
          <w:lang w:val="en-US" w:eastAsia="zh-CN" w:bidi="ar-SA"/>
          <w14:textFill>
            <w14:solidFill>
              <w14:schemeClr w14:val="tx1"/>
            </w14:solidFill>
          </w14:textFill>
        </w:rPr>
        <w:t>8</w:t>
      </w: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Times New Roman"/>
          <w:b/>
          <w:bCs/>
          <w:color w:val="000000" w:themeColor="text1"/>
          <w:kern w:val="2"/>
          <w:sz w:val="24"/>
          <w:szCs w:val="24"/>
          <w:lang w:val="en-US" w:eastAsia="zh-CN" w:bidi="ar-SA"/>
          <w14:textFill>
            <w14:solidFill>
              <w14:schemeClr w14:val="tx1"/>
            </w14:solidFill>
          </w14:textFill>
        </w:rPr>
        <w:t>7</w:t>
      </w: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 xml:space="preserve">  </w:t>
      </w:r>
      <w:r>
        <w:rPr>
          <w:rFonts w:hint="eastAsia" w:ascii="Times New Roman" w:hAnsi="Times New Roman" w:eastAsia="宋体" w:cs="Times New Roman"/>
          <w:b/>
          <w:bCs/>
          <w:color w:val="000000" w:themeColor="text1"/>
          <w:kern w:val="2"/>
          <w:sz w:val="24"/>
          <w:szCs w:val="24"/>
          <w:lang w:val="en-US" w:eastAsia="zh-CN" w:bidi="ar-SA"/>
          <w14:textFill>
            <w14:solidFill>
              <w14:schemeClr w14:val="tx1"/>
            </w14:solidFill>
          </w14:textFill>
        </w:rPr>
        <w:t>颗粒物</w:t>
      </w: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质控数据检测结果</w:t>
      </w:r>
    </w:p>
    <w:tbl>
      <w:tblPr>
        <w:tblStyle w:val="30"/>
        <w:tblW w:w="9720" w:type="dxa"/>
        <w:jc w:val="center"/>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0" w:type="dxa"/>
          <w:left w:w="0" w:type="dxa"/>
          <w:bottom w:w="0" w:type="dxa"/>
          <w:right w:w="0" w:type="dxa"/>
        </w:tblCellMar>
      </w:tblPr>
      <w:tblGrid>
        <w:gridCol w:w="1733"/>
        <w:gridCol w:w="3770"/>
        <w:gridCol w:w="2298"/>
        <w:gridCol w:w="1919"/>
      </w:tblGrid>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0" w:type="dxa"/>
            <w:bottom w:w="0" w:type="dxa"/>
            <w:right w:w="0" w:type="dxa"/>
          </w:tblCellMar>
        </w:tblPrEx>
        <w:trPr>
          <w:trHeight w:val="224" w:hRule="atLeast"/>
          <w:jc w:val="center"/>
        </w:trPr>
        <w:tc>
          <w:tcPr>
            <w:tcW w:w="1733"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04" w:lineRule="auto"/>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项目</w:t>
            </w:r>
          </w:p>
        </w:tc>
        <w:tc>
          <w:tcPr>
            <w:tcW w:w="3770"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04" w:lineRule="auto"/>
              <w:jc w:val="center"/>
              <w:textAlignment w:val="auto"/>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质控要求</w:t>
            </w:r>
          </w:p>
        </w:tc>
        <w:tc>
          <w:tcPr>
            <w:tcW w:w="2298"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04" w:lineRule="auto"/>
              <w:jc w:val="center"/>
              <w:textAlignment w:val="auto"/>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质控结果</w:t>
            </w:r>
          </w:p>
        </w:tc>
        <w:tc>
          <w:tcPr>
            <w:tcW w:w="1919"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04" w:lineRule="auto"/>
              <w:jc w:val="center"/>
              <w:textAlignment w:val="auto"/>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结果评价</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0" w:type="dxa"/>
            <w:bottom w:w="0" w:type="dxa"/>
            <w:right w:w="0" w:type="dxa"/>
          </w:tblCellMar>
        </w:tblPrEx>
        <w:trPr>
          <w:trHeight w:val="643" w:hRule="atLeast"/>
          <w:jc w:val="center"/>
        </w:trPr>
        <w:tc>
          <w:tcPr>
            <w:tcW w:w="1733"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snapToGrid/>
              <w:spacing w:line="204"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3770" w:type="dxa"/>
            <w:tcBorders>
              <w:top w:val="single" w:color="auto" w:sz="2" w:space="0"/>
              <w:left w:val="single" w:color="auto" w:sz="2" w:space="0"/>
              <w:bottom w:val="single" w:color="auto" w:sz="2" w:space="0"/>
              <w:right w:val="single" w:color="auto" w:sz="2" w:space="0"/>
            </w:tcBorders>
            <w:noWrap w:val="0"/>
            <w:vAlign w:val="center"/>
          </w:tcPr>
          <w:p>
            <w:pPr>
              <w:pStyle w:val="124"/>
              <w:keepNext w:val="0"/>
              <w:keepLines w:val="0"/>
              <w:pageBreakBefore w:val="0"/>
              <w:widowControl w:val="0"/>
              <w:kinsoku/>
              <w:wordWrap/>
              <w:overflowPunct/>
              <w:topLinePunct w:val="0"/>
              <w:autoSpaceDE/>
              <w:autoSpaceDN/>
              <w:bidi w:val="0"/>
              <w:adjustRightInd/>
              <w:snapToGrid/>
              <w:spacing w:after="0" w:line="204"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样品采集时应保证每个样品的增重不小于1mg，或采样体积不小于1m</w:t>
            </w:r>
            <w:r>
              <w:rPr>
                <w:rFonts w:hint="default" w:ascii="Times New Roman" w:hAnsi="Times New Roman" w:eastAsia="宋体" w:cs="Times New Roman"/>
                <w:color w:val="auto"/>
                <w:sz w:val="21"/>
                <w:szCs w:val="21"/>
                <w:highlight w:val="none"/>
                <w:vertAlign w:val="superscript"/>
                <w:lang w:val="en-US" w:eastAsia="zh-CN"/>
              </w:rPr>
              <w:t>3</w:t>
            </w:r>
          </w:p>
        </w:tc>
        <w:tc>
          <w:tcPr>
            <w:tcW w:w="2298" w:type="dxa"/>
            <w:tcBorders>
              <w:top w:val="single" w:color="auto" w:sz="2" w:space="0"/>
              <w:left w:val="single" w:color="auto" w:sz="2" w:space="0"/>
              <w:bottom w:val="single" w:color="auto" w:sz="2" w:space="0"/>
              <w:right w:val="single" w:color="auto" w:sz="2" w:space="0"/>
            </w:tcBorders>
            <w:noWrap w:val="0"/>
            <w:vAlign w:val="center"/>
          </w:tcPr>
          <w:p>
            <w:pPr>
              <w:pStyle w:val="124"/>
              <w:keepNext w:val="0"/>
              <w:keepLines w:val="0"/>
              <w:pageBreakBefore w:val="0"/>
              <w:widowControl w:val="0"/>
              <w:kinsoku/>
              <w:wordWrap/>
              <w:overflowPunct/>
              <w:topLinePunct w:val="0"/>
              <w:autoSpaceDE/>
              <w:autoSpaceDN/>
              <w:bidi w:val="0"/>
              <w:adjustRightInd/>
              <w:snapToGrid/>
              <w:spacing w:after="0" w:line="204"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样品增重≥7.11mg</w:t>
            </w:r>
          </w:p>
        </w:tc>
        <w:tc>
          <w:tcPr>
            <w:tcW w:w="1919" w:type="dxa"/>
            <w:tcBorders>
              <w:top w:val="single" w:color="auto" w:sz="2" w:space="0"/>
              <w:left w:val="single" w:color="auto" w:sz="2" w:space="0"/>
              <w:bottom w:val="single" w:color="auto" w:sz="2" w:space="0"/>
              <w:right w:val="single" w:color="auto" w:sz="2" w:space="0"/>
            </w:tcBorders>
            <w:noWrap w:val="0"/>
            <w:vAlign w:val="center"/>
          </w:tcPr>
          <w:p>
            <w:pPr>
              <w:pStyle w:val="124"/>
              <w:keepNext w:val="0"/>
              <w:keepLines w:val="0"/>
              <w:pageBreakBefore w:val="0"/>
              <w:widowControl w:val="0"/>
              <w:kinsoku/>
              <w:wordWrap/>
              <w:overflowPunct/>
              <w:topLinePunct w:val="0"/>
              <w:autoSpaceDE/>
              <w:autoSpaceDN/>
              <w:bidi w:val="0"/>
              <w:adjustRightInd/>
              <w:snapToGrid/>
              <w:spacing w:after="0" w:line="204"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bl>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楷体" w:cs="Times New Roman"/>
          <w:b/>
          <w:bCs/>
          <w:color w:val="auto"/>
          <w:sz w:val="28"/>
          <w:szCs w:val="28"/>
          <w:lang w:val="en-US" w:eastAsia="zh-CN"/>
        </w:rPr>
      </w:pPr>
      <w:r>
        <w:rPr>
          <w:rFonts w:hint="default" w:ascii="Times New Roman" w:hAnsi="Times New Roman" w:eastAsia="楷体" w:cs="Times New Roman"/>
          <w:b/>
          <w:bCs/>
          <w:color w:val="auto"/>
          <w:sz w:val="28"/>
          <w:szCs w:val="28"/>
        </w:rPr>
        <w:t>表</w:t>
      </w:r>
      <w:r>
        <w:rPr>
          <w:rFonts w:hint="eastAsia" w:ascii="Times New Roman" w:hAnsi="Times New Roman" w:cs="Times New Roman"/>
          <w:b/>
          <w:bCs/>
          <w:color w:val="auto"/>
          <w:sz w:val="28"/>
          <w:szCs w:val="28"/>
          <w:lang w:val="en-US" w:eastAsia="zh-CN"/>
        </w:rPr>
        <w:t>8</w:t>
      </w:r>
      <w:r>
        <w:rPr>
          <w:rFonts w:hint="default" w:ascii="Times New Roman" w:hAnsi="Times New Roman" w:cs="Times New Roman"/>
          <w:b/>
          <w:bCs/>
          <w:color w:val="auto"/>
          <w:sz w:val="28"/>
          <w:szCs w:val="28"/>
          <w:lang w:val="en-US" w:eastAsia="zh-CN"/>
        </w:rPr>
        <w:t>-</w:t>
      </w:r>
      <w:r>
        <w:rPr>
          <w:rFonts w:hint="eastAsia" w:ascii="Times New Roman" w:hAnsi="Times New Roman" w:cs="Times New Roman"/>
          <w:b/>
          <w:bCs/>
          <w:color w:val="auto"/>
          <w:sz w:val="28"/>
          <w:szCs w:val="28"/>
          <w:lang w:val="en-US" w:eastAsia="zh-CN"/>
        </w:rPr>
        <w:t>8</w:t>
      </w:r>
      <w:r>
        <w:rPr>
          <w:rFonts w:hint="default" w:ascii="Times New Roman" w:hAnsi="Times New Roman" w:eastAsia="楷体" w:cs="Times New Roman"/>
          <w:b/>
          <w:bCs/>
          <w:color w:val="auto"/>
          <w:sz w:val="28"/>
          <w:szCs w:val="28"/>
          <w:lang w:val="en-US" w:eastAsia="zh-CN"/>
        </w:rPr>
        <w:t>YQ3000-C  LQYC-0</w:t>
      </w:r>
      <w:r>
        <w:rPr>
          <w:rFonts w:hint="eastAsia" w:ascii="Times New Roman" w:hAnsi="Times New Roman" w:eastAsia="楷体" w:cs="Times New Roman"/>
          <w:b/>
          <w:bCs/>
          <w:color w:val="auto"/>
          <w:sz w:val="28"/>
          <w:szCs w:val="28"/>
          <w:lang w:val="en-US" w:eastAsia="zh-CN"/>
        </w:rPr>
        <w:t>39</w:t>
      </w:r>
      <w:r>
        <w:rPr>
          <w:rFonts w:hint="default" w:ascii="Times New Roman" w:hAnsi="Times New Roman" w:eastAsia="楷体" w:cs="Times New Roman"/>
          <w:b/>
          <w:bCs/>
          <w:color w:val="auto"/>
          <w:sz w:val="28"/>
          <w:szCs w:val="28"/>
          <w:lang w:val="en-US" w:eastAsia="zh-CN"/>
        </w:rPr>
        <w:t>全自动烟尘气测试仪</w:t>
      </w:r>
      <w:r>
        <w:rPr>
          <w:rFonts w:hint="default" w:ascii="Times New Roman" w:hAnsi="Times New Roman" w:eastAsia="楷体" w:cs="Times New Roman"/>
          <w:b/>
          <w:bCs/>
          <w:color w:val="auto"/>
          <w:sz w:val="28"/>
          <w:szCs w:val="28"/>
        </w:rPr>
        <w:t>流量校准结果</w:t>
      </w:r>
    </w:p>
    <w:tbl>
      <w:tblPr>
        <w:tblStyle w:val="30"/>
        <w:tblW w:w="96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4"/>
        <w:gridCol w:w="1189"/>
        <w:gridCol w:w="1092"/>
        <w:gridCol w:w="1292"/>
        <w:gridCol w:w="1251"/>
        <w:gridCol w:w="1293"/>
        <w:gridCol w:w="14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2144" w:type="dxa"/>
            <w:noWrap w:val="0"/>
            <w:vAlign w:val="center"/>
          </w:tcPr>
          <w:p>
            <w:pPr>
              <w:adjustRightInd w:val="0"/>
              <w:snapToGrid w:val="0"/>
              <w:ind w:firstLine="210" w:firstLineChars="10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校准日期</w:t>
            </w:r>
          </w:p>
        </w:tc>
        <w:tc>
          <w:tcPr>
            <w:tcW w:w="1189" w:type="dxa"/>
            <w:noWrap w:val="0"/>
            <w:vAlign w:val="center"/>
          </w:tcPr>
          <w:p>
            <w:pPr>
              <w:adjustRightInd w:val="0"/>
              <w:snapToGrid w:val="0"/>
              <w:ind w:firstLine="210" w:firstLineChars="10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项目</w:t>
            </w:r>
          </w:p>
        </w:tc>
        <w:tc>
          <w:tcPr>
            <w:tcW w:w="1092" w:type="dxa"/>
            <w:noWrap w:val="0"/>
            <w:vAlign w:val="center"/>
          </w:tcPr>
          <w:p>
            <w:pPr>
              <w:adjustRightInd w:val="0"/>
              <w:snapToGrid w:val="0"/>
              <w:ind w:firstLine="105" w:firstLineChars="5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单位</w:t>
            </w:r>
          </w:p>
        </w:tc>
        <w:tc>
          <w:tcPr>
            <w:tcW w:w="5255" w:type="dxa"/>
            <w:gridSpan w:val="4"/>
            <w:noWrap w:val="0"/>
            <w:vAlign w:val="center"/>
          </w:tcPr>
          <w:p>
            <w:pPr>
              <w:adjustRightInd w:val="0"/>
              <w:snapToGrid w:val="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流量校准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2" w:hRule="atLeast"/>
          <w:jc w:val="center"/>
        </w:trPr>
        <w:tc>
          <w:tcPr>
            <w:tcW w:w="2144" w:type="dxa"/>
            <w:vMerge w:val="restart"/>
            <w:noWrap w:val="0"/>
            <w:vAlign w:val="center"/>
          </w:tcPr>
          <w:p>
            <w:pPr>
              <w:adjustRightInd w:val="0"/>
              <w:snapToGrid w:val="0"/>
              <w:ind w:left="-105" w:leftChars="-50" w:right="-105" w:rightChars="-50"/>
              <w:jc w:val="center"/>
              <w:rPr>
                <w:rFonts w:hint="default" w:ascii="Times New Roman" w:hAnsi="Times New Roman" w:eastAsia="宋体" w:cs="Times New Roman"/>
                <w:snapToGrid w:val="0"/>
                <w:color w:val="auto"/>
                <w:sz w:val="21"/>
                <w:szCs w:val="21"/>
                <w:highlight w:val="none"/>
                <w:lang w:val="en-US"/>
              </w:rPr>
            </w:pPr>
            <w:r>
              <w:rPr>
                <w:rFonts w:hint="default" w:ascii="Times New Roman" w:hAnsi="Times New Roman" w:eastAsia="宋体" w:cs="Times New Roman"/>
                <w:snapToGrid w:val="0"/>
                <w:color w:val="auto"/>
                <w:sz w:val="21"/>
                <w:szCs w:val="21"/>
                <w:highlight w:val="none"/>
              </w:rPr>
              <w:t>201</w:t>
            </w:r>
            <w:r>
              <w:rPr>
                <w:rFonts w:hint="default" w:ascii="Times New Roman" w:hAnsi="Times New Roman" w:eastAsia="宋体" w:cs="Times New Roman"/>
                <w:snapToGrid w:val="0"/>
                <w:color w:val="auto"/>
                <w:sz w:val="21"/>
                <w:szCs w:val="21"/>
                <w:highlight w:val="none"/>
                <w:lang w:val="en-US" w:eastAsia="zh-CN"/>
              </w:rPr>
              <w:t>9.7.6</w:t>
            </w:r>
          </w:p>
        </w:tc>
        <w:tc>
          <w:tcPr>
            <w:tcW w:w="1189" w:type="dxa"/>
            <w:vMerge w:val="restart"/>
            <w:noWrap w:val="0"/>
            <w:vAlign w:val="center"/>
          </w:tcPr>
          <w:p>
            <w:pPr>
              <w:adjustRightInd w:val="0"/>
              <w:snapToGrid w:val="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流量</w:t>
            </w:r>
          </w:p>
        </w:tc>
        <w:tc>
          <w:tcPr>
            <w:tcW w:w="1092" w:type="dxa"/>
            <w:vMerge w:val="restart"/>
            <w:noWrap w:val="0"/>
            <w:vAlign w:val="center"/>
          </w:tcPr>
          <w:p>
            <w:pPr>
              <w:adjustRightInd w:val="0"/>
              <w:snapToGrid w:val="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L/min</w:t>
            </w:r>
          </w:p>
        </w:tc>
        <w:tc>
          <w:tcPr>
            <w:tcW w:w="1292" w:type="dxa"/>
            <w:noWrap w:val="0"/>
            <w:vAlign w:val="center"/>
          </w:tcPr>
          <w:p>
            <w:pPr>
              <w:adjustRightInd w:val="0"/>
              <w:snapToGrid w:val="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理论流量</w:t>
            </w:r>
          </w:p>
        </w:tc>
        <w:tc>
          <w:tcPr>
            <w:tcW w:w="1251" w:type="dxa"/>
            <w:noWrap w:val="0"/>
            <w:vAlign w:val="center"/>
          </w:tcPr>
          <w:p>
            <w:pPr>
              <w:adjustRightInd w:val="0"/>
              <w:snapToGrid w:val="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lang w:val="en-US" w:eastAsia="zh-CN"/>
              </w:rPr>
              <w:t>2</w:t>
            </w:r>
            <w:r>
              <w:rPr>
                <w:rFonts w:hint="default" w:ascii="Times New Roman" w:hAnsi="Times New Roman" w:eastAsia="宋体" w:cs="Times New Roman"/>
                <w:snapToGrid w:val="0"/>
                <w:color w:val="auto"/>
                <w:sz w:val="21"/>
                <w:szCs w:val="21"/>
                <w:highlight w:val="none"/>
              </w:rPr>
              <w:t>0</w:t>
            </w:r>
          </w:p>
        </w:tc>
        <w:tc>
          <w:tcPr>
            <w:tcW w:w="1293" w:type="dxa"/>
            <w:noWrap w:val="0"/>
            <w:vAlign w:val="center"/>
          </w:tcPr>
          <w:p>
            <w:pPr>
              <w:adjustRightInd w:val="0"/>
              <w:snapToGrid w:val="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lang w:val="en-US" w:eastAsia="zh-CN"/>
              </w:rPr>
              <w:t>4</w:t>
            </w:r>
            <w:r>
              <w:rPr>
                <w:rFonts w:hint="default" w:ascii="Times New Roman" w:hAnsi="Times New Roman" w:eastAsia="宋体" w:cs="Times New Roman"/>
                <w:snapToGrid w:val="0"/>
                <w:color w:val="auto"/>
                <w:sz w:val="21"/>
                <w:szCs w:val="21"/>
                <w:highlight w:val="none"/>
              </w:rPr>
              <w:t>0</w:t>
            </w:r>
          </w:p>
        </w:tc>
        <w:tc>
          <w:tcPr>
            <w:tcW w:w="1419" w:type="dxa"/>
            <w:noWrap w:val="0"/>
            <w:vAlign w:val="center"/>
          </w:tcPr>
          <w:p>
            <w:pPr>
              <w:adjustRightInd w:val="0"/>
              <w:snapToGrid w:val="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2" w:hRule="atLeast"/>
          <w:jc w:val="center"/>
        </w:trPr>
        <w:tc>
          <w:tcPr>
            <w:tcW w:w="2144" w:type="dxa"/>
            <w:vMerge w:val="continue"/>
            <w:noWrap w:val="0"/>
            <w:vAlign w:val="center"/>
          </w:tcPr>
          <w:p>
            <w:pPr>
              <w:adjustRightInd w:val="0"/>
              <w:snapToGrid w:val="0"/>
              <w:jc w:val="center"/>
              <w:rPr>
                <w:rFonts w:hint="default" w:ascii="Times New Roman" w:hAnsi="Times New Roman" w:eastAsia="宋体" w:cs="Times New Roman"/>
                <w:snapToGrid w:val="0"/>
                <w:color w:val="auto"/>
                <w:sz w:val="21"/>
                <w:szCs w:val="21"/>
                <w:highlight w:val="none"/>
              </w:rPr>
            </w:pPr>
          </w:p>
        </w:tc>
        <w:tc>
          <w:tcPr>
            <w:tcW w:w="1189" w:type="dxa"/>
            <w:vMerge w:val="continue"/>
            <w:noWrap w:val="0"/>
            <w:vAlign w:val="center"/>
          </w:tcPr>
          <w:p>
            <w:pPr>
              <w:adjustRightInd w:val="0"/>
              <w:snapToGrid w:val="0"/>
              <w:jc w:val="center"/>
              <w:rPr>
                <w:rFonts w:hint="default" w:ascii="Times New Roman" w:hAnsi="Times New Roman" w:eastAsia="宋体" w:cs="Times New Roman"/>
                <w:snapToGrid w:val="0"/>
                <w:color w:val="auto"/>
                <w:sz w:val="21"/>
                <w:szCs w:val="21"/>
                <w:highlight w:val="none"/>
              </w:rPr>
            </w:pPr>
          </w:p>
        </w:tc>
        <w:tc>
          <w:tcPr>
            <w:tcW w:w="1092" w:type="dxa"/>
            <w:vMerge w:val="continue"/>
            <w:noWrap w:val="0"/>
            <w:vAlign w:val="center"/>
          </w:tcPr>
          <w:p>
            <w:pPr>
              <w:adjustRightInd w:val="0"/>
              <w:snapToGrid w:val="0"/>
              <w:jc w:val="center"/>
              <w:rPr>
                <w:rFonts w:hint="default" w:ascii="Times New Roman" w:hAnsi="Times New Roman" w:eastAsia="宋体" w:cs="Times New Roman"/>
                <w:snapToGrid w:val="0"/>
                <w:color w:val="auto"/>
                <w:sz w:val="21"/>
                <w:szCs w:val="21"/>
                <w:highlight w:val="none"/>
              </w:rPr>
            </w:pPr>
          </w:p>
        </w:tc>
        <w:tc>
          <w:tcPr>
            <w:tcW w:w="1292" w:type="dxa"/>
            <w:noWrap w:val="0"/>
            <w:vAlign w:val="center"/>
          </w:tcPr>
          <w:p>
            <w:pPr>
              <w:adjustRightInd w:val="0"/>
              <w:snapToGrid w:val="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校准流量</w:t>
            </w:r>
          </w:p>
        </w:tc>
        <w:tc>
          <w:tcPr>
            <w:tcW w:w="1251" w:type="dxa"/>
            <w:noWrap w:val="0"/>
            <w:vAlign w:val="center"/>
          </w:tcPr>
          <w:p>
            <w:pPr>
              <w:adjustRightInd w:val="0"/>
              <w:snapToGrid w:val="0"/>
              <w:jc w:val="center"/>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19.7</w:t>
            </w:r>
          </w:p>
        </w:tc>
        <w:tc>
          <w:tcPr>
            <w:tcW w:w="1293" w:type="dxa"/>
            <w:noWrap w:val="0"/>
            <w:vAlign w:val="center"/>
          </w:tcPr>
          <w:p>
            <w:pPr>
              <w:adjustRightInd w:val="0"/>
              <w:snapToGrid w:val="0"/>
              <w:jc w:val="center"/>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39.8</w:t>
            </w:r>
          </w:p>
        </w:tc>
        <w:tc>
          <w:tcPr>
            <w:tcW w:w="1419" w:type="dxa"/>
            <w:noWrap w:val="0"/>
            <w:vAlign w:val="center"/>
          </w:tcPr>
          <w:p>
            <w:pPr>
              <w:adjustRightInd w:val="0"/>
              <w:snapToGrid w:val="0"/>
              <w:jc w:val="center"/>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2144" w:type="dxa"/>
            <w:noWrap w:val="0"/>
            <w:vAlign w:val="center"/>
          </w:tcPr>
          <w:p>
            <w:pPr>
              <w:adjustRightInd w:val="0"/>
              <w:snapToGrid w:val="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误差范围（%）</w:t>
            </w:r>
          </w:p>
        </w:tc>
        <w:tc>
          <w:tcPr>
            <w:tcW w:w="1189" w:type="dxa"/>
            <w:noWrap w:val="0"/>
            <w:vAlign w:val="center"/>
          </w:tcPr>
          <w:p>
            <w:pPr>
              <w:adjustRightInd w:val="0"/>
              <w:snapToGrid w:val="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w:t>
            </w:r>
          </w:p>
        </w:tc>
        <w:tc>
          <w:tcPr>
            <w:tcW w:w="1092" w:type="dxa"/>
            <w:noWrap w:val="0"/>
            <w:vAlign w:val="center"/>
          </w:tcPr>
          <w:p>
            <w:pPr>
              <w:adjustRightInd w:val="0"/>
              <w:snapToGrid w:val="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w:t>
            </w:r>
          </w:p>
        </w:tc>
        <w:tc>
          <w:tcPr>
            <w:tcW w:w="1292" w:type="dxa"/>
            <w:noWrap w:val="0"/>
            <w:vAlign w:val="center"/>
          </w:tcPr>
          <w:p>
            <w:pPr>
              <w:adjustRightInd w:val="0"/>
              <w:snapToGrid w:val="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w:t>
            </w:r>
          </w:p>
        </w:tc>
        <w:tc>
          <w:tcPr>
            <w:tcW w:w="1251" w:type="dxa"/>
            <w:noWrap w:val="0"/>
            <w:vAlign w:val="center"/>
          </w:tcPr>
          <w:p>
            <w:pPr>
              <w:adjustRightInd w:val="0"/>
              <w:snapToGrid w:val="0"/>
              <w:jc w:val="center"/>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-1.5</w:t>
            </w:r>
          </w:p>
        </w:tc>
        <w:tc>
          <w:tcPr>
            <w:tcW w:w="1293" w:type="dxa"/>
            <w:noWrap w:val="0"/>
            <w:vAlign w:val="center"/>
          </w:tcPr>
          <w:p>
            <w:pPr>
              <w:adjustRightInd w:val="0"/>
              <w:snapToGrid w:val="0"/>
              <w:jc w:val="center"/>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-0.5</w:t>
            </w:r>
          </w:p>
        </w:tc>
        <w:tc>
          <w:tcPr>
            <w:tcW w:w="1419" w:type="dxa"/>
            <w:noWrap w:val="0"/>
            <w:vAlign w:val="center"/>
          </w:tcPr>
          <w:p>
            <w:pPr>
              <w:adjustRightInd w:val="0"/>
              <w:snapToGrid w:val="0"/>
              <w:jc w:val="center"/>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2144" w:type="dxa"/>
            <w:noWrap w:val="0"/>
            <w:vAlign w:val="center"/>
          </w:tcPr>
          <w:p>
            <w:pPr>
              <w:adjustRightInd w:val="0"/>
              <w:snapToGrid w:val="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允许误差范围（%）</w:t>
            </w:r>
          </w:p>
        </w:tc>
        <w:tc>
          <w:tcPr>
            <w:tcW w:w="1189" w:type="dxa"/>
            <w:noWrap w:val="0"/>
            <w:vAlign w:val="center"/>
          </w:tcPr>
          <w:p>
            <w:pPr>
              <w:adjustRightInd w:val="0"/>
              <w:snapToGrid w:val="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w:t>
            </w:r>
          </w:p>
        </w:tc>
        <w:tc>
          <w:tcPr>
            <w:tcW w:w="1092" w:type="dxa"/>
            <w:noWrap w:val="0"/>
            <w:vAlign w:val="center"/>
          </w:tcPr>
          <w:p>
            <w:pPr>
              <w:adjustRightInd w:val="0"/>
              <w:snapToGrid w:val="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w:t>
            </w:r>
          </w:p>
        </w:tc>
        <w:tc>
          <w:tcPr>
            <w:tcW w:w="1292" w:type="dxa"/>
            <w:noWrap w:val="0"/>
            <w:vAlign w:val="center"/>
          </w:tcPr>
          <w:p>
            <w:pPr>
              <w:adjustRightInd w:val="0"/>
              <w:snapToGrid w:val="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w:t>
            </w:r>
          </w:p>
        </w:tc>
        <w:tc>
          <w:tcPr>
            <w:tcW w:w="1251" w:type="dxa"/>
            <w:noWrap w:val="0"/>
            <w:vAlign w:val="center"/>
          </w:tcPr>
          <w:p>
            <w:pPr>
              <w:adjustRightInd w:val="0"/>
              <w:snapToGrid w:val="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±5</w:t>
            </w:r>
          </w:p>
        </w:tc>
        <w:tc>
          <w:tcPr>
            <w:tcW w:w="1293" w:type="dxa"/>
            <w:noWrap w:val="0"/>
            <w:vAlign w:val="center"/>
          </w:tcPr>
          <w:p>
            <w:pPr>
              <w:adjustRightInd w:val="0"/>
              <w:snapToGrid w:val="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±5</w:t>
            </w:r>
          </w:p>
        </w:tc>
        <w:tc>
          <w:tcPr>
            <w:tcW w:w="1419" w:type="dxa"/>
            <w:noWrap w:val="0"/>
            <w:vAlign w:val="center"/>
          </w:tcPr>
          <w:p>
            <w:pPr>
              <w:adjustRightInd w:val="0"/>
              <w:snapToGrid w:val="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2144" w:type="dxa"/>
            <w:noWrap w:val="0"/>
            <w:vAlign w:val="center"/>
          </w:tcPr>
          <w:p>
            <w:pPr>
              <w:adjustRightInd w:val="0"/>
              <w:snapToGrid w:val="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评价</w:t>
            </w:r>
          </w:p>
        </w:tc>
        <w:tc>
          <w:tcPr>
            <w:tcW w:w="1189" w:type="dxa"/>
            <w:noWrap w:val="0"/>
            <w:vAlign w:val="center"/>
          </w:tcPr>
          <w:p>
            <w:pPr>
              <w:adjustRightInd w:val="0"/>
              <w:snapToGrid w:val="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w:t>
            </w:r>
          </w:p>
        </w:tc>
        <w:tc>
          <w:tcPr>
            <w:tcW w:w="1092" w:type="dxa"/>
            <w:noWrap w:val="0"/>
            <w:vAlign w:val="center"/>
          </w:tcPr>
          <w:p>
            <w:pPr>
              <w:adjustRightInd w:val="0"/>
              <w:snapToGrid w:val="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w:t>
            </w:r>
          </w:p>
        </w:tc>
        <w:tc>
          <w:tcPr>
            <w:tcW w:w="1292" w:type="dxa"/>
            <w:noWrap w:val="0"/>
            <w:vAlign w:val="center"/>
          </w:tcPr>
          <w:p>
            <w:pPr>
              <w:adjustRightInd w:val="0"/>
              <w:snapToGrid w:val="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w:t>
            </w:r>
          </w:p>
        </w:tc>
        <w:tc>
          <w:tcPr>
            <w:tcW w:w="1251" w:type="dxa"/>
            <w:noWrap w:val="0"/>
            <w:vAlign w:val="center"/>
          </w:tcPr>
          <w:p>
            <w:pPr>
              <w:adjustRightInd w:val="0"/>
              <w:snapToGrid w:val="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合格</w:t>
            </w:r>
          </w:p>
        </w:tc>
        <w:tc>
          <w:tcPr>
            <w:tcW w:w="1293" w:type="dxa"/>
            <w:noWrap w:val="0"/>
            <w:vAlign w:val="center"/>
          </w:tcPr>
          <w:p>
            <w:pPr>
              <w:adjustRightInd w:val="0"/>
              <w:snapToGrid w:val="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合格</w:t>
            </w:r>
          </w:p>
        </w:tc>
        <w:tc>
          <w:tcPr>
            <w:tcW w:w="1419" w:type="dxa"/>
            <w:noWrap w:val="0"/>
            <w:vAlign w:val="center"/>
          </w:tcPr>
          <w:p>
            <w:pPr>
              <w:adjustRightInd w:val="0"/>
              <w:snapToGrid w:val="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2" w:hRule="atLeast"/>
          <w:jc w:val="center"/>
        </w:trPr>
        <w:tc>
          <w:tcPr>
            <w:tcW w:w="2144" w:type="dxa"/>
            <w:vMerge w:val="restart"/>
            <w:noWrap w:val="0"/>
            <w:vAlign w:val="center"/>
          </w:tcPr>
          <w:p>
            <w:pPr>
              <w:adjustRightInd w:val="0"/>
              <w:snapToGrid w:val="0"/>
              <w:ind w:left="-105" w:leftChars="-50" w:right="-105" w:rightChars="-50"/>
              <w:jc w:val="center"/>
              <w:rPr>
                <w:rFonts w:hint="default" w:ascii="Times New Roman" w:hAnsi="Times New Roman" w:eastAsia="宋体" w:cs="Times New Roman"/>
                <w:snapToGrid w:val="0"/>
                <w:color w:val="auto"/>
                <w:sz w:val="21"/>
                <w:szCs w:val="21"/>
                <w:highlight w:val="none"/>
                <w:lang w:val="en-US"/>
              </w:rPr>
            </w:pPr>
            <w:r>
              <w:rPr>
                <w:rFonts w:hint="default" w:ascii="Times New Roman" w:hAnsi="Times New Roman" w:eastAsia="宋体" w:cs="Times New Roman"/>
                <w:snapToGrid w:val="0"/>
                <w:color w:val="auto"/>
                <w:sz w:val="21"/>
                <w:szCs w:val="21"/>
                <w:highlight w:val="none"/>
              </w:rPr>
              <w:t>201</w:t>
            </w:r>
            <w:r>
              <w:rPr>
                <w:rFonts w:hint="default" w:ascii="Times New Roman" w:hAnsi="Times New Roman" w:eastAsia="宋体" w:cs="Times New Roman"/>
                <w:snapToGrid w:val="0"/>
                <w:color w:val="auto"/>
                <w:sz w:val="21"/>
                <w:szCs w:val="21"/>
                <w:highlight w:val="none"/>
                <w:lang w:val="en-US" w:eastAsia="zh-CN"/>
              </w:rPr>
              <w:t>9.7.7</w:t>
            </w:r>
          </w:p>
        </w:tc>
        <w:tc>
          <w:tcPr>
            <w:tcW w:w="1189" w:type="dxa"/>
            <w:vMerge w:val="restart"/>
            <w:noWrap w:val="0"/>
            <w:vAlign w:val="center"/>
          </w:tcPr>
          <w:p>
            <w:pPr>
              <w:adjustRightInd w:val="0"/>
              <w:snapToGrid w:val="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流量</w:t>
            </w:r>
          </w:p>
        </w:tc>
        <w:tc>
          <w:tcPr>
            <w:tcW w:w="1092" w:type="dxa"/>
            <w:vMerge w:val="restart"/>
            <w:noWrap w:val="0"/>
            <w:vAlign w:val="center"/>
          </w:tcPr>
          <w:p>
            <w:pPr>
              <w:adjustRightInd w:val="0"/>
              <w:snapToGrid w:val="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L/min</w:t>
            </w:r>
          </w:p>
        </w:tc>
        <w:tc>
          <w:tcPr>
            <w:tcW w:w="1292" w:type="dxa"/>
            <w:noWrap w:val="0"/>
            <w:vAlign w:val="center"/>
          </w:tcPr>
          <w:p>
            <w:pPr>
              <w:adjustRightInd w:val="0"/>
              <w:snapToGrid w:val="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理论流量</w:t>
            </w:r>
          </w:p>
        </w:tc>
        <w:tc>
          <w:tcPr>
            <w:tcW w:w="1251" w:type="dxa"/>
            <w:noWrap w:val="0"/>
            <w:vAlign w:val="center"/>
          </w:tcPr>
          <w:p>
            <w:pPr>
              <w:adjustRightInd w:val="0"/>
              <w:snapToGrid w:val="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lang w:val="en-US" w:eastAsia="zh-CN"/>
              </w:rPr>
              <w:t>2</w:t>
            </w:r>
            <w:r>
              <w:rPr>
                <w:rFonts w:hint="default" w:ascii="Times New Roman" w:hAnsi="Times New Roman" w:eastAsia="宋体" w:cs="Times New Roman"/>
                <w:snapToGrid w:val="0"/>
                <w:color w:val="auto"/>
                <w:sz w:val="21"/>
                <w:szCs w:val="21"/>
                <w:highlight w:val="none"/>
              </w:rPr>
              <w:t>0</w:t>
            </w:r>
          </w:p>
        </w:tc>
        <w:tc>
          <w:tcPr>
            <w:tcW w:w="1293" w:type="dxa"/>
            <w:noWrap w:val="0"/>
            <w:vAlign w:val="center"/>
          </w:tcPr>
          <w:p>
            <w:pPr>
              <w:adjustRightInd w:val="0"/>
              <w:snapToGrid w:val="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lang w:val="en-US" w:eastAsia="zh-CN"/>
              </w:rPr>
              <w:t>4</w:t>
            </w:r>
            <w:r>
              <w:rPr>
                <w:rFonts w:hint="default" w:ascii="Times New Roman" w:hAnsi="Times New Roman" w:eastAsia="宋体" w:cs="Times New Roman"/>
                <w:snapToGrid w:val="0"/>
                <w:color w:val="auto"/>
                <w:sz w:val="21"/>
                <w:szCs w:val="21"/>
                <w:highlight w:val="none"/>
              </w:rPr>
              <w:t>0</w:t>
            </w:r>
          </w:p>
        </w:tc>
        <w:tc>
          <w:tcPr>
            <w:tcW w:w="1419" w:type="dxa"/>
            <w:noWrap w:val="0"/>
            <w:vAlign w:val="center"/>
          </w:tcPr>
          <w:p>
            <w:pPr>
              <w:adjustRightInd w:val="0"/>
              <w:snapToGrid w:val="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2" w:hRule="atLeast"/>
          <w:jc w:val="center"/>
        </w:trPr>
        <w:tc>
          <w:tcPr>
            <w:tcW w:w="2144" w:type="dxa"/>
            <w:vMerge w:val="continue"/>
            <w:noWrap w:val="0"/>
            <w:vAlign w:val="center"/>
          </w:tcPr>
          <w:p>
            <w:pPr>
              <w:adjustRightInd w:val="0"/>
              <w:snapToGrid w:val="0"/>
              <w:jc w:val="center"/>
              <w:rPr>
                <w:rFonts w:hint="default" w:ascii="Times New Roman" w:hAnsi="Times New Roman" w:eastAsia="宋体" w:cs="Times New Roman"/>
                <w:snapToGrid w:val="0"/>
                <w:color w:val="auto"/>
                <w:sz w:val="21"/>
                <w:szCs w:val="21"/>
                <w:highlight w:val="none"/>
              </w:rPr>
            </w:pPr>
          </w:p>
        </w:tc>
        <w:tc>
          <w:tcPr>
            <w:tcW w:w="1189" w:type="dxa"/>
            <w:vMerge w:val="continue"/>
            <w:noWrap w:val="0"/>
            <w:vAlign w:val="center"/>
          </w:tcPr>
          <w:p>
            <w:pPr>
              <w:adjustRightInd w:val="0"/>
              <w:snapToGrid w:val="0"/>
              <w:jc w:val="center"/>
              <w:rPr>
                <w:rFonts w:hint="default" w:ascii="Times New Roman" w:hAnsi="Times New Roman" w:eastAsia="宋体" w:cs="Times New Roman"/>
                <w:snapToGrid w:val="0"/>
                <w:color w:val="auto"/>
                <w:sz w:val="21"/>
                <w:szCs w:val="21"/>
                <w:highlight w:val="none"/>
              </w:rPr>
            </w:pPr>
          </w:p>
        </w:tc>
        <w:tc>
          <w:tcPr>
            <w:tcW w:w="1092" w:type="dxa"/>
            <w:vMerge w:val="continue"/>
            <w:noWrap w:val="0"/>
            <w:vAlign w:val="center"/>
          </w:tcPr>
          <w:p>
            <w:pPr>
              <w:adjustRightInd w:val="0"/>
              <w:snapToGrid w:val="0"/>
              <w:jc w:val="center"/>
              <w:rPr>
                <w:rFonts w:hint="default" w:ascii="Times New Roman" w:hAnsi="Times New Roman" w:eastAsia="宋体" w:cs="Times New Roman"/>
                <w:snapToGrid w:val="0"/>
                <w:color w:val="auto"/>
                <w:sz w:val="21"/>
                <w:szCs w:val="21"/>
                <w:highlight w:val="none"/>
              </w:rPr>
            </w:pPr>
          </w:p>
        </w:tc>
        <w:tc>
          <w:tcPr>
            <w:tcW w:w="1292" w:type="dxa"/>
            <w:noWrap w:val="0"/>
            <w:vAlign w:val="center"/>
          </w:tcPr>
          <w:p>
            <w:pPr>
              <w:adjustRightInd w:val="0"/>
              <w:snapToGrid w:val="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校准流量</w:t>
            </w:r>
          </w:p>
        </w:tc>
        <w:tc>
          <w:tcPr>
            <w:tcW w:w="1251" w:type="dxa"/>
            <w:noWrap w:val="0"/>
            <w:vAlign w:val="center"/>
          </w:tcPr>
          <w:p>
            <w:pPr>
              <w:adjustRightInd w:val="0"/>
              <w:snapToGrid w:val="0"/>
              <w:jc w:val="center"/>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19.7</w:t>
            </w:r>
          </w:p>
        </w:tc>
        <w:tc>
          <w:tcPr>
            <w:tcW w:w="1293" w:type="dxa"/>
            <w:noWrap w:val="0"/>
            <w:vAlign w:val="center"/>
          </w:tcPr>
          <w:p>
            <w:pPr>
              <w:adjustRightInd w:val="0"/>
              <w:snapToGrid w:val="0"/>
              <w:jc w:val="center"/>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39.7</w:t>
            </w:r>
          </w:p>
        </w:tc>
        <w:tc>
          <w:tcPr>
            <w:tcW w:w="1419" w:type="dxa"/>
            <w:noWrap w:val="0"/>
            <w:vAlign w:val="center"/>
          </w:tcPr>
          <w:p>
            <w:pPr>
              <w:adjustRightInd w:val="0"/>
              <w:snapToGrid w:val="0"/>
              <w:jc w:val="center"/>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49.7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2144" w:type="dxa"/>
            <w:noWrap w:val="0"/>
            <w:vAlign w:val="center"/>
          </w:tcPr>
          <w:p>
            <w:pPr>
              <w:adjustRightInd w:val="0"/>
              <w:snapToGrid w:val="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误差范围（%）</w:t>
            </w:r>
          </w:p>
        </w:tc>
        <w:tc>
          <w:tcPr>
            <w:tcW w:w="1189" w:type="dxa"/>
            <w:noWrap w:val="0"/>
            <w:vAlign w:val="center"/>
          </w:tcPr>
          <w:p>
            <w:pPr>
              <w:adjustRightInd w:val="0"/>
              <w:snapToGrid w:val="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w:t>
            </w:r>
          </w:p>
        </w:tc>
        <w:tc>
          <w:tcPr>
            <w:tcW w:w="1092" w:type="dxa"/>
            <w:noWrap w:val="0"/>
            <w:vAlign w:val="center"/>
          </w:tcPr>
          <w:p>
            <w:pPr>
              <w:adjustRightInd w:val="0"/>
              <w:snapToGrid w:val="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w:t>
            </w:r>
          </w:p>
        </w:tc>
        <w:tc>
          <w:tcPr>
            <w:tcW w:w="1292" w:type="dxa"/>
            <w:noWrap w:val="0"/>
            <w:vAlign w:val="center"/>
          </w:tcPr>
          <w:p>
            <w:pPr>
              <w:adjustRightInd w:val="0"/>
              <w:snapToGrid w:val="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w:t>
            </w:r>
          </w:p>
        </w:tc>
        <w:tc>
          <w:tcPr>
            <w:tcW w:w="1251" w:type="dxa"/>
            <w:noWrap w:val="0"/>
            <w:vAlign w:val="center"/>
          </w:tcPr>
          <w:p>
            <w:pPr>
              <w:adjustRightInd w:val="0"/>
              <w:snapToGrid w:val="0"/>
              <w:jc w:val="center"/>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-1.5</w:t>
            </w:r>
          </w:p>
        </w:tc>
        <w:tc>
          <w:tcPr>
            <w:tcW w:w="1293" w:type="dxa"/>
            <w:noWrap w:val="0"/>
            <w:vAlign w:val="center"/>
          </w:tcPr>
          <w:p>
            <w:pPr>
              <w:adjustRightInd w:val="0"/>
              <w:snapToGrid w:val="0"/>
              <w:jc w:val="center"/>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-0.8</w:t>
            </w:r>
          </w:p>
        </w:tc>
        <w:tc>
          <w:tcPr>
            <w:tcW w:w="1419" w:type="dxa"/>
            <w:noWrap w:val="0"/>
            <w:vAlign w:val="center"/>
          </w:tcPr>
          <w:p>
            <w:pPr>
              <w:adjustRightInd w:val="0"/>
              <w:snapToGrid w:val="0"/>
              <w:jc w:val="center"/>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2144" w:type="dxa"/>
            <w:noWrap w:val="0"/>
            <w:vAlign w:val="center"/>
          </w:tcPr>
          <w:p>
            <w:pPr>
              <w:adjustRightInd w:val="0"/>
              <w:snapToGrid w:val="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允许误差范围（%）</w:t>
            </w:r>
          </w:p>
        </w:tc>
        <w:tc>
          <w:tcPr>
            <w:tcW w:w="1189" w:type="dxa"/>
            <w:noWrap w:val="0"/>
            <w:vAlign w:val="center"/>
          </w:tcPr>
          <w:p>
            <w:pPr>
              <w:adjustRightInd w:val="0"/>
              <w:snapToGrid w:val="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w:t>
            </w:r>
          </w:p>
        </w:tc>
        <w:tc>
          <w:tcPr>
            <w:tcW w:w="1092" w:type="dxa"/>
            <w:noWrap w:val="0"/>
            <w:vAlign w:val="center"/>
          </w:tcPr>
          <w:p>
            <w:pPr>
              <w:adjustRightInd w:val="0"/>
              <w:snapToGrid w:val="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w:t>
            </w:r>
          </w:p>
        </w:tc>
        <w:tc>
          <w:tcPr>
            <w:tcW w:w="1292" w:type="dxa"/>
            <w:noWrap w:val="0"/>
            <w:vAlign w:val="center"/>
          </w:tcPr>
          <w:p>
            <w:pPr>
              <w:adjustRightInd w:val="0"/>
              <w:snapToGrid w:val="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w:t>
            </w:r>
          </w:p>
        </w:tc>
        <w:tc>
          <w:tcPr>
            <w:tcW w:w="1251" w:type="dxa"/>
            <w:noWrap w:val="0"/>
            <w:vAlign w:val="center"/>
          </w:tcPr>
          <w:p>
            <w:pPr>
              <w:adjustRightInd w:val="0"/>
              <w:snapToGrid w:val="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±5</w:t>
            </w:r>
          </w:p>
        </w:tc>
        <w:tc>
          <w:tcPr>
            <w:tcW w:w="1293" w:type="dxa"/>
            <w:noWrap w:val="0"/>
            <w:vAlign w:val="center"/>
          </w:tcPr>
          <w:p>
            <w:pPr>
              <w:adjustRightInd w:val="0"/>
              <w:snapToGrid w:val="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±5</w:t>
            </w:r>
          </w:p>
        </w:tc>
        <w:tc>
          <w:tcPr>
            <w:tcW w:w="1419" w:type="dxa"/>
            <w:noWrap w:val="0"/>
            <w:vAlign w:val="center"/>
          </w:tcPr>
          <w:p>
            <w:pPr>
              <w:adjustRightInd w:val="0"/>
              <w:snapToGrid w:val="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2144" w:type="dxa"/>
            <w:noWrap w:val="0"/>
            <w:vAlign w:val="center"/>
          </w:tcPr>
          <w:p>
            <w:pPr>
              <w:adjustRightInd w:val="0"/>
              <w:snapToGrid w:val="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评价</w:t>
            </w:r>
          </w:p>
        </w:tc>
        <w:tc>
          <w:tcPr>
            <w:tcW w:w="1189" w:type="dxa"/>
            <w:noWrap w:val="0"/>
            <w:vAlign w:val="center"/>
          </w:tcPr>
          <w:p>
            <w:pPr>
              <w:adjustRightInd w:val="0"/>
              <w:snapToGrid w:val="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w:t>
            </w:r>
          </w:p>
        </w:tc>
        <w:tc>
          <w:tcPr>
            <w:tcW w:w="1092" w:type="dxa"/>
            <w:noWrap w:val="0"/>
            <w:vAlign w:val="center"/>
          </w:tcPr>
          <w:p>
            <w:pPr>
              <w:adjustRightInd w:val="0"/>
              <w:snapToGrid w:val="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w:t>
            </w:r>
          </w:p>
        </w:tc>
        <w:tc>
          <w:tcPr>
            <w:tcW w:w="1292" w:type="dxa"/>
            <w:noWrap w:val="0"/>
            <w:vAlign w:val="center"/>
          </w:tcPr>
          <w:p>
            <w:pPr>
              <w:adjustRightInd w:val="0"/>
              <w:snapToGrid w:val="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w:t>
            </w:r>
          </w:p>
        </w:tc>
        <w:tc>
          <w:tcPr>
            <w:tcW w:w="1251" w:type="dxa"/>
            <w:noWrap w:val="0"/>
            <w:vAlign w:val="center"/>
          </w:tcPr>
          <w:p>
            <w:pPr>
              <w:adjustRightInd w:val="0"/>
              <w:snapToGrid w:val="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合格</w:t>
            </w:r>
          </w:p>
        </w:tc>
        <w:tc>
          <w:tcPr>
            <w:tcW w:w="1293" w:type="dxa"/>
            <w:noWrap w:val="0"/>
            <w:vAlign w:val="center"/>
          </w:tcPr>
          <w:p>
            <w:pPr>
              <w:adjustRightInd w:val="0"/>
              <w:snapToGrid w:val="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合格</w:t>
            </w:r>
          </w:p>
        </w:tc>
        <w:tc>
          <w:tcPr>
            <w:tcW w:w="1419" w:type="dxa"/>
            <w:noWrap w:val="0"/>
            <w:vAlign w:val="center"/>
          </w:tcPr>
          <w:p>
            <w:pPr>
              <w:adjustRightInd w:val="0"/>
              <w:snapToGrid w:val="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合格</w:t>
            </w:r>
          </w:p>
        </w:tc>
      </w:tr>
    </w:tbl>
    <w:p>
      <w:pPr>
        <w:jc w:val="center"/>
        <w:rPr>
          <w:rFonts w:hint="default" w:ascii="Times New Roman" w:hAnsi="Times New Roman" w:eastAsia="楷体" w:cs="Times New Roman"/>
          <w:b/>
          <w:bCs/>
          <w:color w:val="auto"/>
          <w:sz w:val="28"/>
          <w:szCs w:val="28"/>
          <w:lang w:val="en-US" w:eastAsia="zh-CN"/>
        </w:rPr>
      </w:pPr>
      <w:r>
        <w:rPr>
          <w:rFonts w:hint="eastAsia" w:ascii="Times New Roman" w:hAnsi="Times New Roman" w:eastAsia="楷体" w:cs="Times New Roman"/>
          <w:b/>
          <w:bCs/>
          <w:color w:val="auto"/>
          <w:sz w:val="28"/>
          <w:szCs w:val="28"/>
          <w:lang w:eastAsia="zh-CN"/>
        </w:rPr>
        <w:t>（续）</w:t>
      </w:r>
      <w:r>
        <w:rPr>
          <w:rFonts w:hint="default" w:ascii="Times New Roman" w:hAnsi="Times New Roman" w:eastAsia="楷体" w:cs="Times New Roman"/>
          <w:b/>
          <w:bCs/>
          <w:color w:val="auto"/>
          <w:sz w:val="28"/>
          <w:szCs w:val="28"/>
        </w:rPr>
        <w:t>表</w:t>
      </w:r>
      <w:r>
        <w:rPr>
          <w:rFonts w:hint="eastAsia" w:ascii="Times New Roman" w:hAnsi="Times New Roman" w:cs="Times New Roman"/>
          <w:b/>
          <w:bCs/>
          <w:color w:val="auto"/>
          <w:sz w:val="28"/>
          <w:szCs w:val="28"/>
          <w:lang w:val="en-US" w:eastAsia="zh-CN"/>
        </w:rPr>
        <w:t>8</w:t>
      </w:r>
      <w:r>
        <w:rPr>
          <w:rFonts w:hint="default" w:ascii="Times New Roman" w:hAnsi="Times New Roman" w:eastAsia="楷体" w:cs="Times New Roman"/>
          <w:b/>
          <w:bCs/>
          <w:color w:val="auto"/>
          <w:sz w:val="28"/>
          <w:szCs w:val="28"/>
          <w:lang w:val="en-US" w:eastAsia="zh-CN"/>
        </w:rPr>
        <w:t>-</w:t>
      </w:r>
      <w:r>
        <w:rPr>
          <w:rFonts w:hint="eastAsia" w:ascii="Times New Roman" w:hAnsi="Times New Roman" w:eastAsia="楷体" w:cs="Times New Roman"/>
          <w:b/>
          <w:bCs/>
          <w:color w:val="auto"/>
          <w:sz w:val="28"/>
          <w:szCs w:val="28"/>
          <w:lang w:val="en-US" w:eastAsia="zh-CN"/>
        </w:rPr>
        <w:t xml:space="preserve">8 </w:t>
      </w:r>
      <w:r>
        <w:rPr>
          <w:rFonts w:hint="eastAsia" w:ascii="Times New Roman" w:hAnsi="Times New Roman" w:eastAsia="楷体" w:cs="Times New Roman"/>
          <w:b/>
          <w:bCs/>
          <w:color w:val="auto"/>
          <w:sz w:val="28"/>
          <w:szCs w:val="28"/>
          <w:highlight w:val="none"/>
          <w:lang w:val="en-US" w:eastAsia="zh-CN"/>
        </w:rPr>
        <w:t xml:space="preserve"> </w:t>
      </w:r>
      <w:r>
        <w:rPr>
          <w:rFonts w:hint="eastAsia" w:ascii="Times New Roman" w:hAnsi="Times New Roman" w:eastAsia="楷体" w:cs="Times New Roman"/>
          <w:b/>
          <w:bCs/>
          <w:color w:val="auto"/>
          <w:kern w:val="2"/>
          <w:sz w:val="28"/>
          <w:szCs w:val="28"/>
          <w:highlight w:val="none"/>
          <w:lang w:val="en-US" w:eastAsia="zh-CN" w:bidi="ar-SA"/>
        </w:rPr>
        <w:t>TW-2200大气/TSP综合采样器</w:t>
      </w:r>
      <w:r>
        <w:rPr>
          <w:rFonts w:hint="default" w:ascii="Times New Roman" w:hAnsi="Times New Roman" w:eastAsia="楷体" w:cs="Times New Roman"/>
          <w:b/>
          <w:bCs/>
          <w:color w:val="auto"/>
          <w:kern w:val="2"/>
          <w:sz w:val="28"/>
          <w:szCs w:val="28"/>
          <w:highlight w:val="none"/>
          <w:lang w:val="en-US" w:eastAsia="zh-CN" w:bidi="ar-SA"/>
        </w:rPr>
        <w:t>流量校准结果</w:t>
      </w:r>
    </w:p>
    <w:tbl>
      <w:tblPr>
        <w:tblStyle w:val="30"/>
        <w:tblW w:w="98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4"/>
        <w:gridCol w:w="992"/>
        <w:gridCol w:w="978"/>
        <w:gridCol w:w="1218"/>
        <w:gridCol w:w="1822"/>
        <w:gridCol w:w="1822"/>
        <w:gridCol w:w="18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184"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firstLine="210" w:firstLineChars="10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校准</w:t>
            </w:r>
          </w:p>
          <w:p>
            <w:pPr>
              <w:keepNext w:val="0"/>
              <w:keepLines w:val="0"/>
              <w:pageBreakBefore w:val="0"/>
              <w:widowControl w:val="0"/>
              <w:kinsoku/>
              <w:wordWrap/>
              <w:overflowPunct/>
              <w:topLinePunct w:val="0"/>
              <w:autoSpaceDE/>
              <w:autoSpaceDN/>
              <w:bidi w:val="0"/>
              <w:adjustRightInd w:val="0"/>
              <w:snapToGrid w:val="0"/>
              <w:ind w:left="-105" w:leftChars="-50" w:right="-105" w:rightChars="-50" w:firstLine="210" w:firstLineChars="10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日期</w:t>
            </w:r>
          </w:p>
        </w:tc>
        <w:tc>
          <w:tcPr>
            <w:tcW w:w="992"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firstLine="210" w:firstLineChars="10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项目</w:t>
            </w:r>
          </w:p>
        </w:tc>
        <w:tc>
          <w:tcPr>
            <w:tcW w:w="978"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firstLine="105" w:firstLine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单位</w:t>
            </w:r>
          </w:p>
        </w:tc>
        <w:tc>
          <w:tcPr>
            <w:tcW w:w="6686"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流量校准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18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firstLine="210" w:firstLineChars="100"/>
              <w:jc w:val="center"/>
              <w:textAlignment w:val="auto"/>
              <w:outlineLvl w:val="9"/>
              <w:rPr>
                <w:rFonts w:hint="default" w:ascii="Times New Roman" w:hAnsi="Times New Roman" w:eastAsia="宋体" w:cs="Times New Roman"/>
                <w:snapToGrid w:val="0"/>
                <w:color w:val="auto"/>
                <w:sz w:val="21"/>
                <w:szCs w:val="21"/>
                <w:highlight w:val="none"/>
              </w:rPr>
            </w:pPr>
          </w:p>
        </w:tc>
        <w:tc>
          <w:tcPr>
            <w:tcW w:w="99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firstLine="210" w:firstLineChars="100"/>
              <w:jc w:val="center"/>
              <w:textAlignment w:val="auto"/>
              <w:outlineLvl w:val="9"/>
              <w:rPr>
                <w:rFonts w:hint="default" w:ascii="Times New Roman" w:hAnsi="Times New Roman" w:eastAsia="宋体" w:cs="Times New Roman"/>
                <w:snapToGrid w:val="0"/>
                <w:color w:val="auto"/>
                <w:sz w:val="21"/>
                <w:szCs w:val="21"/>
                <w:highlight w:val="none"/>
              </w:rPr>
            </w:pPr>
          </w:p>
        </w:tc>
        <w:tc>
          <w:tcPr>
            <w:tcW w:w="97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firstLine="105" w:firstLineChars="50"/>
              <w:jc w:val="center"/>
              <w:textAlignment w:val="auto"/>
              <w:outlineLvl w:val="9"/>
              <w:rPr>
                <w:rFonts w:hint="default" w:ascii="Times New Roman" w:hAnsi="Times New Roman" w:eastAsia="宋体" w:cs="Times New Roman"/>
                <w:snapToGrid w:val="0"/>
                <w:color w:val="auto"/>
                <w:sz w:val="21"/>
                <w:szCs w:val="21"/>
                <w:highlight w:val="none"/>
              </w:rPr>
            </w:pPr>
          </w:p>
        </w:tc>
        <w:tc>
          <w:tcPr>
            <w:tcW w:w="1218"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仪器编号</w:t>
            </w:r>
          </w:p>
        </w:tc>
        <w:tc>
          <w:tcPr>
            <w:tcW w:w="1822"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LQYC-015-1</w:t>
            </w:r>
          </w:p>
        </w:tc>
        <w:tc>
          <w:tcPr>
            <w:tcW w:w="1822"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LQYC-015-2</w:t>
            </w:r>
          </w:p>
        </w:tc>
        <w:tc>
          <w:tcPr>
            <w:tcW w:w="1824"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LQYC-015-3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1184"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rPr>
              <w:t>201</w:t>
            </w:r>
            <w:r>
              <w:rPr>
                <w:rFonts w:hint="default" w:ascii="Times New Roman" w:hAnsi="Times New Roman" w:eastAsia="宋体" w:cs="Times New Roman"/>
                <w:snapToGrid w:val="0"/>
                <w:color w:val="auto"/>
                <w:sz w:val="21"/>
                <w:szCs w:val="21"/>
                <w:highlight w:val="none"/>
                <w:lang w:val="en-US" w:eastAsia="zh-CN"/>
              </w:rPr>
              <w:t>9.6.11</w:t>
            </w:r>
          </w:p>
        </w:tc>
        <w:tc>
          <w:tcPr>
            <w:tcW w:w="992"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流量</w:t>
            </w:r>
          </w:p>
        </w:tc>
        <w:tc>
          <w:tcPr>
            <w:tcW w:w="978"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L/min</w:t>
            </w:r>
          </w:p>
        </w:tc>
        <w:tc>
          <w:tcPr>
            <w:tcW w:w="1218"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理论流量</w:t>
            </w:r>
          </w:p>
        </w:tc>
        <w:tc>
          <w:tcPr>
            <w:tcW w:w="1822"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rPr>
            </w:pPr>
            <w:r>
              <w:rPr>
                <w:rFonts w:hint="default" w:ascii="Times New Roman" w:hAnsi="Times New Roman" w:eastAsia="宋体" w:cs="Times New Roman"/>
                <w:snapToGrid w:val="0"/>
                <w:color w:val="auto"/>
                <w:sz w:val="21"/>
                <w:szCs w:val="21"/>
                <w:highlight w:val="none"/>
                <w:lang w:val="en-US" w:eastAsia="zh-CN"/>
              </w:rPr>
              <w:t>100</w:t>
            </w:r>
          </w:p>
        </w:tc>
        <w:tc>
          <w:tcPr>
            <w:tcW w:w="1822"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100</w:t>
            </w:r>
          </w:p>
        </w:tc>
        <w:tc>
          <w:tcPr>
            <w:tcW w:w="1824"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118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p>
        </w:tc>
        <w:tc>
          <w:tcPr>
            <w:tcW w:w="99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p>
        </w:tc>
        <w:tc>
          <w:tcPr>
            <w:tcW w:w="97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p>
        </w:tc>
        <w:tc>
          <w:tcPr>
            <w:tcW w:w="1218"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校准流量</w:t>
            </w:r>
          </w:p>
        </w:tc>
        <w:tc>
          <w:tcPr>
            <w:tcW w:w="1822"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99.6</w:t>
            </w:r>
          </w:p>
        </w:tc>
        <w:tc>
          <w:tcPr>
            <w:tcW w:w="1822"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100.2</w:t>
            </w:r>
          </w:p>
        </w:tc>
        <w:tc>
          <w:tcPr>
            <w:tcW w:w="1824"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99.7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1184"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误差范围（%）</w:t>
            </w:r>
          </w:p>
        </w:tc>
        <w:tc>
          <w:tcPr>
            <w:tcW w:w="992"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w:t>
            </w:r>
          </w:p>
        </w:tc>
        <w:tc>
          <w:tcPr>
            <w:tcW w:w="978"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w:t>
            </w:r>
          </w:p>
        </w:tc>
        <w:tc>
          <w:tcPr>
            <w:tcW w:w="1218"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w:t>
            </w:r>
          </w:p>
        </w:tc>
        <w:tc>
          <w:tcPr>
            <w:tcW w:w="1822"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-0.4</w:t>
            </w:r>
          </w:p>
        </w:tc>
        <w:tc>
          <w:tcPr>
            <w:tcW w:w="1822"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0.2</w:t>
            </w:r>
          </w:p>
        </w:tc>
        <w:tc>
          <w:tcPr>
            <w:tcW w:w="1824"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1184"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允许误差范围（%）</w:t>
            </w:r>
          </w:p>
        </w:tc>
        <w:tc>
          <w:tcPr>
            <w:tcW w:w="992"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w:t>
            </w:r>
          </w:p>
        </w:tc>
        <w:tc>
          <w:tcPr>
            <w:tcW w:w="978"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w:t>
            </w:r>
          </w:p>
        </w:tc>
        <w:tc>
          <w:tcPr>
            <w:tcW w:w="1218"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w:t>
            </w:r>
          </w:p>
        </w:tc>
        <w:tc>
          <w:tcPr>
            <w:tcW w:w="1822"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rPr>
              <w:t>±</w:t>
            </w:r>
            <w:r>
              <w:rPr>
                <w:rFonts w:hint="default" w:ascii="Times New Roman" w:hAnsi="Times New Roman" w:eastAsia="宋体" w:cs="Times New Roman"/>
                <w:snapToGrid w:val="0"/>
                <w:color w:val="auto"/>
                <w:sz w:val="21"/>
                <w:szCs w:val="21"/>
                <w:highlight w:val="none"/>
                <w:lang w:val="en-US" w:eastAsia="zh-CN"/>
              </w:rPr>
              <w:t>2</w:t>
            </w:r>
          </w:p>
        </w:tc>
        <w:tc>
          <w:tcPr>
            <w:tcW w:w="1822"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rPr>
              <w:t>±</w:t>
            </w:r>
            <w:r>
              <w:rPr>
                <w:rFonts w:hint="default" w:ascii="Times New Roman" w:hAnsi="Times New Roman" w:eastAsia="宋体" w:cs="Times New Roman"/>
                <w:snapToGrid w:val="0"/>
                <w:color w:val="auto"/>
                <w:sz w:val="21"/>
                <w:szCs w:val="21"/>
                <w:highlight w:val="none"/>
                <w:lang w:val="en-US" w:eastAsia="zh-CN"/>
              </w:rPr>
              <w:t>2</w:t>
            </w:r>
          </w:p>
        </w:tc>
        <w:tc>
          <w:tcPr>
            <w:tcW w:w="1824"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rPr>
              <w:t>±</w:t>
            </w:r>
            <w:r>
              <w:rPr>
                <w:rFonts w:hint="default" w:ascii="Times New Roman" w:hAnsi="Times New Roman" w:eastAsia="宋体" w:cs="Times New Roman"/>
                <w:snapToGrid w:val="0"/>
                <w:color w:val="auto"/>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184"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评价</w:t>
            </w:r>
          </w:p>
        </w:tc>
        <w:tc>
          <w:tcPr>
            <w:tcW w:w="992"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w:t>
            </w:r>
          </w:p>
        </w:tc>
        <w:tc>
          <w:tcPr>
            <w:tcW w:w="978"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w:t>
            </w:r>
          </w:p>
        </w:tc>
        <w:tc>
          <w:tcPr>
            <w:tcW w:w="1218"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w:t>
            </w:r>
          </w:p>
        </w:tc>
        <w:tc>
          <w:tcPr>
            <w:tcW w:w="1822"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合格</w:t>
            </w:r>
          </w:p>
        </w:tc>
        <w:tc>
          <w:tcPr>
            <w:tcW w:w="1822"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合格</w:t>
            </w:r>
          </w:p>
        </w:tc>
        <w:tc>
          <w:tcPr>
            <w:tcW w:w="1824"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4" w:type="dxa"/>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lang w:eastAsia="zh-CN"/>
              </w:rPr>
              <w:t>备注</w:t>
            </w:r>
          </w:p>
        </w:tc>
        <w:tc>
          <w:tcPr>
            <w:tcW w:w="8656" w:type="dxa"/>
            <w:gridSpan w:val="6"/>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lang w:eastAsia="zh-CN"/>
              </w:rPr>
              <w:t>无组织采样仪器每月校准一次</w:t>
            </w:r>
          </w:p>
        </w:tc>
      </w:tr>
    </w:tbl>
    <w:p>
      <w:pPr>
        <w:keepNext w:val="0"/>
        <w:keepLines w:val="0"/>
        <w:pageBreakBefore w:val="0"/>
        <w:widowControl w:val="0"/>
        <w:numPr>
          <w:ilvl w:val="0"/>
          <w:numId w:val="0"/>
        </w:numPr>
        <w:kinsoku/>
        <w:wordWrap/>
        <w:overflowPunct/>
        <w:topLinePunct w:val="0"/>
        <w:autoSpaceDE/>
        <w:autoSpaceDN/>
        <w:bidi w:val="0"/>
        <w:spacing w:line="420" w:lineRule="exact"/>
        <w:textAlignment w:val="auto"/>
        <w:outlineLvl w:val="1"/>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pacing w:val="-2"/>
          <w:sz w:val="28"/>
          <w:szCs w:val="28"/>
          <w:lang w:val="en-US" w:eastAsia="zh-CN"/>
          <w14:textFill>
            <w14:solidFill>
              <w14:schemeClr w14:val="tx1"/>
            </w14:solidFill>
          </w14:textFill>
        </w:rPr>
        <w:t xml:space="preserve">8.5 </w:t>
      </w:r>
      <w:r>
        <w:rPr>
          <w:rFonts w:hint="default" w:ascii="Times New Roman" w:hAnsi="Times New Roman" w:eastAsia="宋体" w:cs="Times New Roman"/>
          <w:b/>
          <w:bCs/>
          <w:color w:val="000000" w:themeColor="text1"/>
          <w:spacing w:val="-2"/>
          <w:sz w:val="28"/>
          <w:szCs w:val="28"/>
          <w14:textFill>
            <w14:solidFill>
              <w14:schemeClr w14:val="tx1"/>
            </w14:solidFill>
          </w14:textFill>
        </w:rPr>
        <w:t>噪声监测分析过程中的质量保证和质量控制</w:t>
      </w:r>
      <w:bookmarkEnd w:id="85"/>
      <w:bookmarkEnd w:id="86"/>
    </w:p>
    <w:p>
      <w:pPr>
        <w:keepNext w:val="0"/>
        <w:keepLines w:val="0"/>
        <w:pageBreakBefore w:val="0"/>
        <w:widowControl w:val="0"/>
        <w:kinsoku/>
        <w:wordWrap/>
        <w:overflowPunct/>
        <w:topLinePunct w:val="0"/>
        <w:autoSpaceDE/>
        <w:autoSpaceDN/>
        <w:bidi w:val="0"/>
        <w:spacing w:line="420" w:lineRule="exact"/>
        <w:ind w:firstLine="480" w:firstLineChars="200"/>
        <w:textAlignment w:val="auto"/>
        <w:outlineLvl w:val="9"/>
        <w:rPr>
          <w:rFonts w:hint="default" w:ascii="Times New Roman" w:hAnsi="Times New Roman" w:eastAsia="宋体" w:cs="Times New Roman"/>
          <w:color w:val="000000" w:themeColor="text1"/>
          <w:sz w:val="24"/>
          <w:szCs w:val="24"/>
          <w:highlight w:val="none"/>
          <w:lang w:val="en-US"/>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现场检测期间天气晴，风向均为西风，最大风速</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1.5</w:t>
      </w:r>
      <w:r>
        <w:rPr>
          <w:rFonts w:hint="default" w:ascii="Times New Roman" w:hAnsi="Times New Roman" w:eastAsia="宋体" w:cs="Times New Roman"/>
          <w:color w:val="000000" w:themeColor="text1"/>
          <w:sz w:val="24"/>
          <w:szCs w:val="24"/>
          <w:lang w:eastAsia="zh-CN"/>
          <w14:textFill>
            <w14:solidFill>
              <w14:schemeClr w14:val="tx1"/>
            </w14:solidFill>
          </w14:textFill>
        </w:rPr>
        <w:t>m/s，满足GB12348-2008《工业企业厂界环境噪声排放标准》中要求“测量应在无雨雪、无雷电天气、风速为5m/s以下时进行”，</w:t>
      </w:r>
      <w:r>
        <w:rPr>
          <w:rFonts w:hint="default" w:ascii="Times New Roman" w:hAnsi="Times New Roman" w:eastAsia="宋体" w:cs="Times New Roman"/>
          <w:color w:val="000000" w:themeColor="text1"/>
          <w:sz w:val="24"/>
          <w:szCs w:val="24"/>
          <w:highlight w:val="none"/>
          <w14:textFill>
            <w14:solidFill>
              <w14:schemeClr w14:val="tx1"/>
            </w14:solidFill>
          </w14:textFill>
        </w:rPr>
        <w:t>仪器均符合国家有关标准或技术要求。检测过程严格按照GB 12348-2008《工业企业厂界环境噪声排放标准》进行</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。每次测量前后现场进行声学校准，校准结果见表</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8-9</w:t>
      </w:r>
    </w:p>
    <w:p>
      <w:pPr>
        <w:keepNext w:val="0"/>
        <w:keepLines w:val="0"/>
        <w:pageBreakBefore w:val="0"/>
        <w:widowControl w:val="0"/>
        <w:kinsoku/>
        <w:wordWrap/>
        <w:overflowPunct/>
        <w:topLinePunct w:val="0"/>
        <w:autoSpaceDE/>
        <w:autoSpaceDN/>
        <w:bidi w:val="0"/>
        <w:adjustRightInd w:val="0"/>
        <w:snapToGrid w:val="0"/>
        <w:spacing w:line="420" w:lineRule="exact"/>
        <w:jc w:val="center"/>
        <w:textAlignment w:val="auto"/>
        <w:outlineLvl w:val="9"/>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zh-CN"/>
          <w14:textFill>
            <w14:solidFill>
              <w14:schemeClr w14:val="tx1"/>
            </w14:solidFill>
          </w14:textFill>
        </w:rPr>
        <w:t>表</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 xml:space="preserve">8-9 </w:t>
      </w:r>
      <w:r>
        <w:rPr>
          <w:rFonts w:hint="default" w:ascii="Times New Roman" w:hAnsi="Times New Roman" w:eastAsia="宋体" w:cs="Times New Roman"/>
          <w:b/>
          <w:bCs/>
          <w:color w:val="000000" w:themeColor="text1"/>
          <w:sz w:val="24"/>
          <w:szCs w:val="24"/>
          <w:lang w:val="zh-CN"/>
          <w14:textFill>
            <w14:solidFill>
              <w14:schemeClr w14:val="tx1"/>
            </w14:solidFill>
          </w14:textFill>
        </w:rPr>
        <w:t>多功能声级计</w:t>
      </w:r>
      <w:r>
        <w:rPr>
          <w:rFonts w:hint="default" w:ascii="Times New Roman" w:hAnsi="Times New Roman" w:eastAsia="宋体" w:cs="Times New Roman"/>
          <w:b/>
          <w:bCs/>
          <w:color w:val="000000" w:themeColor="text1"/>
          <w:sz w:val="24"/>
          <w:szCs w:val="24"/>
          <w14:textFill>
            <w14:solidFill>
              <w14:schemeClr w14:val="tx1"/>
            </w14:solidFill>
          </w14:textFill>
        </w:rPr>
        <w:t>AWA5688</w:t>
      </w:r>
      <w:r>
        <w:rPr>
          <w:rFonts w:hint="default" w:ascii="Times New Roman" w:hAnsi="Times New Roman" w:eastAsia="宋体" w:cs="Times New Roman"/>
          <w:b/>
          <w:bCs/>
          <w:color w:val="000000" w:themeColor="text1"/>
          <w:sz w:val="24"/>
          <w:szCs w:val="24"/>
          <w:lang w:val="zh-CN"/>
          <w14:textFill>
            <w14:solidFill>
              <w14:schemeClr w14:val="tx1"/>
            </w14:solidFill>
          </w14:textFill>
        </w:rPr>
        <w:t>校准结果</w:t>
      </w:r>
    </w:p>
    <w:tbl>
      <w:tblPr>
        <w:tblStyle w:val="30"/>
        <w:tblW w:w="9820" w:type="dxa"/>
        <w:jc w:val="center"/>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Layout w:type="fixed"/>
        <w:tblCellMar>
          <w:top w:w="0" w:type="dxa"/>
          <w:left w:w="108" w:type="dxa"/>
          <w:bottom w:w="0" w:type="dxa"/>
          <w:right w:w="108" w:type="dxa"/>
        </w:tblCellMar>
      </w:tblPr>
      <w:tblGrid>
        <w:gridCol w:w="1329"/>
        <w:gridCol w:w="1339"/>
        <w:gridCol w:w="1364"/>
        <w:gridCol w:w="741"/>
        <w:gridCol w:w="670"/>
        <w:gridCol w:w="690"/>
        <w:gridCol w:w="676"/>
        <w:gridCol w:w="1003"/>
        <w:gridCol w:w="864"/>
        <w:gridCol w:w="703"/>
        <w:gridCol w:w="441"/>
      </w:tblGrid>
      <w:tr>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CellMar>
            <w:top w:w="0" w:type="dxa"/>
            <w:left w:w="108" w:type="dxa"/>
            <w:bottom w:w="0" w:type="dxa"/>
            <w:right w:w="108" w:type="dxa"/>
          </w:tblCellMar>
        </w:tblPrEx>
        <w:trPr>
          <w:trHeight w:val="617" w:hRule="atLeast"/>
          <w:jc w:val="center"/>
        </w:trPr>
        <w:tc>
          <w:tcPr>
            <w:tcW w:w="1329"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4" w:lineRule="auto"/>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eastAsia="zh-CN"/>
              </w:rPr>
            </w:pPr>
            <w:bookmarkStart w:id="87" w:name="_Toc2893"/>
            <w:r>
              <w:rPr>
                <w:rFonts w:hint="default" w:ascii="Times New Roman" w:hAnsi="Times New Roman" w:eastAsia="宋体" w:cs="Times New Roman"/>
                <w:snapToGrid w:val="0"/>
                <w:color w:val="auto"/>
                <w:sz w:val="21"/>
                <w:szCs w:val="21"/>
                <w:highlight w:val="none"/>
                <w:lang w:eastAsia="zh-CN"/>
              </w:rPr>
              <w:t>监测仪器</w:t>
            </w:r>
          </w:p>
          <w:p>
            <w:pPr>
              <w:keepNext w:val="0"/>
              <w:keepLines w:val="0"/>
              <w:pageBreakBefore w:val="0"/>
              <w:widowControl w:val="0"/>
              <w:kinsoku/>
              <w:wordWrap/>
              <w:overflowPunct/>
              <w:topLinePunct w:val="0"/>
              <w:autoSpaceDE/>
              <w:autoSpaceDN/>
              <w:bidi w:val="0"/>
              <w:adjustRightInd w:val="0"/>
              <w:snapToGrid w:val="0"/>
              <w:spacing w:line="204" w:lineRule="auto"/>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及编号</w:t>
            </w:r>
          </w:p>
        </w:tc>
        <w:tc>
          <w:tcPr>
            <w:tcW w:w="1339"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4" w:lineRule="auto"/>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校准仪器</w:t>
            </w:r>
          </w:p>
          <w:p>
            <w:pPr>
              <w:keepNext w:val="0"/>
              <w:keepLines w:val="0"/>
              <w:pageBreakBefore w:val="0"/>
              <w:widowControl w:val="0"/>
              <w:kinsoku/>
              <w:wordWrap/>
              <w:overflowPunct/>
              <w:topLinePunct w:val="0"/>
              <w:autoSpaceDE/>
              <w:autoSpaceDN/>
              <w:bidi w:val="0"/>
              <w:adjustRightInd w:val="0"/>
              <w:snapToGrid w:val="0"/>
              <w:spacing w:line="204" w:lineRule="auto"/>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及编号</w:t>
            </w:r>
          </w:p>
        </w:tc>
        <w:tc>
          <w:tcPr>
            <w:tcW w:w="1364"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4" w:lineRule="auto"/>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校准</w:t>
            </w:r>
          </w:p>
          <w:p>
            <w:pPr>
              <w:keepNext w:val="0"/>
              <w:keepLines w:val="0"/>
              <w:pageBreakBefore w:val="0"/>
              <w:widowControl w:val="0"/>
              <w:kinsoku/>
              <w:wordWrap/>
              <w:overflowPunct/>
              <w:topLinePunct w:val="0"/>
              <w:autoSpaceDE/>
              <w:autoSpaceDN/>
              <w:bidi w:val="0"/>
              <w:adjustRightInd w:val="0"/>
              <w:snapToGrid w:val="0"/>
              <w:spacing w:line="204" w:lineRule="auto"/>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日期</w:t>
            </w:r>
          </w:p>
        </w:tc>
        <w:tc>
          <w:tcPr>
            <w:tcW w:w="741"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4" w:lineRule="auto"/>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项目</w:t>
            </w:r>
          </w:p>
        </w:tc>
        <w:tc>
          <w:tcPr>
            <w:tcW w:w="67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4" w:lineRule="auto"/>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单位</w:t>
            </w:r>
          </w:p>
        </w:tc>
        <w:tc>
          <w:tcPr>
            <w:tcW w:w="69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4" w:lineRule="auto"/>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标准</w:t>
            </w:r>
          </w:p>
          <w:p>
            <w:pPr>
              <w:keepNext w:val="0"/>
              <w:keepLines w:val="0"/>
              <w:pageBreakBefore w:val="0"/>
              <w:widowControl w:val="0"/>
              <w:kinsoku/>
              <w:wordWrap/>
              <w:overflowPunct/>
              <w:topLinePunct w:val="0"/>
              <w:autoSpaceDE/>
              <w:autoSpaceDN/>
              <w:bidi w:val="0"/>
              <w:adjustRightInd w:val="0"/>
              <w:snapToGrid w:val="0"/>
              <w:spacing w:line="204" w:lineRule="auto"/>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声压级</w:t>
            </w:r>
          </w:p>
        </w:tc>
        <w:tc>
          <w:tcPr>
            <w:tcW w:w="676"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4" w:lineRule="auto"/>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测量</w:t>
            </w:r>
          </w:p>
          <w:p>
            <w:pPr>
              <w:keepNext w:val="0"/>
              <w:keepLines w:val="0"/>
              <w:pageBreakBefore w:val="0"/>
              <w:widowControl w:val="0"/>
              <w:kinsoku/>
              <w:wordWrap/>
              <w:overflowPunct/>
              <w:topLinePunct w:val="0"/>
              <w:autoSpaceDE/>
              <w:autoSpaceDN/>
              <w:bidi w:val="0"/>
              <w:adjustRightInd w:val="0"/>
              <w:snapToGrid w:val="0"/>
              <w:spacing w:line="204" w:lineRule="auto"/>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声压级</w:t>
            </w:r>
          </w:p>
        </w:tc>
        <w:tc>
          <w:tcPr>
            <w:tcW w:w="1003"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4" w:lineRule="auto"/>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校准前后</w:t>
            </w:r>
          </w:p>
          <w:p>
            <w:pPr>
              <w:keepNext w:val="0"/>
              <w:keepLines w:val="0"/>
              <w:pageBreakBefore w:val="0"/>
              <w:widowControl w:val="0"/>
              <w:kinsoku/>
              <w:wordWrap/>
              <w:overflowPunct/>
              <w:topLinePunct w:val="0"/>
              <w:autoSpaceDE/>
              <w:autoSpaceDN/>
              <w:bidi w:val="0"/>
              <w:adjustRightInd w:val="0"/>
              <w:snapToGrid w:val="0"/>
              <w:spacing w:line="204" w:lineRule="auto"/>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示值偏差</w:t>
            </w:r>
          </w:p>
        </w:tc>
        <w:tc>
          <w:tcPr>
            <w:tcW w:w="864"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4" w:lineRule="auto"/>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声压级差的绝对值</w:t>
            </w:r>
          </w:p>
        </w:tc>
        <w:tc>
          <w:tcPr>
            <w:tcW w:w="703"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4" w:lineRule="auto"/>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允许示值偏差</w:t>
            </w:r>
          </w:p>
        </w:tc>
        <w:tc>
          <w:tcPr>
            <w:tcW w:w="441"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4" w:lineRule="auto"/>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评价</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CellMar>
            <w:top w:w="0" w:type="dxa"/>
            <w:left w:w="108" w:type="dxa"/>
            <w:bottom w:w="0" w:type="dxa"/>
            <w:right w:w="108" w:type="dxa"/>
          </w:tblCellMar>
        </w:tblPrEx>
        <w:trPr>
          <w:cantSplit/>
          <w:trHeight w:val="414" w:hRule="atLeast"/>
          <w:jc w:val="center"/>
        </w:trPr>
        <w:tc>
          <w:tcPr>
            <w:tcW w:w="1329" w:type="dxa"/>
            <w:vMerge w:val="restart"/>
            <w:tcBorders>
              <w:top w:val="single" w:color="auto" w:sz="4" w:space="0"/>
            </w:tcBorders>
            <w:noWrap w:val="0"/>
            <w:vAlign w:val="center"/>
          </w:tcPr>
          <w:p>
            <w:pPr>
              <w:keepNext w:val="0"/>
              <w:keepLines w:val="0"/>
              <w:pageBreakBefore w:val="0"/>
              <w:widowControl w:val="0"/>
              <w:kinsoku/>
              <w:wordWrap/>
              <w:overflowPunct/>
              <w:topLinePunct w:val="0"/>
              <w:autoSpaceDE/>
              <w:autoSpaceDN/>
              <w:bidi w:val="0"/>
              <w:spacing w:line="204" w:lineRule="auto"/>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AWA5688  LQYC-011-4</w:t>
            </w:r>
          </w:p>
          <w:p>
            <w:pPr>
              <w:keepNext w:val="0"/>
              <w:keepLines w:val="0"/>
              <w:pageBreakBefore w:val="0"/>
              <w:widowControl w:val="0"/>
              <w:kinsoku/>
              <w:wordWrap/>
              <w:overflowPunct/>
              <w:topLinePunct w:val="0"/>
              <w:autoSpaceDE/>
              <w:autoSpaceDN/>
              <w:bidi w:val="0"/>
              <w:adjustRightInd w:val="0"/>
              <w:snapToGrid w:val="0"/>
              <w:spacing w:line="204" w:lineRule="auto"/>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多功能</w:t>
            </w:r>
          </w:p>
          <w:p>
            <w:pPr>
              <w:keepNext w:val="0"/>
              <w:keepLines w:val="0"/>
              <w:pageBreakBefore w:val="0"/>
              <w:widowControl w:val="0"/>
              <w:kinsoku/>
              <w:wordWrap/>
              <w:overflowPunct/>
              <w:topLinePunct w:val="0"/>
              <w:autoSpaceDE/>
              <w:autoSpaceDN/>
              <w:bidi w:val="0"/>
              <w:adjustRightInd w:val="0"/>
              <w:snapToGrid w:val="0"/>
              <w:spacing w:line="204" w:lineRule="auto"/>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color w:val="auto"/>
                <w:sz w:val="21"/>
                <w:szCs w:val="21"/>
                <w:highlight w:val="none"/>
                <w:lang w:val="en-US" w:eastAsia="zh-CN"/>
              </w:rPr>
              <w:t>声级计</w:t>
            </w:r>
          </w:p>
        </w:tc>
        <w:tc>
          <w:tcPr>
            <w:tcW w:w="1339" w:type="dxa"/>
            <w:vMerge w:val="restart"/>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4" w:lineRule="auto"/>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color w:val="auto"/>
                <w:sz w:val="21"/>
                <w:szCs w:val="21"/>
                <w:highlight w:val="none"/>
                <w:lang w:val="en-US" w:eastAsia="zh-CN"/>
              </w:rPr>
              <w:t>AWA6221B LQYC-009-4声校准器</w:t>
            </w:r>
          </w:p>
        </w:tc>
        <w:tc>
          <w:tcPr>
            <w:tcW w:w="1364" w:type="dxa"/>
            <w:vMerge w:val="restart"/>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4" w:lineRule="auto"/>
              <w:ind w:left="-210" w:leftChars="-100" w:right="-210" w:rightChars="-10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2019.7.6(</w:t>
            </w:r>
            <w:r>
              <w:rPr>
                <w:rFonts w:hint="default" w:ascii="Times New Roman" w:hAnsi="Times New Roman" w:eastAsia="宋体" w:cs="Times New Roman"/>
                <w:snapToGrid w:val="0"/>
                <w:color w:val="auto"/>
                <w:sz w:val="21"/>
                <w:szCs w:val="21"/>
                <w:highlight w:val="none"/>
                <w:lang w:eastAsia="zh-CN"/>
              </w:rPr>
              <w:t>昼</w:t>
            </w:r>
            <w:r>
              <w:rPr>
                <w:rFonts w:hint="default" w:ascii="Times New Roman" w:hAnsi="Times New Roman" w:eastAsia="宋体" w:cs="Times New Roman"/>
                <w:snapToGrid w:val="0"/>
                <w:color w:val="auto"/>
                <w:sz w:val="21"/>
                <w:szCs w:val="21"/>
                <w:highlight w:val="none"/>
                <w:lang w:val="en-US" w:eastAsia="zh-CN"/>
              </w:rPr>
              <w:t>)</w:t>
            </w:r>
          </w:p>
        </w:tc>
        <w:tc>
          <w:tcPr>
            <w:tcW w:w="741"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4" w:lineRule="auto"/>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使用前</w:t>
            </w:r>
          </w:p>
          <w:p>
            <w:pPr>
              <w:keepNext w:val="0"/>
              <w:keepLines w:val="0"/>
              <w:pageBreakBefore w:val="0"/>
              <w:widowControl w:val="0"/>
              <w:kinsoku/>
              <w:wordWrap/>
              <w:overflowPunct/>
              <w:topLinePunct w:val="0"/>
              <w:autoSpaceDE/>
              <w:autoSpaceDN/>
              <w:bidi w:val="0"/>
              <w:adjustRightInd w:val="0"/>
              <w:snapToGrid w:val="0"/>
              <w:spacing w:line="204" w:lineRule="auto"/>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rPr>
              <w:t>校准</w:t>
            </w:r>
          </w:p>
        </w:tc>
        <w:tc>
          <w:tcPr>
            <w:tcW w:w="670" w:type="dxa"/>
            <w:vMerge w:val="restart"/>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4" w:lineRule="auto"/>
              <w:ind w:left="-105" w:leftChars="-50" w:right="-105" w:rightChars="-5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dB</w:t>
            </w:r>
          </w:p>
          <w:p>
            <w:pPr>
              <w:keepNext w:val="0"/>
              <w:keepLines w:val="0"/>
              <w:pageBreakBefore w:val="0"/>
              <w:widowControl w:val="0"/>
              <w:kinsoku/>
              <w:wordWrap/>
              <w:overflowPunct/>
              <w:topLinePunct w:val="0"/>
              <w:autoSpaceDE/>
              <w:autoSpaceDN/>
              <w:bidi w:val="0"/>
              <w:adjustRightInd w:val="0"/>
              <w:snapToGrid w:val="0"/>
              <w:spacing w:line="204" w:lineRule="auto"/>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color w:val="auto"/>
                <w:sz w:val="21"/>
                <w:szCs w:val="21"/>
                <w:highlight w:val="none"/>
              </w:rPr>
              <w:t>（A）</w:t>
            </w:r>
          </w:p>
        </w:tc>
        <w:tc>
          <w:tcPr>
            <w:tcW w:w="690"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4" w:lineRule="auto"/>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94.0</w:t>
            </w:r>
          </w:p>
        </w:tc>
        <w:tc>
          <w:tcPr>
            <w:tcW w:w="676"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4" w:lineRule="auto"/>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rPr>
              <w:t>93.</w:t>
            </w:r>
            <w:r>
              <w:rPr>
                <w:rFonts w:hint="default" w:ascii="Times New Roman" w:hAnsi="Times New Roman" w:eastAsia="宋体" w:cs="Times New Roman"/>
                <w:snapToGrid w:val="0"/>
                <w:color w:val="auto"/>
                <w:sz w:val="21"/>
                <w:szCs w:val="21"/>
                <w:highlight w:val="none"/>
                <w:lang w:val="en-US" w:eastAsia="zh-CN"/>
              </w:rPr>
              <w:t>8</w:t>
            </w:r>
          </w:p>
        </w:tc>
        <w:tc>
          <w:tcPr>
            <w:tcW w:w="1003" w:type="dxa"/>
            <w:vMerge w:val="restart"/>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4" w:lineRule="auto"/>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rPr>
            </w:pPr>
            <w:r>
              <w:rPr>
                <w:rFonts w:hint="default" w:ascii="Times New Roman" w:hAnsi="Times New Roman" w:eastAsia="宋体" w:cs="Times New Roman"/>
                <w:snapToGrid w:val="0"/>
                <w:color w:val="auto"/>
                <w:sz w:val="21"/>
                <w:szCs w:val="21"/>
                <w:highlight w:val="none"/>
                <w:lang w:val="en-US" w:eastAsia="zh-CN"/>
              </w:rPr>
              <w:t>0.1</w:t>
            </w:r>
          </w:p>
        </w:tc>
        <w:tc>
          <w:tcPr>
            <w:tcW w:w="864"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4" w:lineRule="auto"/>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0.2</w:t>
            </w:r>
          </w:p>
        </w:tc>
        <w:tc>
          <w:tcPr>
            <w:tcW w:w="703"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4" w:lineRule="auto"/>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±0.5</w:t>
            </w:r>
          </w:p>
        </w:tc>
        <w:tc>
          <w:tcPr>
            <w:tcW w:w="441"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4" w:lineRule="auto"/>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合格</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CellMar>
            <w:top w:w="0" w:type="dxa"/>
            <w:left w:w="108" w:type="dxa"/>
            <w:bottom w:w="0" w:type="dxa"/>
            <w:right w:w="108" w:type="dxa"/>
          </w:tblCellMar>
        </w:tblPrEx>
        <w:trPr>
          <w:cantSplit/>
          <w:trHeight w:val="429" w:hRule="atLeast"/>
          <w:jc w:val="center"/>
        </w:trPr>
        <w:tc>
          <w:tcPr>
            <w:tcW w:w="1329"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04" w:lineRule="auto"/>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p>
        </w:tc>
        <w:tc>
          <w:tcPr>
            <w:tcW w:w="1339" w:type="dxa"/>
            <w:vMerge w:val="continue"/>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4" w:lineRule="auto"/>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p>
        </w:tc>
        <w:tc>
          <w:tcPr>
            <w:tcW w:w="1364" w:type="dxa"/>
            <w:vMerge w:val="continue"/>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4" w:lineRule="auto"/>
              <w:ind w:left="-210" w:leftChars="-100" w:right="-210" w:rightChars="-100"/>
              <w:jc w:val="center"/>
              <w:textAlignment w:val="auto"/>
              <w:outlineLvl w:val="9"/>
              <w:rPr>
                <w:rFonts w:hint="default" w:ascii="Times New Roman" w:hAnsi="Times New Roman" w:eastAsia="宋体" w:cs="Times New Roman"/>
                <w:snapToGrid w:val="0"/>
                <w:color w:val="auto"/>
                <w:sz w:val="21"/>
                <w:szCs w:val="21"/>
                <w:highlight w:val="none"/>
                <w:lang w:eastAsia="zh-CN"/>
              </w:rPr>
            </w:pPr>
          </w:p>
        </w:tc>
        <w:tc>
          <w:tcPr>
            <w:tcW w:w="741"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4" w:lineRule="auto"/>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使用后</w:t>
            </w:r>
          </w:p>
          <w:p>
            <w:pPr>
              <w:keepNext w:val="0"/>
              <w:keepLines w:val="0"/>
              <w:pageBreakBefore w:val="0"/>
              <w:widowControl w:val="0"/>
              <w:kinsoku/>
              <w:wordWrap/>
              <w:overflowPunct/>
              <w:topLinePunct w:val="0"/>
              <w:autoSpaceDE/>
              <w:autoSpaceDN/>
              <w:bidi w:val="0"/>
              <w:adjustRightInd w:val="0"/>
              <w:snapToGrid w:val="0"/>
              <w:spacing w:line="204" w:lineRule="auto"/>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校准</w:t>
            </w:r>
          </w:p>
        </w:tc>
        <w:tc>
          <w:tcPr>
            <w:tcW w:w="670" w:type="dxa"/>
            <w:vMerge w:val="continue"/>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4" w:lineRule="auto"/>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p>
        </w:tc>
        <w:tc>
          <w:tcPr>
            <w:tcW w:w="690"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4" w:lineRule="auto"/>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94.0</w:t>
            </w:r>
          </w:p>
        </w:tc>
        <w:tc>
          <w:tcPr>
            <w:tcW w:w="676"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4" w:lineRule="auto"/>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93.</w:t>
            </w:r>
            <w:r>
              <w:rPr>
                <w:rFonts w:hint="default" w:ascii="Times New Roman" w:hAnsi="Times New Roman" w:eastAsia="宋体" w:cs="Times New Roman"/>
                <w:snapToGrid w:val="0"/>
                <w:color w:val="auto"/>
                <w:sz w:val="21"/>
                <w:szCs w:val="21"/>
                <w:highlight w:val="none"/>
                <w:lang w:val="en-US" w:eastAsia="zh-CN"/>
              </w:rPr>
              <w:t>7</w:t>
            </w:r>
          </w:p>
        </w:tc>
        <w:tc>
          <w:tcPr>
            <w:tcW w:w="1003" w:type="dxa"/>
            <w:vMerge w:val="continue"/>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4" w:lineRule="auto"/>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p>
        </w:tc>
        <w:tc>
          <w:tcPr>
            <w:tcW w:w="864"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4" w:lineRule="auto"/>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0.3</w:t>
            </w:r>
          </w:p>
        </w:tc>
        <w:tc>
          <w:tcPr>
            <w:tcW w:w="703"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4" w:lineRule="auto"/>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lang w:val="en-US" w:eastAsia="zh-CN"/>
              </w:rPr>
              <w:t>±0.5</w:t>
            </w:r>
          </w:p>
        </w:tc>
        <w:tc>
          <w:tcPr>
            <w:tcW w:w="441"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4" w:lineRule="auto"/>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lang w:eastAsia="zh-CN"/>
              </w:rPr>
              <w:t>合格</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CellMar>
            <w:top w:w="0" w:type="dxa"/>
            <w:left w:w="108" w:type="dxa"/>
            <w:bottom w:w="0" w:type="dxa"/>
            <w:right w:w="108" w:type="dxa"/>
          </w:tblCellMar>
        </w:tblPrEx>
        <w:trPr>
          <w:cantSplit/>
          <w:trHeight w:val="429" w:hRule="atLeast"/>
          <w:jc w:val="center"/>
        </w:trPr>
        <w:tc>
          <w:tcPr>
            <w:tcW w:w="1329"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04" w:lineRule="auto"/>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p>
        </w:tc>
        <w:tc>
          <w:tcPr>
            <w:tcW w:w="1339" w:type="dxa"/>
            <w:vMerge w:val="continue"/>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4" w:lineRule="auto"/>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p>
        </w:tc>
        <w:tc>
          <w:tcPr>
            <w:tcW w:w="1364" w:type="dxa"/>
            <w:vMerge w:val="restart"/>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4" w:lineRule="auto"/>
              <w:ind w:left="-210" w:leftChars="-100" w:right="-210" w:rightChars="-10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2019.7.7(</w:t>
            </w:r>
            <w:r>
              <w:rPr>
                <w:rFonts w:hint="default" w:ascii="Times New Roman" w:hAnsi="Times New Roman" w:eastAsia="宋体" w:cs="Times New Roman"/>
                <w:snapToGrid w:val="0"/>
                <w:color w:val="auto"/>
                <w:sz w:val="21"/>
                <w:szCs w:val="21"/>
                <w:highlight w:val="none"/>
                <w:lang w:eastAsia="zh-CN"/>
              </w:rPr>
              <w:t>昼</w:t>
            </w:r>
            <w:r>
              <w:rPr>
                <w:rFonts w:hint="default" w:ascii="Times New Roman" w:hAnsi="Times New Roman" w:eastAsia="宋体" w:cs="Times New Roman"/>
                <w:snapToGrid w:val="0"/>
                <w:color w:val="auto"/>
                <w:sz w:val="21"/>
                <w:szCs w:val="21"/>
                <w:highlight w:val="none"/>
                <w:lang w:val="en-US" w:eastAsia="zh-CN"/>
              </w:rPr>
              <w:t>)</w:t>
            </w:r>
          </w:p>
        </w:tc>
        <w:tc>
          <w:tcPr>
            <w:tcW w:w="741"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4" w:lineRule="auto"/>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使用前</w:t>
            </w:r>
          </w:p>
          <w:p>
            <w:pPr>
              <w:keepNext w:val="0"/>
              <w:keepLines w:val="0"/>
              <w:pageBreakBefore w:val="0"/>
              <w:widowControl w:val="0"/>
              <w:kinsoku/>
              <w:wordWrap/>
              <w:overflowPunct/>
              <w:topLinePunct w:val="0"/>
              <w:autoSpaceDE/>
              <w:autoSpaceDN/>
              <w:bidi w:val="0"/>
              <w:adjustRightInd w:val="0"/>
              <w:snapToGrid w:val="0"/>
              <w:spacing w:line="204" w:lineRule="auto"/>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校准</w:t>
            </w:r>
          </w:p>
        </w:tc>
        <w:tc>
          <w:tcPr>
            <w:tcW w:w="670" w:type="dxa"/>
            <w:vMerge w:val="restart"/>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4" w:lineRule="auto"/>
              <w:ind w:left="-105" w:leftChars="-50" w:right="-105" w:rightChars="-5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dB</w:t>
            </w:r>
          </w:p>
          <w:p>
            <w:pPr>
              <w:keepNext w:val="0"/>
              <w:keepLines w:val="0"/>
              <w:pageBreakBefore w:val="0"/>
              <w:widowControl w:val="0"/>
              <w:kinsoku/>
              <w:wordWrap/>
              <w:overflowPunct/>
              <w:topLinePunct w:val="0"/>
              <w:autoSpaceDE/>
              <w:autoSpaceDN/>
              <w:bidi w:val="0"/>
              <w:adjustRightInd w:val="0"/>
              <w:snapToGrid w:val="0"/>
              <w:spacing w:line="204" w:lineRule="auto"/>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color w:val="auto"/>
                <w:sz w:val="21"/>
                <w:szCs w:val="21"/>
                <w:highlight w:val="none"/>
              </w:rPr>
              <w:t>（A）</w:t>
            </w:r>
          </w:p>
        </w:tc>
        <w:tc>
          <w:tcPr>
            <w:tcW w:w="690"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4" w:lineRule="auto"/>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94.0</w:t>
            </w:r>
          </w:p>
        </w:tc>
        <w:tc>
          <w:tcPr>
            <w:tcW w:w="676"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4" w:lineRule="auto"/>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rPr>
              <w:t>93.</w:t>
            </w:r>
            <w:r>
              <w:rPr>
                <w:rFonts w:hint="default" w:ascii="Times New Roman" w:hAnsi="Times New Roman" w:eastAsia="宋体" w:cs="Times New Roman"/>
                <w:snapToGrid w:val="0"/>
                <w:color w:val="auto"/>
                <w:sz w:val="21"/>
                <w:szCs w:val="21"/>
                <w:highlight w:val="none"/>
                <w:lang w:val="en-US" w:eastAsia="zh-CN"/>
              </w:rPr>
              <w:t>8</w:t>
            </w:r>
          </w:p>
        </w:tc>
        <w:tc>
          <w:tcPr>
            <w:tcW w:w="1003" w:type="dxa"/>
            <w:vMerge w:val="restart"/>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4" w:lineRule="auto"/>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lang w:val="en-US" w:eastAsia="zh-CN"/>
              </w:rPr>
              <w:t>0</w:t>
            </w:r>
          </w:p>
        </w:tc>
        <w:tc>
          <w:tcPr>
            <w:tcW w:w="864"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4" w:lineRule="auto"/>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0.2</w:t>
            </w:r>
          </w:p>
        </w:tc>
        <w:tc>
          <w:tcPr>
            <w:tcW w:w="703"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4" w:lineRule="auto"/>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±0.5</w:t>
            </w:r>
          </w:p>
        </w:tc>
        <w:tc>
          <w:tcPr>
            <w:tcW w:w="441"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4" w:lineRule="auto"/>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合格</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CellMar>
            <w:top w:w="0" w:type="dxa"/>
            <w:left w:w="108" w:type="dxa"/>
            <w:bottom w:w="0" w:type="dxa"/>
            <w:right w:w="108" w:type="dxa"/>
          </w:tblCellMar>
        </w:tblPrEx>
        <w:trPr>
          <w:cantSplit/>
          <w:trHeight w:val="456" w:hRule="atLeast"/>
          <w:jc w:val="center"/>
        </w:trPr>
        <w:tc>
          <w:tcPr>
            <w:tcW w:w="1329"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04" w:lineRule="auto"/>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p>
        </w:tc>
        <w:tc>
          <w:tcPr>
            <w:tcW w:w="1339"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04" w:lineRule="auto"/>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p>
        </w:tc>
        <w:tc>
          <w:tcPr>
            <w:tcW w:w="136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04" w:lineRule="auto"/>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p>
        </w:tc>
        <w:tc>
          <w:tcPr>
            <w:tcW w:w="741"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4" w:lineRule="auto"/>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使用后</w:t>
            </w:r>
          </w:p>
          <w:p>
            <w:pPr>
              <w:keepNext w:val="0"/>
              <w:keepLines w:val="0"/>
              <w:pageBreakBefore w:val="0"/>
              <w:widowControl w:val="0"/>
              <w:kinsoku/>
              <w:wordWrap/>
              <w:overflowPunct/>
              <w:topLinePunct w:val="0"/>
              <w:autoSpaceDE/>
              <w:autoSpaceDN/>
              <w:bidi w:val="0"/>
              <w:adjustRightInd w:val="0"/>
              <w:snapToGrid w:val="0"/>
              <w:spacing w:line="204" w:lineRule="auto"/>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校准</w:t>
            </w:r>
          </w:p>
        </w:tc>
        <w:tc>
          <w:tcPr>
            <w:tcW w:w="67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04" w:lineRule="auto"/>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p>
        </w:tc>
        <w:tc>
          <w:tcPr>
            <w:tcW w:w="690"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4" w:lineRule="auto"/>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94.0</w:t>
            </w:r>
          </w:p>
        </w:tc>
        <w:tc>
          <w:tcPr>
            <w:tcW w:w="676"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4" w:lineRule="auto"/>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93.</w:t>
            </w:r>
            <w:r>
              <w:rPr>
                <w:rFonts w:hint="default" w:ascii="Times New Roman" w:hAnsi="Times New Roman" w:eastAsia="宋体" w:cs="Times New Roman"/>
                <w:snapToGrid w:val="0"/>
                <w:color w:val="auto"/>
                <w:sz w:val="21"/>
                <w:szCs w:val="21"/>
                <w:highlight w:val="none"/>
                <w:lang w:val="en-US" w:eastAsia="zh-CN"/>
              </w:rPr>
              <w:t>8</w:t>
            </w:r>
          </w:p>
        </w:tc>
        <w:tc>
          <w:tcPr>
            <w:tcW w:w="1003" w:type="dxa"/>
            <w:vMerge w:val="continue"/>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4" w:lineRule="auto"/>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p>
        </w:tc>
        <w:tc>
          <w:tcPr>
            <w:tcW w:w="864"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4" w:lineRule="auto"/>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lang w:val="en-US" w:eastAsia="zh-CN"/>
              </w:rPr>
              <w:t>0.2</w:t>
            </w:r>
          </w:p>
        </w:tc>
        <w:tc>
          <w:tcPr>
            <w:tcW w:w="703"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4" w:lineRule="auto"/>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±0.5</w:t>
            </w:r>
          </w:p>
        </w:tc>
        <w:tc>
          <w:tcPr>
            <w:tcW w:w="441"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04" w:lineRule="auto"/>
              <w:ind w:left="-105" w:leftChars="-50" w:right="-105" w:rightChars="-50"/>
              <w:jc w:val="center"/>
              <w:textAlignment w:val="auto"/>
              <w:outlineLvl w:val="9"/>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合格</w:t>
            </w:r>
          </w:p>
        </w:tc>
      </w:tr>
    </w:tbl>
    <w:p>
      <w:pPr>
        <w:pStyle w:val="3"/>
        <w:tabs>
          <w:tab w:val="left" w:pos="1283"/>
        </w:tabs>
        <w:autoSpaceDE w:val="0"/>
        <w:autoSpaceDN w:val="0"/>
        <w:adjustRightInd w:val="0"/>
        <w:snapToGrid w:val="0"/>
        <w:spacing w:line="480" w:lineRule="exac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9、验收监测结果</w:t>
      </w:r>
      <w:bookmarkEnd w:id="87"/>
    </w:p>
    <w:p>
      <w:pPr>
        <w:pStyle w:val="103"/>
        <w:tabs>
          <w:tab w:val="left" w:pos="1442"/>
        </w:tabs>
        <w:autoSpaceDE w:val="0"/>
        <w:autoSpaceDN w:val="0"/>
        <w:snapToGrid w:val="0"/>
        <w:spacing w:before="142" w:line="480" w:lineRule="exact"/>
        <w:ind w:firstLine="0" w:firstLineChars="0"/>
        <w:jc w:val="both"/>
        <w:textAlignment w:val="auto"/>
        <w:outlineLvl w:val="1"/>
        <w:rPr>
          <w:rFonts w:hint="default" w:ascii="Times New Roman" w:hAnsi="Times New Roman" w:eastAsia="宋体" w:cs="Times New Roman"/>
          <w:b/>
          <w:color w:val="000000" w:themeColor="text1"/>
          <w:sz w:val="28"/>
          <w:szCs w:val="28"/>
          <w:highlight w:val="green"/>
          <w14:textFill>
            <w14:solidFill>
              <w14:schemeClr w14:val="tx1"/>
            </w14:solidFill>
          </w14:textFill>
        </w:rPr>
      </w:pPr>
      <w:bookmarkStart w:id="88" w:name="_Toc31253_WPSOffice_Level2"/>
      <w:bookmarkStart w:id="89" w:name="_Toc9078"/>
      <w:bookmarkStart w:id="90" w:name="_Toc19882_WPSOffice_Level2"/>
      <w:r>
        <w:rPr>
          <w:rFonts w:hint="default" w:ascii="Times New Roman" w:hAnsi="Times New Roman" w:eastAsia="宋体" w:cs="Times New Roman"/>
          <w:b/>
          <w:color w:val="000000" w:themeColor="text1"/>
          <w:sz w:val="28"/>
          <w:szCs w:val="28"/>
          <w:highlight w:val="none"/>
          <w14:textFill>
            <w14:solidFill>
              <w14:schemeClr w14:val="tx1"/>
            </w14:solidFill>
          </w14:textFill>
        </w:rPr>
        <w:t>9.1生产工况</w:t>
      </w:r>
      <w:bookmarkEnd w:id="88"/>
      <w:bookmarkEnd w:id="89"/>
      <w:bookmarkEnd w:id="90"/>
    </w:p>
    <w:p>
      <w:pPr>
        <w:spacing w:line="440" w:lineRule="atLeast"/>
        <w:ind w:firstLine="480" w:firstLineChars="200"/>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河北磊清检测技术服务有限公司于201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9</w:t>
      </w:r>
      <w:r>
        <w:rPr>
          <w:rFonts w:hint="default" w:ascii="Times New Roman" w:hAnsi="Times New Roman" w:eastAsia="宋体" w:cs="Times New Roman"/>
          <w:color w:val="000000" w:themeColor="text1"/>
          <w:sz w:val="24"/>
          <w:szCs w:val="24"/>
          <w14:textFill>
            <w14:solidFill>
              <w14:schemeClr w14:val="tx1"/>
            </w14:solidFill>
          </w14:textFill>
        </w:rPr>
        <w:t>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14:textFill>
            <w14:solidFill>
              <w14:schemeClr w14:val="tx1"/>
            </w14:solidFill>
          </w14:textFill>
        </w:rPr>
        <w:t>月</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14:textFill>
            <w14:solidFill>
              <w14:schemeClr w14:val="tx1"/>
            </w14:solidFill>
          </w14:textFill>
        </w:rPr>
        <w:t>日进行了竣工验收检测并出具检测报告。监测期间，该企业生产设备正常运行</w:t>
      </w:r>
      <w:r>
        <w:rPr>
          <w:rFonts w:hint="default" w:ascii="Times New Roman" w:hAnsi="Times New Roman" w:eastAsia="宋体" w:cs="Times New Roman"/>
          <w:color w:val="000000" w:themeColor="text1"/>
          <w:sz w:val="24"/>
          <w:szCs w:val="24"/>
          <w:lang w:eastAsia="zh-CN"/>
          <w14:textFill>
            <w14:solidFill>
              <w14:schemeClr w14:val="tx1"/>
            </w14:solidFill>
          </w14:textFill>
        </w:rPr>
        <w:t>时生产工况为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100%</w:t>
      </w:r>
      <w:r>
        <w:rPr>
          <w:rFonts w:hint="default" w:ascii="Times New Roman" w:hAnsi="Times New Roman" w:eastAsia="宋体" w:cs="Times New Roman"/>
          <w:color w:val="000000" w:themeColor="text1"/>
          <w:sz w:val="24"/>
          <w:szCs w:val="24"/>
          <w14:textFill>
            <w14:solidFill>
              <w14:schemeClr w14:val="tx1"/>
            </w14:solidFill>
          </w14:textFill>
        </w:rPr>
        <w:t>，满足环保验收检测技术要求。如表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9</w:t>
      </w:r>
      <w:r>
        <w:rPr>
          <w:rFonts w:hint="default" w:ascii="Times New Roman" w:hAnsi="Times New Roman" w:eastAsia="宋体" w:cs="Times New Roman"/>
          <w:color w:val="000000" w:themeColor="text1"/>
          <w:sz w:val="24"/>
          <w:szCs w:val="24"/>
          <w14:textFill>
            <w14:solidFill>
              <w14:schemeClr w14:val="tx1"/>
            </w14:solidFill>
          </w14:textFill>
        </w:rPr>
        <w:t>-1所示。</w:t>
      </w:r>
    </w:p>
    <w:p>
      <w:pPr>
        <w:spacing w:line="480" w:lineRule="atLeast"/>
        <w:ind w:firstLine="3132" w:firstLineChars="1300"/>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表9-1 检测工况调查结果</w:t>
      </w:r>
    </w:p>
    <w:tbl>
      <w:tblPr>
        <w:tblStyle w:val="31"/>
        <w:tblW w:w="8715"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272"/>
        <w:gridCol w:w="1494"/>
        <w:gridCol w:w="1468"/>
        <w:gridCol w:w="1614"/>
        <w:gridCol w:w="1517"/>
        <w:gridCol w:w="135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31" w:hRule="atLeast"/>
          <w:jc w:val="center"/>
        </w:trPr>
        <w:tc>
          <w:tcPr>
            <w:tcW w:w="1272" w:type="dxa"/>
            <w:vAlign w:val="center"/>
          </w:tcPr>
          <w:p>
            <w:pPr>
              <w:jc w:val="center"/>
              <w:rPr>
                <w:rFonts w:hint="default" w:ascii="Times New Roman" w:hAnsi="Times New Roman" w:eastAsia="宋体" w:cs="Times New Roman"/>
                <w:b/>
                <w:color w:val="000000" w:themeColor="text1"/>
                <w:szCs w:val="21"/>
                <w14:textFill>
                  <w14:solidFill>
                    <w14:schemeClr w14:val="tx1"/>
                  </w14:solidFill>
                </w14:textFill>
              </w:rPr>
            </w:pPr>
            <w:bookmarkStart w:id="91" w:name="_Toc14399_WPSOffice_Level2"/>
            <w:bookmarkStart w:id="92" w:name="_Toc18818_WPSOffice_Level2"/>
            <w:r>
              <w:rPr>
                <w:rFonts w:hint="default" w:ascii="Times New Roman" w:hAnsi="Times New Roman" w:eastAsia="宋体" w:cs="Times New Roman"/>
                <w:b/>
                <w:color w:val="000000" w:themeColor="text1"/>
                <w:szCs w:val="21"/>
                <w14:textFill>
                  <w14:solidFill>
                    <w14:schemeClr w14:val="tx1"/>
                  </w14:solidFill>
                </w14:textFill>
              </w:rPr>
              <w:t>检测日期</w:t>
            </w:r>
          </w:p>
        </w:tc>
        <w:tc>
          <w:tcPr>
            <w:tcW w:w="1494" w:type="dxa"/>
            <w:vAlign w:val="center"/>
          </w:tcPr>
          <w:p>
            <w:pPr>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产品名称</w:t>
            </w:r>
          </w:p>
        </w:tc>
        <w:tc>
          <w:tcPr>
            <w:tcW w:w="1468" w:type="dxa"/>
            <w:vAlign w:val="center"/>
          </w:tcPr>
          <w:p>
            <w:pPr>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设计产量</w:t>
            </w:r>
          </w:p>
        </w:tc>
        <w:tc>
          <w:tcPr>
            <w:tcW w:w="1614" w:type="dxa"/>
            <w:vAlign w:val="center"/>
          </w:tcPr>
          <w:p>
            <w:pPr>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检测期间产量</w:t>
            </w:r>
          </w:p>
        </w:tc>
        <w:tc>
          <w:tcPr>
            <w:tcW w:w="1517" w:type="dxa"/>
            <w:vAlign w:val="center"/>
          </w:tcPr>
          <w:p>
            <w:pPr>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年工作时间</w:t>
            </w:r>
          </w:p>
        </w:tc>
        <w:tc>
          <w:tcPr>
            <w:tcW w:w="1350" w:type="dxa"/>
            <w:vAlign w:val="center"/>
          </w:tcPr>
          <w:p>
            <w:pPr>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生产负荷</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89" w:hRule="atLeast"/>
          <w:jc w:val="center"/>
        </w:trPr>
        <w:tc>
          <w:tcPr>
            <w:tcW w:w="1272" w:type="dxa"/>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201</w:t>
            </w:r>
            <w:r>
              <w:rPr>
                <w:rFonts w:hint="eastAsia" w:ascii="Times New Roman" w:hAnsi="Times New Roman" w:eastAsia="宋体" w:cs="Times New Roman"/>
                <w:color w:val="000000" w:themeColor="text1"/>
                <w:szCs w:val="21"/>
                <w:lang w:val="en-US" w:eastAsia="zh-CN"/>
                <w14:textFill>
                  <w14:solidFill>
                    <w14:schemeClr w14:val="tx1"/>
                  </w14:solidFill>
                </w14:textFill>
              </w:rPr>
              <w:t>9</w:t>
            </w:r>
            <w:r>
              <w:rPr>
                <w:rFonts w:hint="default" w:ascii="Times New Roman" w:hAnsi="Times New Roman" w:eastAsia="宋体"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7.6</w:t>
            </w:r>
          </w:p>
        </w:tc>
        <w:tc>
          <w:tcPr>
            <w:tcW w:w="1494" w:type="dxa"/>
            <w:vAlign w:val="center"/>
          </w:tcPr>
          <w:p>
            <w:pPr>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钢结构</w:t>
            </w:r>
          </w:p>
        </w:tc>
        <w:tc>
          <w:tcPr>
            <w:tcW w:w="1468" w:type="dxa"/>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2500吨/a</w:t>
            </w:r>
          </w:p>
        </w:tc>
        <w:tc>
          <w:tcPr>
            <w:tcW w:w="1614" w:type="dxa"/>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8.3吨/d</w:t>
            </w:r>
          </w:p>
        </w:tc>
        <w:tc>
          <w:tcPr>
            <w:tcW w:w="1517" w:type="dxa"/>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300</w:t>
            </w:r>
            <w:r>
              <w:rPr>
                <w:rFonts w:hint="default" w:ascii="Times New Roman" w:hAnsi="Times New Roman" w:eastAsia="宋体" w:cs="Times New Roman"/>
                <w:color w:val="000000" w:themeColor="text1"/>
                <w:szCs w:val="21"/>
                <w:lang w:val="en-US" w:eastAsia="zh-CN"/>
                <w14:textFill>
                  <w14:solidFill>
                    <w14:schemeClr w14:val="tx1"/>
                  </w14:solidFill>
                </w14:textFill>
              </w:rPr>
              <w:t>天</w:t>
            </w:r>
          </w:p>
        </w:tc>
        <w:tc>
          <w:tcPr>
            <w:tcW w:w="1350" w:type="dxa"/>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89" w:hRule="atLeast"/>
          <w:jc w:val="center"/>
        </w:trPr>
        <w:tc>
          <w:tcPr>
            <w:tcW w:w="1272" w:type="dxa"/>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201</w:t>
            </w:r>
            <w:r>
              <w:rPr>
                <w:rFonts w:hint="eastAsia" w:ascii="Times New Roman" w:hAnsi="Times New Roman" w:eastAsia="宋体" w:cs="Times New Roman"/>
                <w:color w:val="000000" w:themeColor="text1"/>
                <w:szCs w:val="21"/>
                <w:lang w:val="en-US" w:eastAsia="zh-CN"/>
                <w14:textFill>
                  <w14:solidFill>
                    <w14:schemeClr w14:val="tx1"/>
                  </w14:solidFill>
                </w14:textFill>
              </w:rPr>
              <w:t>9.7.7</w:t>
            </w:r>
          </w:p>
        </w:tc>
        <w:tc>
          <w:tcPr>
            <w:tcW w:w="1494" w:type="dxa"/>
            <w:vAlign w:val="center"/>
          </w:tcPr>
          <w:p>
            <w:pPr>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钢结构</w:t>
            </w:r>
          </w:p>
        </w:tc>
        <w:tc>
          <w:tcPr>
            <w:tcW w:w="1468" w:type="dxa"/>
            <w:vAlign w:val="center"/>
          </w:tcPr>
          <w:p>
            <w:pPr>
              <w:jc w:val="center"/>
              <w:rPr>
                <w:rFonts w:hint="default" w:ascii="Times New Roman" w:hAnsi="Times New Roman" w:eastAsia="宋体" w:cs="Times New Roman"/>
                <w:color w:val="000000" w:themeColor="text1"/>
                <w:szCs w:val="21"/>
                <w:lang w:val="en-US"/>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2500吨/a</w:t>
            </w:r>
          </w:p>
        </w:tc>
        <w:tc>
          <w:tcPr>
            <w:tcW w:w="1614" w:type="dxa"/>
            <w:vAlign w:val="center"/>
          </w:tcPr>
          <w:p>
            <w:pPr>
              <w:jc w:val="center"/>
              <w:rPr>
                <w:rFonts w:hint="default" w:ascii="Times New Roman" w:hAnsi="Times New Roman" w:eastAsia="宋体" w:cs="Times New Roman"/>
                <w:color w:val="000000" w:themeColor="text1"/>
                <w:szCs w:val="21"/>
                <w:lang w:val="en-US"/>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8.3吨/d</w:t>
            </w:r>
          </w:p>
        </w:tc>
        <w:tc>
          <w:tcPr>
            <w:tcW w:w="1517" w:type="dxa"/>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300</w:t>
            </w:r>
            <w:r>
              <w:rPr>
                <w:rFonts w:hint="default" w:ascii="Times New Roman" w:hAnsi="Times New Roman" w:eastAsia="宋体" w:cs="Times New Roman"/>
                <w:color w:val="000000" w:themeColor="text1"/>
                <w:szCs w:val="21"/>
                <w:lang w:val="en-US" w:eastAsia="zh-CN"/>
                <w14:textFill>
                  <w14:solidFill>
                    <w14:schemeClr w14:val="tx1"/>
                  </w14:solidFill>
                </w14:textFill>
              </w:rPr>
              <w:t>天</w:t>
            </w:r>
          </w:p>
        </w:tc>
        <w:tc>
          <w:tcPr>
            <w:tcW w:w="1350" w:type="dxa"/>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100%</w:t>
            </w:r>
          </w:p>
        </w:tc>
      </w:tr>
    </w:tbl>
    <w:p>
      <w:pPr>
        <w:pStyle w:val="4"/>
        <w:tabs>
          <w:tab w:val="left" w:pos="1442"/>
        </w:tabs>
        <w:autoSpaceDE w:val="0"/>
        <w:autoSpaceDN w:val="0"/>
        <w:adjustRightInd w:val="0"/>
        <w:snapToGrid w:val="0"/>
        <w:spacing w:line="240" w:lineRule="auto"/>
        <w:rPr>
          <w:rFonts w:hint="default" w:ascii="Times New Roman" w:hAnsi="Times New Roman" w:eastAsia="宋体" w:cs="Times New Roman"/>
          <w:b/>
          <w:bCs/>
          <w:color w:val="000000" w:themeColor="text1"/>
          <w:szCs w:val="28"/>
          <w14:textFill>
            <w14:solidFill>
              <w14:schemeClr w14:val="tx1"/>
            </w14:solidFill>
          </w14:textFill>
        </w:rPr>
      </w:pPr>
      <w:bookmarkStart w:id="93" w:name="_Toc20239"/>
      <w:r>
        <w:rPr>
          <w:rFonts w:hint="default" w:ascii="Times New Roman" w:hAnsi="Times New Roman" w:eastAsia="宋体" w:cs="Times New Roman"/>
          <w:b/>
          <w:bCs/>
          <w:color w:val="000000" w:themeColor="text1"/>
          <w:spacing w:val="-1"/>
          <w:szCs w:val="28"/>
          <w14:textFill>
            <w14:solidFill>
              <w14:schemeClr w14:val="tx1"/>
            </w14:solidFill>
          </w14:textFill>
        </w:rPr>
        <w:t>9.2环保设施调试运行效果</w:t>
      </w:r>
      <w:bookmarkEnd w:id="91"/>
      <w:bookmarkEnd w:id="92"/>
      <w:bookmarkEnd w:id="93"/>
    </w:p>
    <w:p>
      <w:pPr>
        <w:pStyle w:val="103"/>
        <w:tabs>
          <w:tab w:val="left" w:pos="1653"/>
        </w:tabs>
        <w:autoSpaceDE w:val="0"/>
        <w:autoSpaceDN w:val="0"/>
        <w:snapToGrid w:val="0"/>
        <w:spacing w:before="139" w:line="360" w:lineRule="auto"/>
        <w:ind w:firstLine="0" w:firstLineChars="0"/>
        <w:jc w:val="both"/>
        <w:textAlignment w:val="auto"/>
        <w:outlineLvl w:val="2"/>
        <w:rPr>
          <w:rFonts w:hint="default" w:ascii="Times New Roman" w:hAnsi="Times New Roman" w:eastAsia="宋体" w:cs="Times New Roman"/>
          <w:b/>
          <w:bCs/>
          <w:color w:val="000000" w:themeColor="text1"/>
          <w:szCs w:val="24"/>
          <w14:textFill>
            <w14:solidFill>
              <w14:schemeClr w14:val="tx1"/>
            </w14:solidFill>
          </w14:textFill>
        </w:rPr>
      </w:pPr>
      <w:r>
        <w:rPr>
          <w:rFonts w:hint="default" w:ascii="Times New Roman" w:hAnsi="Times New Roman" w:eastAsia="宋体" w:cs="Times New Roman"/>
          <w:b/>
          <w:bCs/>
          <w:color w:val="000000" w:themeColor="text1"/>
          <w:spacing w:val="-1"/>
          <w:szCs w:val="24"/>
          <w14:textFill>
            <w14:solidFill>
              <w14:schemeClr w14:val="tx1"/>
            </w14:solidFill>
          </w14:textFill>
        </w:rPr>
        <w:t>9.2.1环保设施处理效率监测结果</w:t>
      </w:r>
    </w:p>
    <w:p>
      <w:pPr>
        <w:pStyle w:val="103"/>
        <w:tabs>
          <w:tab w:val="left" w:pos="1866"/>
        </w:tabs>
        <w:autoSpaceDE w:val="0"/>
        <w:autoSpaceDN w:val="0"/>
        <w:snapToGrid w:val="0"/>
        <w:spacing w:before="141" w:line="360" w:lineRule="auto"/>
        <w:ind w:firstLine="0" w:firstLineChars="0"/>
        <w:jc w:val="left"/>
        <w:textAlignment w:val="auto"/>
        <w:outlineLvl w:val="3"/>
        <w:rPr>
          <w:rFonts w:hint="default" w:ascii="Times New Roman" w:hAnsi="Times New Roman" w:eastAsia="宋体" w:cs="Times New Roman"/>
          <w:b w:val="0"/>
          <w:bCs w:val="0"/>
          <w:color w:val="000000" w:themeColor="text1"/>
          <w:szCs w:val="24"/>
          <w14:textFill>
            <w14:solidFill>
              <w14:schemeClr w14:val="tx1"/>
            </w14:solidFill>
          </w14:textFill>
        </w:rPr>
      </w:pPr>
      <w:r>
        <w:rPr>
          <w:rFonts w:hint="default" w:ascii="Times New Roman" w:hAnsi="Times New Roman" w:eastAsia="宋体" w:cs="Times New Roman"/>
          <w:b w:val="0"/>
          <w:bCs w:val="0"/>
          <w:color w:val="000000" w:themeColor="text1"/>
          <w:szCs w:val="24"/>
          <w14:textFill>
            <w14:solidFill>
              <w14:schemeClr w14:val="tx1"/>
            </w14:solidFill>
          </w14:textFill>
        </w:rPr>
        <w:t>9.2.1.1废气治理设施</w:t>
      </w:r>
    </w:p>
    <w:p>
      <w:pPr>
        <w:pStyle w:val="103"/>
        <w:keepNext w:val="0"/>
        <w:keepLines w:val="0"/>
        <w:pageBreakBefore w:val="0"/>
        <w:widowControl/>
        <w:kinsoku/>
        <w:wordWrap/>
        <w:overflowPunct/>
        <w:topLinePunct w:val="0"/>
        <w:autoSpaceDE/>
        <w:autoSpaceDN/>
        <w:bidi w:val="0"/>
        <w:adjustRightInd w:val="0"/>
        <w:snapToGrid/>
        <w:spacing w:line="360" w:lineRule="auto"/>
        <w:ind w:firstLine="480"/>
        <w:jc w:val="left"/>
        <w:textAlignment w:val="baseline"/>
        <w:rPr>
          <w:rFonts w:hint="default" w:ascii="Times New Roman" w:hAnsi="Times New Roman" w:eastAsia="宋体" w:cs="Times New Roman"/>
          <w:b/>
          <w:bCs/>
          <w:color w:val="FF0000"/>
          <w:szCs w:val="24"/>
          <w:lang w:val="en-US" w:eastAsia="zh-CN"/>
        </w:rPr>
      </w:pPr>
      <w:r>
        <w:rPr>
          <w:rFonts w:hint="default" w:ascii="Times New Roman" w:hAnsi="Times New Roman" w:eastAsia="宋体" w:cs="Times New Roman"/>
          <w:color w:val="000000" w:themeColor="text1"/>
          <w:szCs w:val="21"/>
          <w:lang w:eastAsia="zh-CN"/>
          <w14:textFill>
            <w14:solidFill>
              <w14:schemeClr w14:val="tx1"/>
            </w14:solidFill>
          </w14:textFill>
        </w:rPr>
        <w:t>经检测</w:t>
      </w:r>
      <w:r>
        <w:rPr>
          <w:rFonts w:hint="default" w:ascii="Times New Roman" w:hAnsi="Times New Roman" w:eastAsia="宋体" w:cs="Times New Roman"/>
          <w:color w:val="000000" w:themeColor="text1"/>
          <w:szCs w:val="21"/>
          <w14:textFill>
            <w14:solidFill>
              <w14:schemeClr w14:val="tx1"/>
            </w14:solidFill>
          </w14:textFill>
        </w:rPr>
        <w:t>，两日</w:t>
      </w:r>
      <w:r>
        <w:rPr>
          <w:rFonts w:hint="default" w:ascii="Times New Roman" w:hAnsi="Times New Roman" w:cs="Times New Roman"/>
          <w:color w:val="000000" w:themeColor="text1"/>
          <w:szCs w:val="21"/>
          <w:lang w:val="en-US" w:eastAsia="zh-CN"/>
          <w14:textFill>
            <w14:solidFill>
              <w14:schemeClr w14:val="tx1"/>
            </w14:solidFill>
          </w14:textFill>
        </w:rPr>
        <w:t>喷漆及晾干</w:t>
      </w:r>
      <w:r>
        <w:rPr>
          <w:rFonts w:hint="default" w:ascii="Times New Roman" w:hAnsi="Times New Roman" w:eastAsia="宋体" w:cs="Times New Roman"/>
          <w:color w:val="000000" w:themeColor="text1"/>
          <w:szCs w:val="21"/>
          <w:lang w:val="en-US" w:eastAsia="zh-CN"/>
          <w14:textFill>
            <w14:solidFill>
              <w14:schemeClr w14:val="tx1"/>
            </w14:solidFill>
          </w14:textFill>
        </w:rPr>
        <w:t>工序</w:t>
      </w:r>
      <w:r>
        <w:rPr>
          <w:rFonts w:hint="default" w:ascii="Times New Roman" w:hAnsi="Times New Roman" w:cs="Times New Roman"/>
          <w:color w:val="000000" w:themeColor="text1"/>
          <w:szCs w:val="21"/>
          <w:lang w:val="en-US" w:eastAsia="zh-CN"/>
          <w14:textFill>
            <w14:solidFill>
              <w14:schemeClr w14:val="tx1"/>
            </w14:solidFill>
          </w14:textFill>
        </w:rPr>
        <w:t>水帘+UV</w:t>
      </w:r>
      <w:r>
        <w:rPr>
          <w:rFonts w:hint="default" w:ascii="Times New Roman" w:hAnsi="Times New Roman" w:eastAsia="宋体" w:cs="Times New Roman"/>
          <w:color w:val="000000" w:themeColor="text1"/>
          <w:szCs w:val="21"/>
          <w:lang w:val="en-US" w:eastAsia="zh-CN"/>
          <w14:textFill>
            <w14:solidFill>
              <w14:schemeClr w14:val="tx1"/>
            </w14:solidFill>
          </w14:textFill>
        </w:rPr>
        <w:t>光氧</w:t>
      </w:r>
      <w:r>
        <w:rPr>
          <w:rFonts w:hint="default" w:ascii="Times New Roman" w:hAnsi="Times New Roman" w:cs="Times New Roman"/>
          <w:color w:val="000000" w:themeColor="text1"/>
          <w:szCs w:val="21"/>
          <w:lang w:val="en-US" w:eastAsia="zh-CN"/>
          <w14:textFill>
            <w14:solidFill>
              <w14:schemeClr w14:val="tx1"/>
            </w14:solidFill>
          </w14:textFill>
        </w:rPr>
        <w:t>+活性炭</w:t>
      </w:r>
      <w:r>
        <w:rPr>
          <w:rFonts w:hint="default" w:ascii="Times New Roman" w:hAnsi="Times New Roman" w:eastAsia="宋体" w:cs="Times New Roman"/>
          <w:color w:val="000000" w:themeColor="text1"/>
          <w:szCs w:val="21"/>
          <w:lang w:val="en-US" w:eastAsia="zh-CN"/>
          <w14:textFill>
            <w14:solidFill>
              <w14:schemeClr w14:val="tx1"/>
            </w14:solidFill>
          </w14:textFill>
        </w:rPr>
        <w:t>处理设施</w:t>
      </w:r>
      <w:r>
        <w:rPr>
          <w:rFonts w:hint="default" w:ascii="Times New Roman" w:hAnsi="Times New Roman" w:cs="Times New Roman"/>
          <w:color w:val="000000" w:themeColor="text1"/>
          <w:szCs w:val="21"/>
          <w:lang w:val="en-US" w:eastAsia="zh-CN"/>
          <w14:textFill>
            <w14:solidFill>
              <w14:schemeClr w14:val="tx1"/>
            </w14:solidFill>
          </w14:textFill>
        </w:rPr>
        <w:t>对非甲烷总烃</w:t>
      </w:r>
      <w:r>
        <w:rPr>
          <w:rFonts w:hint="default" w:ascii="Times New Roman" w:hAnsi="Times New Roman" w:eastAsia="宋体" w:cs="Times New Roman"/>
          <w:color w:val="000000" w:themeColor="text1"/>
          <w:szCs w:val="21"/>
          <w14:textFill>
            <w14:solidFill>
              <w14:schemeClr w14:val="tx1"/>
            </w14:solidFill>
          </w14:textFill>
        </w:rPr>
        <w:t>处理效率分别为</w:t>
      </w:r>
      <w:r>
        <w:rPr>
          <w:rFonts w:hint="default" w:ascii="Times New Roman" w:hAnsi="Times New Roman" w:cs="Times New Roman"/>
          <w:color w:val="000000" w:themeColor="text1"/>
          <w:szCs w:val="21"/>
          <w:lang w:val="en-US" w:eastAsia="zh-CN"/>
          <w14:textFill>
            <w14:solidFill>
              <w14:schemeClr w14:val="tx1"/>
            </w14:solidFill>
          </w14:textFill>
        </w:rPr>
        <w:t>41.2</w:t>
      </w:r>
      <w:r>
        <w:rPr>
          <w:rFonts w:hint="default"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39.2</w:t>
      </w:r>
      <w:r>
        <w:rPr>
          <w:rFonts w:hint="default"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w:t>
      </w:r>
    </w:p>
    <w:p>
      <w:pPr>
        <w:pStyle w:val="103"/>
        <w:keepNext w:val="0"/>
        <w:keepLines w:val="0"/>
        <w:pageBreakBefore w:val="0"/>
        <w:widowControl w:val="0"/>
        <w:tabs>
          <w:tab w:val="left" w:pos="1866"/>
        </w:tabs>
        <w:kinsoku/>
        <w:wordWrap/>
        <w:overflowPunct/>
        <w:topLinePunct w:val="0"/>
        <w:autoSpaceDE w:val="0"/>
        <w:autoSpaceDN w:val="0"/>
        <w:bidi w:val="0"/>
        <w:adjustRightInd w:val="0"/>
        <w:snapToGrid w:val="0"/>
        <w:spacing w:line="360" w:lineRule="auto"/>
        <w:ind w:firstLine="0" w:firstLineChars="0"/>
        <w:jc w:val="left"/>
        <w:textAlignment w:val="auto"/>
        <w:outlineLvl w:val="3"/>
        <w:rPr>
          <w:rFonts w:hint="default" w:ascii="Times New Roman" w:hAnsi="Times New Roman" w:eastAsia="宋体" w:cs="Times New Roman"/>
          <w:b w:val="0"/>
          <w:bCs w:val="0"/>
          <w:color w:val="000000" w:themeColor="text1"/>
          <w:szCs w:val="24"/>
          <w14:textFill>
            <w14:solidFill>
              <w14:schemeClr w14:val="tx1"/>
            </w14:solidFill>
          </w14:textFill>
        </w:rPr>
      </w:pPr>
      <w:r>
        <w:rPr>
          <w:rFonts w:hint="default" w:ascii="Times New Roman" w:hAnsi="Times New Roman" w:eastAsia="宋体" w:cs="Times New Roman"/>
          <w:b w:val="0"/>
          <w:bCs w:val="0"/>
          <w:color w:val="000000" w:themeColor="text1"/>
          <w:szCs w:val="24"/>
          <w:lang w:val="en-US"/>
          <w14:textFill>
            <w14:solidFill>
              <w14:schemeClr w14:val="tx1"/>
            </w14:solidFill>
          </w14:textFill>
        </w:rPr>
        <w:t>9.2.1.2</w:t>
      </w:r>
      <w:r>
        <w:rPr>
          <w:rFonts w:hint="default" w:ascii="Times New Roman" w:hAnsi="Times New Roman" w:eastAsia="宋体" w:cs="Times New Roman"/>
          <w:b w:val="0"/>
          <w:bCs w:val="0"/>
          <w:color w:val="000000" w:themeColor="text1"/>
          <w:szCs w:val="24"/>
          <w14:textFill>
            <w14:solidFill>
              <w14:schemeClr w14:val="tx1"/>
            </w14:solidFill>
          </w14:textFill>
        </w:rPr>
        <w:t>噪声治理设施</w:t>
      </w:r>
    </w:p>
    <w:p>
      <w:pPr>
        <w:pStyle w:val="103"/>
        <w:keepNext w:val="0"/>
        <w:keepLines w:val="0"/>
        <w:pageBreakBefore w:val="0"/>
        <w:widowControl w:val="0"/>
        <w:tabs>
          <w:tab w:val="left" w:pos="1866"/>
        </w:tabs>
        <w:kinsoku/>
        <w:wordWrap/>
        <w:overflowPunct/>
        <w:topLinePunct w:val="0"/>
        <w:autoSpaceDE w:val="0"/>
        <w:autoSpaceDN w:val="0"/>
        <w:bidi w:val="0"/>
        <w:adjustRightInd w:val="0"/>
        <w:snapToGrid w:val="0"/>
        <w:spacing w:line="360" w:lineRule="auto"/>
        <w:ind w:firstLine="480" w:firstLineChars="200"/>
        <w:jc w:val="left"/>
        <w:textAlignment w:val="auto"/>
        <w:outlineLvl w:val="3"/>
        <w:rPr>
          <w:rFonts w:hint="default" w:ascii="Times New Roman" w:hAnsi="Times New Roman" w:eastAsia="宋体" w:cs="Times New Roman"/>
          <w:color w:val="FF0000"/>
          <w:szCs w:val="24"/>
        </w:rPr>
      </w:pPr>
      <w:r>
        <w:rPr>
          <w:rFonts w:hint="default" w:ascii="Times New Roman" w:hAnsi="Times New Roman" w:eastAsia="宋体" w:cs="Times New Roman"/>
          <w:b w:val="0"/>
          <w:bCs w:val="0"/>
          <w:color w:val="000000" w:themeColor="text1"/>
          <w:szCs w:val="24"/>
          <w:highlight w:val="none"/>
          <w14:textFill>
            <w14:solidFill>
              <w14:schemeClr w14:val="tx1"/>
            </w14:solidFill>
          </w14:textFill>
        </w:rPr>
        <w:t>经检测，企业厂界</w:t>
      </w:r>
      <w:r>
        <w:rPr>
          <w:rFonts w:hint="default" w:ascii="Times New Roman" w:hAnsi="Times New Roman" w:eastAsia="宋体" w:cs="Times New Roman"/>
          <w:b w:val="0"/>
          <w:bCs w:val="0"/>
          <w:color w:val="000000" w:themeColor="text1"/>
          <w:szCs w:val="24"/>
          <w:highlight w:val="none"/>
          <w:lang w:eastAsia="zh-CN"/>
          <w14:textFill>
            <w14:solidFill>
              <w14:schemeClr w14:val="tx1"/>
            </w14:solidFill>
          </w14:textFill>
        </w:rPr>
        <w:t>两天</w:t>
      </w:r>
      <w:r>
        <w:rPr>
          <w:rFonts w:hint="default" w:ascii="Times New Roman" w:hAnsi="Times New Roman" w:eastAsia="宋体" w:cs="Times New Roman"/>
          <w:b w:val="0"/>
          <w:bCs w:val="0"/>
          <w:color w:val="000000" w:themeColor="text1"/>
          <w:szCs w:val="24"/>
          <w:highlight w:val="none"/>
          <w14:textFill>
            <w14:solidFill>
              <w14:schemeClr w14:val="tx1"/>
            </w14:solidFill>
          </w14:textFill>
        </w:rPr>
        <w:t>昼间噪声</w:t>
      </w:r>
      <w:r>
        <w:rPr>
          <w:rFonts w:hint="default" w:ascii="Times New Roman" w:hAnsi="Times New Roman" w:eastAsia="宋体" w:cs="Times New Roman"/>
          <w:b w:val="0"/>
          <w:bCs w:val="0"/>
          <w:color w:val="000000" w:themeColor="text1"/>
          <w:szCs w:val="24"/>
          <w:highlight w:val="none"/>
          <w:lang w:eastAsia="zh-CN"/>
          <w14:textFill>
            <w14:solidFill>
              <w14:schemeClr w14:val="tx1"/>
            </w14:solidFill>
          </w14:textFill>
        </w:rPr>
        <w:t>最大</w:t>
      </w:r>
      <w:r>
        <w:rPr>
          <w:rFonts w:hint="default" w:ascii="Times New Roman" w:hAnsi="Times New Roman" w:eastAsia="宋体" w:cs="Times New Roman"/>
          <w:b w:val="0"/>
          <w:bCs w:val="0"/>
          <w:color w:val="000000" w:themeColor="text1"/>
          <w:szCs w:val="24"/>
          <w:highlight w:val="none"/>
          <w14:textFill>
            <w14:solidFill>
              <w14:schemeClr w14:val="tx1"/>
            </w14:solidFill>
          </w14:textFill>
        </w:rPr>
        <w:t>值为</w:t>
      </w:r>
      <w:r>
        <w:rPr>
          <w:rFonts w:hint="default" w:ascii="Times New Roman" w:hAnsi="Times New Roman" w:cs="Times New Roman"/>
          <w:b w:val="0"/>
          <w:bCs w:val="0"/>
          <w:color w:val="000000" w:themeColor="text1"/>
          <w:szCs w:val="24"/>
          <w:highlight w:val="none"/>
          <w:lang w:val="en-US" w:eastAsia="zh-CN"/>
          <w14:textFill>
            <w14:solidFill>
              <w14:schemeClr w14:val="tx1"/>
            </w14:solidFill>
          </w14:textFill>
        </w:rPr>
        <w:t>59</w:t>
      </w:r>
      <w:r>
        <w:rPr>
          <w:rFonts w:hint="default" w:ascii="Times New Roman" w:hAnsi="Times New Roman" w:eastAsia="宋体" w:cs="Times New Roman"/>
          <w:b w:val="0"/>
          <w:bCs w:val="0"/>
          <w:color w:val="000000" w:themeColor="text1"/>
          <w:szCs w:val="24"/>
          <w:highlight w:val="none"/>
          <w14:textFill>
            <w14:solidFill>
              <w14:schemeClr w14:val="tx1"/>
            </w14:solidFill>
          </w14:textFill>
        </w:rPr>
        <w:t>dB(A)</w:t>
      </w:r>
      <w:r>
        <w:rPr>
          <w:rFonts w:hint="default" w:ascii="Times New Roman" w:hAnsi="Times New Roman" w:eastAsia="宋体" w:cs="Times New Roman"/>
          <w:b w:val="0"/>
          <w:bCs w:val="0"/>
          <w:color w:val="000000" w:themeColor="text1"/>
          <w:szCs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Cs w:val="24"/>
          <w:highlight w:val="none"/>
          <w14:textFill>
            <w14:solidFill>
              <w14:schemeClr w14:val="tx1"/>
            </w14:solidFill>
          </w14:textFill>
        </w:rPr>
        <w:t>检测结果达到《工业企业厂界环境噪声排放标准》(GB12348-2008)中</w:t>
      </w:r>
      <w:r>
        <w:rPr>
          <w:rFonts w:hint="default" w:ascii="Times New Roman" w:hAnsi="Times New Roman" w:cs="Times New Roman"/>
          <w:b w:val="0"/>
          <w:bCs w:val="0"/>
          <w:color w:val="000000" w:themeColor="text1"/>
          <w:szCs w:val="24"/>
          <w:highlight w:val="none"/>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Cs w:val="24"/>
          <w:highlight w:val="none"/>
          <w14:textFill>
            <w14:solidFill>
              <w14:schemeClr w14:val="tx1"/>
            </w14:solidFill>
          </w14:textFill>
        </w:rPr>
        <w:t>类标准限值要求</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pPr>
        <w:pStyle w:val="5"/>
        <w:tabs>
          <w:tab w:val="left" w:pos="1653"/>
        </w:tabs>
        <w:autoSpaceDE w:val="0"/>
        <w:autoSpaceDN w:val="0"/>
        <w:adjustRightInd w:val="0"/>
        <w:snapToGrid w:val="0"/>
        <w:spacing w:before="139" w:line="360" w:lineRule="auto"/>
        <w:ind w:left="0" w:firstLine="0"/>
        <w:outlineLvl w:val="2"/>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pacing w:val="-1"/>
          <w:sz w:val="24"/>
          <w:szCs w:val="24"/>
          <w:lang w:val="en-US"/>
          <w14:textFill>
            <w14:solidFill>
              <w14:schemeClr w14:val="tx1"/>
            </w14:solidFill>
          </w14:textFill>
        </w:rPr>
        <w:t>9.2.2</w:t>
      </w:r>
      <w:r>
        <w:rPr>
          <w:rFonts w:hint="default" w:ascii="Times New Roman" w:hAnsi="Times New Roman" w:eastAsia="宋体" w:cs="Times New Roman"/>
          <w:b/>
          <w:bCs/>
          <w:color w:val="000000" w:themeColor="text1"/>
          <w:spacing w:val="-1"/>
          <w:sz w:val="24"/>
          <w:szCs w:val="24"/>
          <w14:textFill>
            <w14:solidFill>
              <w14:schemeClr w14:val="tx1"/>
            </w14:solidFill>
          </w14:textFill>
        </w:rPr>
        <w:t>污染物排放监测结果</w:t>
      </w:r>
    </w:p>
    <w:p>
      <w:pPr>
        <w:pStyle w:val="103"/>
        <w:tabs>
          <w:tab w:val="left" w:pos="1866"/>
        </w:tabs>
        <w:autoSpaceDE w:val="0"/>
        <w:autoSpaceDN w:val="0"/>
        <w:snapToGrid w:val="0"/>
        <w:spacing w:before="139" w:line="240" w:lineRule="auto"/>
        <w:ind w:firstLine="0" w:firstLineChars="0"/>
        <w:jc w:val="both"/>
        <w:textAlignment w:val="auto"/>
        <w:outlineLvl w:val="3"/>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val="0"/>
          <w:bCs/>
          <w:color w:val="000000" w:themeColor="text1"/>
          <w:szCs w:val="24"/>
          <w14:textFill>
            <w14:solidFill>
              <w14:schemeClr w14:val="tx1"/>
            </w14:solidFill>
          </w14:textFill>
        </w:rPr>
        <w:t>9.2.2.1废气</w:t>
      </w:r>
    </w:p>
    <w:p>
      <w:pPr>
        <w:spacing w:line="480" w:lineRule="atLeast"/>
        <w:jc w:val="center"/>
        <w:rPr>
          <w:rFonts w:hint="default" w:ascii="Times New Roman" w:hAnsi="Times New Roman" w:eastAsia="宋体" w:cs="Times New Roman"/>
          <w:b/>
          <w:color w:val="FF0000"/>
          <w:sz w:val="24"/>
          <w:szCs w:val="24"/>
          <w:highlight w:val="none"/>
          <w:lang w:val="en-US" w:eastAsia="zh-CN"/>
        </w:rPr>
      </w:pPr>
      <w:r>
        <w:rPr>
          <w:rFonts w:hint="default" w:ascii="Times New Roman" w:hAnsi="Times New Roman" w:eastAsia="宋体" w:cs="Times New Roman"/>
          <w:b/>
          <w:color w:val="000000" w:themeColor="text1"/>
          <w:sz w:val="24"/>
          <w:szCs w:val="24"/>
          <w14:textFill>
            <w14:solidFill>
              <w14:schemeClr w14:val="tx1"/>
            </w14:solidFill>
          </w14:textFill>
        </w:rPr>
        <w:t>表9-2 有组织废气检测结果</w:t>
      </w:r>
      <w:r>
        <w:rPr>
          <w:rFonts w:hint="eastAsia" w:ascii="Times New Roman" w:hAnsi="Times New Roman" w:eastAsia="宋体" w:cs="Times New Roman"/>
          <w:b/>
          <w:color w:val="000000" w:themeColor="text1"/>
          <w:sz w:val="24"/>
          <w:szCs w:val="24"/>
          <w:lang w:eastAsia="zh-CN"/>
          <w14:textFill>
            <w14:solidFill>
              <w14:schemeClr w14:val="tx1"/>
            </w14:solidFill>
          </w14:textFill>
        </w:rPr>
        <w:t>（</w:t>
      </w:r>
      <w:r>
        <w:rPr>
          <w:rFonts w:hint="eastAsia" w:ascii="Times New Roman" w:hAnsi="Times New Roman" w:eastAsia="宋体" w:cs="Times New Roman"/>
          <w:b/>
          <w:color w:val="000000" w:themeColor="text1"/>
          <w:sz w:val="24"/>
          <w:szCs w:val="24"/>
          <w:lang w:val="en-US" w:eastAsia="zh-CN"/>
          <w14:textFill>
            <w14:solidFill>
              <w14:schemeClr w14:val="tx1"/>
            </w14:solidFill>
          </w14:textFill>
        </w:rPr>
        <w:t>1）</w:t>
      </w:r>
    </w:p>
    <w:tbl>
      <w:tblPr>
        <w:tblStyle w:val="31"/>
        <w:tblW w:w="10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8"/>
        <w:gridCol w:w="814"/>
        <w:gridCol w:w="1103"/>
        <w:gridCol w:w="791"/>
        <w:gridCol w:w="1084"/>
        <w:gridCol w:w="1032"/>
        <w:gridCol w:w="1062"/>
        <w:gridCol w:w="1032"/>
        <w:gridCol w:w="1225"/>
        <w:gridCol w:w="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1198" w:type="dxa"/>
            <w:vMerge w:val="restart"/>
            <w:vAlign w:val="center"/>
          </w:tcPr>
          <w:p>
            <w:pPr>
              <w:pStyle w:val="103"/>
              <w:ind w:left="-107" w:leftChars="-51" w:right="-107" w:rightChars="-51" w:firstLine="0" w:firstLineChars="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检测位置</w:t>
            </w:r>
          </w:p>
        </w:tc>
        <w:tc>
          <w:tcPr>
            <w:tcW w:w="814" w:type="dxa"/>
            <w:vMerge w:val="restart"/>
            <w:vAlign w:val="center"/>
          </w:tcPr>
          <w:p>
            <w:pPr>
              <w:pStyle w:val="103"/>
              <w:ind w:firstLine="0" w:firstLineChars="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检测</w:t>
            </w:r>
          </w:p>
          <w:p>
            <w:pPr>
              <w:pStyle w:val="103"/>
              <w:ind w:firstLine="0" w:firstLineChars="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时间</w:t>
            </w:r>
          </w:p>
        </w:tc>
        <w:tc>
          <w:tcPr>
            <w:tcW w:w="1103" w:type="dxa"/>
            <w:vMerge w:val="restart"/>
            <w:vAlign w:val="center"/>
          </w:tcPr>
          <w:p>
            <w:pPr>
              <w:pStyle w:val="103"/>
              <w:ind w:firstLine="0" w:firstLineChars="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检测项目</w:t>
            </w:r>
          </w:p>
        </w:tc>
        <w:tc>
          <w:tcPr>
            <w:tcW w:w="791" w:type="dxa"/>
            <w:vMerge w:val="restart"/>
            <w:vAlign w:val="center"/>
          </w:tcPr>
          <w:p>
            <w:pPr>
              <w:pStyle w:val="103"/>
              <w:ind w:firstLine="0" w:firstLineChars="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单位</w:t>
            </w:r>
          </w:p>
        </w:tc>
        <w:tc>
          <w:tcPr>
            <w:tcW w:w="4210" w:type="dxa"/>
            <w:gridSpan w:val="4"/>
            <w:vAlign w:val="center"/>
          </w:tcPr>
          <w:p>
            <w:pPr>
              <w:pStyle w:val="103"/>
              <w:ind w:left="-107" w:leftChars="-51" w:right="-107" w:rightChars="-51" w:firstLine="0" w:firstLineChars="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检测结果</w:t>
            </w:r>
          </w:p>
        </w:tc>
        <w:tc>
          <w:tcPr>
            <w:tcW w:w="1225" w:type="dxa"/>
            <w:vMerge w:val="restart"/>
            <w:vAlign w:val="center"/>
          </w:tcPr>
          <w:p>
            <w:pPr>
              <w:pStyle w:val="103"/>
              <w:spacing w:line="240" w:lineRule="auto"/>
              <w:ind w:firstLine="0" w:firstLineChars="0"/>
              <w:jc w:val="center"/>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标准值</w:t>
            </w:r>
            <w:r>
              <w:rPr>
                <w:rFonts w:hint="eastAsia" w:cs="Times New Roman"/>
                <w:color w:val="000000" w:themeColor="text1"/>
                <w:sz w:val="21"/>
                <w:szCs w:val="21"/>
                <w:lang w:val="en-US" w:eastAsia="zh-CN"/>
                <w14:textFill>
                  <w14:solidFill>
                    <w14:schemeClr w14:val="tx1"/>
                  </w14:solidFill>
                </w14:textFill>
              </w:rPr>
              <w:t>G</w:t>
            </w:r>
            <w:r>
              <w:rPr>
                <w:rFonts w:hint="default" w:ascii="Times New Roman" w:hAnsi="Times New Roman" w:eastAsia="宋体" w:cs="Times New Roman"/>
                <w:color w:val="000000" w:themeColor="text1"/>
                <w:sz w:val="21"/>
                <w:szCs w:val="21"/>
                <w14:textFill>
                  <w14:solidFill>
                    <w14:schemeClr w14:val="tx1"/>
                  </w14:solidFill>
                </w14:textFill>
              </w:rPr>
              <w:t>B</w:t>
            </w:r>
            <w:r>
              <w:rPr>
                <w:rFonts w:hint="eastAsia" w:cs="Times New Roman"/>
                <w:color w:val="000000" w:themeColor="text1"/>
                <w:sz w:val="21"/>
                <w:szCs w:val="21"/>
                <w:lang w:val="en-US" w:eastAsia="zh-CN"/>
                <w14:textFill>
                  <w14:solidFill>
                    <w14:schemeClr w14:val="tx1"/>
                  </w14:solidFill>
                </w14:textFill>
              </w:rPr>
              <w:t>16297</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1996</w:t>
            </w:r>
          </w:p>
        </w:tc>
        <w:tc>
          <w:tcPr>
            <w:tcW w:w="679" w:type="dxa"/>
            <w:vMerge w:val="restart"/>
            <w:vAlign w:val="center"/>
          </w:tcPr>
          <w:p>
            <w:pPr>
              <w:pStyle w:val="103"/>
              <w:ind w:firstLine="0" w:firstLineChars="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达标</w:t>
            </w:r>
          </w:p>
          <w:p>
            <w:pPr>
              <w:pStyle w:val="103"/>
              <w:ind w:firstLine="0" w:firstLineChars="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98" w:type="dxa"/>
            <w:vMerge w:val="continue"/>
            <w:vAlign w:val="center"/>
          </w:tcPr>
          <w:p>
            <w:pPr>
              <w:pStyle w:val="103"/>
              <w:ind w:left="-107" w:leftChars="-51" w:right="-107" w:rightChars="-51"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14" w:type="dxa"/>
            <w:vMerge w:val="continue"/>
            <w:vAlign w:val="center"/>
          </w:tcPr>
          <w:p>
            <w:pPr>
              <w:pStyle w:val="103"/>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03" w:type="dxa"/>
            <w:vMerge w:val="continue"/>
            <w:vAlign w:val="center"/>
          </w:tcPr>
          <w:p>
            <w:pPr>
              <w:pStyle w:val="103"/>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91" w:type="dxa"/>
            <w:vMerge w:val="continue"/>
            <w:vAlign w:val="center"/>
          </w:tcPr>
          <w:p>
            <w:pPr>
              <w:pStyle w:val="103"/>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084" w:type="dxa"/>
            <w:vAlign w:val="center"/>
          </w:tcPr>
          <w:p>
            <w:pPr>
              <w:pStyle w:val="103"/>
              <w:ind w:left="-122" w:leftChars="-58" w:right="-101" w:rightChars="-48"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w:t>
            </w:r>
          </w:p>
        </w:tc>
        <w:tc>
          <w:tcPr>
            <w:tcW w:w="1032" w:type="dxa"/>
            <w:vAlign w:val="center"/>
          </w:tcPr>
          <w:p>
            <w:pPr>
              <w:pStyle w:val="103"/>
              <w:ind w:left="-122" w:leftChars="-58" w:right="-101" w:rightChars="-48"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w:t>
            </w:r>
          </w:p>
        </w:tc>
        <w:tc>
          <w:tcPr>
            <w:tcW w:w="1062" w:type="dxa"/>
            <w:vAlign w:val="center"/>
          </w:tcPr>
          <w:p>
            <w:pPr>
              <w:pStyle w:val="103"/>
              <w:ind w:left="-122" w:leftChars="-58" w:right="-101" w:rightChars="-48"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w:t>
            </w:r>
          </w:p>
        </w:tc>
        <w:tc>
          <w:tcPr>
            <w:tcW w:w="1032" w:type="dxa"/>
            <w:vAlign w:val="center"/>
          </w:tcPr>
          <w:p>
            <w:pPr>
              <w:pStyle w:val="103"/>
              <w:ind w:firstLine="0" w:firstLineChars="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最大值</w:t>
            </w:r>
          </w:p>
        </w:tc>
        <w:tc>
          <w:tcPr>
            <w:tcW w:w="1225" w:type="dxa"/>
            <w:vMerge w:val="continue"/>
            <w:vAlign w:val="center"/>
          </w:tcPr>
          <w:p>
            <w:pPr>
              <w:pStyle w:val="103"/>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79" w:type="dxa"/>
            <w:vMerge w:val="continue"/>
            <w:vAlign w:val="center"/>
          </w:tcPr>
          <w:p>
            <w:pPr>
              <w:pStyle w:val="103"/>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198" w:type="dxa"/>
            <w:vMerge w:val="restart"/>
            <w:vAlign w:val="center"/>
          </w:tcPr>
          <w:p>
            <w:pPr>
              <w:keepNext w:val="0"/>
              <w:keepLines w:val="0"/>
              <w:widowControl/>
              <w:suppressLineNumbers w:val="0"/>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抛丸工序废气处理设施出口</w:t>
            </w:r>
          </w:p>
          <w:p>
            <w:pPr>
              <w:keepNext w:val="0"/>
              <w:keepLines w:val="0"/>
              <w:widowControl/>
              <w:suppressLineNumbers w:val="0"/>
              <w:jc w:val="center"/>
              <w:textAlignment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auto"/>
                <w:sz w:val="24"/>
                <w:szCs w:val="24"/>
                <w:highlight w:val="none"/>
                <w:lang w:val="en-US" w:eastAsia="zh-CN"/>
              </w:rPr>
              <w:t>（A7）</w:t>
            </w:r>
          </w:p>
        </w:tc>
        <w:tc>
          <w:tcPr>
            <w:tcW w:w="814" w:type="dxa"/>
            <w:vMerge w:val="restart"/>
            <w:vAlign w:val="center"/>
          </w:tcPr>
          <w:p>
            <w:pPr>
              <w:widowControl/>
              <w:spacing w:line="360" w:lineRule="atLeast"/>
              <w:ind w:left="-103" w:leftChars="-49" w:right="-109" w:rightChars="-52"/>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楷体" w:cs="Times New Roman"/>
                <w:color w:val="auto"/>
                <w:sz w:val="21"/>
                <w:szCs w:val="21"/>
                <w:highlight w:val="none"/>
                <w:lang w:val="en-US" w:eastAsia="zh-CN"/>
              </w:rPr>
              <w:t>201</w:t>
            </w:r>
            <w:r>
              <w:rPr>
                <w:rFonts w:hint="eastAsia" w:ascii="Times New Roman" w:hAnsi="Times New Roman" w:eastAsia="楷体" w:cs="Times New Roman"/>
                <w:color w:val="auto"/>
                <w:sz w:val="21"/>
                <w:szCs w:val="21"/>
                <w:highlight w:val="none"/>
                <w:lang w:val="en-US" w:eastAsia="zh-CN"/>
              </w:rPr>
              <w:t>9.</w:t>
            </w:r>
            <w:r>
              <w:rPr>
                <w:rFonts w:hint="eastAsia" w:ascii="Times New Roman" w:hAnsi="Times New Roman" w:cs="Times New Roman"/>
                <w:color w:val="auto"/>
                <w:sz w:val="21"/>
                <w:szCs w:val="21"/>
                <w:highlight w:val="none"/>
                <w:lang w:val="en-US" w:eastAsia="zh-CN"/>
              </w:rPr>
              <w:t>7.6</w:t>
            </w:r>
          </w:p>
        </w:tc>
        <w:tc>
          <w:tcPr>
            <w:tcW w:w="1103" w:type="dxa"/>
            <w:vAlign w:val="center"/>
          </w:tcPr>
          <w:p>
            <w:pPr>
              <w:widowControl/>
              <w:spacing w:line="360" w:lineRule="atLeast"/>
              <w:ind w:left="-103" w:leftChars="-49" w:right="-109" w:rightChars="-52"/>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排气量</w:t>
            </w:r>
          </w:p>
        </w:tc>
        <w:tc>
          <w:tcPr>
            <w:tcW w:w="791" w:type="dxa"/>
            <w:vAlign w:val="center"/>
          </w:tcPr>
          <w:p>
            <w:pPr>
              <w:widowControl/>
              <w:spacing w:line="360" w:lineRule="atLeast"/>
              <w:ind w:left="-103" w:leftChars="-49" w:right="-111" w:rightChars="-53"/>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Nm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/h</w:t>
            </w:r>
          </w:p>
        </w:tc>
        <w:tc>
          <w:tcPr>
            <w:tcW w:w="1084" w:type="dxa"/>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楷体" w:cs="Times New Roman"/>
                <w:color w:val="auto"/>
                <w:kern w:val="2"/>
                <w:sz w:val="21"/>
                <w:szCs w:val="21"/>
                <w:highlight w:val="none"/>
                <w:lang w:val="en-US" w:eastAsia="zh-CN" w:bidi="ar-SA"/>
              </w:rPr>
              <w:t>5096</w:t>
            </w:r>
          </w:p>
        </w:tc>
        <w:tc>
          <w:tcPr>
            <w:tcW w:w="1032" w:type="dxa"/>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楷体" w:cs="Times New Roman"/>
                <w:color w:val="auto"/>
                <w:kern w:val="2"/>
                <w:sz w:val="21"/>
                <w:szCs w:val="21"/>
                <w:highlight w:val="none"/>
                <w:lang w:val="en-US" w:eastAsia="zh-CN" w:bidi="ar-SA"/>
              </w:rPr>
              <w:t>4859</w:t>
            </w:r>
          </w:p>
        </w:tc>
        <w:tc>
          <w:tcPr>
            <w:tcW w:w="1062" w:type="dxa"/>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楷体" w:cs="Times New Roman"/>
                <w:color w:val="auto"/>
                <w:kern w:val="2"/>
                <w:sz w:val="21"/>
                <w:szCs w:val="21"/>
                <w:highlight w:val="none"/>
                <w:lang w:val="en-US" w:eastAsia="zh-CN" w:bidi="ar-SA"/>
              </w:rPr>
              <w:t>4973</w:t>
            </w:r>
          </w:p>
        </w:tc>
        <w:tc>
          <w:tcPr>
            <w:tcW w:w="1032" w:type="dxa"/>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楷体" w:cs="Times New Roman"/>
                <w:color w:val="auto"/>
                <w:sz w:val="21"/>
                <w:szCs w:val="21"/>
                <w:highlight w:val="none"/>
                <w:lang w:val="en-US" w:eastAsia="zh-CN"/>
              </w:rPr>
              <w:t>5096</w:t>
            </w:r>
          </w:p>
        </w:tc>
        <w:tc>
          <w:tcPr>
            <w:tcW w:w="1225" w:type="dxa"/>
            <w:vAlign w:val="center"/>
          </w:tcPr>
          <w:p>
            <w:pPr>
              <w:pStyle w:val="103"/>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679" w:type="dxa"/>
            <w:vAlign w:val="center"/>
          </w:tcPr>
          <w:p>
            <w:pPr>
              <w:widowControl/>
              <w:spacing w:line="360" w:lineRule="atLeast"/>
              <w:ind w:left="-103" w:leftChars="-49" w:right="-109" w:rightChars="-52"/>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198" w:type="dxa"/>
            <w:vMerge w:val="continue"/>
            <w:vAlign w:val="center"/>
          </w:tcPr>
          <w:p>
            <w:pPr>
              <w:pStyle w:val="103"/>
              <w:ind w:left="-107" w:leftChars="-51" w:right="-107" w:rightChars="-51" w:firstLine="0" w:firstLineChars="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814" w:type="dxa"/>
            <w:vMerge w:val="continue"/>
            <w:vAlign w:val="center"/>
          </w:tcPr>
          <w:p>
            <w:pPr>
              <w:widowControl/>
              <w:spacing w:line="360" w:lineRule="atLeast"/>
              <w:ind w:left="-103" w:leftChars="-49" w:right="-109" w:rightChars="-52"/>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103" w:type="dxa"/>
            <w:vAlign w:val="center"/>
          </w:tcPr>
          <w:p>
            <w:pPr>
              <w:widowControl/>
              <w:spacing w:line="360" w:lineRule="atLeast"/>
              <w:ind w:left="-103" w:leftChars="-49" w:right="-109" w:rightChars="-52"/>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颗粒物</w:t>
            </w:r>
          </w:p>
        </w:tc>
        <w:tc>
          <w:tcPr>
            <w:tcW w:w="791" w:type="dxa"/>
            <w:vAlign w:val="center"/>
          </w:tcPr>
          <w:p>
            <w:pPr>
              <w:widowControl/>
              <w:spacing w:line="360" w:lineRule="atLeas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1084"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楷体" w:cs="Times New Roman"/>
                <w:color w:val="auto"/>
                <w:sz w:val="21"/>
                <w:szCs w:val="21"/>
                <w:highlight w:val="none"/>
                <w:lang w:val="en-US" w:eastAsia="zh-CN"/>
              </w:rPr>
              <w:t>7.4</w:t>
            </w:r>
          </w:p>
        </w:tc>
        <w:tc>
          <w:tcPr>
            <w:tcW w:w="1032"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楷体" w:cs="Times New Roman"/>
                <w:color w:val="auto"/>
                <w:sz w:val="21"/>
                <w:szCs w:val="21"/>
                <w:highlight w:val="none"/>
                <w:lang w:val="en-US" w:eastAsia="zh-CN"/>
              </w:rPr>
              <w:t>7.5</w:t>
            </w:r>
          </w:p>
        </w:tc>
        <w:tc>
          <w:tcPr>
            <w:tcW w:w="1062"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楷体" w:cs="Times New Roman"/>
                <w:color w:val="auto"/>
                <w:sz w:val="21"/>
                <w:szCs w:val="21"/>
                <w:highlight w:val="none"/>
                <w:lang w:val="en-US" w:eastAsia="zh-CN"/>
              </w:rPr>
              <w:t>7.1</w:t>
            </w:r>
          </w:p>
        </w:tc>
        <w:tc>
          <w:tcPr>
            <w:tcW w:w="1032"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楷体" w:cs="Times New Roman"/>
                <w:color w:val="auto"/>
                <w:sz w:val="21"/>
                <w:szCs w:val="21"/>
                <w:highlight w:val="none"/>
                <w:lang w:val="en-US" w:eastAsia="zh-CN"/>
              </w:rPr>
              <w:t>7.5</w:t>
            </w:r>
          </w:p>
        </w:tc>
        <w:tc>
          <w:tcPr>
            <w:tcW w:w="1225" w:type="dxa"/>
            <w:vAlign w:val="center"/>
          </w:tcPr>
          <w:p>
            <w:pPr>
              <w:pStyle w:val="103"/>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120</w:t>
            </w:r>
          </w:p>
        </w:tc>
        <w:tc>
          <w:tcPr>
            <w:tcW w:w="679" w:type="dxa"/>
            <w:vAlign w:val="center"/>
          </w:tcPr>
          <w:p>
            <w:pPr>
              <w:widowControl/>
              <w:spacing w:line="360" w:lineRule="atLeast"/>
              <w:ind w:left="-103" w:leftChars="-49" w:right="-109" w:rightChars="-52"/>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198" w:type="dxa"/>
            <w:vMerge w:val="continue"/>
            <w:vAlign w:val="center"/>
          </w:tcPr>
          <w:p>
            <w:pPr>
              <w:pStyle w:val="103"/>
              <w:ind w:left="-107" w:leftChars="-51" w:right="-107" w:rightChars="-51" w:firstLine="0" w:firstLineChars="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814" w:type="dxa"/>
            <w:vMerge w:val="continue"/>
            <w:vAlign w:val="center"/>
          </w:tcPr>
          <w:p>
            <w:pPr>
              <w:widowControl/>
              <w:spacing w:line="360" w:lineRule="atLeast"/>
              <w:ind w:left="-103" w:leftChars="-49" w:right="-109" w:rightChars="-52"/>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103" w:type="dxa"/>
            <w:vAlign w:val="center"/>
          </w:tcPr>
          <w:p>
            <w:pPr>
              <w:widowControl/>
              <w:spacing w:line="360" w:lineRule="atLeast"/>
              <w:ind w:left="-103" w:leftChars="-49" w:right="-109" w:rightChars="-52"/>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排放速率</w:t>
            </w:r>
          </w:p>
        </w:tc>
        <w:tc>
          <w:tcPr>
            <w:tcW w:w="791" w:type="dxa"/>
            <w:vAlign w:val="center"/>
          </w:tcPr>
          <w:p>
            <w:pPr>
              <w:widowControl/>
              <w:spacing w:line="360" w:lineRule="atLeas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kg/h</w:t>
            </w:r>
          </w:p>
        </w:tc>
        <w:tc>
          <w:tcPr>
            <w:tcW w:w="1084" w:type="dxa"/>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楷体" w:cs="Times New Roman"/>
                <w:color w:val="auto"/>
                <w:sz w:val="21"/>
                <w:szCs w:val="21"/>
                <w:highlight w:val="none"/>
                <w:lang w:val="en-US" w:eastAsia="zh-CN"/>
              </w:rPr>
              <w:t>3.77</w:t>
            </w:r>
            <w:r>
              <w:rPr>
                <w:rFonts w:hint="default" w:ascii="Times New Roman" w:hAnsi="Times New Roman" w:eastAsia="楷体" w:cs="Times New Roman"/>
                <w:color w:val="auto"/>
                <w:sz w:val="21"/>
                <w:szCs w:val="21"/>
                <w:highlight w:val="none"/>
                <w:lang w:val="en-US" w:eastAsia="zh-CN"/>
              </w:rPr>
              <w:t>×10</w:t>
            </w:r>
            <w:r>
              <w:rPr>
                <w:rFonts w:hint="default" w:ascii="Times New Roman" w:hAnsi="Times New Roman" w:eastAsia="楷体" w:cs="Times New Roman"/>
                <w:color w:val="auto"/>
                <w:sz w:val="21"/>
                <w:szCs w:val="21"/>
                <w:highlight w:val="none"/>
                <w:vertAlign w:val="superscript"/>
                <w:lang w:val="en-US" w:eastAsia="zh-CN"/>
              </w:rPr>
              <w:t>-2</w:t>
            </w:r>
          </w:p>
        </w:tc>
        <w:tc>
          <w:tcPr>
            <w:tcW w:w="1032" w:type="dxa"/>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楷体" w:cs="Times New Roman"/>
                <w:color w:val="auto"/>
                <w:sz w:val="21"/>
                <w:szCs w:val="21"/>
                <w:highlight w:val="none"/>
                <w:lang w:val="en-US" w:eastAsia="zh-CN"/>
              </w:rPr>
              <w:t>3.64</w:t>
            </w:r>
            <w:r>
              <w:rPr>
                <w:rFonts w:hint="default" w:ascii="Times New Roman" w:hAnsi="Times New Roman" w:eastAsia="楷体" w:cs="Times New Roman"/>
                <w:color w:val="auto"/>
                <w:sz w:val="21"/>
                <w:szCs w:val="21"/>
                <w:highlight w:val="none"/>
                <w:lang w:val="en-US" w:eastAsia="zh-CN"/>
              </w:rPr>
              <w:t>×10</w:t>
            </w:r>
            <w:r>
              <w:rPr>
                <w:rFonts w:hint="default" w:ascii="Times New Roman" w:hAnsi="Times New Roman" w:eastAsia="楷体" w:cs="Times New Roman"/>
                <w:color w:val="auto"/>
                <w:sz w:val="21"/>
                <w:szCs w:val="21"/>
                <w:highlight w:val="none"/>
                <w:vertAlign w:val="superscript"/>
                <w:lang w:val="en-US" w:eastAsia="zh-CN"/>
              </w:rPr>
              <w:t>-2</w:t>
            </w:r>
          </w:p>
        </w:tc>
        <w:tc>
          <w:tcPr>
            <w:tcW w:w="1062" w:type="dxa"/>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楷体" w:cs="Times New Roman"/>
                <w:color w:val="auto"/>
                <w:sz w:val="21"/>
                <w:szCs w:val="21"/>
                <w:highlight w:val="none"/>
                <w:lang w:val="en-US" w:eastAsia="zh-CN"/>
              </w:rPr>
              <w:t>3.53</w:t>
            </w:r>
            <w:r>
              <w:rPr>
                <w:rFonts w:hint="default" w:ascii="Times New Roman" w:hAnsi="Times New Roman" w:eastAsia="楷体" w:cs="Times New Roman"/>
                <w:color w:val="auto"/>
                <w:sz w:val="21"/>
                <w:szCs w:val="21"/>
                <w:highlight w:val="none"/>
                <w:lang w:val="en-US" w:eastAsia="zh-CN"/>
              </w:rPr>
              <w:t>×10</w:t>
            </w:r>
            <w:r>
              <w:rPr>
                <w:rFonts w:hint="default" w:ascii="Times New Roman" w:hAnsi="Times New Roman" w:eastAsia="楷体" w:cs="Times New Roman"/>
                <w:color w:val="auto"/>
                <w:sz w:val="21"/>
                <w:szCs w:val="21"/>
                <w:highlight w:val="none"/>
                <w:vertAlign w:val="superscript"/>
                <w:lang w:val="en-US" w:eastAsia="zh-CN"/>
              </w:rPr>
              <w:t>-2</w:t>
            </w:r>
          </w:p>
        </w:tc>
        <w:tc>
          <w:tcPr>
            <w:tcW w:w="1032" w:type="dxa"/>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楷体" w:cs="Times New Roman"/>
                <w:color w:val="auto"/>
                <w:sz w:val="21"/>
                <w:szCs w:val="21"/>
                <w:highlight w:val="none"/>
                <w:lang w:val="en-US" w:eastAsia="zh-CN"/>
              </w:rPr>
              <w:t>3.77</w:t>
            </w:r>
            <w:r>
              <w:rPr>
                <w:rFonts w:hint="default" w:ascii="Times New Roman" w:hAnsi="Times New Roman" w:eastAsia="楷体" w:cs="Times New Roman"/>
                <w:color w:val="auto"/>
                <w:sz w:val="21"/>
                <w:szCs w:val="21"/>
                <w:highlight w:val="none"/>
                <w:lang w:val="en-US" w:eastAsia="zh-CN"/>
              </w:rPr>
              <w:t>×10</w:t>
            </w:r>
            <w:r>
              <w:rPr>
                <w:rFonts w:hint="default" w:ascii="Times New Roman" w:hAnsi="Times New Roman" w:eastAsia="楷体" w:cs="Times New Roman"/>
                <w:color w:val="auto"/>
                <w:sz w:val="21"/>
                <w:szCs w:val="21"/>
                <w:highlight w:val="none"/>
                <w:vertAlign w:val="superscript"/>
                <w:lang w:val="en-US" w:eastAsia="zh-CN"/>
              </w:rPr>
              <w:t>-2</w:t>
            </w:r>
          </w:p>
        </w:tc>
        <w:tc>
          <w:tcPr>
            <w:tcW w:w="1225" w:type="dxa"/>
            <w:vAlign w:val="center"/>
          </w:tcPr>
          <w:p>
            <w:pPr>
              <w:pStyle w:val="103"/>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3.5</w:t>
            </w:r>
          </w:p>
        </w:tc>
        <w:tc>
          <w:tcPr>
            <w:tcW w:w="679" w:type="dxa"/>
            <w:vAlign w:val="center"/>
          </w:tcPr>
          <w:p>
            <w:pPr>
              <w:widowControl/>
              <w:spacing w:line="360" w:lineRule="atLeast"/>
              <w:ind w:left="-103" w:leftChars="-49" w:right="-109" w:rightChars="-52"/>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98" w:type="dxa"/>
            <w:vMerge w:val="restart"/>
            <w:vAlign w:val="center"/>
          </w:tcPr>
          <w:p>
            <w:pPr>
              <w:keepNext w:val="0"/>
              <w:keepLines w:val="0"/>
              <w:widowControl/>
              <w:suppressLineNumbers w:val="0"/>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抛丸工序废气处理设施出口</w:t>
            </w:r>
          </w:p>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宋体" w:hAnsi="宋体" w:eastAsia="宋体" w:cs="宋体"/>
                <w:color w:val="auto"/>
                <w:sz w:val="24"/>
                <w:szCs w:val="24"/>
                <w:highlight w:val="none"/>
                <w:lang w:val="en-US" w:eastAsia="zh-CN"/>
              </w:rPr>
              <w:t>（A7）</w:t>
            </w:r>
          </w:p>
        </w:tc>
        <w:tc>
          <w:tcPr>
            <w:tcW w:w="814" w:type="dxa"/>
            <w:vMerge w:val="restart"/>
            <w:vAlign w:val="center"/>
          </w:tcPr>
          <w:p>
            <w:pPr>
              <w:widowControl/>
              <w:spacing w:line="360" w:lineRule="atLeast"/>
              <w:ind w:left="-103" w:leftChars="-49" w:right="-109" w:rightChars="-52"/>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楷体" w:cs="Times New Roman"/>
                <w:color w:val="auto"/>
                <w:sz w:val="21"/>
                <w:szCs w:val="21"/>
                <w:highlight w:val="none"/>
                <w:lang w:val="en-US" w:eastAsia="zh-CN"/>
              </w:rPr>
              <w:t>201</w:t>
            </w:r>
            <w:r>
              <w:rPr>
                <w:rFonts w:hint="eastAsia" w:ascii="Times New Roman" w:hAnsi="Times New Roman" w:eastAsia="楷体" w:cs="Times New Roman"/>
                <w:color w:val="auto"/>
                <w:sz w:val="21"/>
                <w:szCs w:val="21"/>
                <w:highlight w:val="none"/>
                <w:lang w:val="en-US" w:eastAsia="zh-CN"/>
              </w:rPr>
              <w:t>9.</w:t>
            </w:r>
            <w:r>
              <w:rPr>
                <w:rFonts w:hint="eastAsia" w:ascii="Times New Roman" w:hAnsi="Times New Roman" w:cs="Times New Roman"/>
                <w:color w:val="auto"/>
                <w:sz w:val="21"/>
                <w:szCs w:val="21"/>
                <w:highlight w:val="none"/>
                <w:lang w:val="en-US" w:eastAsia="zh-CN"/>
              </w:rPr>
              <w:t>7。7</w:t>
            </w:r>
          </w:p>
        </w:tc>
        <w:tc>
          <w:tcPr>
            <w:tcW w:w="1103" w:type="dxa"/>
            <w:vAlign w:val="center"/>
          </w:tcPr>
          <w:p>
            <w:pPr>
              <w:widowControl/>
              <w:spacing w:line="360" w:lineRule="atLeast"/>
              <w:ind w:left="-103" w:leftChars="-49" w:right="-109" w:rightChars="-52"/>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排气量</w:t>
            </w:r>
          </w:p>
        </w:tc>
        <w:tc>
          <w:tcPr>
            <w:tcW w:w="791" w:type="dxa"/>
            <w:vAlign w:val="center"/>
          </w:tcPr>
          <w:p>
            <w:pPr>
              <w:widowControl/>
              <w:spacing w:line="360" w:lineRule="atLeast"/>
              <w:ind w:left="-103" w:leftChars="-49" w:right="-111" w:rightChars="-53"/>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Nm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/h</w:t>
            </w:r>
          </w:p>
        </w:tc>
        <w:tc>
          <w:tcPr>
            <w:tcW w:w="1084" w:type="dxa"/>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楷体" w:cs="Times New Roman"/>
                <w:color w:val="auto"/>
                <w:sz w:val="21"/>
                <w:szCs w:val="21"/>
                <w:highlight w:val="none"/>
                <w:lang w:val="en-US" w:eastAsia="zh-CN"/>
              </w:rPr>
              <w:t>5029</w:t>
            </w:r>
          </w:p>
        </w:tc>
        <w:tc>
          <w:tcPr>
            <w:tcW w:w="1032" w:type="dxa"/>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楷体" w:cs="Times New Roman"/>
                <w:color w:val="auto"/>
                <w:sz w:val="21"/>
                <w:szCs w:val="21"/>
                <w:highlight w:val="none"/>
                <w:lang w:val="en-US" w:eastAsia="zh-CN"/>
              </w:rPr>
              <w:t>4933</w:t>
            </w:r>
          </w:p>
        </w:tc>
        <w:tc>
          <w:tcPr>
            <w:tcW w:w="1062" w:type="dxa"/>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楷体" w:cs="Times New Roman"/>
                <w:color w:val="auto"/>
                <w:sz w:val="21"/>
                <w:szCs w:val="21"/>
                <w:highlight w:val="none"/>
                <w:lang w:val="en-US" w:eastAsia="zh-CN"/>
              </w:rPr>
              <w:t>5109</w:t>
            </w:r>
          </w:p>
        </w:tc>
        <w:tc>
          <w:tcPr>
            <w:tcW w:w="1032" w:type="dxa"/>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楷体" w:cs="Times New Roman"/>
                <w:color w:val="auto"/>
                <w:sz w:val="21"/>
                <w:szCs w:val="21"/>
                <w:highlight w:val="none"/>
                <w:lang w:val="en-US" w:eastAsia="zh-CN"/>
              </w:rPr>
              <w:t>5109</w:t>
            </w:r>
          </w:p>
        </w:tc>
        <w:tc>
          <w:tcPr>
            <w:tcW w:w="1225" w:type="dxa"/>
            <w:vAlign w:val="center"/>
          </w:tcPr>
          <w:p>
            <w:pPr>
              <w:pStyle w:val="103"/>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679" w:type="dxa"/>
            <w:vAlign w:val="center"/>
          </w:tcPr>
          <w:p>
            <w:pPr>
              <w:widowControl/>
              <w:spacing w:line="360" w:lineRule="atLeast"/>
              <w:ind w:left="-103" w:leftChars="-49" w:right="-109" w:rightChars="-52"/>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1198" w:type="dxa"/>
            <w:vMerge w:val="continue"/>
            <w:vAlign w:val="center"/>
          </w:tcPr>
          <w:p>
            <w:pPr>
              <w:pStyle w:val="103"/>
              <w:ind w:left="-107" w:leftChars="-51" w:right="-107" w:rightChars="-51" w:firstLine="0" w:firstLineChars="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814" w:type="dxa"/>
            <w:vMerge w:val="continue"/>
            <w:vAlign w:val="center"/>
          </w:tcPr>
          <w:p>
            <w:pPr>
              <w:widowControl/>
              <w:spacing w:line="360" w:lineRule="atLeast"/>
              <w:ind w:left="-103" w:leftChars="-49" w:right="-109" w:rightChars="-52"/>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103" w:type="dxa"/>
            <w:vAlign w:val="center"/>
          </w:tcPr>
          <w:p>
            <w:pPr>
              <w:widowControl/>
              <w:spacing w:line="360" w:lineRule="atLeast"/>
              <w:ind w:left="-103" w:leftChars="-49" w:right="-109" w:rightChars="-52"/>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颗粒物</w:t>
            </w:r>
          </w:p>
        </w:tc>
        <w:tc>
          <w:tcPr>
            <w:tcW w:w="791" w:type="dxa"/>
            <w:vAlign w:val="center"/>
          </w:tcPr>
          <w:p>
            <w:pPr>
              <w:widowControl/>
              <w:spacing w:line="360" w:lineRule="atLeas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1084"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楷体" w:cs="Times New Roman"/>
                <w:color w:val="auto"/>
                <w:sz w:val="21"/>
                <w:szCs w:val="21"/>
                <w:highlight w:val="none"/>
                <w:lang w:val="en-US" w:eastAsia="zh-CN"/>
              </w:rPr>
              <w:t>7.9</w:t>
            </w:r>
          </w:p>
        </w:tc>
        <w:tc>
          <w:tcPr>
            <w:tcW w:w="1032"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楷体" w:cs="Times New Roman"/>
                <w:color w:val="auto"/>
                <w:sz w:val="21"/>
                <w:szCs w:val="21"/>
                <w:highlight w:val="none"/>
                <w:lang w:val="en-US" w:eastAsia="zh-CN"/>
              </w:rPr>
              <w:t>8.1</w:t>
            </w:r>
          </w:p>
        </w:tc>
        <w:tc>
          <w:tcPr>
            <w:tcW w:w="1062"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楷体" w:cs="Times New Roman"/>
                <w:color w:val="auto"/>
                <w:sz w:val="21"/>
                <w:szCs w:val="21"/>
                <w:highlight w:val="none"/>
                <w:lang w:val="en-US" w:eastAsia="zh-CN"/>
              </w:rPr>
              <w:t>8.2</w:t>
            </w:r>
          </w:p>
        </w:tc>
        <w:tc>
          <w:tcPr>
            <w:tcW w:w="1032"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楷体" w:cs="Times New Roman"/>
                <w:color w:val="auto"/>
                <w:sz w:val="21"/>
                <w:szCs w:val="21"/>
                <w:highlight w:val="none"/>
                <w:lang w:val="en-US" w:eastAsia="zh-CN"/>
              </w:rPr>
              <w:t>8.2</w:t>
            </w:r>
          </w:p>
        </w:tc>
        <w:tc>
          <w:tcPr>
            <w:tcW w:w="1225" w:type="dxa"/>
            <w:vAlign w:val="center"/>
          </w:tcPr>
          <w:p>
            <w:pPr>
              <w:pStyle w:val="103"/>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120</w:t>
            </w:r>
          </w:p>
        </w:tc>
        <w:tc>
          <w:tcPr>
            <w:tcW w:w="679" w:type="dxa"/>
            <w:vAlign w:val="center"/>
          </w:tcPr>
          <w:p>
            <w:pPr>
              <w:widowControl/>
              <w:spacing w:line="360" w:lineRule="atLeast"/>
              <w:ind w:left="-103" w:leftChars="-49" w:right="-109" w:rightChars="-52"/>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1198" w:type="dxa"/>
            <w:vMerge w:val="continue"/>
            <w:vAlign w:val="center"/>
          </w:tcPr>
          <w:p>
            <w:pPr>
              <w:pStyle w:val="103"/>
              <w:ind w:left="-107" w:leftChars="-51" w:right="-107" w:rightChars="-51" w:firstLine="0" w:firstLineChars="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814" w:type="dxa"/>
            <w:vMerge w:val="continue"/>
            <w:vAlign w:val="center"/>
          </w:tcPr>
          <w:p>
            <w:pPr>
              <w:widowControl/>
              <w:spacing w:line="360" w:lineRule="atLeast"/>
              <w:ind w:left="-103" w:leftChars="-49" w:right="-109" w:rightChars="-52"/>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103" w:type="dxa"/>
            <w:vAlign w:val="center"/>
          </w:tcPr>
          <w:p>
            <w:pPr>
              <w:widowControl/>
              <w:spacing w:line="360" w:lineRule="atLeast"/>
              <w:ind w:left="-103" w:leftChars="-49" w:right="-109" w:rightChars="-52"/>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排放速率</w:t>
            </w:r>
          </w:p>
        </w:tc>
        <w:tc>
          <w:tcPr>
            <w:tcW w:w="791" w:type="dxa"/>
            <w:vAlign w:val="center"/>
          </w:tcPr>
          <w:p>
            <w:pPr>
              <w:widowControl/>
              <w:spacing w:line="360" w:lineRule="atLeas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kg/h</w:t>
            </w:r>
          </w:p>
        </w:tc>
        <w:tc>
          <w:tcPr>
            <w:tcW w:w="1084"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楷体" w:cs="Times New Roman"/>
                <w:color w:val="auto"/>
                <w:sz w:val="21"/>
                <w:szCs w:val="21"/>
                <w:highlight w:val="none"/>
                <w:lang w:val="en-US" w:eastAsia="zh-CN"/>
              </w:rPr>
              <w:t>3.97</w:t>
            </w:r>
            <w:r>
              <w:rPr>
                <w:rFonts w:hint="default" w:ascii="Times New Roman" w:hAnsi="Times New Roman" w:eastAsia="楷体" w:cs="Times New Roman"/>
                <w:color w:val="auto"/>
                <w:sz w:val="21"/>
                <w:szCs w:val="21"/>
                <w:highlight w:val="none"/>
                <w:lang w:val="en-US" w:eastAsia="zh-CN"/>
              </w:rPr>
              <w:t>×10</w:t>
            </w:r>
            <w:r>
              <w:rPr>
                <w:rFonts w:hint="default" w:ascii="Times New Roman" w:hAnsi="Times New Roman" w:eastAsia="楷体" w:cs="Times New Roman"/>
                <w:color w:val="auto"/>
                <w:sz w:val="21"/>
                <w:szCs w:val="21"/>
                <w:highlight w:val="none"/>
                <w:vertAlign w:val="superscript"/>
                <w:lang w:val="en-US" w:eastAsia="zh-CN"/>
              </w:rPr>
              <w:t>-2</w:t>
            </w:r>
          </w:p>
        </w:tc>
        <w:tc>
          <w:tcPr>
            <w:tcW w:w="1032"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楷体" w:cs="Times New Roman"/>
                <w:color w:val="auto"/>
                <w:sz w:val="21"/>
                <w:szCs w:val="21"/>
                <w:highlight w:val="none"/>
                <w:lang w:val="en-US" w:eastAsia="zh-CN"/>
              </w:rPr>
              <w:t>4.00</w:t>
            </w:r>
            <w:r>
              <w:rPr>
                <w:rFonts w:hint="default" w:ascii="Times New Roman" w:hAnsi="Times New Roman" w:eastAsia="楷体" w:cs="Times New Roman"/>
                <w:color w:val="auto"/>
                <w:sz w:val="21"/>
                <w:szCs w:val="21"/>
                <w:highlight w:val="none"/>
                <w:lang w:val="en-US" w:eastAsia="zh-CN"/>
              </w:rPr>
              <w:t>×10</w:t>
            </w:r>
            <w:r>
              <w:rPr>
                <w:rFonts w:hint="default" w:ascii="Times New Roman" w:hAnsi="Times New Roman" w:eastAsia="楷体" w:cs="Times New Roman"/>
                <w:color w:val="auto"/>
                <w:sz w:val="21"/>
                <w:szCs w:val="21"/>
                <w:highlight w:val="none"/>
                <w:vertAlign w:val="superscript"/>
                <w:lang w:val="en-US" w:eastAsia="zh-CN"/>
              </w:rPr>
              <w:t>-2</w:t>
            </w:r>
          </w:p>
        </w:tc>
        <w:tc>
          <w:tcPr>
            <w:tcW w:w="1062"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楷体" w:cs="Times New Roman"/>
                <w:color w:val="auto"/>
                <w:sz w:val="21"/>
                <w:szCs w:val="21"/>
                <w:highlight w:val="none"/>
                <w:lang w:val="en-US" w:eastAsia="zh-CN"/>
              </w:rPr>
              <w:t>4.19</w:t>
            </w:r>
            <w:r>
              <w:rPr>
                <w:rFonts w:hint="default" w:ascii="Times New Roman" w:hAnsi="Times New Roman" w:eastAsia="楷体" w:cs="Times New Roman"/>
                <w:color w:val="auto"/>
                <w:sz w:val="21"/>
                <w:szCs w:val="21"/>
                <w:highlight w:val="none"/>
                <w:lang w:val="en-US" w:eastAsia="zh-CN"/>
              </w:rPr>
              <w:t>×10</w:t>
            </w:r>
            <w:r>
              <w:rPr>
                <w:rFonts w:hint="default" w:ascii="Times New Roman" w:hAnsi="Times New Roman" w:eastAsia="楷体" w:cs="Times New Roman"/>
                <w:color w:val="auto"/>
                <w:sz w:val="21"/>
                <w:szCs w:val="21"/>
                <w:highlight w:val="none"/>
                <w:vertAlign w:val="superscript"/>
                <w:lang w:val="en-US" w:eastAsia="zh-CN"/>
              </w:rPr>
              <w:t>-2</w:t>
            </w:r>
          </w:p>
        </w:tc>
        <w:tc>
          <w:tcPr>
            <w:tcW w:w="1032"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楷体" w:cs="Times New Roman"/>
                <w:color w:val="auto"/>
                <w:sz w:val="21"/>
                <w:szCs w:val="21"/>
                <w:highlight w:val="none"/>
                <w:lang w:val="en-US" w:eastAsia="zh-CN"/>
              </w:rPr>
              <w:t>4.19</w:t>
            </w:r>
            <w:r>
              <w:rPr>
                <w:rFonts w:hint="default" w:ascii="Times New Roman" w:hAnsi="Times New Roman" w:eastAsia="楷体" w:cs="Times New Roman"/>
                <w:color w:val="auto"/>
                <w:sz w:val="21"/>
                <w:szCs w:val="21"/>
                <w:highlight w:val="none"/>
                <w:lang w:val="en-US" w:eastAsia="zh-CN"/>
              </w:rPr>
              <w:t>×10</w:t>
            </w:r>
            <w:r>
              <w:rPr>
                <w:rFonts w:hint="default" w:ascii="Times New Roman" w:hAnsi="Times New Roman" w:eastAsia="楷体" w:cs="Times New Roman"/>
                <w:color w:val="auto"/>
                <w:sz w:val="21"/>
                <w:szCs w:val="21"/>
                <w:highlight w:val="none"/>
                <w:vertAlign w:val="superscript"/>
                <w:lang w:val="en-US" w:eastAsia="zh-CN"/>
              </w:rPr>
              <w:t>-2</w:t>
            </w:r>
          </w:p>
        </w:tc>
        <w:tc>
          <w:tcPr>
            <w:tcW w:w="1225" w:type="dxa"/>
            <w:vAlign w:val="center"/>
          </w:tcPr>
          <w:p>
            <w:pPr>
              <w:pStyle w:val="103"/>
              <w:ind w:firstLine="0" w:firstLineChars="0"/>
              <w:jc w:val="cente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3.5</w:t>
            </w:r>
          </w:p>
        </w:tc>
        <w:tc>
          <w:tcPr>
            <w:tcW w:w="679" w:type="dxa"/>
            <w:vAlign w:val="center"/>
          </w:tcPr>
          <w:p>
            <w:pPr>
              <w:widowControl/>
              <w:spacing w:line="360" w:lineRule="atLeast"/>
              <w:ind w:left="-103" w:leftChars="-49" w:right="-109" w:rightChars="-52"/>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0020" w:type="dxa"/>
            <w:gridSpan w:val="10"/>
            <w:vAlign w:val="center"/>
          </w:tcPr>
          <w:p>
            <w:pPr>
              <w:widowControl/>
              <w:spacing w:line="360" w:lineRule="atLeast"/>
              <w:ind w:left="-103" w:leftChars="-49" w:right="-109" w:rightChars="-52"/>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处理设施名称：布袋除尘器       排气筒高度：15米</w:t>
            </w:r>
          </w:p>
        </w:tc>
      </w:tr>
    </w:tbl>
    <w:p>
      <w:pPr>
        <w:spacing w:line="480" w:lineRule="atLeast"/>
        <w:jc w:val="cente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表9-</w:t>
      </w:r>
      <w:r>
        <w:rPr>
          <w:rFonts w:hint="eastAsia" w:ascii="Times New Roman" w:hAnsi="Times New Roman" w:eastAsia="宋体" w:cs="Times New Roman"/>
          <w:b/>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
          <w:color w:val="000000" w:themeColor="text1"/>
          <w:sz w:val="24"/>
          <w:szCs w:val="24"/>
          <w14:textFill>
            <w14:solidFill>
              <w14:schemeClr w14:val="tx1"/>
            </w14:solidFill>
          </w14:textFill>
        </w:rPr>
        <w:t xml:space="preserve"> 有组织废气检测结果</w:t>
      </w:r>
      <w:r>
        <w:rPr>
          <w:rFonts w:hint="eastAsia" w:ascii="Times New Roman" w:hAnsi="Times New Roman" w:eastAsia="宋体" w:cs="Times New Roman"/>
          <w:b/>
          <w:color w:val="000000" w:themeColor="text1"/>
          <w:sz w:val="24"/>
          <w:szCs w:val="24"/>
          <w:lang w:eastAsia="zh-CN"/>
          <w14:textFill>
            <w14:solidFill>
              <w14:schemeClr w14:val="tx1"/>
            </w14:solidFill>
          </w14:textFill>
        </w:rPr>
        <w:t>（</w:t>
      </w:r>
      <w:r>
        <w:rPr>
          <w:rFonts w:hint="eastAsia" w:ascii="Times New Roman" w:hAnsi="Times New Roman" w:eastAsia="宋体" w:cs="Times New Roman"/>
          <w:b/>
          <w:color w:val="000000" w:themeColor="text1"/>
          <w:sz w:val="24"/>
          <w:szCs w:val="24"/>
          <w:lang w:val="en-US" w:eastAsia="zh-CN"/>
          <w14:textFill>
            <w14:solidFill>
              <w14:schemeClr w14:val="tx1"/>
            </w14:solidFill>
          </w14:textFill>
        </w:rPr>
        <w:t>2）</w:t>
      </w:r>
    </w:p>
    <w:tbl>
      <w:tblPr>
        <w:tblStyle w:val="30"/>
        <w:tblpPr w:leftFromText="181" w:rightFromText="181" w:vertAnchor="text" w:horzAnchor="margin" w:tblpXSpec="center" w:tblpY="1"/>
        <w:tblOverlap w:val="never"/>
        <w:tblW w:w="98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4"/>
        <w:gridCol w:w="1372"/>
        <w:gridCol w:w="1370"/>
        <w:gridCol w:w="1360"/>
        <w:gridCol w:w="1358"/>
        <w:gridCol w:w="1"/>
        <w:gridCol w:w="1359"/>
        <w:gridCol w:w="1"/>
        <w:gridCol w:w="14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9" w:hRule="atLeast"/>
          <w:jc w:val="center"/>
        </w:trPr>
        <w:tc>
          <w:tcPr>
            <w:tcW w:w="1594" w:type="dxa"/>
            <w:vMerge w:val="restar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采样点位</w:t>
            </w:r>
          </w:p>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及时间</w:t>
            </w:r>
          </w:p>
        </w:tc>
        <w:tc>
          <w:tcPr>
            <w:tcW w:w="2742" w:type="dxa"/>
            <w:gridSpan w:val="2"/>
            <w:vMerge w:val="restart"/>
            <w:noWrap w:val="0"/>
            <w:tcMar>
              <w:left w:w="6" w:type="dxa"/>
              <w:right w:w="6"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监 测</w:t>
            </w:r>
          </w:p>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 目</w:t>
            </w:r>
          </w:p>
        </w:tc>
        <w:tc>
          <w:tcPr>
            <w:tcW w:w="5517" w:type="dxa"/>
            <w:gridSpan w:val="6"/>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检测频次及结果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1594" w:type="dxa"/>
            <w:vMerge w:val="continue"/>
            <w:noWrap w:val="0"/>
            <w:vAlign w:val="center"/>
          </w:tcPr>
          <w:p>
            <w:pPr>
              <w:jc w:val="center"/>
              <w:rPr>
                <w:rFonts w:hint="default" w:ascii="Times New Roman" w:hAnsi="Times New Roman" w:eastAsia="宋体" w:cs="Times New Roman"/>
                <w:color w:val="auto"/>
                <w:sz w:val="21"/>
                <w:szCs w:val="21"/>
                <w:highlight w:val="none"/>
              </w:rPr>
            </w:pPr>
          </w:p>
        </w:tc>
        <w:tc>
          <w:tcPr>
            <w:tcW w:w="2742" w:type="dxa"/>
            <w:gridSpan w:val="2"/>
            <w:vMerge w:val="continue"/>
            <w:noWrap w:val="0"/>
            <w:tcMar>
              <w:left w:w="6" w:type="dxa"/>
              <w:right w:w="6" w:type="dxa"/>
            </w:tcMar>
            <w:vAlign w:val="center"/>
          </w:tcPr>
          <w:p>
            <w:pPr>
              <w:jc w:val="center"/>
              <w:rPr>
                <w:rFonts w:hint="default" w:ascii="Times New Roman" w:hAnsi="Times New Roman" w:eastAsia="宋体" w:cs="Times New Roman"/>
                <w:color w:val="auto"/>
                <w:sz w:val="21"/>
                <w:szCs w:val="21"/>
                <w:highlight w:val="none"/>
              </w:rPr>
            </w:pPr>
          </w:p>
        </w:tc>
        <w:tc>
          <w:tcPr>
            <w:tcW w:w="1360" w:type="dxa"/>
            <w:noWrap w:val="0"/>
            <w:vAlign w:val="center"/>
          </w:tcPr>
          <w:p>
            <w:pPr>
              <w:keepNext w:val="0"/>
              <w:keepLines w:val="0"/>
              <w:pageBreakBefore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358" w:type="dxa"/>
            <w:noWrap w:val="0"/>
            <w:vAlign w:val="center"/>
          </w:tcPr>
          <w:p>
            <w:pPr>
              <w:keepNext w:val="0"/>
              <w:keepLines w:val="0"/>
              <w:pageBreakBefore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1360" w:type="dxa"/>
            <w:gridSpan w:val="2"/>
            <w:noWrap w:val="0"/>
            <w:vAlign w:val="center"/>
          </w:tcPr>
          <w:p>
            <w:pPr>
              <w:keepNext w:val="0"/>
              <w:keepLines w:val="0"/>
              <w:pageBreakBefore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1439" w:type="dxa"/>
            <w:gridSpan w:val="2"/>
            <w:noWrap w:val="0"/>
            <w:vAlign w:val="center"/>
          </w:tcPr>
          <w:p>
            <w:pPr>
              <w:keepNext w:val="0"/>
              <w:keepLines w:val="0"/>
              <w:pageBreakBefore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最大值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9" w:hRule="atLeast"/>
          <w:jc w:val="center"/>
        </w:trPr>
        <w:tc>
          <w:tcPr>
            <w:tcW w:w="1594" w:type="dxa"/>
            <w:vMerge w:val="restart"/>
            <w:noWrap w:val="0"/>
            <w:tcMar>
              <w:left w:w="6" w:type="dxa"/>
              <w:right w:w="6"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喷漆及晒干工序废气处理设施进口</w:t>
            </w:r>
          </w:p>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（A5）</w:t>
            </w:r>
          </w:p>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2019.7.6</w:t>
            </w:r>
          </w:p>
        </w:tc>
        <w:tc>
          <w:tcPr>
            <w:tcW w:w="2742" w:type="dxa"/>
            <w:gridSpan w:val="2"/>
            <w:noWrap w:val="0"/>
            <w:tcMar>
              <w:left w:w="6" w:type="dxa"/>
              <w:right w:w="6"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标况风量</w:t>
            </w:r>
          </w:p>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（Nm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/h）</w:t>
            </w:r>
          </w:p>
        </w:tc>
        <w:tc>
          <w:tcPr>
            <w:tcW w:w="1360"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12526</w:t>
            </w:r>
          </w:p>
        </w:tc>
        <w:tc>
          <w:tcPr>
            <w:tcW w:w="1358"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12455</w:t>
            </w:r>
          </w:p>
        </w:tc>
        <w:tc>
          <w:tcPr>
            <w:tcW w:w="1360"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12242</w:t>
            </w:r>
          </w:p>
        </w:tc>
        <w:tc>
          <w:tcPr>
            <w:tcW w:w="1439"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12526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9" w:hRule="atLeast"/>
          <w:jc w:val="center"/>
        </w:trPr>
        <w:tc>
          <w:tcPr>
            <w:tcW w:w="1594" w:type="dxa"/>
            <w:vMerge w:val="continue"/>
            <w:noWrap w:val="0"/>
            <w:tcMar>
              <w:left w:w="6" w:type="dxa"/>
              <w:right w:w="6" w:type="dxa"/>
            </w:tcMar>
            <w:vAlign w:val="center"/>
          </w:tcPr>
          <w:p>
            <w:pPr>
              <w:keepNext w:val="0"/>
              <w:keepLines w:val="0"/>
              <w:widowControl/>
              <w:suppressLineNumbers w:val="0"/>
              <w:jc w:val="both"/>
              <w:textAlignment w:val="center"/>
              <w:rPr>
                <w:rFonts w:hint="default" w:ascii="Times New Roman" w:hAnsi="Times New Roman" w:eastAsia="宋体" w:cs="Times New Roman"/>
                <w:color w:val="auto"/>
                <w:sz w:val="21"/>
                <w:szCs w:val="21"/>
                <w:highlight w:val="none"/>
                <w:lang w:val="en-US" w:eastAsia="zh-CN"/>
              </w:rPr>
            </w:pPr>
          </w:p>
        </w:tc>
        <w:tc>
          <w:tcPr>
            <w:tcW w:w="1372" w:type="dxa"/>
            <w:vMerge w:val="restart"/>
            <w:noWrap w:val="0"/>
            <w:tcMar>
              <w:left w:w="6" w:type="dxa"/>
              <w:right w:w="6"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非甲烷</w:t>
            </w:r>
          </w:p>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总烃</w:t>
            </w:r>
          </w:p>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(以碳计)</w:t>
            </w:r>
          </w:p>
        </w:tc>
        <w:tc>
          <w:tcPr>
            <w:tcW w:w="1370" w:type="dxa"/>
            <w:noWrap w:val="0"/>
            <w:tcMar>
              <w:left w:w="6" w:type="dxa"/>
              <w:right w:w="6"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浓度</w:t>
            </w:r>
          </w:p>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w:t>
            </w:r>
          </w:p>
        </w:tc>
        <w:tc>
          <w:tcPr>
            <w:tcW w:w="1360"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4.58</w:t>
            </w:r>
          </w:p>
        </w:tc>
        <w:tc>
          <w:tcPr>
            <w:tcW w:w="1358"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4.15</w:t>
            </w:r>
          </w:p>
        </w:tc>
        <w:tc>
          <w:tcPr>
            <w:tcW w:w="1360"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6.77</w:t>
            </w:r>
          </w:p>
        </w:tc>
        <w:tc>
          <w:tcPr>
            <w:tcW w:w="1439"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9" w:hRule="atLeast"/>
          <w:jc w:val="center"/>
        </w:trPr>
        <w:tc>
          <w:tcPr>
            <w:tcW w:w="1594" w:type="dxa"/>
            <w:vMerge w:val="continue"/>
            <w:noWrap w:val="0"/>
            <w:tcMar>
              <w:left w:w="6" w:type="dxa"/>
              <w:right w:w="6" w:type="dxa"/>
            </w:tcMar>
            <w:vAlign w:val="center"/>
          </w:tcPr>
          <w:p>
            <w:pPr>
              <w:keepNext w:val="0"/>
              <w:keepLines w:val="0"/>
              <w:widowControl/>
              <w:suppressLineNumbers w:val="0"/>
              <w:jc w:val="both"/>
              <w:textAlignment w:val="center"/>
              <w:rPr>
                <w:rFonts w:hint="default" w:ascii="Times New Roman" w:hAnsi="Times New Roman" w:eastAsia="宋体" w:cs="Times New Roman"/>
                <w:color w:val="auto"/>
                <w:sz w:val="21"/>
                <w:szCs w:val="21"/>
                <w:highlight w:val="none"/>
                <w:lang w:val="en-US" w:eastAsia="zh-CN"/>
              </w:rPr>
            </w:pPr>
          </w:p>
        </w:tc>
        <w:tc>
          <w:tcPr>
            <w:tcW w:w="1372" w:type="dxa"/>
            <w:vMerge w:val="continue"/>
            <w:noWrap w:val="0"/>
            <w:tcMar>
              <w:left w:w="6" w:type="dxa"/>
              <w:right w:w="6"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p>
        </w:tc>
        <w:tc>
          <w:tcPr>
            <w:tcW w:w="1370" w:type="dxa"/>
            <w:noWrap w:val="0"/>
            <w:tcMar>
              <w:left w:w="6" w:type="dxa"/>
              <w:right w:w="6" w:type="dxa"/>
            </w:tcMar>
            <w:vAlign w:val="center"/>
          </w:tcPr>
          <w:p>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排放速率</w:t>
            </w:r>
          </w:p>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kg/h</w:t>
            </w:r>
            <w:r>
              <w:rPr>
                <w:rFonts w:hint="default" w:ascii="Times New Roman" w:hAnsi="Times New Roman" w:eastAsia="宋体" w:cs="Times New Roman"/>
                <w:color w:val="auto"/>
                <w:sz w:val="21"/>
                <w:szCs w:val="21"/>
                <w:highlight w:val="none"/>
                <w:lang w:eastAsia="zh-CN"/>
              </w:rPr>
              <w:t>）</w:t>
            </w:r>
          </w:p>
        </w:tc>
        <w:tc>
          <w:tcPr>
            <w:tcW w:w="1360"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5.74×10</w:t>
            </w:r>
            <w:r>
              <w:rPr>
                <w:rFonts w:hint="default" w:ascii="Times New Roman" w:hAnsi="Times New Roman" w:eastAsia="宋体" w:cs="Times New Roman"/>
                <w:color w:val="auto"/>
                <w:sz w:val="21"/>
                <w:szCs w:val="21"/>
                <w:highlight w:val="none"/>
                <w:vertAlign w:val="superscript"/>
                <w:lang w:val="en-US" w:eastAsia="zh-CN"/>
              </w:rPr>
              <w:t>-2</w:t>
            </w:r>
          </w:p>
        </w:tc>
        <w:tc>
          <w:tcPr>
            <w:tcW w:w="1358"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5.17×10</w:t>
            </w:r>
            <w:r>
              <w:rPr>
                <w:rFonts w:hint="default" w:ascii="Times New Roman" w:hAnsi="Times New Roman" w:eastAsia="宋体" w:cs="Times New Roman"/>
                <w:color w:val="auto"/>
                <w:sz w:val="21"/>
                <w:szCs w:val="21"/>
                <w:highlight w:val="none"/>
                <w:vertAlign w:val="superscript"/>
                <w:lang w:val="en-US" w:eastAsia="zh-CN"/>
              </w:rPr>
              <w:t>-2</w:t>
            </w:r>
          </w:p>
        </w:tc>
        <w:tc>
          <w:tcPr>
            <w:tcW w:w="1360"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8.29×10</w:t>
            </w:r>
            <w:r>
              <w:rPr>
                <w:rFonts w:hint="default" w:ascii="Times New Roman" w:hAnsi="Times New Roman" w:eastAsia="宋体" w:cs="Times New Roman"/>
                <w:color w:val="auto"/>
                <w:sz w:val="21"/>
                <w:szCs w:val="21"/>
                <w:highlight w:val="none"/>
                <w:vertAlign w:val="superscript"/>
                <w:lang w:val="en-US" w:eastAsia="zh-CN"/>
              </w:rPr>
              <w:t>-2</w:t>
            </w:r>
          </w:p>
        </w:tc>
        <w:tc>
          <w:tcPr>
            <w:tcW w:w="1439"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8.29×10</w:t>
            </w:r>
            <w:r>
              <w:rPr>
                <w:rFonts w:hint="default" w:ascii="Times New Roman" w:hAnsi="Times New Roman" w:eastAsia="宋体" w:cs="Times New Roman"/>
                <w:color w:val="auto"/>
                <w:sz w:val="21"/>
                <w:szCs w:val="21"/>
                <w:highlight w:val="none"/>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9" w:hRule="atLeast"/>
          <w:jc w:val="center"/>
        </w:trPr>
        <w:tc>
          <w:tcPr>
            <w:tcW w:w="1594" w:type="dxa"/>
            <w:vMerge w:val="restart"/>
            <w:noWrap w:val="0"/>
            <w:tcMar>
              <w:left w:w="6" w:type="dxa"/>
              <w:right w:w="6"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喷漆及晒干工序废气处理设施出口</w:t>
            </w:r>
          </w:p>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（A6）</w:t>
            </w:r>
          </w:p>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2019.7.6</w:t>
            </w:r>
          </w:p>
        </w:tc>
        <w:tc>
          <w:tcPr>
            <w:tcW w:w="2742" w:type="dxa"/>
            <w:gridSpan w:val="2"/>
            <w:noWrap w:val="0"/>
            <w:tcMar>
              <w:left w:w="6" w:type="dxa"/>
              <w:right w:w="6"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标况风量</w:t>
            </w:r>
          </w:p>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（Nm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/h）</w:t>
            </w:r>
          </w:p>
        </w:tc>
        <w:tc>
          <w:tcPr>
            <w:tcW w:w="1360"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14915</w:t>
            </w:r>
          </w:p>
        </w:tc>
        <w:tc>
          <w:tcPr>
            <w:tcW w:w="1359"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14623</w:t>
            </w:r>
          </w:p>
        </w:tc>
        <w:tc>
          <w:tcPr>
            <w:tcW w:w="1360"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14204</w:t>
            </w:r>
          </w:p>
        </w:tc>
        <w:tc>
          <w:tcPr>
            <w:tcW w:w="1438"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14915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9" w:hRule="atLeast"/>
          <w:jc w:val="center"/>
        </w:trPr>
        <w:tc>
          <w:tcPr>
            <w:tcW w:w="1594" w:type="dxa"/>
            <w:vMerge w:val="continue"/>
            <w:noWrap w:val="0"/>
            <w:tcMar>
              <w:left w:w="6" w:type="dxa"/>
              <w:right w:w="6"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p>
        </w:tc>
        <w:tc>
          <w:tcPr>
            <w:tcW w:w="1372" w:type="dxa"/>
            <w:vMerge w:val="restart"/>
            <w:noWrap w:val="0"/>
            <w:tcMar>
              <w:left w:w="6" w:type="dxa"/>
              <w:right w:w="6"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非甲烷</w:t>
            </w:r>
          </w:p>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总烃</w:t>
            </w:r>
          </w:p>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(以碳计)</w:t>
            </w:r>
          </w:p>
        </w:tc>
        <w:tc>
          <w:tcPr>
            <w:tcW w:w="1370" w:type="dxa"/>
            <w:noWrap w:val="0"/>
            <w:tcMar>
              <w:left w:w="6" w:type="dxa"/>
              <w:right w:w="6"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浓度</w:t>
            </w:r>
          </w:p>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w:t>
            </w:r>
          </w:p>
        </w:tc>
        <w:tc>
          <w:tcPr>
            <w:tcW w:w="136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2.75</w:t>
            </w:r>
          </w:p>
        </w:tc>
        <w:tc>
          <w:tcPr>
            <w:tcW w:w="1359"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2.43</w:t>
            </w:r>
          </w:p>
        </w:tc>
        <w:tc>
          <w:tcPr>
            <w:tcW w:w="1360"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2.56</w:t>
            </w:r>
          </w:p>
        </w:tc>
        <w:tc>
          <w:tcPr>
            <w:tcW w:w="143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9" w:hRule="atLeast"/>
          <w:jc w:val="center"/>
        </w:trPr>
        <w:tc>
          <w:tcPr>
            <w:tcW w:w="1594" w:type="dxa"/>
            <w:vMerge w:val="continue"/>
            <w:noWrap w:val="0"/>
            <w:tcMar>
              <w:left w:w="6" w:type="dxa"/>
              <w:right w:w="6"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p>
        </w:tc>
        <w:tc>
          <w:tcPr>
            <w:tcW w:w="1372" w:type="dxa"/>
            <w:vMerge w:val="continue"/>
            <w:noWrap w:val="0"/>
            <w:tcMar>
              <w:left w:w="6" w:type="dxa"/>
              <w:right w:w="6" w:type="dxa"/>
            </w:tcMar>
            <w:vAlign w:val="center"/>
          </w:tcPr>
          <w:p>
            <w:pPr>
              <w:jc w:val="center"/>
              <w:rPr>
                <w:rFonts w:hint="default" w:ascii="Times New Roman" w:hAnsi="Times New Roman" w:eastAsia="宋体" w:cs="Times New Roman"/>
                <w:color w:val="auto"/>
                <w:sz w:val="21"/>
                <w:szCs w:val="21"/>
                <w:highlight w:val="none"/>
                <w:lang w:val="en-US" w:eastAsia="zh-CN"/>
              </w:rPr>
            </w:pPr>
          </w:p>
        </w:tc>
        <w:tc>
          <w:tcPr>
            <w:tcW w:w="1370" w:type="dxa"/>
            <w:noWrap w:val="0"/>
            <w:tcMar>
              <w:left w:w="6" w:type="dxa"/>
              <w:right w:w="6" w:type="dxa"/>
            </w:tcMar>
            <w:vAlign w:val="center"/>
          </w:tcPr>
          <w:p>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排放速率</w:t>
            </w:r>
          </w:p>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kg/h</w:t>
            </w:r>
            <w:r>
              <w:rPr>
                <w:rFonts w:hint="default" w:ascii="Times New Roman" w:hAnsi="Times New Roman" w:eastAsia="宋体" w:cs="Times New Roman"/>
                <w:color w:val="auto"/>
                <w:sz w:val="21"/>
                <w:szCs w:val="21"/>
                <w:highlight w:val="none"/>
                <w:lang w:eastAsia="zh-CN"/>
              </w:rPr>
              <w:t>）</w:t>
            </w:r>
          </w:p>
        </w:tc>
        <w:tc>
          <w:tcPr>
            <w:tcW w:w="1360"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4.10×10</w:t>
            </w:r>
            <w:r>
              <w:rPr>
                <w:rFonts w:hint="default" w:ascii="Times New Roman" w:hAnsi="Times New Roman" w:eastAsia="宋体" w:cs="Times New Roman"/>
                <w:color w:val="auto"/>
                <w:sz w:val="21"/>
                <w:szCs w:val="21"/>
                <w:highlight w:val="none"/>
                <w:vertAlign w:val="superscript"/>
                <w:lang w:val="en-US" w:eastAsia="zh-CN"/>
              </w:rPr>
              <w:t>-2</w:t>
            </w:r>
          </w:p>
        </w:tc>
        <w:tc>
          <w:tcPr>
            <w:tcW w:w="1359"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3.55×10</w:t>
            </w:r>
            <w:r>
              <w:rPr>
                <w:rFonts w:hint="default" w:ascii="Times New Roman" w:hAnsi="Times New Roman" w:eastAsia="宋体" w:cs="Times New Roman"/>
                <w:color w:val="auto"/>
                <w:sz w:val="21"/>
                <w:szCs w:val="21"/>
                <w:highlight w:val="none"/>
                <w:vertAlign w:val="superscript"/>
                <w:lang w:val="en-US" w:eastAsia="zh-CN"/>
              </w:rPr>
              <w:t>-2</w:t>
            </w:r>
          </w:p>
        </w:tc>
        <w:tc>
          <w:tcPr>
            <w:tcW w:w="1360"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3.64×10</w:t>
            </w:r>
            <w:r>
              <w:rPr>
                <w:rFonts w:hint="default" w:ascii="Times New Roman" w:hAnsi="Times New Roman" w:eastAsia="宋体" w:cs="Times New Roman"/>
                <w:color w:val="auto"/>
                <w:sz w:val="21"/>
                <w:szCs w:val="21"/>
                <w:highlight w:val="none"/>
                <w:vertAlign w:val="superscript"/>
                <w:lang w:val="en-US" w:eastAsia="zh-CN"/>
              </w:rPr>
              <w:t>-2</w:t>
            </w:r>
          </w:p>
        </w:tc>
        <w:tc>
          <w:tcPr>
            <w:tcW w:w="1438"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4.10×10</w:t>
            </w:r>
            <w:r>
              <w:rPr>
                <w:rFonts w:hint="default" w:ascii="Times New Roman" w:hAnsi="Times New Roman" w:eastAsia="宋体" w:cs="Times New Roman"/>
                <w:color w:val="auto"/>
                <w:sz w:val="21"/>
                <w:szCs w:val="21"/>
                <w:highlight w:val="none"/>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1594" w:type="dxa"/>
            <w:vMerge w:val="continue"/>
            <w:noWrap w:val="0"/>
            <w:tcMar>
              <w:left w:w="6" w:type="dxa"/>
              <w:right w:w="6"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p>
        </w:tc>
        <w:tc>
          <w:tcPr>
            <w:tcW w:w="2742" w:type="dxa"/>
            <w:gridSpan w:val="2"/>
            <w:noWrap w:val="0"/>
            <w:tcMar>
              <w:left w:w="6" w:type="dxa"/>
              <w:right w:w="6" w:type="dxa"/>
            </w:tcMar>
            <w:vAlign w:val="center"/>
          </w:tcPr>
          <w:p>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去除效率（</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w:t>
            </w:r>
          </w:p>
        </w:tc>
        <w:tc>
          <w:tcPr>
            <w:tcW w:w="5517" w:type="dxa"/>
            <w:gridSpan w:val="6"/>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41.2</w:t>
            </w:r>
          </w:p>
        </w:tc>
      </w:tr>
    </w:tbl>
    <w:p>
      <w:pPr>
        <w:spacing w:line="480" w:lineRule="atLeast"/>
        <w:jc w:val="center"/>
        <w:rPr>
          <w:rFonts w:hint="eastAsia" w:ascii="Times New Roman" w:hAnsi="Times New Roman" w:eastAsia="宋体" w:cs="Times New Roman"/>
          <w:b/>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表9-</w:t>
      </w:r>
      <w:r>
        <w:rPr>
          <w:rFonts w:hint="eastAsia" w:ascii="Times New Roman" w:hAnsi="Times New Roman" w:eastAsia="宋体" w:cs="Times New Roman"/>
          <w:b/>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
          <w:color w:val="000000" w:themeColor="text1"/>
          <w:sz w:val="24"/>
          <w:szCs w:val="24"/>
          <w14:textFill>
            <w14:solidFill>
              <w14:schemeClr w14:val="tx1"/>
            </w14:solidFill>
          </w14:textFill>
        </w:rPr>
        <w:t xml:space="preserve"> 有组织废气检测结果</w:t>
      </w:r>
      <w:r>
        <w:rPr>
          <w:rFonts w:hint="eastAsia" w:ascii="Times New Roman" w:hAnsi="Times New Roman" w:eastAsia="宋体" w:cs="Times New Roman"/>
          <w:b/>
          <w:color w:val="000000" w:themeColor="text1"/>
          <w:sz w:val="24"/>
          <w:szCs w:val="24"/>
          <w:lang w:eastAsia="zh-CN"/>
          <w14:textFill>
            <w14:solidFill>
              <w14:schemeClr w14:val="tx1"/>
            </w14:solidFill>
          </w14:textFill>
        </w:rPr>
        <w:t>（</w:t>
      </w:r>
      <w:r>
        <w:rPr>
          <w:rFonts w:hint="eastAsia" w:ascii="Times New Roman" w:hAnsi="Times New Roman" w:eastAsia="宋体" w:cs="Times New Roman"/>
          <w:b/>
          <w:color w:val="000000" w:themeColor="text1"/>
          <w:sz w:val="24"/>
          <w:szCs w:val="24"/>
          <w:lang w:val="en-US" w:eastAsia="zh-CN"/>
          <w14:textFill>
            <w14:solidFill>
              <w14:schemeClr w14:val="tx1"/>
            </w14:solidFill>
          </w14:textFill>
        </w:rPr>
        <w:t>3）</w:t>
      </w:r>
    </w:p>
    <w:tbl>
      <w:tblPr>
        <w:tblStyle w:val="30"/>
        <w:tblpPr w:leftFromText="181" w:rightFromText="181" w:vertAnchor="text" w:horzAnchor="margin" w:tblpXSpec="center" w:tblpY="1"/>
        <w:tblOverlap w:val="never"/>
        <w:tblW w:w="96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8"/>
        <w:gridCol w:w="1267"/>
        <w:gridCol w:w="47"/>
        <w:gridCol w:w="1323"/>
        <w:gridCol w:w="1360"/>
        <w:gridCol w:w="1358"/>
        <w:gridCol w:w="1"/>
        <w:gridCol w:w="1359"/>
        <w:gridCol w:w="1"/>
        <w:gridCol w:w="1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1" w:hRule="atLeast"/>
          <w:jc w:val="center"/>
        </w:trPr>
        <w:tc>
          <w:tcPr>
            <w:tcW w:w="1638" w:type="dxa"/>
            <w:vMerge w:val="restart"/>
            <w:noWrap w:val="0"/>
            <w:vAlign w:val="center"/>
          </w:tcPr>
          <w:p>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采样点位</w:t>
            </w:r>
          </w:p>
          <w:p>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及时间</w:t>
            </w:r>
          </w:p>
        </w:tc>
        <w:tc>
          <w:tcPr>
            <w:tcW w:w="2637" w:type="dxa"/>
            <w:gridSpan w:val="3"/>
            <w:vMerge w:val="restart"/>
            <w:noWrap w:val="0"/>
            <w:tcMar>
              <w:left w:w="6" w:type="dxa"/>
              <w:right w:w="6" w:type="dxa"/>
            </w:tcMar>
            <w:vAlign w:val="center"/>
          </w:tcPr>
          <w:p>
            <w:pPr>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监 测</w:t>
            </w:r>
          </w:p>
          <w:p>
            <w:pPr>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项 目</w:t>
            </w:r>
          </w:p>
        </w:tc>
        <w:tc>
          <w:tcPr>
            <w:tcW w:w="5396" w:type="dxa"/>
            <w:gridSpan w:val="6"/>
            <w:noWrap w:val="0"/>
            <w:vAlign w:val="center"/>
          </w:tcPr>
          <w:p>
            <w:pPr>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检测结果及频次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1638" w:type="dxa"/>
            <w:vMerge w:val="continue"/>
            <w:noWrap w:val="0"/>
            <w:vAlign w:val="center"/>
          </w:tcPr>
          <w:p>
            <w:pPr>
              <w:jc w:val="center"/>
              <w:rPr>
                <w:rFonts w:hint="default" w:ascii="Times New Roman" w:hAnsi="Times New Roman" w:eastAsia="宋体" w:cs="Times New Roman"/>
                <w:b/>
                <w:bCs/>
                <w:color w:val="auto"/>
                <w:sz w:val="21"/>
                <w:szCs w:val="21"/>
                <w:highlight w:val="none"/>
              </w:rPr>
            </w:pPr>
          </w:p>
        </w:tc>
        <w:tc>
          <w:tcPr>
            <w:tcW w:w="2637" w:type="dxa"/>
            <w:gridSpan w:val="3"/>
            <w:vMerge w:val="continue"/>
            <w:noWrap w:val="0"/>
            <w:tcMar>
              <w:left w:w="6" w:type="dxa"/>
              <w:right w:w="6" w:type="dxa"/>
            </w:tcMar>
            <w:vAlign w:val="center"/>
          </w:tcPr>
          <w:p>
            <w:pPr>
              <w:jc w:val="center"/>
              <w:rPr>
                <w:rFonts w:hint="default" w:ascii="Times New Roman" w:hAnsi="Times New Roman" w:eastAsia="宋体" w:cs="Times New Roman"/>
                <w:b/>
                <w:bCs/>
                <w:color w:val="auto"/>
                <w:sz w:val="21"/>
                <w:szCs w:val="21"/>
                <w:highlight w:val="none"/>
              </w:rPr>
            </w:pPr>
          </w:p>
        </w:tc>
        <w:tc>
          <w:tcPr>
            <w:tcW w:w="1360" w:type="dxa"/>
            <w:noWrap w:val="0"/>
            <w:vAlign w:val="center"/>
          </w:tcPr>
          <w:p>
            <w:pPr>
              <w:keepNext w:val="0"/>
              <w:keepLines w:val="0"/>
              <w:pageBreakBefore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1</w:t>
            </w:r>
          </w:p>
        </w:tc>
        <w:tc>
          <w:tcPr>
            <w:tcW w:w="1359" w:type="dxa"/>
            <w:gridSpan w:val="2"/>
            <w:noWrap w:val="0"/>
            <w:vAlign w:val="center"/>
          </w:tcPr>
          <w:p>
            <w:pPr>
              <w:keepNext w:val="0"/>
              <w:keepLines w:val="0"/>
              <w:pageBreakBefore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2</w:t>
            </w:r>
          </w:p>
        </w:tc>
        <w:tc>
          <w:tcPr>
            <w:tcW w:w="1360" w:type="dxa"/>
            <w:gridSpan w:val="2"/>
            <w:noWrap w:val="0"/>
            <w:vAlign w:val="center"/>
          </w:tcPr>
          <w:p>
            <w:pPr>
              <w:keepNext w:val="0"/>
              <w:keepLines w:val="0"/>
              <w:pageBreakBefore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3</w:t>
            </w:r>
          </w:p>
        </w:tc>
        <w:tc>
          <w:tcPr>
            <w:tcW w:w="1317" w:type="dxa"/>
            <w:noWrap w:val="0"/>
            <w:vAlign w:val="center"/>
          </w:tcPr>
          <w:p>
            <w:pPr>
              <w:keepNext w:val="0"/>
              <w:keepLines w:val="0"/>
              <w:pageBreakBefore w:val="0"/>
              <w:kinsoku/>
              <w:wordWrap/>
              <w:overflowPunct/>
              <w:topLinePunct w:val="0"/>
              <w:autoSpaceDE/>
              <w:autoSpaceDN/>
              <w:bidi w:val="0"/>
              <w:adjustRightInd/>
              <w:snapToGrid/>
              <w:ind w:left="-105" w:leftChars="-50" w:right="-105" w:rightChars="-5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最大值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9" w:hRule="atLeast"/>
          <w:jc w:val="center"/>
        </w:trPr>
        <w:tc>
          <w:tcPr>
            <w:tcW w:w="1638" w:type="dxa"/>
            <w:vMerge w:val="restart"/>
            <w:noWrap w:val="0"/>
            <w:tcMar>
              <w:left w:w="6" w:type="dxa"/>
              <w:right w:w="6"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喷漆及晒干工序废气处理设施进口</w:t>
            </w:r>
          </w:p>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（A5）</w:t>
            </w:r>
          </w:p>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2019.7.7</w:t>
            </w:r>
          </w:p>
        </w:tc>
        <w:tc>
          <w:tcPr>
            <w:tcW w:w="2637" w:type="dxa"/>
            <w:gridSpan w:val="3"/>
            <w:noWrap w:val="0"/>
            <w:tcMar>
              <w:left w:w="6" w:type="dxa"/>
              <w:right w:w="6"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标况风量</w:t>
            </w:r>
          </w:p>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（Nm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/h）</w:t>
            </w:r>
          </w:p>
        </w:tc>
        <w:tc>
          <w:tcPr>
            <w:tcW w:w="1360"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12324</w:t>
            </w:r>
          </w:p>
        </w:tc>
        <w:tc>
          <w:tcPr>
            <w:tcW w:w="1358"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11783</w:t>
            </w:r>
          </w:p>
        </w:tc>
        <w:tc>
          <w:tcPr>
            <w:tcW w:w="1360"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12506</w:t>
            </w:r>
          </w:p>
        </w:tc>
        <w:tc>
          <w:tcPr>
            <w:tcW w:w="1318"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12506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9" w:hRule="atLeast"/>
          <w:jc w:val="center"/>
        </w:trPr>
        <w:tc>
          <w:tcPr>
            <w:tcW w:w="1638" w:type="dxa"/>
            <w:vMerge w:val="continue"/>
            <w:noWrap w:val="0"/>
            <w:tcMar>
              <w:left w:w="6" w:type="dxa"/>
              <w:right w:w="6" w:type="dxa"/>
            </w:tcMar>
            <w:vAlign w:val="center"/>
          </w:tcPr>
          <w:p>
            <w:pPr>
              <w:keepNext w:val="0"/>
              <w:keepLines w:val="0"/>
              <w:widowControl/>
              <w:suppressLineNumbers w:val="0"/>
              <w:jc w:val="both"/>
              <w:textAlignment w:val="center"/>
              <w:rPr>
                <w:rFonts w:hint="default" w:ascii="Times New Roman" w:hAnsi="Times New Roman" w:eastAsia="宋体" w:cs="Times New Roman"/>
                <w:color w:val="auto"/>
                <w:sz w:val="21"/>
                <w:szCs w:val="21"/>
                <w:highlight w:val="none"/>
                <w:lang w:val="en-US" w:eastAsia="zh-CN"/>
              </w:rPr>
            </w:pPr>
          </w:p>
        </w:tc>
        <w:tc>
          <w:tcPr>
            <w:tcW w:w="1267" w:type="dxa"/>
            <w:vMerge w:val="restart"/>
            <w:noWrap w:val="0"/>
            <w:tcMar>
              <w:left w:w="6" w:type="dxa"/>
              <w:right w:w="6"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非甲烷</w:t>
            </w:r>
          </w:p>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总烃</w:t>
            </w:r>
          </w:p>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(以碳计)</w:t>
            </w:r>
          </w:p>
        </w:tc>
        <w:tc>
          <w:tcPr>
            <w:tcW w:w="1370" w:type="dxa"/>
            <w:gridSpan w:val="2"/>
            <w:noWrap w:val="0"/>
            <w:tcMar>
              <w:left w:w="6" w:type="dxa"/>
              <w:right w:w="6"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浓度</w:t>
            </w:r>
          </w:p>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w:t>
            </w:r>
          </w:p>
        </w:tc>
        <w:tc>
          <w:tcPr>
            <w:tcW w:w="1360"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4.50</w:t>
            </w:r>
          </w:p>
        </w:tc>
        <w:tc>
          <w:tcPr>
            <w:tcW w:w="1358"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3.67</w:t>
            </w:r>
          </w:p>
        </w:tc>
        <w:tc>
          <w:tcPr>
            <w:tcW w:w="1360"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5.75</w:t>
            </w:r>
          </w:p>
        </w:tc>
        <w:tc>
          <w:tcPr>
            <w:tcW w:w="1318"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9" w:hRule="atLeast"/>
          <w:jc w:val="center"/>
        </w:trPr>
        <w:tc>
          <w:tcPr>
            <w:tcW w:w="1638" w:type="dxa"/>
            <w:vMerge w:val="continue"/>
            <w:noWrap w:val="0"/>
            <w:tcMar>
              <w:left w:w="6" w:type="dxa"/>
              <w:right w:w="6" w:type="dxa"/>
            </w:tcMar>
            <w:vAlign w:val="center"/>
          </w:tcPr>
          <w:p>
            <w:pPr>
              <w:keepNext w:val="0"/>
              <w:keepLines w:val="0"/>
              <w:widowControl/>
              <w:suppressLineNumbers w:val="0"/>
              <w:jc w:val="both"/>
              <w:textAlignment w:val="center"/>
              <w:rPr>
                <w:rFonts w:hint="default" w:ascii="Times New Roman" w:hAnsi="Times New Roman" w:eastAsia="宋体" w:cs="Times New Roman"/>
                <w:color w:val="auto"/>
                <w:sz w:val="21"/>
                <w:szCs w:val="21"/>
                <w:highlight w:val="none"/>
                <w:lang w:val="en-US" w:eastAsia="zh-CN"/>
              </w:rPr>
            </w:pPr>
          </w:p>
        </w:tc>
        <w:tc>
          <w:tcPr>
            <w:tcW w:w="1267" w:type="dxa"/>
            <w:vMerge w:val="continue"/>
            <w:noWrap w:val="0"/>
            <w:tcMar>
              <w:left w:w="6" w:type="dxa"/>
              <w:right w:w="6"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p>
        </w:tc>
        <w:tc>
          <w:tcPr>
            <w:tcW w:w="1370" w:type="dxa"/>
            <w:gridSpan w:val="2"/>
            <w:noWrap w:val="0"/>
            <w:tcMar>
              <w:left w:w="6" w:type="dxa"/>
              <w:right w:w="6" w:type="dxa"/>
            </w:tcMar>
            <w:vAlign w:val="center"/>
          </w:tcPr>
          <w:p>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排放速率</w:t>
            </w:r>
          </w:p>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kg/h</w:t>
            </w:r>
            <w:r>
              <w:rPr>
                <w:rFonts w:hint="default" w:ascii="Times New Roman" w:hAnsi="Times New Roman" w:eastAsia="宋体" w:cs="Times New Roman"/>
                <w:color w:val="auto"/>
                <w:sz w:val="21"/>
                <w:szCs w:val="21"/>
                <w:highlight w:val="none"/>
                <w:lang w:eastAsia="zh-CN"/>
              </w:rPr>
              <w:t>）</w:t>
            </w:r>
          </w:p>
        </w:tc>
        <w:tc>
          <w:tcPr>
            <w:tcW w:w="1360"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5.55×10</w:t>
            </w:r>
            <w:r>
              <w:rPr>
                <w:rFonts w:hint="default" w:ascii="Times New Roman" w:hAnsi="Times New Roman" w:eastAsia="宋体" w:cs="Times New Roman"/>
                <w:color w:val="auto"/>
                <w:sz w:val="21"/>
                <w:szCs w:val="21"/>
                <w:highlight w:val="none"/>
                <w:vertAlign w:val="superscript"/>
                <w:lang w:val="en-US" w:eastAsia="zh-CN"/>
              </w:rPr>
              <w:t>-2</w:t>
            </w:r>
          </w:p>
        </w:tc>
        <w:tc>
          <w:tcPr>
            <w:tcW w:w="1358"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4.32×10</w:t>
            </w:r>
            <w:r>
              <w:rPr>
                <w:rFonts w:hint="default" w:ascii="Times New Roman" w:hAnsi="Times New Roman" w:eastAsia="宋体" w:cs="Times New Roman"/>
                <w:color w:val="auto"/>
                <w:sz w:val="21"/>
                <w:szCs w:val="21"/>
                <w:highlight w:val="none"/>
                <w:vertAlign w:val="superscript"/>
                <w:lang w:val="en-US" w:eastAsia="zh-CN"/>
              </w:rPr>
              <w:t>-2</w:t>
            </w:r>
          </w:p>
        </w:tc>
        <w:tc>
          <w:tcPr>
            <w:tcW w:w="1360"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7.19×10</w:t>
            </w:r>
            <w:r>
              <w:rPr>
                <w:rFonts w:hint="default" w:ascii="Times New Roman" w:hAnsi="Times New Roman" w:eastAsia="宋体" w:cs="Times New Roman"/>
                <w:color w:val="auto"/>
                <w:sz w:val="21"/>
                <w:szCs w:val="21"/>
                <w:highlight w:val="none"/>
                <w:vertAlign w:val="superscript"/>
                <w:lang w:val="en-US" w:eastAsia="zh-CN"/>
              </w:rPr>
              <w:t>-2</w:t>
            </w:r>
          </w:p>
        </w:tc>
        <w:tc>
          <w:tcPr>
            <w:tcW w:w="1318"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7.19×10</w:t>
            </w:r>
            <w:r>
              <w:rPr>
                <w:rFonts w:hint="default" w:ascii="Times New Roman" w:hAnsi="Times New Roman" w:eastAsia="宋体" w:cs="Times New Roman"/>
                <w:color w:val="auto"/>
                <w:sz w:val="21"/>
                <w:szCs w:val="21"/>
                <w:highlight w:val="none"/>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7" w:hRule="atLeast"/>
          <w:jc w:val="center"/>
        </w:trPr>
        <w:tc>
          <w:tcPr>
            <w:tcW w:w="1638" w:type="dxa"/>
            <w:vMerge w:val="restart"/>
            <w:noWrap w:val="0"/>
            <w:tcMar>
              <w:left w:w="6" w:type="dxa"/>
              <w:right w:w="6"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喷漆及晒干工序废气处理设施出口</w:t>
            </w:r>
          </w:p>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（A6）</w:t>
            </w:r>
          </w:p>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2019.7.7</w:t>
            </w:r>
          </w:p>
        </w:tc>
        <w:tc>
          <w:tcPr>
            <w:tcW w:w="2637" w:type="dxa"/>
            <w:gridSpan w:val="3"/>
            <w:noWrap w:val="0"/>
            <w:tcMar>
              <w:left w:w="6" w:type="dxa"/>
              <w:right w:w="6" w:type="dxa"/>
            </w:tcMar>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标况风量</w:t>
            </w:r>
          </w:p>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（Nm3/h）</w:t>
            </w:r>
          </w:p>
        </w:tc>
        <w:tc>
          <w:tcPr>
            <w:tcW w:w="1360"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14248</w:t>
            </w:r>
          </w:p>
        </w:tc>
        <w:tc>
          <w:tcPr>
            <w:tcW w:w="1358"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13830</w:t>
            </w:r>
          </w:p>
        </w:tc>
        <w:tc>
          <w:tcPr>
            <w:tcW w:w="1360"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14687</w:t>
            </w:r>
          </w:p>
        </w:tc>
        <w:tc>
          <w:tcPr>
            <w:tcW w:w="1318"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14687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7" w:hRule="atLeast"/>
          <w:jc w:val="center"/>
        </w:trPr>
        <w:tc>
          <w:tcPr>
            <w:tcW w:w="1638" w:type="dxa"/>
            <w:vMerge w:val="continue"/>
            <w:noWrap w:val="0"/>
            <w:tcMar>
              <w:left w:w="6" w:type="dxa"/>
              <w:right w:w="6"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p>
        </w:tc>
        <w:tc>
          <w:tcPr>
            <w:tcW w:w="1314" w:type="dxa"/>
            <w:gridSpan w:val="2"/>
            <w:vMerge w:val="restart"/>
            <w:noWrap w:val="0"/>
            <w:tcMar>
              <w:left w:w="6" w:type="dxa"/>
              <w:right w:w="6"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非甲烷</w:t>
            </w:r>
          </w:p>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总烃</w:t>
            </w:r>
          </w:p>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(以碳计)</w:t>
            </w:r>
          </w:p>
        </w:tc>
        <w:tc>
          <w:tcPr>
            <w:tcW w:w="1323" w:type="dxa"/>
            <w:noWrap w:val="0"/>
            <w:tcMar>
              <w:left w:w="6" w:type="dxa"/>
              <w:right w:w="6"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浓度</w:t>
            </w:r>
          </w:p>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w:t>
            </w:r>
          </w:p>
        </w:tc>
        <w:tc>
          <w:tcPr>
            <w:tcW w:w="136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2.92</w:t>
            </w:r>
          </w:p>
        </w:tc>
        <w:tc>
          <w:tcPr>
            <w:tcW w:w="135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1.90</w:t>
            </w:r>
          </w:p>
        </w:tc>
        <w:tc>
          <w:tcPr>
            <w:tcW w:w="1360"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2.44</w:t>
            </w:r>
          </w:p>
        </w:tc>
        <w:tc>
          <w:tcPr>
            <w:tcW w:w="1318"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7" w:hRule="atLeast"/>
          <w:jc w:val="center"/>
        </w:trPr>
        <w:tc>
          <w:tcPr>
            <w:tcW w:w="1638" w:type="dxa"/>
            <w:vMerge w:val="continue"/>
            <w:noWrap w:val="0"/>
            <w:tcMar>
              <w:left w:w="6" w:type="dxa"/>
              <w:right w:w="6"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p>
        </w:tc>
        <w:tc>
          <w:tcPr>
            <w:tcW w:w="1314" w:type="dxa"/>
            <w:gridSpan w:val="2"/>
            <w:vMerge w:val="continue"/>
            <w:noWrap w:val="0"/>
            <w:tcMar>
              <w:left w:w="6" w:type="dxa"/>
              <w:right w:w="6" w:type="dxa"/>
            </w:tcMar>
            <w:vAlign w:val="center"/>
          </w:tcPr>
          <w:p>
            <w:pPr>
              <w:jc w:val="center"/>
              <w:rPr>
                <w:rFonts w:hint="default" w:ascii="Times New Roman" w:hAnsi="Times New Roman" w:eastAsia="宋体" w:cs="Times New Roman"/>
                <w:color w:val="auto"/>
                <w:sz w:val="21"/>
                <w:szCs w:val="21"/>
                <w:highlight w:val="none"/>
                <w:lang w:val="en-US" w:eastAsia="zh-CN"/>
              </w:rPr>
            </w:pPr>
          </w:p>
        </w:tc>
        <w:tc>
          <w:tcPr>
            <w:tcW w:w="1323" w:type="dxa"/>
            <w:noWrap w:val="0"/>
            <w:tcMar>
              <w:left w:w="6" w:type="dxa"/>
              <w:right w:w="6" w:type="dxa"/>
            </w:tcMar>
            <w:vAlign w:val="center"/>
          </w:tcPr>
          <w:p>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排放速率</w:t>
            </w:r>
          </w:p>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kg/h</w:t>
            </w:r>
            <w:r>
              <w:rPr>
                <w:rFonts w:hint="default" w:ascii="Times New Roman" w:hAnsi="Times New Roman" w:eastAsia="宋体" w:cs="Times New Roman"/>
                <w:color w:val="auto"/>
                <w:sz w:val="21"/>
                <w:szCs w:val="21"/>
                <w:highlight w:val="none"/>
                <w:lang w:eastAsia="zh-CN"/>
              </w:rPr>
              <w:t>）</w:t>
            </w:r>
          </w:p>
        </w:tc>
        <w:tc>
          <w:tcPr>
            <w:tcW w:w="1360"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4.16×10</w:t>
            </w:r>
            <w:r>
              <w:rPr>
                <w:rFonts w:hint="default" w:ascii="Times New Roman" w:hAnsi="Times New Roman" w:eastAsia="宋体" w:cs="Times New Roman"/>
                <w:color w:val="auto"/>
                <w:sz w:val="21"/>
                <w:szCs w:val="21"/>
                <w:highlight w:val="none"/>
                <w:vertAlign w:val="superscript"/>
                <w:lang w:val="en-US" w:eastAsia="zh-CN"/>
              </w:rPr>
              <w:t>-2</w:t>
            </w:r>
          </w:p>
        </w:tc>
        <w:tc>
          <w:tcPr>
            <w:tcW w:w="1358"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2.63×10</w:t>
            </w:r>
            <w:r>
              <w:rPr>
                <w:rFonts w:hint="default" w:ascii="Times New Roman" w:hAnsi="Times New Roman" w:eastAsia="宋体" w:cs="Times New Roman"/>
                <w:color w:val="auto"/>
                <w:sz w:val="21"/>
                <w:szCs w:val="21"/>
                <w:highlight w:val="none"/>
                <w:vertAlign w:val="superscript"/>
                <w:lang w:val="en-US" w:eastAsia="zh-CN"/>
              </w:rPr>
              <w:t>-2</w:t>
            </w:r>
          </w:p>
        </w:tc>
        <w:tc>
          <w:tcPr>
            <w:tcW w:w="1360"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3.58×10</w:t>
            </w:r>
            <w:r>
              <w:rPr>
                <w:rFonts w:hint="default" w:ascii="Times New Roman" w:hAnsi="Times New Roman" w:eastAsia="宋体" w:cs="Times New Roman"/>
                <w:color w:val="auto"/>
                <w:sz w:val="21"/>
                <w:szCs w:val="21"/>
                <w:highlight w:val="none"/>
                <w:vertAlign w:val="superscript"/>
                <w:lang w:val="en-US" w:eastAsia="zh-CN"/>
              </w:rPr>
              <w:t>-2</w:t>
            </w:r>
          </w:p>
        </w:tc>
        <w:tc>
          <w:tcPr>
            <w:tcW w:w="1318"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4.16×10</w:t>
            </w:r>
            <w:r>
              <w:rPr>
                <w:rFonts w:hint="default" w:ascii="Times New Roman" w:hAnsi="Times New Roman" w:eastAsia="宋体" w:cs="Times New Roman"/>
                <w:color w:val="auto"/>
                <w:sz w:val="21"/>
                <w:szCs w:val="21"/>
                <w:highlight w:val="none"/>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638" w:type="dxa"/>
            <w:vMerge w:val="continue"/>
            <w:noWrap w:val="0"/>
            <w:tcMar>
              <w:left w:w="6" w:type="dxa"/>
              <w:right w:w="6"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p>
        </w:tc>
        <w:tc>
          <w:tcPr>
            <w:tcW w:w="2637" w:type="dxa"/>
            <w:gridSpan w:val="3"/>
            <w:noWrap w:val="0"/>
            <w:tcMar>
              <w:left w:w="6" w:type="dxa"/>
              <w:right w:w="6" w:type="dxa"/>
            </w:tcMar>
            <w:vAlign w:val="center"/>
          </w:tcPr>
          <w:p>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去除效率（</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w:t>
            </w:r>
          </w:p>
        </w:tc>
        <w:tc>
          <w:tcPr>
            <w:tcW w:w="5396" w:type="dxa"/>
            <w:gridSpan w:val="6"/>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39.2</w:t>
            </w:r>
          </w:p>
        </w:tc>
      </w:tr>
    </w:tbl>
    <w:p>
      <w:pPr>
        <w:spacing w:line="480" w:lineRule="atLeast"/>
        <w:jc w:val="center"/>
        <w:rPr>
          <w:rFonts w:hint="default" w:ascii="Times New Roman" w:hAnsi="Times New Roman" w:eastAsia="宋体" w:cs="Times New Roman"/>
          <w:b/>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表</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9-</w:t>
      </w:r>
      <w:r>
        <w:rPr>
          <w:rFonts w:hint="eastAsia" w:ascii="Times New Roman" w:hAnsi="Times New Roman" w:eastAsia="宋体" w:cs="Times New Roman"/>
          <w:b/>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color w:val="000000" w:themeColor="text1"/>
          <w:sz w:val="24"/>
          <w:szCs w:val="24"/>
          <w:highlight w:val="none"/>
          <w14:textFill>
            <w14:solidFill>
              <w14:schemeClr w14:val="tx1"/>
            </w14:solidFill>
          </w14:textFill>
        </w:rPr>
        <w:t>无组织废气检测结果</w:t>
      </w:r>
      <w:r>
        <w:rPr>
          <w:rFonts w:hint="eastAsia" w:ascii="Times New Roman" w:hAnsi="Times New Roman" w:eastAsia="宋体" w:cs="Times New Roman"/>
          <w:b/>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b/>
          <w:color w:val="000000" w:themeColor="text1"/>
          <w:sz w:val="24"/>
          <w:szCs w:val="24"/>
          <w:highlight w:val="none"/>
          <w:lang w:val="en-US" w:eastAsia="zh-CN"/>
          <w14:textFill>
            <w14:solidFill>
              <w14:schemeClr w14:val="tx1"/>
            </w14:solidFill>
          </w14:textFill>
        </w:rPr>
        <w:t>1）</w:t>
      </w:r>
    </w:p>
    <w:tbl>
      <w:tblPr>
        <w:tblStyle w:val="30"/>
        <w:tblpPr w:leftFromText="181" w:rightFromText="181" w:vertAnchor="text" w:horzAnchor="margin" w:tblpX="208" w:tblpY="1"/>
        <w:tblOverlap w:val="never"/>
        <w:tblW w:w="9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2"/>
        <w:gridCol w:w="1409"/>
        <w:gridCol w:w="1696"/>
        <w:gridCol w:w="1494"/>
        <w:gridCol w:w="1497"/>
        <w:gridCol w:w="1498"/>
        <w:gridCol w:w="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1012" w:type="dxa"/>
            <w:vMerge w:val="restart"/>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采样时间</w:t>
            </w:r>
          </w:p>
        </w:tc>
        <w:tc>
          <w:tcPr>
            <w:tcW w:w="3105" w:type="dxa"/>
            <w:gridSpan w:val="2"/>
            <w:vMerge w:val="restart"/>
            <w:tcBorders>
              <w:top w:val="single" w:color="auto" w:sz="4" w:space="0"/>
            </w:tcBorders>
            <w:noWrap w:val="0"/>
            <w:tcMar>
              <w:left w:w="6" w:type="dxa"/>
              <w:right w:w="6" w:type="dxa"/>
            </w:tcMar>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检测项目</w:t>
            </w:r>
            <w:r>
              <w:rPr>
                <w:rFonts w:hint="default" w:ascii="Times New Roman" w:hAnsi="Times New Roman" w:eastAsia="宋体" w:cs="Times New Roman"/>
                <w:b/>
                <w:bCs/>
                <w:color w:val="auto"/>
                <w:sz w:val="21"/>
                <w:szCs w:val="21"/>
                <w:highlight w:val="none"/>
                <w:lang w:eastAsia="zh-CN"/>
              </w:rPr>
              <w:t>及点位</w:t>
            </w:r>
          </w:p>
        </w:tc>
        <w:tc>
          <w:tcPr>
            <w:tcW w:w="5383" w:type="dxa"/>
            <w:gridSpan w:val="4"/>
            <w:tcBorders>
              <w:top w:val="single" w:color="auto" w:sz="4" w:space="0"/>
            </w:tcBorders>
            <w:noWrap w:val="0"/>
            <w:tcMar>
              <w:left w:w="6" w:type="dxa"/>
              <w:right w:w="6" w:type="dxa"/>
            </w:tcMar>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检测结果及频次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1012"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
                <w:bCs/>
                <w:color w:val="auto"/>
                <w:sz w:val="21"/>
                <w:szCs w:val="21"/>
                <w:highlight w:val="none"/>
              </w:rPr>
            </w:pPr>
          </w:p>
        </w:tc>
        <w:tc>
          <w:tcPr>
            <w:tcW w:w="3105" w:type="dxa"/>
            <w:gridSpan w:val="2"/>
            <w:vMerge w:val="continue"/>
            <w:noWrap w:val="0"/>
            <w:tcMar>
              <w:left w:w="6" w:type="dxa"/>
              <w:right w:w="6" w:type="dxa"/>
            </w:tcMar>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
                <w:bCs/>
                <w:color w:val="auto"/>
                <w:sz w:val="21"/>
                <w:szCs w:val="21"/>
                <w:highlight w:val="none"/>
                <w:lang w:val="en-US" w:eastAsia="zh-CN"/>
              </w:rPr>
            </w:pPr>
          </w:p>
        </w:tc>
        <w:tc>
          <w:tcPr>
            <w:tcW w:w="1494" w:type="dxa"/>
            <w:noWrap w:val="0"/>
            <w:tcMar>
              <w:left w:w="6" w:type="dxa"/>
              <w:right w:w="6" w:type="dxa"/>
            </w:tcMar>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1</w:t>
            </w:r>
          </w:p>
        </w:tc>
        <w:tc>
          <w:tcPr>
            <w:tcW w:w="1497"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2</w:t>
            </w:r>
          </w:p>
        </w:tc>
        <w:tc>
          <w:tcPr>
            <w:tcW w:w="1498"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3</w:t>
            </w:r>
          </w:p>
        </w:tc>
        <w:tc>
          <w:tcPr>
            <w:tcW w:w="894" w:type="dxa"/>
            <w:noWrap w:val="0"/>
            <w:tcMar>
              <w:left w:w="6" w:type="dxa"/>
              <w:right w:w="6" w:type="dxa"/>
            </w:tcMar>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最大值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0" w:hRule="atLeast"/>
        </w:trPr>
        <w:tc>
          <w:tcPr>
            <w:tcW w:w="101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210" w:leftChars="-100" w:right="-210" w:rightChars="-10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2019.7.6</w:t>
            </w:r>
          </w:p>
        </w:tc>
        <w:tc>
          <w:tcPr>
            <w:tcW w:w="1409" w:type="dxa"/>
            <w:vMerge w:val="restart"/>
            <w:noWrap w:val="0"/>
            <w:tcMar>
              <w:left w:w="6" w:type="dxa"/>
              <w:right w:w="6"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left="-210" w:leftChars="-100" w:right="-210" w:rightChars="-10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颗粒物</w:t>
            </w:r>
          </w:p>
          <w:p>
            <w:pPr>
              <w:keepNext w:val="0"/>
              <w:keepLines w:val="0"/>
              <w:pageBreakBefore w:val="0"/>
              <w:widowControl w:val="0"/>
              <w:kinsoku/>
              <w:wordWrap/>
              <w:overflowPunct/>
              <w:topLinePunct w:val="0"/>
              <w:autoSpaceDE/>
              <w:autoSpaceDN/>
              <w:bidi w:val="0"/>
              <w:adjustRightInd/>
              <w:snapToGrid/>
              <w:spacing w:line="240" w:lineRule="exact"/>
              <w:ind w:left="-210" w:leftChars="-100" w:right="-210" w:rightChars="-10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w:t>
            </w:r>
          </w:p>
        </w:tc>
        <w:tc>
          <w:tcPr>
            <w:tcW w:w="1696" w:type="dxa"/>
            <w:noWrap w:val="0"/>
            <w:tcMar>
              <w:left w:w="6" w:type="dxa"/>
              <w:right w:w="6" w:type="dxa"/>
            </w:tcMar>
            <w:vAlign w:val="center"/>
          </w:tcPr>
          <w:p>
            <w:pPr>
              <w:spacing w:line="24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下风向(A1)</w:t>
            </w:r>
          </w:p>
        </w:tc>
        <w:tc>
          <w:tcPr>
            <w:tcW w:w="1494" w:type="dxa"/>
            <w:noWrap w:val="0"/>
            <w:tcMar>
              <w:left w:w="6" w:type="dxa"/>
              <w:right w:w="6"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0.574</w:t>
            </w:r>
          </w:p>
        </w:tc>
        <w:tc>
          <w:tcPr>
            <w:tcW w:w="149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0.636</w:t>
            </w:r>
          </w:p>
        </w:tc>
        <w:tc>
          <w:tcPr>
            <w:tcW w:w="149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0.603</w:t>
            </w:r>
          </w:p>
        </w:tc>
        <w:tc>
          <w:tcPr>
            <w:tcW w:w="894" w:type="dxa"/>
            <w:vMerge w:val="restart"/>
            <w:noWrap w:val="0"/>
            <w:tcMar>
              <w:left w:w="6" w:type="dxa"/>
              <w:right w:w="6"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0.636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0" w:hRule="atLeast"/>
        </w:trPr>
        <w:tc>
          <w:tcPr>
            <w:tcW w:w="101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210" w:leftChars="-100" w:right="-210" w:rightChars="-100"/>
              <w:jc w:val="center"/>
              <w:textAlignment w:val="auto"/>
              <w:outlineLvl w:val="9"/>
              <w:rPr>
                <w:rFonts w:hint="default" w:ascii="Times New Roman" w:hAnsi="Times New Roman" w:eastAsia="宋体" w:cs="Times New Roman"/>
                <w:color w:val="auto"/>
                <w:sz w:val="21"/>
                <w:szCs w:val="21"/>
                <w:highlight w:val="none"/>
                <w:lang w:val="en-US" w:eastAsia="zh-CN"/>
              </w:rPr>
            </w:pPr>
          </w:p>
        </w:tc>
        <w:tc>
          <w:tcPr>
            <w:tcW w:w="1409" w:type="dxa"/>
            <w:vMerge w:val="continue"/>
            <w:noWrap w:val="0"/>
            <w:tcMar>
              <w:left w:w="6" w:type="dxa"/>
              <w:right w:w="6"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left="-210" w:leftChars="-100" w:right="-210" w:rightChars="-100"/>
              <w:jc w:val="center"/>
              <w:textAlignment w:val="auto"/>
              <w:outlineLvl w:val="9"/>
              <w:rPr>
                <w:rFonts w:hint="default" w:ascii="Times New Roman" w:hAnsi="Times New Roman" w:eastAsia="宋体" w:cs="Times New Roman"/>
                <w:color w:val="auto"/>
                <w:sz w:val="21"/>
                <w:szCs w:val="21"/>
                <w:highlight w:val="none"/>
                <w:lang w:val="en-US" w:eastAsia="zh-CN"/>
              </w:rPr>
            </w:pPr>
          </w:p>
        </w:tc>
        <w:tc>
          <w:tcPr>
            <w:tcW w:w="1696" w:type="dxa"/>
            <w:noWrap w:val="0"/>
            <w:tcMar>
              <w:left w:w="6" w:type="dxa"/>
              <w:right w:w="6" w:type="dxa"/>
            </w:tcMar>
            <w:vAlign w:val="center"/>
          </w:tcPr>
          <w:p>
            <w:pPr>
              <w:spacing w:line="24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下风向(A2)</w:t>
            </w:r>
          </w:p>
        </w:tc>
        <w:tc>
          <w:tcPr>
            <w:tcW w:w="1494" w:type="dxa"/>
            <w:noWrap w:val="0"/>
            <w:tcMar>
              <w:left w:w="6" w:type="dxa"/>
              <w:right w:w="6"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0.538</w:t>
            </w:r>
          </w:p>
        </w:tc>
        <w:tc>
          <w:tcPr>
            <w:tcW w:w="149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0.580</w:t>
            </w:r>
          </w:p>
        </w:tc>
        <w:tc>
          <w:tcPr>
            <w:tcW w:w="149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0.566</w:t>
            </w:r>
          </w:p>
        </w:tc>
        <w:tc>
          <w:tcPr>
            <w:tcW w:w="894" w:type="dxa"/>
            <w:vMerge w:val="continue"/>
            <w:noWrap w:val="0"/>
            <w:tcMar>
              <w:left w:w="6" w:type="dxa"/>
              <w:right w:w="6"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FF000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0" w:hRule="atLeast"/>
        </w:trPr>
        <w:tc>
          <w:tcPr>
            <w:tcW w:w="101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210" w:leftChars="-100" w:right="-210" w:rightChars="-100"/>
              <w:jc w:val="center"/>
              <w:textAlignment w:val="auto"/>
              <w:outlineLvl w:val="9"/>
              <w:rPr>
                <w:rFonts w:hint="default" w:ascii="Times New Roman" w:hAnsi="Times New Roman" w:eastAsia="宋体" w:cs="Times New Roman"/>
                <w:color w:val="auto"/>
                <w:sz w:val="21"/>
                <w:szCs w:val="21"/>
                <w:highlight w:val="none"/>
                <w:lang w:val="en-US" w:eastAsia="zh-CN"/>
              </w:rPr>
            </w:pPr>
          </w:p>
        </w:tc>
        <w:tc>
          <w:tcPr>
            <w:tcW w:w="1409" w:type="dxa"/>
            <w:vMerge w:val="continue"/>
            <w:noWrap w:val="0"/>
            <w:tcMar>
              <w:left w:w="6" w:type="dxa"/>
              <w:right w:w="6"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left="-210" w:leftChars="-100" w:right="-210" w:rightChars="-100"/>
              <w:jc w:val="center"/>
              <w:textAlignment w:val="auto"/>
              <w:outlineLvl w:val="9"/>
              <w:rPr>
                <w:rFonts w:hint="default" w:ascii="Times New Roman" w:hAnsi="Times New Roman" w:eastAsia="宋体" w:cs="Times New Roman"/>
                <w:color w:val="auto"/>
                <w:sz w:val="21"/>
                <w:szCs w:val="21"/>
                <w:highlight w:val="none"/>
                <w:lang w:val="en-US" w:eastAsia="zh-CN"/>
              </w:rPr>
            </w:pPr>
          </w:p>
        </w:tc>
        <w:tc>
          <w:tcPr>
            <w:tcW w:w="1696" w:type="dxa"/>
            <w:noWrap w:val="0"/>
            <w:tcMar>
              <w:left w:w="6" w:type="dxa"/>
              <w:right w:w="6" w:type="dxa"/>
            </w:tcMar>
            <w:vAlign w:val="center"/>
          </w:tcPr>
          <w:p>
            <w:pPr>
              <w:spacing w:line="240" w:lineRule="exact"/>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下风向(A3)</w:t>
            </w:r>
          </w:p>
        </w:tc>
        <w:tc>
          <w:tcPr>
            <w:tcW w:w="1494" w:type="dxa"/>
            <w:noWrap w:val="0"/>
            <w:tcMar>
              <w:left w:w="6" w:type="dxa"/>
              <w:right w:w="6"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0.613</w:t>
            </w:r>
          </w:p>
        </w:tc>
        <w:tc>
          <w:tcPr>
            <w:tcW w:w="149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0.599</w:t>
            </w:r>
          </w:p>
        </w:tc>
        <w:tc>
          <w:tcPr>
            <w:tcW w:w="149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0.584</w:t>
            </w:r>
          </w:p>
        </w:tc>
        <w:tc>
          <w:tcPr>
            <w:tcW w:w="894" w:type="dxa"/>
            <w:vMerge w:val="continue"/>
            <w:noWrap w:val="0"/>
            <w:tcMar>
              <w:left w:w="6" w:type="dxa"/>
              <w:right w:w="6"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FF000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101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210" w:leftChars="-100" w:right="-210" w:rightChars="-100"/>
              <w:jc w:val="center"/>
              <w:textAlignment w:val="auto"/>
              <w:outlineLvl w:val="9"/>
              <w:rPr>
                <w:rFonts w:hint="default" w:ascii="Times New Roman" w:hAnsi="Times New Roman" w:eastAsia="宋体" w:cs="Times New Roman"/>
                <w:color w:val="auto"/>
                <w:sz w:val="21"/>
                <w:szCs w:val="21"/>
                <w:highlight w:val="none"/>
                <w:lang w:val="en-US" w:eastAsia="zh-CN"/>
              </w:rPr>
            </w:pPr>
          </w:p>
        </w:tc>
        <w:tc>
          <w:tcPr>
            <w:tcW w:w="1409" w:type="dxa"/>
            <w:vMerge w:val="restart"/>
            <w:noWrap w:val="0"/>
            <w:tcMar>
              <w:left w:w="6" w:type="dxa"/>
              <w:right w:w="6" w:type="dxa"/>
            </w:tcMar>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非甲烷总烃</w:t>
            </w:r>
          </w:p>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(以碳计)（mg/m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w:t>
            </w:r>
          </w:p>
        </w:tc>
        <w:tc>
          <w:tcPr>
            <w:tcW w:w="1696" w:type="dxa"/>
            <w:noWrap w:val="0"/>
            <w:tcMar>
              <w:left w:w="6" w:type="dxa"/>
              <w:right w:w="6" w:type="dxa"/>
            </w:tcMar>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下风向(A1)</w:t>
            </w:r>
          </w:p>
        </w:tc>
        <w:tc>
          <w:tcPr>
            <w:tcW w:w="1494" w:type="dxa"/>
            <w:noWrap w:val="0"/>
            <w:tcMar>
              <w:left w:w="6" w:type="dxa"/>
              <w:right w:w="6"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0.68</w:t>
            </w:r>
          </w:p>
        </w:tc>
        <w:tc>
          <w:tcPr>
            <w:tcW w:w="149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0.64</w:t>
            </w:r>
          </w:p>
        </w:tc>
        <w:tc>
          <w:tcPr>
            <w:tcW w:w="149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0.74</w:t>
            </w:r>
          </w:p>
        </w:tc>
        <w:tc>
          <w:tcPr>
            <w:tcW w:w="894" w:type="dxa"/>
            <w:vMerge w:val="restart"/>
            <w:noWrap w:val="0"/>
            <w:tcMar>
              <w:left w:w="6" w:type="dxa"/>
              <w:right w:w="6"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101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210" w:leftChars="-100" w:right="-210" w:rightChars="-100"/>
              <w:jc w:val="center"/>
              <w:textAlignment w:val="auto"/>
              <w:outlineLvl w:val="9"/>
              <w:rPr>
                <w:rFonts w:hint="default" w:ascii="Times New Roman" w:hAnsi="Times New Roman" w:eastAsia="宋体" w:cs="Times New Roman"/>
                <w:color w:val="auto"/>
                <w:sz w:val="21"/>
                <w:szCs w:val="21"/>
                <w:highlight w:val="none"/>
                <w:lang w:val="en-US" w:eastAsia="zh-CN"/>
              </w:rPr>
            </w:pPr>
          </w:p>
        </w:tc>
        <w:tc>
          <w:tcPr>
            <w:tcW w:w="1409" w:type="dxa"/>
            <w:vMerge w:val="continue"/>
            <w:noWrap w:val="0"/>
            <w:tcMar>
              <w:left w:w="6" w:type="dxa"/>
              <w:right w:w="6" w:type="dxa"/>
            </w:tcMar>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p>
        </w:tc>
        <w:tc>
          <w:tcPr>
            <w:tcW w:w="1696" w:type="dxa"/>
            <w:noWrap w:val="0"/>
            <w:tcMar>
              <w:left w:w="6" w:type="dxa"/>
              <w:right w:w="6" w:type="dxa"/>
            </w:tcMar>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下风向(A2)</w:t>
            </w:r>
          </w:p>
        </w:tc>
        <w:tc>
          <w:tcPr>
            <w:tcW w:w="1494" w:type="dxa"/>
            <w:noWrap w:val="0"/>
            <w:tcMar>
              <w:left w:w="6" w:type="dxa"/>
              <w:right w:w="6"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0.61</w:t>
            </w:r>
          </w:p>
        </w:tc>
        <w:tc>
          <w:tcPr>
            <w:tcW w:w="149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0.58</w:t>
            </w:r>
          </w:p>
        </w:tc>
        <w:tc>
          <w:tcPr>
            <w:tcW w:w="149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0.66</w:t>
            </w:r>
          </w:p>
        </w:tc>
        <w:tc>
          <w:tcPr>
            <w:tcW w:w="894" w:type="dxa"/>
            <w:vMerge w:val="continue"/>
            <w:noWrap w:val="0"/>
            <w:tcMar>
              <w:left w:w="6" w:type="dxa"/>
              <w:right w:w="6"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FF000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101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210" w:leftChars="-100" w:right="-210" w:rightChars="-100"/>
              <w:jc w:val="center"/>
              <w:textAlignment w:val="auto"/>
              <w:outlineLvl w:val="9"/>
              <w:rPr>
                <w:rFonts w:hint="default" w:ascii="Times New Roman" w:hAnsi="Times New Roman" w:eastAsia="宋体" w:cs="Times New Roman"/>
                <w:color w:val="auto"/>
                <w:sz w:val="21"/>
                <w:szCs w:val="21"/>
                <w:highlight w:val="none"/>
                <w:lang w:val="en-US" w:eastAsia="zh-CN"/>
              </w:rPr>
            </w:pPr>
          </w:p>
        </w:tc>
        <w:tc>
          <w:tcPr>
            <w:tcW w:w="1409" w:type="dxa"/>
            <w:vMerge w:val="continue"/>
            <w:noWrap w:val="0"/>
            <w:tcMar>
              <w:left w:w="6" w:type="dxa"/>
              <w:right w:w="6" w:type="dxa"/>
            </w:tcMar>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p>
        </w:tc>
        <w:tc>
          <w:tcPr>
            <w:tcW w:w="1696" w:type="dxa"/>
            <w:noWrap w:val="0"/>
            <w:tcMar>
              <w:left w:w="6" w:type="dxa"/>
              <w:right w:w="6" w:type="dxa"/>
            </w:tcMar>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下风向(A3)</w:t>
            </w:r>
          </w:p>
        </w:tc>
        <w:tc>
          <w:tcPr>
            <w:tcW w:w="1494" w:type="dxa"/>
            <w:noWrap w:val="0"/>
            <w:tcMar>
              <w:left w:w="6" w:type="dxa"/>
              <w:right w:w="6"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0.72</w:t>
            </w:r>
          </w:p>
        </w:tc>
        <w:tc>
          <w:tcPr>
            <w:tcW w:w="149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0.65</w:t>
            </w:r>
          </w:p>
        </w:tc>
        <w:tc>
          <w:tcPr>
            <w:tcW w:w="149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0.61</w:t>
            </w:r>
          </w:p>
        </w:tc>
        <w:tc>
          <w:tcPr>
            <w:tcW w:w="894" w:type="dxa"/>
            <w:vMerge w:val="continue"/>
            <w:noWrap w:val="0"/>
            <w:tcMar>
              <w:left w:w="6" w:type="dxa"/>
              <w:right w:w="6"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FF000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0" w:hRule="atLeast"/>
        </w:trPr>
        <w:tc>
          <w:tcPr>
            <w:tcW w:w="101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210" w:leftChars="-100" w:right="-210" w:rightChars="-10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2019.7.7</w:t>
            </w:r>
          </w:p>
        </w:tc>
        <w:tc>
          <w:tcPr>
            <w:tcW w:w="1409" w:type="dxa"/>
            <w:vMerge w:val="restart"/>
            <w:noWrap w:val="0"/>
            <w:tcMar>
              <w:left w:w="6" w:type="dxa"/>
              <w:right w:w="6"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left="-210" w:leftChars="-100" w:right="-210" w:rightChars="-10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颗粒物</w:t>
            </w:r>
          </w:p>
          <w:p>
            <w:pPr>
              <w:keepNext w:val="0"/>
              <w:keepLines w:val="0"/>
              <w:pageBreakBefore w:val="0"/>
              <w:widowControl w:val="0"/>
              <w:kinsoku/>
              <w:wordWrap/>
              <w:overflowPunct/>
              <w:topLinePunct w:val="0"/>
              <w:autoSpaceDE/>
              <w:autoSpaceDN/>
              <w:bidi w:val="0"/>
              <w:adjustRightInd/>
              <w:snapToGrid/>
              <w:spacing w:line="240" w:lineRule="exact"/>
              <w:ind w:left="-210" w:leftChars="-100" w:right="-210" w:rightChars="-10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w:t>
            </w:r>
          </w:p>
        </w:tc>
        <w:tc>
          <w:tcPr>
            <w:tcW w:w="1696" w:type="dxa"/>
            <w:noWrap w:val="0"/>
            <w:tcMar>
              <w:left w:w="6" w:type="dxa"/>
              <w:right w:w="6" w:type="dxa"/>
            </w:tcMar>
            <w:vAlign w:val="center"/>
          </w:tcPr>
          <w:p>
            <w:pPr>
              <w:spacing w:line="24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下风向(A1)</w:t>
            </w:r>
          </w:p>
        </w:tc>
        <w:tc>
          <w:tcPr>
            <w:tcW w:w="1494" w:type="dxa"/>
            <w:noWrap w:val="0"/>
            <w:tcMar>
              <w:left w:w="6" w:type="dxa"/>
              <w:right w:w="6"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0.687</w:t>
            </w:r>
          </w:p>
        </w:tc>
        <w:tc>
          <w:tcPr>
            <w:tcW w:w="149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0.673</w:t>
            </w:r>
          </w:p>
        </w:tc>
        <w:tc>
          <w:tcPr>
            <w:tcW w:w="149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0.716</w:t>
            </w:r>
          </w:p>
        </w:tc>
        <w:tc>
          <w:tcPr>
            <w:tcW w:w="894" w:type="dxa"/>
            <w:vMerge w:val="restart"/>
            <w:noWrap w:val="0"/>
            <w:tcMar>
              <w:left w:w="6" w:type="dxa"/>
              <w:right w:w="6"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0.716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0" w:hRule="atLeast"/>
        </w:trPr>
        <w:tc>
          <w:tcPr>
            <w:tcW w:w="101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210" w:leftChars="-100" w:right="-210" w:rightChars="-100"/>
              <w:jc w:val="center"/>
              <w:textAlignment w:val="auto"/>
              <w:outlineLvl w:val="9"/>
              <w:rPr>
                <w:rFonts w:hint="default" w:ascii="Times New Roman" w:hAnsi="Times New Roman" w:eastAsia="宋体" w:cs="Times New Roman"/>
                <w:color w:val="auto"/>
                <w:sz w:val="21"/>
                <w:szCs w:val="21"/>
                <w:highlight w:val="none"/>
                <w:lang w:val="en-US" w:eastAsia="zh-CN"/>
              </w:rPr>
            </w:pPr>
          </w:p>
        </w:tc>
        <w:tc>
          <w:tcPr>
            <w:tcW w:w="1409" w:type="dxa"/>
            <w:vMerge w:val="continue"/>
            <w:noWrap w:val="0"/>
            <w:tcMar>
              <w:left w:w="6" w:type="dxa"/>
              <w:right w:w="6"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left="-210" w:leftChars="-100" w:right="-210" w:rightChars="-100"/>
              <w:jc w:val="center"/>
              <w:textAlignment w:val="auto"/>
              <w:outlineLvl w:val="9"/>
              <w:rPr>
                <w:rFonts w:hint="default" w:ascii="Times New Roman" w:hAnsi="Times New Roman" w:eastAsia="宋体" w:cs="Times New Roman"/>
                <w:color w:val="auto"/>
                <w:sz w:val="21"/>
                <w:szCs w:val="21"/>
                <w:highlight w:val="none"/>
                <w:lang w:val="en-US" w:eastAsia="zh-CN"/>
              </w:rPr>
            </w:pPr>
          </w:p>
        </w:tc>
        <w:tc>
          <w:tcPr>
            <w:tcW w:w="1696" w:type="dxa"/>
            <w:noWrap w:val="0"/>
            <w:tcMar>
              <w:left w:w="6" w:type="dxa"/>
              <w:right w:w="6" w:type="dxa"/>
            </w:tcMar>
            <w:vAlign w:val="center"/>
          </w:tcPr>
          <w:p>
            <w:pPr>
              <w:spacing w:line="24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下风向(A2)</w:t>
            </w:r>
          </w:p>
        </w:tc>
        <w:tc>
          <w:tcPr>
            <w:tcW w:w="1494" w:type="dxa"/>
            <w:noWrap w:val="0"/>
            <w:tcMar>
              <w:left w:w="6" w:type="dxa"/>
              <w:right w:w="6"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0.650</w:t>
            </w:r>
          </w:p>
        </w:tc>
        <w:tc>
          <w:tcPr>
            <w:tcW w:w="149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0.674</w:t>
            </w:r>
          </w:p>
        </w:tc>
        <w:tc>
          <w:tcPr>
            <w:tcW w:w="149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0.697</w:t>
            </w:r>
          </w:p>
        </w:tc>
        <w:tc>
          <w:tcPr>
            <w:tcW w:w="894" w:type="dxa"/>
            <w:vMerge w:val="continue"/>
            <w:noWrap w:val="0"/>
            <w:tcMar>
              <w:left w:w="6" w:type="dxa"/>
              <w:right w:w="6"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FF000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0" w:hRule="atLeast"/>
        </w:trPr>
        <w:tc>
          <w:tcPr>
            <w:tcW w:w="101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210" w:leftChars="-100" w:right="-210" w:rightChars="-100"/>
              <w:jc w:val="center"/>
              <w:textAlignment w:val="auto"/>
              <w:outlineLvl w:val="9"/>
              <w:rPr>
                <w:rFonts w:hint="default" w:ascii="Times New Roman" w:hAnsi="Times New Roman" w:eastAsia="宋体" w:cs="Times New Roman"/>
                <w:color w:val="auto"/>
                <w:sz w:val="21"/>
                <w:szCs w:val="21"/>
                <w:highlight w:val="none"/>
                <w:lang w:val="en-US" w:eastAsia="zh-CN"/>
              </w:rPr>
            </w:pPr>
          </w:p>
        </w:tc>
        <w:tc>
          <w:tcPr>
            <w:tcW w:w="1409" w:type="dxa"/>
            <w:vMerge w:val="continue"/>
            <w:noWrap w:val="0"/>
            <w:tcMar>
              <w:left w:w="6" w:type="dxa"/>
              <w:right w:w="6"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left="-210" w:leftChars="-100" w:right="-210" w:rightChars="-100"/>
              <w:jc w:val="center"/>
              <w:textAlignment w:val="auto"/>
              <w:outlineLvl w:val="9"/>
              <w:rPr>
                <w:rFonts w:hint="default" w:ascii="Times New Roman" w:hAnsi="Times New Roman" w:eastAsia="宋体" w:cs="Times New Roman"/>
                <w:color w:val="auto"/>
                <w:sz w:val="21"/>
                <w:szCs w:val="21"/>
                <w:highlight w:val="none"/>
                <w:lang w:val="en-US" w:eastAsia="zh-CN"/>
              </w:rPr>
            </w:pPr>
          </w:p>
        </w:tc>
        <w:tc>
          <w:tcPr>
            <w:tcW w:w="1696" w:type="dxa"/>
            <w:noWrap w:val="0"/>
            <w:tcMar>
              <w:left w:w="6" w:type="dxa"/>
              <w:right w:w="6" w:type="dxa"/>
            </w:tcMar>
            <w:vAlign w:val="center"/>
          </w:tcPr>
          <w:p>
            <w:pPr>
              <w:spacing w:line="240" w:lineRule="exact"/>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下风向(A3)</w:t>
            </w:r>
          </w:p>
        </w:tc>
        <w:tc>
          <w:tcPr>
            <w:tcW w:w="1494" w:type="dxa"/>
            <w:noWrap w:val="0"/>
            <w:tcMar>
              <w:left w:w="6" w:type="dxa"/>
              <w:right w:w="6"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0.668</w:t>
            </w:r>
          </w:p>
        </w:tc>
        <w:tc>
          <w:tcPr>
            <w:tcW w:w="149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0.655</w:t>
            </w:r>
          </w:p>
        </w:tc>
        <w:tc>
          <w:tcPr>
            <w:tcW w:w="149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0.640</w:t>
            </w:r>
          </w:p>
        </w:tc>
        <w:tc>
          <w:tcPr>
            <w:tcW w:w="894" w:type="dxa"/>
            <w:vMerge w:val="continue"/>
            <w:noWrap w:val="0"/>
            <w:tcMar>
              <w:left w:w="6" w:type="dxa"/>
              <w:right w:w="6"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FF000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101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210" w:leftChars="-100" w:right="-210" w:rightChars="-100"/>
              <w:jc w:val="center"/>
              <w:textAlignment w:val="auto"/>
              <w:outlineLvl w:val="9"/>
              <w:rPr>
                <w:rFonts w:hint="default" w:ascii="Times New Roman" w:hAnsi="Times New Roman" w:eastAsia="宋体" w:cs="Times New Roman"/>
                <w:color w:val="auto"/>
                <w:sz w:val="21"/>
                <w:szCs w:val="21"/>
                <w:highlight w:val="none"/>
                <w:lang w:val="en-US" w:eastAsia="zh-CN"/>
              </w:rPr>
            </w:pPr>
          </w:p>
        </w:tc>
        <w:tc>
          <w:tcPr>
            <w:tcW w:w="1409" w:type="dxa"/>
            <w:vMerge w:val="restart"/>
            <w:noWrap w:val="0"/>
            <w:tcMar>
              <w:left w:w="6" w:type="dxa"/>
              <w:right w:w="6" w:type="dxa"/>
            </w:tcMar>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非甲烷总烃</w:t>
            </w:r>
          </w:p>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(以碳计)（mg/m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w:t>
            </w:r>
          </w:p>
        </w:tc>
        <w:tc>
          <w:tcPr>
            <w:tcW w:w="1696" w:type="dxa"/>
            <w:noWrap w:val="0"/>
            <w:tcMar>
              <w:left w:w="6" w:type="dxa"/>
              <w:right w:w="6" w:type="dxa"/>
            </w:tcMar>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下风向(A1)</w:t>
            </w:r>
          </w:p>
        </w:tc>
        <w:tc>
          <w:tcPr>
            <w:tcW w:w="1494" w:type="dxa"/>
            <w:noWrap w:val="0"/>
            <w:tcMar>
              <w:left w:w="6" w:type="dxa"/>
              <w:right w:w="6"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0.60</w:t>
            </w:r>
          </w:p>
        </w:tc>
        <w:tc>
          <w:tcPr>
            <w:tcW w:w="149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0.75</w:t>
            </w:r>
          </w:p>
        </w:tc>
        <w:tc>
          <w:tcPr>
            <w:tcW w:w="149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0.68</w:t>
            </w:r>
          </w:p>
        </w:tc>
        <w:tc>
          <w:tcPr>
            <w:tcW w:w="894" w:type="dxa"/>
            <w:vMerge w:val="restart"/>
            <w:noWrap w:val="0"/>
            <w:tcMar>
              <w:left w:w="6" w:type="dxa"/>
              <w:right w:w="6"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101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210" w:leftChars="-100" w:right="-210" w:rightChars="-100"/>
              <w:jc w:val="center"/>
              <w:textAlignment w:val="auto"/>
              <w:outlineLvl w:val="9"/>
              <w:rPr>
                <w:rFonts w:hint="default" w:ascii="Times New Roman" w:hAnsi="Times New Roman" w:eastAsia="宋体" w:cs="Times New Roman"/>
                <w:color w:val="auto"/>
                <w:sz w:val="21"/>
                <w:szCs w:val="21"/>
                <w:highlight w:val="none"/>
                <w:lang w:val="en-US" w:eastAsia="zh-CN"/>
              </w:rPr>
            </w:pPr>
          </w:p>
        </w:tc>
        <w:tc>
          <w:tcPr>
            <w:tcW w:w="1409" w:type="dxa"/>
            <w:vMerge w:val="continue"/>
            <w:noWrap w:val="0"/>
            <w:tcMar>
              <w:left w:w="6" w:type="dxa"/>
              <w:right w:w="6" w:type="dxa"/>
            </w:tcMar>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p>
        </w:tc>
        <w:tc>
          <w:tcPr>
            <w:tcW w:w="1696" w:type="dxa"/>
            <w:noWrap w:val="0"/>
            <w:tcMar>
              <w:left w:w="6" w:type="dxa"/>
              <w:right w:w="6" w:type="dxa"/>
            </w:tcMar>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下风向(A2)</w:t>
            </w:r>
          </w:p>
        </w:tc>
        <w:tc>
          <w:tcPr>
            <w:tcW w:w="1494" w:type="dxa"/>
            <w:noWrap w:val="0"/>
            <w:tcMar>
              <w:left w:w="6" w:type="dxa"/>
              <w:right w:w="6"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0.69</w:t>
            </w:r>
          </w:p>
        </w:tc>
        <w:tc>
          <w:tcPr>
            <w:tcW w:w="149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0.76</w:t>
            </w:r>
          </w:p>
        </w:tc>
        <w:tc>
          <w:tcPr>
            <w:tcW w:w="149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0.67</w:t>
            </w:r>
          </w:p>
        </w:tc>
        <w:tc>
          <w:tcPr>
            <w:tcW w:w="894" w:type="dxa"/>
            <w:vMerge w:val="continue"/>
            <w:noWrap w:val="0"/>
            <w:tcMar>
              <w:left w:w="6" w:type="dxa"/>
              <w:right w:w="6"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101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210" w:leftChars="-100" w:right="-210" w:rightChars="-100"/>
              <w:jc w:val="center"/>
              <w:textAlignment w:val="auto"/>
              <w:outlineLvl w:val="9"/>
              <w:rPr>
                <w:rFonts w:hint="default" w:ascii="Times New Roman" w:hAnsi="Times New Roman" w:eastAsia="宋体" w:cs="Times New Roman"/>
                <w:color w:val="auto"/>
                <w:sz w:val="21"/>
                <w:szCs w:val="21"/>
                <w:highlight w:val="none"/>
                <w:lang w:val="en-US" w:eastAsia="zh-CN"/>
              </w:rPr>
            </w:pPr>
          </w:p>
        </w:tc>
        <w:tc>
          <w:tcPr>
            <w:tcW w:w="1409" w:type="dxa"/>
            <w:vMerge w:val="continue"/>
            <w:noWrap w:val="0"/>
            <w:tcMar>
              <w:left w:w="6" w:type="dxa"/>
              <w:right w:w="6" w:type="dxa"/>
            </w:tcMar>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p>
        </w:tc>
        <w:tc>
          <w:tcPr>
            <w:tcW w:w="1696" w:type="dxa"/>
            <w:noWrap w:val="0"/>
            <w:tcMar>
              <w:left w:w="6" w:type="dxa"/>
              <w:right w:w="6" w:type="dxa"/>
            </w:tcMar>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下风向(A3)</w:t>
            </w:r>
          </w:p>
        </w:tc>
        <w:tc>
          <w:tcPr>
            <w:tcW w:w="1494" w:type="dxa"/>
            <w:noWrap w:val="0"/>
            <w:tcMar>
              <w:left w:w="6" w:type="dxa"/>
              <w:right w:w="6"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0.65</w:t>
            </w:r>
          </w:p>
        </w:tc>
        <w:tc>
          <w:tcPr>
            <w:tcW w:w="149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0.65</w:t>
            </w:r>
          </w:p>
        </w:tc>
        <w:tc>
          <w:tcPr>
            <w:tcW w:w="149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0.72</w:t>
            </w:r>
          </w:p>
        </w:tc>
        <w:tc>
          <w:tcPr>
            <w:tcW w:w="894" w:type="dxa"/>
            <w:vMerge w:val="continue"/>
            <w:noWrap w:val="0"/>
            <w:tcMar>
              <w:left w:w="6" w:type="dxa"/>
              <w:right w:w="6"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eastAsia="宋体" w:cs="Times New Roman"/>
                <w:color w:val="FF0000"/>
                <w:sz w:val="21"/>
                <w:szCs w:val="21"/>
                <w:highlight w:val="none"/>
                <w:lang w:val="en-US" w:eastAsia="zh-CN"/>
              </w:rPr>
            </w:pPr>
          </w:p>
        </w:tc>
      </w:tr>
    </w:tbl>
    <w:p>
      <w:pPr>
        <w:spacing w:line="480" w:lineRule="atLeast"/>
        <w:jc w:val="center"/>
        <w:rPr>
          <w:rFonts w:hint="default" w:ascii="Times New Roman" w:hAnsi="Times New Roman" w:eastAsia="宋体" w:cs="Times New Roman"/>
          <w:b/>
          <w:sz w:val="24"/>
          <w:szCs w:val="24"/>
          <w:highlight w:val="none"/>
        </w:rPr>
      </w:pPr>
      <w:r>
        <w:rPr>
          <w:rFonts w:hint="default" w:ascii="Times New Roman" w:hAnsi="Times New Roman" w:eastAsia="宋体" w:cs="Times New Roman"/>
          <w:b/>
          <w:sz w:val="24"/>
          <w:szCs w:val="24"/>
          <w:highlight w:val="none"/>
        </w:rPr>
        <w:t>表</w:t>
      </w:r>
      <w:r>
        <w:rPr>
          <w:rFonts w:hint="default" w:ascii="Times New Roman" w:hAnsi="Times New Roman" w:eastAsia="宋体" w:cs="Times New Roman"/>
          <w:b/>
          <w:sz w:val="24"/>
          <w:szCs w:val="24"/>
          <w:highlight w:val="none"/>
          <w:lang w:val="en-US" w:eastAsia="zh-CN"/>
        </w:rPr>
        <w:t>9</w:t>
      </w:r>
      <w:r>
        <w:rPr>
          <w:rFonts w:hint="default" w:ascii="Times New Roman" w:hAnsi="Times New Roman" w:eastAsia="宋体" w:cs="Times New Roman"/>
          <w:b/>
          <w:sz w:val="24"/>
          <w:szCs w:val="24"/>
          <w:highlight w:val="none"/>
        </w:rPr>
        <w:t>-</w:t>
      </w:r>
      <w:r>
        <w:rPr>
          <w:rFonts w:hint="eastAsia" w:ascii="Times New Roman" w:hAnsi="Times New Roman" w:eastAsia="宋体" w:cs="Times New Roman"/>
          <w:b/>
          <w:sz w:val="24"/>
          <w:szCs w:val="24"/>
          <w:highlight w:val="none"/>
          <w:lang w:val="en-US" w:eastAsia="zh-CN"/>
        </w:rPr>
        <w:t>4</w:t>
      </w:r>
      <w:r>
        <w:rPr>
          <w:rFonts w:hint="default" w:ascii="Times New Roman" w:hAnsi="Times New Roman" w:eastAsia="宋体" w:cs="Times New Roman"/>
          <w:b/>
          <w:sz w:val="24"/>
          <w:szCs w:val="24"/>
          <w:highlight w:val="none"/>
        </w:rPr>
        <w:t xml:space="preserve"> </w:t>
      </w:r>
      <w:r>
        <w:rPr>
          <w:rFonts w:hint="default" w:ascii="Times New Roman" w:hAnsi="Times New Roman" w:eastAsia="宋体" w:cs="Times New Roman"/>
          <w:b/>
          <w:sz w:val="24"/>
          <w:szCs w:val="24"/>
          <w:highlight w:val="none"/>
          <w:lang w:eastAsia="zh-CN"/>
        </w:rPr>
        <w:t>生产车间</w:t>
      </w:r>
      <w:r>
        <w:rPr>
          <w:rFonts w:hint="default" w:ascii="Times New Roman" w:hAnsi="Times New Roman" w:eastAsia="宋体" w:cs="Times New Roman"/>
          <w:b/>
          <w:sz w:val="24"/>
          <w:szCs w:val="24"/>
          <w:highlight w:val="none"/>
        </w:rPr>
        <w:t>废气检测结果</w:t>
      </w:r>
    </w:p>
    <w:tbl>
      <w:tblPr>
        <w:tblStyle w:val="30"/>
        <w:tblW w:w="9220" w:type="dxa"/>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19"/>
        <w:gridCol w:w="1426"/>
        <w:gridCol w:w="1456"/>
        <w:gridCol w:w="1580"/>
        <w:gridCol w:w="1535"/>
        <w:gridCol w:w="15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1719" w:type="dxa"/>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采样点位及时间</w:t>
            </w:r>
          </w:p>
        </w:tc>
        <w:tc>
          <w:tcPr>
            <w:tcW w:w="1426" w:type="dxa"/>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监 测</w:t>
            </w:r>
          </w:p>
          <w:p>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项 目</w:t>
            </w:r>
          </w:p>
        </w:tc>
        <w:tc>
          <w:tcPr>
            <w:tcW w:w="6075" w:type="dxa"/>
            <w:gridSpan w:val="4"/>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检测结果及频次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1719" w:type="dxa"/>
            <w:vMerge w:val="continue"/>
            <w:tcBorders>
              <w:top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lang w:val="en-US" w:eastAsia="zh-CN"/>
              </w:rPr>
            </w:pPr>
          </w:p>
        </w:tc>
        <w:tc>
          <w:tcPr>
            <w:tcW w:w="1426" w:type="dxa"/>
            <w:vMerge w:val="continue"/>
            <w:tcBorders>
              <w:top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lang w:val="en-US" w:eastAsia="zh-CN"/>
              </w:rPr>
            </w:pPr>
          </w:p>
        </w:tc>
        <w:tc>
          <w:tcPr>
            <w:tcW w:w="1456"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1</w:t>
            </w:r>
          </w:p>
        </w:tc>
        <w:tc>
          <w:tcPr>
            <w:tcW w:w="1580"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2</w:t>
            </w:r>
          </w:p>
        </w:tc>
        <w:tc>
          <w:tcPr>
            <w:tcW w:w="1535"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3</w:t>
            </w:r>
          </w:p>
        </w:tc>
        <w:tc>
          <w:tcPr>
            <w:tcW w:w="1504"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最大值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2" w:hRule="atLeast"/>
        </w:trPr>
        <w:tc>
          <w:tcPr>
            <w:tcW w:w="171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车间门口</w:t>
            </w:r>
          </w:p>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（A4）</w:t>
            </w:r>
          </w:p>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2019.7.6</w:t>
            </w:r>
          </w:p>
        </w:tc>
        <w:tc>
          <w:tcPr>
            <w:tcW w:w="14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非甲烷总烃(以碳计)</w:t>
            </w:r>
          </w:p>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w:t>
            </w:r>
          </w:p>
        </w:tc>
        <w:tc>
          <w:tcPr>
            <w:tcW w:w="145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1.30</w:t>
            </w:r>
          </w:p>
        </w:tc>
        <w:tc>
          <w:tcPr>
            <w:tcW w:w="158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1.49</w:t>
            </w:r>
          </w:p>
        </w:tc>
        <w:tc>
          <w:tcPr>
            <w:tcW w:w="153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1.26</w:t>
            </w:r>
          </w:p>
        </w:tc>
        <w:tc>
          <w:tcPr>
            <w:tcW w:w="150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2" w:hRule="atLeast"/>
        </w:trPr>
        <w:tc>
          <w:tcPr>
            <w:tcW w:w="171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车间门口</w:t>
            </w:r>
          </w:p>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（A4）</w:t>
            </w:r>
          </w:p>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2019.7.7</w:t>
            </w:r>
          </w:p>
        </w:tc>
        <w:tc>
          <w:tcPr>
            <w:tcW w:w="142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非甲烷总烃(以碳计)</w:t>
            </w:r>
          </w:p>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w:t>
            </w:r>
          </w:p>
        </w:tc>
        <w:tc>
          <w:tcPr>
            <w:tcW w:w="145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1.29</w:t>
            </w:r>
          </w:p>
        </w:tc>
        <w:tc>
          <w:tcPr>
            <w:tcW w:w="158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1.20</w:t>
            </w:r>
          </w:p>
        </w:tc>
        <w:tc>
          <w:tcPr>
            <w:tcW w:w="153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1.29</w:t>
            </w:r>
          </w:p>
        </w:tc>
        <w:tc>
          <w:tcPr>
            <w:tcW w:w="150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1.29</w:t>
            </w:r>
          </w:p>
        </w:tc>
      </w:tr>
    </w:tbl>
    <w:p>
      <w:pPr>
        <w:keepNext w:val="0"/>
        <w:keepLines w:val="0"/>
        <w:pageBreakBefore w:val="0"/>
        <w:widowControl w:val="0"/>
        <w:kinsoku/>
        <w:wordWrap/>
        <w:overflowPunct/>
        <w:topLinePunct w:val="0"/>
        <w:autoSpaceDE/>
        <w:autoSpaceDN/>
        <w:bidi w:val="0"/>
        <w:adjustRightInd/>
        <w:snapToGrid/>
        <w:spacing w:before="157" w:beforeLines="50"/>
        <w:jc w:val="both"/>
        <w:textAlignment w:val="auto"/>
        <w:outlineLvl w:val="3"/>
        <w:rPr>
          <w:rFonts w:hint="default" w:ascii="Times New Roman" w:hAnsi="Times New Roman" w:eastAsia="宋体" w:cs="Times New Roman"/>
          <w:b/>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9.2.2.2噪声</w:t>
      </w:r>
    </w:p>
    <w:p>
      <w:pPr>
        <w:jc w:val="center"/>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 xml:space="preserve">表 </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9-</w:t>
      </w:r>
      <w:r>
        <w:rPr>
          <w:rFonts w:hint="eastAsia" w:ascii="Times New Roman" w:hAnsi="Times New Roman" w:eastAsia="宋体" w:cs="Times New Roman"/>
          <w:b/>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b/>
          <w:color w:val="000000" w:themeColor="text1"/>
          <w:sz w:val="24"/>
          <w:szCs w:val="24"/>
          <w:highlight w:val="none"/>
          <w14:textFill>
            <w14:solidFill>
              <w14:schemeClr w14:val="tx1"/>
            </w14:solidFill>
          </w14:textFill>
        </w:rPr>
        <w:t>厂界噪声检测结果</w:t>
      </w:r>
    </w:p>
    <w:tbl>
      <w:tblPr>
        <w:tblStyle w:val="31"/>
        <w:tblW w:w="92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6"/>
        <w:gridCol w:w="1846"/>
        <w:gridCol w:w="1827"/>
        <w:gridCol w:w="2154"/>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56" w:type="dxa"/>
            <w:vMerge w:val="restart"/>
            <w:vAlign w:val="center"/>
          </w:tcPr>
          <w:p>
            <w:pPr>
              <w:spacing w:line="240" w:lineRule="exact"/>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检测点位</w:t>
            </w:r>
          </w:p>
        </w:tc>
        <w:tc>
          <w:tcPr>
            <w:tcW w:w="1846" w:type="dxa"/>
            <w:vAlign w:val="center"/>
          </w:tcPr>
          <w:p>
            <w:pPr>
              <w:spacing w:line="240" w:lineRule="exact"/>
              <w:jc w:val="center"/>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t>201</w:t>
            </w:r>
            <w:r>
              <w:rPr>
                <w:rFonts w:hint="eastAsia" w:ascii="Times New Roman" w:hAnsi="Times New Roman" w:eastAsia="宋体" w:cs="Times New Roman"/>
                <w:b/>
                <w:color w:val="000000" w:themeColor="text1"/>
                <w:sz w:val="21"/>
                <w:szCs w:val="21"/>
                <w:highlight w:val="none"/>
                <w:lang w:val="en-US" w:eastAsia="zh-CN"/>
                <w14:textFill>
                  <w14:solidFill>
                    <w14:schemeClr w14:val="tx1"/>
                  </w14:solidFill>
                </w14:textFill>
              </w:rPr>
              <w:t>9.7.6</w:t>
            </w:r>
          </w:p>
        </w:tc>
        <w:tc>
          <w:tcPr>
            <w:tcW w:w="1827" w:type="dxa"/>
            <w:vAlign w:val="center"/>
          </w:tcPr>
          <w:p>
            <w:pPr>
              <w:spacing w:line="240" w:lineRule="exact"/>
              <w:jc w:val="center"/>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t>201</w:t>
            </w:r>
            <w:r>
              <w:rPr>
                <w:rFonts w:hint="eastAsia" w:ascii="Times New Roman" w:hAnsi="Times New Roman" w:eastAsia="宋体" w:cs="Times New Roman"/>
                <w:b/>
                <w:color w:val="000000" w:themeColor="text1"/>
                <w:sz w:val="21"/>
                <w:szCs w:val="21"/>
                <w:highlight w:val="none"/>
                <w:lang w:val="en-US" w:eastAsia="zh-CN"/>
                <w14:textFill>
                  <w14:solidFill>
                    <w14:schemeClr w14:val="tx1"/>
                  </w14:solidFill>
                </w14:textFill>
              </w:rPr>
              <w:t>9.7.7</w:t>
            </w:r>
          </w:p>
        </w:tc>
        <w:tc>
          <w:tcPr>
            <w:tcW w:w="2154" w:type="dxa"/>
            <w:vMerge w:val="restart"/>
            <w:vAlign w:val="center"/>
          </w:tcPr>
          <w:p>
            <w:pPr>
              <w:spacing w:line="240" w:lineRule="exact"/>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执行标准及标准值</w:t>
            </w:r>
          </w:p>
        </w:tc>
        <w:tc>
          <w:tcPr>
            <w:tcW w:w="1951" w:type="dxa"/>
            <w:vMerge w:val="restart"/>
            <w:vAlign w:val="center"/>
          </w:tcPr>
          <w:p>
            <w:pPr>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56" w:type="dxa"/>
            <w:vMerge w:val="continue"/>
            <w:vAlign w:val="center"/>
          </w:tcPr>
          <w:p>
            <w:pPr>
              <w:spacing w:line="24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846" w:type="dxa"/>
            <w:vAlign w:val="center"/>
          </w:tcPr>
          <w:p>
            <w:pPr>
              <w:spacing w:line="240" w:lineRule="exact"/>
              <w:jc w:val="center"/>
              <w:rPr>
                <w:rFonts w:hint="default" w:ascii="Times New Roman" w:hAnsi="Times New Roman" w:eastAsia="宋体" w:cs="Times New Roman"/>
                <w:b/>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昼间</w:t>
            </w:r>
          </w:p>
        </w:tc>
        <w:tc>
          <w:tcPr>
            <w:tcW w:w="1827" w:type="dxa"/>
            <w:vAlign w:val="center"/>
          </w:tcPr>
          <w:p>
            <w:pPr>
              <w:spacing w:line="240" w:lineRule="exact"/>
              <w:jc w:val="center"/>
              <w:rPr>
                <w:rFonts w:hint="default" w:ascii="Times New Roman" w:hAnsi="Times New Roman" w:eastAsia="宋体" w:cs="Times New Roman"/>
                <w:b/>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昼间</w:t>
            </w:r>
          </w:p>
        </w:tc>
        <w:tc>
          <w:tcPr>
            <w:tcW w:w="2154" w:type="dxa"/>
            <w:vMerge w:val="continue"/>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951" w:type="dxa"/>
            <w:vMerge w:val="continue"/>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1456" w:type="dxa"/>
            <w:vAlign w:val="center"/>
          </w:tcPr>
          <w:p>
            <w:pPr>
              <w:spacing w:line="240" w:lineRule="exact"/>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东厂界</w:t>
            </w:r>
          </w:p>
        </w:tc>
        <w:tc>
          <w:tcPr>
            <w:tcW w:w="1846" w:type="dxa"/>
            <w:vAlign w:val="center"/>
          </w:tcPr>
          <w:p>
            <w:pPr>
              <w:tabs>
                <w:tab w:val="left" w:pos="3465"/>
                <w:tab w:val="left" w:pos="5989"/>
              </w:tabs>
              <w:adjustRightInd w:val="0"/>
              <w:snapToGrid w:val="0"/>
              <w:jc w:val="center"/>
              <w:outlineLvl w:val="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楷体" w:cs="Times New Roman"/>
                <w:color w:val="auto"/>
                <w:sz w:val="21"/>
                <w:szCs w:val="21"/>
                <w:highlight w:val="none"/>
                <w:lang w:val="en-US" w:eastAsia="zh-CN"/>
              </w:rPr>
              <w:t>54</w:t>
            </w:r>
          </w:p>
        </w:tc>
        <w:tc>
          <w:tcPr>
            <w:tcW w:w="1827" w:type="dxa"/>
            <w:vAlign w:val="center"/>
          </w:tcPr>
          <w:p>
            <w:pPr>
              <w:tabs>
                <w:tab w:val="left" w:pos="3465"/>
                <w:tab w:val="left" w:pos="5989"/>
              </w:tabs>
              <w:adjustRightInd w:val="0"/>
              <w:snapToGrid w:val="0"/>
              <w:jc w:val="center"/>
              <w:outlineLvl w:val="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楷体" w:cs="Times New Roman"/>
                <w:color w:val="auto"/>
                <w:sz w:val="21"/>
                <w:szCs w:val="21"/>
                <w:highlight w:val="none"/>
                <w:lang w:val="en-US" w:eastAsia="zh-CN"/>
              </w:rPr>
              <w:t>53</w:t>
            </w:r>
          </w:p>
        </w:tc>
        <w:tc>
          <w:tcPr>
            <w:tcW w:w="2154" w:type="dxa"/>
            <w:vMerge w:val="restart"/>
            <w:vAlign w:val="center"/>
          </w:tcPr>
          <w:p>
            <w:pPr>
              <w:spacing w:line="24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GB12348-2008</w:t>
            </w:r>
          </w:p>
          <w:p>
            <w:pPr>
              <w:spacing w:line="24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类区</w:t>
            </w:r>
          </w:p>
          <w:p>
            <w:pPr>
              <w:spacing w:line="240" w:lineRule="exact"/>
              <w:jc w:val="cente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昼间：≤</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w:t>
            </w:r>
          </w:p>
          <w:p>
            <w:pPr>
              <w:jc w:val="cente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夜间：≤</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1951" w:type="dxa"/>
            <w:vAlign w:val="center"/>
          </w:tcPr>
          <w:p>
            <w:pPr>
              <w:spacing w:line="24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456" w:type="dxa"/>
            <w:vAlign w:val="center"/>
          </w:tcPr>
          <w:p>
            <w:pPr>
              <w:spacing w:line="240" w:lineRule="exact"/>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南厂界</w:t>
            </w:r>
          </w:p>
        </w:tc>
        <w:tc>
          <w:tcPr>
            <w:tcW w:w="1846" w:type="dxa"/>
            <w:vAlign w:val="center"/>
          </w:tcPr>
          <w:p>
            <w:pPr>
              <w:tabs>
                <w:tab w:val="left" w:pos="3465"/>
                <w:tab w:val="left" w:pos="5989"/>
              </w:tabs>
              <w:adjustRightInd w:val="0"/>
              <w:snapToGrid w:val="0"/>
              <w:jc w:val="center"/>
              <w:outlineLvl w:val="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楷体" w:cs="Times New Roman"/>
                <w:color w:val="auto"/>
                <w:sz w:val="21"/>
                <w:szCs w:val="21"/>
                <w:highlight w:val="none"/>
                <w:lang w:val="en-US" w:eastAsia="zh-CN"/>
              </w:rPr>
              <w:t>56</w:t>
            </w:r>
          </w:p>
        </w:tc>
        <w:tc>
          <w:tcPr>
            <w:tcW w:w="1827" w:type="dxa"/>
            <w:vAlign w:val="center"/>
          </w:tcPr>
          <w:p>
            <w:pPr>
              <w:tabs>
                <w:tab w:val="left" w:pos="3465"/>
                <w:tab w:val="left" w:pos="5989"/>
              </w:tabs>
              <w:adjustRightInd w:val="0"/>
              <w:snapToGrid w:val="0"/>
              <w:jc w:val="center"/>
              <w:outlineLvl w:val="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楷体" w:cs="Times New Roman"/>
                <w:color w:val="auto"/>
                <w:sz w:val="21"/>
                <w:szCs w:val="21"/>
                <w:highlight w:val="none"/>
                <w:lang w:val="en-US" w:eastAsia="zh-CN"/>
              </w:rPr>
              <w:t>55</w:t>
            </w:r>
          </w:p>
        </w:tc>
        <w:tc>
          <w:tcPr>
            <w:tcW w:w="2154" w:type="dxa"/>
            <w:vMerge w:val="continue"/>
            <w:vAlign w:val="center"/>
          </w:tcPr>
          <w:p>
            <w:pPr>
              <w:jc w:val="cente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p>
        </w:tc>
        <w:tc>
          <w:tcPr>
            <w:tcW w:w="1951" w:type="dxa"/>
            <w:vAlign w:val="center"/>
          </w:tcPr>
          <w:p>
            <w:pPr>
              <w:spacing w:line="24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1456" w:type="dxa"/>
            <w:vAlign w:val="center"/>
          </w:tcPr>
          <w:p>
            <w:pPr>
              <w:spacing w:line="240" w:lineRule="exact"/>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西厂界</w:t>
            </w:r>
          </w:p>
        </w:tc>
        <w:tc>
          <w:tcPr>
            <w:tcW w:w="1846" w:type="dxa"/>
            <w:vAlign w:val="center"/>
          </w:tcPr>
          <w:p>
            <w:pPr>
              <w:tabs>
                <w:tab w:val="left" w:pos="3465"/>
                <w:tab w:val="left" w:pos="5989"/>
              </w:tabs>
              <w:adjustRightInd w:val="0"/>
              <w:snapToGrid w:val="0"/>
              <w:jc w:val="center"/>
              <w:outlineLvl w:val="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楷体" w:cs="Times New Roman"/>
                <w:color w:val="auto"/>
                <w:sz w:val="21"/>
                <w:szCs w:val="21"/>
                <w:highlight w:val="none"/>
                <w:lang w:val="en-US" w:eastAsia="zh-CN"/>
              </w:rPr>
              <w:t>53</w:t>
            </w:r>
          </w:p>
        </w:tc>
        <w:tc>
          <w:tcPr>
            <w:tcW w:w="1827" w:type="dxa"/>
            <w:vAlign w:val="center"/>
          </w:tcPr>
          <w:p>
            <w:pPr>
              <w:tabs>
                <w:tab w:val="left" w:pos="3465"/>
                <w:tab w:val="left" w:pos="5989"/>
              </w:tabs>
              <w:adjustRightInd w:val="0"/>
              <w:snapToGrid w:val="0"/>
              <w:jc w:val="center"/>
              <w:outlineLvl w:val="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楷体" w:cs="Times New Roman"/>
                <w:color w:val="auto"/>
                <w:sz w:val="21"/>
                <w:szCs w:val="21"/>
                <w:highlight w:val="none"/>
                <w:lang w:val="en-US" w:eastAsia="zh-CN"/>
              </w:rPr>
              <w:t>52</w:t>
            </w:r>
          </w:p>
        </w:tc>
        <w:tc>
          <w:tcPr>
            <w:tcW w:w="2154" w:type="dxa"/>
            <w:vMerge w:val="continue"/>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951" w:type="dxa"/>
            <w:vAlign w:val="center"/>
          </w:tcPr>
          <w:p>
            <w:pPr>
              <w:spacing w:line="24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1456" w:type="dxa"/>
            <w:vAlign w:val="center"/>
          </w:tcPr>
          <w:p>
            <w:pPr>
              <w:spacing w:line="240" w:lineRule="exact"/>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北厂界</w:t>
            </w:r>
          </w:p>
        </w:tc>
        <w:tc>
          <w:tcPr>
            <w:tcW w:w="1846" w:type="dxa"/>
            <w:vAlign w:val="center"/>
          </w:tcPr>
          <w:p>
            <w:pPr>
              <w:tabs>
                <w:tab w:val="left" w:pos="3465"/>
                <w:tab w:val="left" w:pos="5989"/>
              </w:tabs>
              <w:adjustRightInd w:val="0"/>
              <w:snapToGrid w:val="0"/>
              <w:jc w:val="center"/>
              <w:outlineLvl w:val="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楷体" w:cs="Times New Roman"/>
                <w:color w:val="auto"/>
                <w:sz w:val="21"/>
                <w:szCs w:val="21"/>
                <w:highlight w:val="none"/>
                <w:lang w:val="en-US" w:eastAsia="zh-CN"/>
              </w:rPr>
              <w:t>58</w:t>
            </w:r>
          </w:p>
        </w:tc>
        <w:tc>
          <w:tcPr>
            <w:tcW w:w="1827" w:type="dxa"/>
            <w:vAlign w:val="center"/>
          </w:tcPr>
          <w:p>
            <w:pPr>
              <w:tabs>
                <w:tab w:val="left" w:pos="3465"/>
                <w:tab w:val="left" w:pos="5989"/>
              </w:tabs>
              <w:adjustRightInd w:val="0"/>
              <w:snapToGrid w:val="0"/>
              <w:jc w:val="center"/>
              <w:outlineLvl w:val="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楷体" w:cs="Times New Roman"/>
                <w:color w:val="auto"/>
                <w:sz w:val="21"/>
                <w:szCs w:val="21"/>
                <w:highlight w:val="none"/>
                <w:lang w:val="en-US" w:eastAsia="zh-CN"/>
              </w:rPr>
              <w:t>59</w:t>
            </w:r>
          </w:p>
        </w:tc>
        <w:tc>
          <w:tcPr>
            <w:tcW w:w="2154" w:type="dxa"/>
            <w:vMerge w:val="continue"/>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951" w:type="dxa"/>
            <w:vAlign w:val="center"/>
          </w:tcPr>
          <w:p>
            <w:pPr>
              <w:spacing w:line="24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bl>
    <w:p>
      <w:pPr>
        <w:pStyle w:val="103"/>
        <w:tabs>
          <w:tab w:val="left" w:pos="1866"/>
        </w:tabs>
        <w:autoSpaceDE w:val="0"/>
        <w:autoSpaceDN w:val="0"/>
        <w:snapToGrid w:val="0"/>
        <w:spacing w:before="139" w:line="480" w:lineRule="exact"/>
        <w:ind w:firstLine="0" w:firstLineChars="0"/>
        <w:jc w:val="both"/>
        <w:textAlignment w:val="auto"/>
        <w:outlineLvl w:val="3"/>
        <w:rPr>
          <w:rFonts w:hint="default" w:ascii="Times New Roman" w:hAnsi="Times New Roman" w:eastAsia="宋体" w:cs="Times New Roman"/>
          <w:b w:val="0"/>
          <w:bCs/>
          <w:color w:val="000000" w:themeColor="text1"/>
          <w:szCs w:val="24"/>
          <w14:textFill>
            <w14:solidFill>
              <w14:schemeClr w14:val="tx1"/>
            </w14:solidFill>
          </w14:textFill>
        </w:rPr>
      </w:pPr>
      <w:bookmarkStart w:id="94" w:name="_Toc497001496"/>
      <w:r>
        <w:rPr>
          <w:rFonts w:hint="default" w:ascii="Times New Roman" w:hAnsi="Times New Roman" w:eastAsia="宋体" w:cs="Times New Roman"/>
          <w:b w:val="0"/>
          <w:bCs/>
          <w:color w:val="000000" w:themeColor="text1"/>
          <w:szCs w:val="24"/>
          <w14:textFill>
            <w14:solidFill>
              <w14:schemeClr w14:val="tx1"/>
            </w14:solidFill>
          </w14:textFill>
        </w:rPr>
        <w:t>9.2.2.</w:t>
      </w:r>
      <w:r>
        <w:rPr>
          <w:rFonts w:hint="default" w:ascii="Times New Roman" w:hAnsi="Times New Roman" w:eastAsia="宋体" w:cs="Times New Roman"/>
          <w:b w:val="0"/>
          <w:bCs/>
          <w:color w:val="000000" w:themeColor="text1"/>
          <w:szCs w:val="24"/>
          <w:lang w:val="en-US" w:eastAsia="zh-CN"/>
          <w14:textFill>
            <w14:solidFill>
              <w14:schemeClr w14:val="tx1"/>
            </w14:solidFill>
          </w14:textFill>
        </w:rPr>
        <w:t>3</w:t>
      </w:r>
      <w:r>
        <w:rPr>
          <w:rFonts w:hint="default" w:ascii="Times New Roman" w:hAnsi="Times New Roman" w:eastAsia="宋体" w:cs="Times New Roman"/>
          <w:b w:val="0"/>
          <w:bCs/>
          <w:color w:val="000000" w:themeColor="text1"/>
          <w:szCs w:val="24"/>
          <w14:textFill>
            <w14:solidFill>
              <w14:schemeClr w14:val="tx1"/>
            </w14:solidFill>
          </w14:textFill>
        </w:rPr>
        <w:t>总量控制要求</w:t>
      </w:r>
    </w:p>
    <w:p>
      <w:pPr>
        <w:widowControl/>
        <w:spacing w:line="360" w:lineRule="auto"/>
        <w:ind w:firstLine="480" w:firstLineChars="200"/>
        <w:rPr>
          <w:rFonts w:hint="default" w:ascii="Times New Roman" w:hAnsi="Times New Roman" w:eastAsia="宋体" w:cs="Times New Roman"/>
          <w:color w:val="FF0000"/>
          <w:sz w:val="24"/>
          <w:szCs w:val="24"/>
          <w:highlight w:val="none"/>
          <w:lang w:val="en-US" w:eastAsia="zh-CN"/>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依据企业提供的资料和证明及验收检测结果，企业</w:t>
      </w:r>
      <w:r>
        <w:rPr>
          <w:rFonts w:hint="default" w:ascii="Times New Roman" w:hAnsi="Times New Roman" w:eastAsia="宋体" w:cs="Times New Roman"/>
          <w:color w:val="000000" w:themeColor="text1"/>
          <w:sz w:val="24"/>
          <w:szCs w:val="24"/>
          <w14:textFill>
            <w14:solidFill>
              <w14:schemeClr w14:val="tx1"/>
            </w14:solidFill>
          </w14:textFill>
        </w:rPr>
        <w:t>生产设备正常运行</w:t>
      </w:r>
      <w:r>
        <w:rPr>
          <w:rFonts w:hint="default" w:ascii="Times New Roman" w:hAnsi="Times New Roman" w:eastAsia="宋体" w:cs="Times New Roman"/>
          <w:color w:val="000000" w:themeColor="text1"/>
          <w:sz w:val="24"/>
          <w:szCs w:val="24"/>
          <w:lang w:eastAsia="zh-CN"/>
          <w14:textFill>
            <w14:solidFill>
              <w14:schemeClr w14:val="tx1"/>
            </w14:solidFill>
          </w14:textFill>
        </w:rPr>
        <w:t>时生产工况为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100%。</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年生产时间为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30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天，每天工作</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小时</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，年运行时间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2400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h</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核算</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项目满负荷时废气年排放量</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非甲烷总烃排放总量为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0.085</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t/a；</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颗粒物</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排放总量为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0.</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0924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/a</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。全厂废气年排放量为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2330</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万</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立方</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米/年。</w:t>
      </w:r>
      <w:r>
        <w:rPr>
          <w:rFonts w:hint="default" w:ascii="Times New Roman" w:hAnsi="Times New Roman" w:eastAsia="宋体" w:cs="Times New Roman"/>
          <w:color w:val="FF0000"/>
          <w:sz w:val="24"/>
          <w:szCs w:val="24"/>
          <w:highlight w:val="none"/>
          <w:lang w:val="en-US" w:eastAsia="zh-CN"/>
        </w:rPr>
        <w:t xml:space="preserve">  </w:t>
      </w:r>
    </w:p>
    <w:p>
      <w:pPr>
        <w:spacing w:line="360" w:lineRule="auto"/>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满足环评及批复要求：</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COD：0t/a、氨氮：0t/a、总氮：0t/a、总磷：0t/a、S</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O</w:t>
      </w:r>
      <w:r>
        <w:rPr>
          <w:rFonts w:hint="default" w:ascii="Times New Roman" w:hAnsi="Times New Roman" w:eastAsia="宋体" w:cs="Times New Roman"/>
          <w:color w:val="000000" w:themeColor="text1"/>
          <w:sz w:val="24"/>
          <w:szCs w:val="24"/>
          <w:highlight w:val="none"/>
          <w:vertAlign w:val="subscript"/>
          <w:lang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：0t/a、NO</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x</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：0t/a、</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非甲烷总烃</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：0.</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511</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t/a、颗粒物：</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0.360</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a。</w:t>
      </w:r>
    </w:p>
    <w:bookmarkEnd w:id="94"/>
    <w:p>
      <w:pPr>
        <w:pStyle w:val="3"/>
        <w:tabs>
          <w:tab w:val="left" w:pos="1389"/>
        </w:tabs>
        <w:autoSpaceDE w:val="0"/>
        <w:autoSpaceDN w:val="0"/>
        <w:adjustRightInd w:val="0"/>
        <w:snapToGrid w:val="0"/>
        <w:spacing w:before="43" w:line="480" w:lineRule="exact"/>
        <w:rPr>
          <w:rFonts w:hint="default" w:ascii="Times New Roman" w:hAnsi="Times New Roman" w:eastAsia="宋体" w:cs="Times New Roman"/>
          <w:color w:val="000000" w:themeColor="text1"/>
          <w14:textFill>
            <w14:solidFill>
              <w14:schemeClr w14:val="tx1"/>
            </w14:solidFill>
          </w14:textFill>
        </w:rPr>
      </w:pPr>
      <w:bookmarkStart w:id="95" w:name="_Toc12349"/>
      <w:r>
        <w:rPr>
          <w:rFonts w:hint="default" w:ascii="Times New Roman" w:hAnsi="Times New Roman" w:eastAsia="宋体" w:cs="Times New Roman"/>
          <w:color w:val="000000" w:themeColor="text1"/>
          <w14:textFill>
            <w14:solidFill>
              <w14:schemeClr w14:val="tx1"/>
            </w14:solidFill>
          </w14:textFill>
        </w:rPr>
        <w:t>10、验收监测结论</w:t>
      </w:r>
      <w:bookmarkEnd w:id="95"/>
    </w:p>
    <w:p>
      <w:pPr>
        <w:pStyle w:val="103"/>
        <w:tabs>
          <w:tab w:val="left" w:pos="1547"/>
        </w:tabs>
        <w:autoSpaceDE w:val="0"/>
        <w:autoSpaceDN w:val="0"/>
        <w:snapToGrid w:val="0"/>
        <w:spacing w:before="142" w:line="480" w:lineRule="exact"/>
        <w:ind w:firstLine="0" w:firstLineChars="0"/>
        <w:jc w:val="both"/>
        <w:textAlignment w:val="auto"/>
        <w:outlineLvl w:val="1"/>
        <w:rPr>
          <w:rFonts w:hint="default" w:ascii="Times New Roman" w:hAnsi="Times New Roman" w:eastAsia="宋体" w:cs="Times New Roman"/>
          <w:b/>
          <w:color w:val="000000" w:themeColor="text1"/>
          <w:spacing w:val="-1"/>
          <w:sz w:val="28"/>
          <w:szCs w:val="28"/>
          <w14:textFill>
            <w14:solidFill>
              <w14:schemeClr w14:val="tx1"/>
            </w14:solidFill>
          </w14:textFill>
        </w:rPr>
      </w:pPr>
      <w:bookmarkStart w:id="96" w:name="_Toc656_WPSOffice_Level2"/>
      <w:bookmarkStart w:id="97" w:name="_Toc8596_WPSOffice_Level2"/>
      <w:bookmarkStart w:id="98" w:name="_Toc24632"/>
      <w:r>
        <w:rPr>
          <w:rFonts w:hint="default" w:ascii="Times New Roman" w:hAnsi="Times New Roman" w:eastAsia="宋体" w:cs="Times New Roman"/>
          <w:b/>
          <w:color w:val="000000" w:themeColor="text1"/>
          <w:spacing w:val="-1"/>
          <w:sz w:val="28"/>
          <w:szCs w:val="28"/>
          <w14:textFill>
            <w14:solidFill>
              <w14:schemeClr w14:val="tx1"/>
            </w14:solidFill>
          </w14:textFill>
        </w:rPr>
        <w:t>10.1环保设施调试运行效果</w:t>
      </w:r>
      <w:bookmarkEnd w:id="96"/>
      <w:bookmarkEnd w:id="97"/>
      <w:bookmarkEnd w:id="98"/>
    </w:p>
    <w:p>
      <w:pPr>
        <w:pStyle w:val="5"/>
        <w:tabs>
          <w:tab w:val="left" w:pos="1761"/>
        </w:tabs>
        <w:autoSpaceDE w:val="0"/>
        <w:autoSpaceDN w:val="0"/>
        <w:adjustRightInd w:val="0"/>
        <w:snapToGrid w:val="0"/>
        <w:spacing w:line="480" w:lineRule="exact"/>
        <w:ind w:left="0" w:firstLine="0"/>
        <w:outlineLvl w:val="2"/>
        <w:rPr>
          <w:rFonts w:hint="default" w:ascii="Times New Roman" w:hAnsi="Times New Roman" w:eastAsia="宋体" w:cs="Times New Roman"/>
          <w:color w:val="000000" w:themeColor="text1"/>
          <w:spacing w:val="-2"/>
          <w:sz w:val="24"/>
          <w:szCs w:val="24"/>
          <w14:textFill>
            <w14:solidFill>
              <w14:schemeClr w14:val="tx1"/>
            </w14:solidFill>
          </w14:textFill>
        </w:rPr>
      </w:pPr>
      <w:r>
        <w:rPr>
          <w:rFonts w:hint="default" w:ascii="Times New Roman" w:hAnsi="Times New Roman" w:eastAsia="宋体" w:cs="Times New Roman"/>
          <w:b/>
          <w:bCs/>
          <w:color w:val="000000" w:themeColor="text1"/>
          <w:spacing w:val="-2"/>
          <w:sz w:val="24"/>
          <w:szCs w:val="24"/>
          <w:lang w:val="en-US"/>
          <w14:textFill>
            <w14:solidFill>
              <w14:schemeClr w14:val="tx1"/>
            </w14:solidFill>
          </w14:textFill>
        </w:rPr>
        <w:t>10.1.1</w:t>
      </w:r>
      <w:r>
        <w:rPr>
          <w:rFonts w:hint="default" w:ascii="Times New Roman" w:hAnsi="Times New Roman" w:eastAsia="宋体" w:cs="Times New Roman"/>
          <w:b/>
          <w:bCs/>
          <w:color w:val="000000" w:themeColor="text1"/>
          <w:spacing w:val="-2"/>
          <w:sz w:val="24"/>
          <w:szCs w:val="24"/>
          <w14:textFill>
            <w14:solidFill>
              <w14:schemeClr w14:val="tx1"/>
            </w14:solidFill>
          </w14:textFill>
        </w:rPr>
        <w:t>污染物排放监测结果</w:t>
      </w:r>
    </w:p>
    <w:p>
      <w:pPr>
        <w:pStyle w:val="103"/>
        <w:tabs>
          <w:tab w:val="left" w:pos="1866"/>
        </w:tabs>
        <w:autoSpaceDE w:val="0"/>
        <w:autoSpaceDN w:val="0"/>
        <w:snapToGrid w:val="0"/>
        <w:spacing w:before="139" w:line="360" w:lineRule="auto"/>
        <w:ind w:firstLine="0" w:firstLineChars="0"/>
        <w:jc w:val="both"/>
        <w:textAlignment w:val="auto"/>
        <w:outlineLvl w:val="3"/>
        <w:rPr>
          <w:rFonts w:hint="default" w:ascii="Times New Roman" w:hAnsi="Times New Roman" w:eastAsia="宋体" w:cs="Times New Roman"/>
          <w:b/>
          <w:color w:val="000000" w:themeColor="text1"/>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pacing w:val="-2"/>
          <w:szCs w:val="24"/>
          <w:highlight w:val="none"/>
          <w14:textFill>
            <w14:solidFill>
              <w14:schemeClr w14:val="tx1"/>
            </w14:solidFill>
          </w14:textFill>
        </w:rPr>
        <w:t>10.1.1.1</w:t>
      </w:r>
      <w:r>
        <w:rPr>
          <w:rFonts w:hint="default" w:ascii="Times New Roman" w:hAnsi="Times New Roman" w:eastAsia="宋体" w:cs="Times New Roman"/>
          <w:b w:val="0"/>
          <w:bCs w:val="0"/>
          <w:color w:val="000000" w:themeColor="text1"/>
          <w:szCs w:val="24"/>
          <w:highlight w:val="none"/>
          <w14:textFill>
            <w14:solidFill>
              <w14:schemeClr w14:val="tx1"/>
            </w14:solidFill>
          </w14:textFill>
        </w:rPr>
        <w:t>废水</w:t>
      </w:r>
    </w:p>
    <w:p>
      <w:pPr>
        <w:pStyle w:val="5"/>
        <w:tabs>
          <w:tab w:val="left" w:pos="1601"/>
        </w:tabs>
        <w:autoSpaceDE w:val="0"/>
        <w:autoSpaceDN w:val="0"/>
        <w:adjustRightInd w:val="0"/>
        <w:snapToGrid w:val="0"/>
        <w:spacing w:line="360" w:lineRule="auto"/>
        <w:ind w:left="0" w:firstLine="480" w:firstLineChars="200"/>
        <w:outlineLvl w:val="2"/>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bookmarkStart w:id="99" w:name="_Hlk496998889"/>
      <w:r>
        <w:rPr>
          <w:rFonts w:hint="eastAsia" w:ascii="Times New Roman" w:hAnsi="Times New Roman" w:eastAsia="宋体" w:cs="Times New Roman"/>
          <w:color w:val="000000" w:themeColor="text1"/>
          <w:sz w:val="24"/>
          <w:szCs w:val="24"/>
          <w:lang w:eastAsia="zh-CN"/>
          <w14:textFill>
            <w14:solidFill>
              <w14:schemeClr w14:val="tx1"/>
            </w14:solidFill>
          </w14:textFill>
        </w:rPr>
        <w:t>本项目生产用水主要为水帘用水和冷却用水，均为循环使用，定期补充，无生产废水产生；厂区设隔油池和防渗化粪池，食堂废水经隔油池处理后与其他生活废水一同进入化粪池，化粪池定期清掏，用于周边农田施肥</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w:t>
      </w:r>
    </w:p>
    <w:p>
      <w:pPr>
        <w:pStyle w:val="103"/>
        <w:tabs>
          <w:tab w:val="left" w:pos="1866"/>
        </w:tabs>
        <w:autoSpaceDE w:val="0"/>
        <w:autoSpaceDN w:val="0"/>
        <w:snapToGrid w:val="0"/>
        <w:spacing w:before="139" w:line="360" w:lineRule="auto"/>
        <w:ind w:firstLine="0" w:firstLineChars="0"/>
        <w:jc w:val="both"/>
        <w:textAlignment w:val="auto"/>
        <w:outlineLvl w:val="3"/>
        <w:rPr>
          <w:rFonts w:hint="default" w:ascii="Times New Roman" w:hAnsi="Times New Roman" w:eastAsia="宋体" w:cs="Times New Roman"/>
          <w:b/>
          <w:color w:val="000000" w:themeColor="text1"/>
          <w:szCs w:val="24"/>
          <w14:textFill>
            <w14:solidFill>
              <w14:schemeClr w14:val="tx1"/>
            </w14:solidFill>
          </w14:textFill>
        </w:rPr>
      </w:pPr>
      <w:r>
        <w:rPr>
          <w:rFonts w:hint="default" w:ascii="Times New Roman" w:hAnsi="Times New Roman" w:eastAsia="宋体" w:cs="Times New Roman"/>
          <w:b w:val="0"/>
          <w:bCs w:val="0"/>
          <w:color w:val="000000" w:themeColor="text1"/>
          <w:spacing w:val="-2"/>
          <w:szCs w:val="24"/>
          <w14:textFill>
            <w14:solidFill>
              <w14:schemeClr w14:val="tx1"/>
            </w14:solidFill>
          </w14:textFill>
        </w:rPr>
        <w:t>10.1.1.2</w:t>
      </w:r>
      <w:r>
        <w:rPr>
          <w:rFonts w:hint="default" w:ascii="Times New Roman" w:hAnsi="Times New Roman" w:eastAsia="宋体" w:cs="Times New Roman"/>
          <w:b w:val="0"/>
          <w:bCs w:val="0"/>
          <w:color w:val="000000" w:themeColor="text1"/>
          <w:szCs w:val="24"/>
          <w14:textFill>
            <w14:solidFill>
              <w14:schemeClr w14:val="tx1"/>
            </w14:solidFill>
          </w14:textFill>
        </w:rPr>
        <w:t>废气</w:t>
      </w:r>
    </w:p>
    <w:bookmarkEnd w:id="99"/>
    <w:p>
      <w:pPr>
        <w:widowControl w:val="0"/>
        <w:tabs>
          <w:tab w:val="left" w:pos="2021"/>
        </w:tabs>
        <w:autoSpaceDE w:val="0"/>
        <w:autoSpaceDN w:val="0"/>
        <w:adjustRightInd w:val="0"/>
        <w:snapToGrid w:val="0"/>
        <w:spacing w:before="139" w:line="360" w:lineRule="auto"/>
        <w:ind w:firstLine="0" w:firstLineChars="0"/>
        <w:jc w:val="both"/>
        <w:textAlignment w:val="auto"/>
        <w:rPr>
          <w:rFonts w:hint="default" w:ascii="Times New Roman" w:hAnsi="Times New Roman" w:eastAsia="宋体" w:cs="Times New Roman"/>
          <w:b/>
          <w:color w:val="000000" w:themeColor="text1"/>
          <w:kern w:val="0"/>
          <w:sz w:val="24"/>
          <w:szCs w:val="24"/>
          <w:lang w:val="en-US" w:eastAsia="zh-CN" w:bidi="ar-SA"/>
          <w14:textFill>
            <w14:solidFill>
              <w14:schemeClr w14:val="tx1"/>
            </w14:solidFill>
          </w14:textFill>
        </w:rPr>
      </w:pPr>
      <w:bookmarkStart w:id="100" w:name="_Hlk496998963"/>
      <w:r>
        <w:rPr>
          <w:rFonts w:hint="default" w:ascii="Times New Roman" w:hAnsi="Times New Roman" w:eastAsia="宋体" w:cs="Times New Roman"/>
          <w:color w:val="000000" w:themeColor="text1"/>
          <w:spacing w:val="-3"/>
          <w:kern w:val="0"/>
          <w:sz w:val="24"/>
          <w:szCs w:val="24"/>
          <w:lang w:val="en-US" w:eastAsia="zh-CN" w:bidi="ar-SA"/>
          <w14:textFill>
            <w14:solidFill>
              <w14:schemeClr w14:val="tx1"/>
            </w14:solidFill>
          </w14:textFill>
        </w:rPr>
        <w:t>（1）有组织排放</w:t>
      </w:r>
    </w:p>
    <w:p>
      <w:pPr>
        <w:widowControl/>
        <w:adjustRightInd w:val="0"/>
        <w:spacing w:line="360" w:lineRule="auto"/>
        <w:ind w:firstLine="480" w:firstLineChars="200"/>
        <w:jc w:val="both"/>
        <w:textAlignment w:val="baseline"/>
        <w:rPr>
          <w:rFonts w:hint="eastAsia" w:ascii="Times New Roman" w:hAnsi="Times New Roman" w:eastAsia="宋体" w:cs="Times New Roman"/>
          <w:color w:val="000000" w:themeColor="text1"/>
          <w:kern w:val="0"/>
          <w:sz w:val="24"/>
          <w:szCs w:val="21"/>
          <w:highlight w:val="yellow"/>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1"/>
          <w:lang w:val="en-US" w:eastAsia="zh-CN" w:bidi="ar-SA"/>
          <w14:textFill>
            <w14:solidFill>
              <w14:schemeClr w14:val="tx1"/>
            </w14:solidFill>
          </w14:textFill>
        </w:rPr>
        <w:t>经检测，</w:t>
      </w:r>
      <w:r>
        <w:rPr>
          <w:rFonts w:hint="eastAsia" w:ascii="Times New Roman" w:hAnsi="Times New Roman" w:eastAsia="宋体" w:cs="Times New Roman"/>
          <w:color w:val="000000" w:themeColor="text1"/>
          <w:kern w:val="0"/>
          <w:sz w:val="24"/>
          <w:szCs w:val="21"/>
          <w:lang w:val="en-US" w:eastAsia="zh-CN" w:bidi="ar-SA"/>
          <w14:textFill>
            <w14:solidFill>
              <w14:schemeClr w14:val="tx1"/>
            </w14:solidFill>
          </w14:textFill>
        </w:rPr>
        <w:t>喷漆及晾干</w:t>
      </w:r>
      <w:r>
        <w:rPr>
          <w:rFonts w:hint="default" w:ascii="Times New Roman" w:hAnsi="Times New Roman" w:eastAsia="宋体" w:cs="Times New Roman"/>
          <w:color w:val="000000" w:themeColor="text1"/>
          <w:kern w:val="0"/>
          <w:sz w:val="24"/>
          <w:szCs w:val="21"/>
          <w:lang w:val="en-US" w:eastAsia="zh-CN" w:bidi="ar-SA"/>
          <w14:textFill>
            <w14:solidFill>
              <w14:schemeClr w14:val="tx1"/>
            </w14:solidFill>
          </w14:textFill>
        </w:rPr>
        <w:t>工序</w:t>
      </w:r>
      <w:r>
        <w:rPr>
          <w:rFonts w:hint="eastAsia" w:ascii="Times New Roman" w:hAnsi="Times New Roman" w:eastAsia="宋体" w:cs="Times New Roman"/>
          <w:color w:val="000000" w:themeColor="text1"/>
          <w:kern w:val="0"/>
          <w:sz w:val="24"/>
          <w:szCs w:val="21"/>
          <w:lang w:val="en-US" w:eastAsia="zh-CN" w:bidi="ar-SA"/>
          <w14:textFill>
            <w14:solidFill>
              <w14:schemeClr w14:val="tx1"/>
            </w14:solidFill>
          </w14:textFill>
        </w:rPr>
        <w:t>水帘+</w:t>
      </w:r>
      <w:r>
        <w:rPr>
          <w:rFonts w:hint="default" w:ascii="Times New Roman" w:hAnsi="Times New Roman" w:eastAsia="宋体" w:cs="Times New Roman"/>
          <w:color w:val="000000" w:themeColor="text1"/>
          <w:kern w:val="0"/>
          <w:sz w:val="24"/>
          <w:szCs w:val="21"/>
          <w:lang w:val="en-US" w:eastAsia="zh-CN" w:bidi="ar-SA"/>
          <w14:textFill>
            <w14:solidFill>
              <w14:schemeClr w14:val="tx1"/>
            </w14:solidFill>
          </w14:textFill>
        </w:rPr>
        <w:t>UV光氧</w:t>
      </w:r>
      <w:r>
        <w:rPr>
          <w:rFonts w:hint="eastAsia" w:ascii="Times New Roman" w:hAnsi="Times New Roman" w:eastAsia="宋体" w:cs="Times New Roman"/>
          <w:color w:val="000000" w:themeColor="text1"/>
          <w:kern w:val="0"/>
          <w:sz w:val="24"/>
          <w:szCs w:val="21"/>
          <w:lang w:val="en-US" w:eastAsia="zh-CN" w:bidi="ar-SA"/>
          <w14:textFill>
            <w14:solidFill>
              <w14:schemeClr w14:val="tx1"/>
            </w14:solidFill>
          </w14:textFill>
        </w:rPr>
        <w:t>+活性炭</w:t>
      </w:r>
      <w:r>
        <w:rPr>
          <w:rFonts w:hint="default" w:ascii="Times New Roman" w:hAnsi="Times New Roman" w:eastAsia="宋体" w:cs="Times New Roman"/>
          <w:color w:val="000000" w:themeColor="text1"/>
          <w:kern w:val="0"/>
          <w:sz w:val="24"/>
          <w:szCs w:val="21"/>
          <w:lang w:val="en-US" w:eastAsia="zh-CN" w:bidi="ar-SA"/>
          <w14:textFill>
            <w14:solidFill>
              <w14:schemeClr w14:val="tx1"/>
            </w14:solidFill>
          </w14:textFill>
        </w:rPr>
        <w:t>处理设施出口</w:t>
      </w:r>
      <w:r>
        <w:rPr>
          <w:rFonts w:hint="eastAsia" w:ascii="Times New Roman" w:hAnsi="Times New Roman" w:eastAsia="宋体" w:cs="Times New Roman"/>
          <w:color w:val="000000" w:themeColor="text1"/>
          <w:kern w:val="0"/>
          <w:sz w:val="24"/>
          <w:szCs w:val="21"/>
          <w:lang w:val="en-US" w:eastAsia="zh-CN" w:bidi="ar-SA"/>
          <w14:textFill>
            <w14:solidFill>
              <w14:schemeClr w14:val="tx1"/>
            </w14:solidFill>
          </w14:textFill>
        </w:rPr>
        <w:t>非甲烷总烃</w:t>
      </w:r>
      <w:r>
        <w:rPr>
          <w:rFonts w:hint="default" w:ascii="Times New Roman" w:hAnsi="Times New Roman" w:eastAsia="宋体" w:cs="Times New Roman"/>
          <w:color w:val="000000" w:themeColor="text1"/>
          <w:kern w:val="0"/>
          <w:sz w:val="24"/>
          <w:szCs w:val="21"/>
          <w:lang w:val="en-US" w:eastAsia="zh-CN" w:bidi="ar-SA"/>
          <w14:textFill>
            <w14:solidFill>
              <w14:schemeClr w14:val="tx1"/>
            </w14:solidFill>
          </w14:textFill>
        </w:rPr>
        <w:t>两天最大排放浓度</w:t>
      </w:r>
      <w:r>
        <w:rPr>
          <w:rFonts w:hint="eastAsia" w:ascii="Times New Roman" w:hAnsi="Times New Roman" w:eastAsia="宋体" w:cs="Times New Roman"/>
          <w:color w:val="000000" w:themeColor="text1"/>
          <w:kern w:val="0"/>
          <w:sz w:val="24"/>
          <w:szCs w:val="21"/>
          <w:lang w:val="en-US" w:eastAsia="zh-CN" w:bidi="ar-SA"/>
          <w14:textFill>
            <w14:solidFill>
              <w14:schemeClr w14:val="tx1"/>
            </w14:solidFill>
          </w14:textFill>
        </w:rPr>
        <w:t>分别</w:t>
      </w:r>
      <w:r>
        <w:rPr>
          <w:rFonts w:hint="default" w:ascii="Times New Roman" w:hAnsi="Times New Roman" w:eastAsia="宋体" w:cs="Times New Roman"/>
          <w:color w:val="000000" w:themeColor="text1"/>
          <w:kern w:val="0"/>
          <w:sz w:val="24"/>
          <w:szCs w:val="21"/>
          <w:lang w:val="en-US" w:eastAsia="zh-CN" w:bidi="ar-SA"/>
          <w14:textFill>
            <w14:solidFill>
              <w14:schemeClr w14:val="tx1"/>
            </w14:solidFill>
          </w14:textFill>
        </w:rPr>
        <w:t>为</w:t>
      </w:r>
      <w:r>
        <w:rPr>
          <w:rFonts w:hint="eastAsia" w:ascii="Times New Roman" w:hAnsi="Times New Roman" w:eastAsia="宋体" w:cs="Times New Roman"/>
          <w:color w:val="000000" w:themeColor="text1"/>
          <w:kern w:val="0"/>
          <w:sz w:val="24"/>
          <w:szCs w:val="21"/>
          <w:lang w:val="en-US" w:eastAsia="zh-CN" w:bidi="ar-SA"/>
          <w14:textFill>
            <w14:solidFill>
              <w14:schemeClr w14:val="tx1"/>
            </w14:solidFill>
          </w14:textFill>
        </w:rPr>
        <w:t>2.75</w:t>
      </w:r>
      <w:r>
        <w:rPr>
          <w:rFonts w:hint="default" w:ascii="Times New Roman" w:hAnsi="Times New Roman" w:eastAsia="宋体" w:cs="Times New Roman"/>
          <w:color w:val="000000" w:themeColor="text1"/>
          <w:kern w:val="0"/>
          <w:sz w:val="24"/>
          <w:szCs w:val="21"/>
          <w:lang w:val="en-US" w:eastAsia="zh-CN" w:bidi="ar-SA"/>
          <w14:textFill>
            <w14:solidFill>
              <w14:schemeClr w14:val="tx1"/>
            </w14:solidFill>
          </w14:textFill>
        </w:rPr>
        <w:t>mg/m</w:t>
      </w:r>
      <w:r>
        <w:rPr>
          <w:rFonts w:hint="default" w:ascii="Times New Roman" w:hAnsi="Times New Roman" w:eastAsia="宋体" w:cs="Times New Roman"/>
          <w:color w:val="000000" w:themeColor="text1"/>
          <w:kern w:val="0"/>
          <w:sz w:val="24"/>
          <w:szCs w:val="21"/>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0"/>
          <w:sz w:val="24"/>
          <w:szCs w:val="21"/>
          <w:vertAlign w:val="baseli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0"/>
          <w:sz w:val="24"/>
          <w:szCs w:val="21"/>
          <w:lang w:val="en-US" w:eastAsia="zh-CN" w:bidi="ar-SA"/>
          <w14:textFill>
            <w14:solidFill>
              <w14:schemeClr w14:val="tx1"/>
            </w14:solidFill>
          </w14:textFill>
        </w:rPr>
        <w:t>2.92</w:t>
      </w:r>
      <w:r>
        <w:rPr>
          <w:rFonts w:hint="default" w:ascii="Times New Roman" w:hAnsi="Times New Roman" w:eastAsia="宋体" w:cs="Times New Roman"/>
          <w:color w:val="000000" w:themeColor="text1"/>
          <w:kern w:val="0"/>
          <w:sz w:val="24"/>
          <w:szCs w:val="21"/>
          <w:lang w:val="en-US" w:eastAsia="zh-CN" w:bidi="ar-SA"/>
          <w14:textFill>
            <w14:solidFill>
              <w14:schemeClr w14:val="tx1"/>
            </w14:solidFill>
          </w14:textFill>
        </w:rPr>
        <w:t>mg/m</w:t>
      </w:r>
      <w:r>
        <w:rPr>
          <w:rFonts w:hint="default" w:ascii="Times New Roman" w:hAnsi="Times New Roman" w:eastAsia="宋体" w:cs="Times New Roman"/>
          <w:color w:val="000000" w:themeColor="text1"/>
          <w:kern w:val="0"/>
          <w:sz w:val="24"/>
          <w:szCs w:val="21"/>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0"/>
          <w:sz w:val="24"/>
          <w:szCs w:val="21"/>
          <w:vertAlign w:val="baseli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4"/>
          <w:szCs w:val="21"/>
          <w:lang w:val="en-US" w:eastAsia="zh-CN" w:bidi="ar-SA"/>
          <w14:textFill>
            <w14:solidFill>
              <w14:schemeClr w14:val="tx1"/>
            </w14:solidFill>
          </w14:textFill>
        </w:rPr>
        <w:t>检测结果满足</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《工业企业挥发性有机物排放控制标准》(DB13/2322-2016)表1</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表面涂装业大气</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污染物排放限值</w:t>
      </w:r>
      <w:r>
        <w:rPr>
          <w:rFonts w:hint="eastAsia" w:ascii="Times New Roman" w:hAnsi="Times New Roman" w:eastAsia="宋体" w:cs="Times New Roman"/>
          <w:color w:val="000000" w:themeColor="text1"/>
          <w:kern w:val="0"/>
          <w:sz w:val="24"/>
          <w:szCs w:val="21"/>
          <w:lang w:val="en-US" w:eastAsia="zh-CN" w:bidi="ar-SA"/>
          <w14:textFill>
            <w14:solidFill>
              <w14:schemeClr w14:val="tx1"/>
            </w14:solidFill>
          </w14:textFill>
        </w:rPr>
        <w:t>，喷漆及晾干</w:t>
      </w:r>
      <w:r>
        <w:rPr>
          <w:rFonts w:hint="default" w:ascii="Times New Roman" w:hAnsi="Times New Roman" w:eastAsia="宋体" w:cs="Times New Roman"/>
          <w:color w:val="000000" w:themeColor="text1"/>
          <w:kern w:val="0"/>
          <w:sz w:val="24"/>
          <w:szCs w:val="21"/>
          <w:lang w:val="en-US" w:eastAsia="zh-CN" w:bidi="ar-SA"/>
          <w14:textFill>
            <w14:solidFill>
              <w14:schemeClr w14:val="tx1"/>
            </w14:solidFill>
          </w14:textFill>
        </w:rPr>
        <w:t>工序处理设施两日处理效率分别为</w:t>
      </w:r>
      <w:r>
        <w:rPr>
          <w:rFonts w:hint="eastAsia" w:ascii="Times New Roman" w:hAnsi="Times New Roman" w:eastAsia="宋体" w:cs="Times New Roman"/>
          <w:color w:val="000000" w:themeColor="text1"/>
          <w:kern w:val="0"/>
          <w:sz w:val="24"/>
          <w:szCs w:val="21"/>
          <w:lang w:val="en-US" w:eastAsia="zh-CN" w:bidi="ar-SA"/>
          <w14:textFill>
            <w14:solidFill>
              <w14:schemeClr w14:val="tx1"/>
            </w14:solidFill>
          </w14:textFill>
        </w:rPr>
        <w:t>41.2</w:t>
      </w:r>
      <w:r>
        <w:rPr>
          <w:rFonts w:hint="default" w:ascii="Times New Roman" w:hAnsi="Times New Roman" w:eastAsia="宋体" w:cs="Times New Roman"/>
          <w:color w:val="000000" w:themeColor="text1"/>
          <w:kern w:val="0"/>
          <w:sz w:val="24"/>
          <w:szCs w:val="21"/>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0"/>
          <w:sz w:val="24"/>
          <w:szCs w:val="21"/>
          <w:lang w:val="en-US" w:eastAsia="zh-CN" w:bidi="ar-SA"/>
          <w14:textFill>
            <w14:solidFill>
              <w14:schemeClr w14:val="tx1"/>
            </w14:solidFill>
          </w14:textFill>
        </w:rPr>
        <w:t>39.2</w:t>
      </w:r>
      <w:r>
        <w:rPr>
          <w:rFonts w:hint="default" w:ascii="Times New Roman" w:hAnsi="Times New Roman" w:eastAsia="宋体" w:cs="Times New Roman"/>
          <w:color w:val="000000" w:themeColor="text1"/>
          <w:kern w:val="0"/>
          <w:sz w:val="24"/>
          <w:szCs w:val="21"/>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0"/>
          <w:sz w:val="24"/>
          <w:szCs w:val="21"/>
          <w:lang w:val="en-US" w:eastAsia="zh-CN" w:bidi="ar-SA"/>
          <w14:textFill>
            <w14:solidFill>
              <w14:schemeClr w14:val="tx1"/>
            </w14:solidFill>
          </w14:textFill>
        </w:rPr>
        <w:t>喷漆及晾干工序处理设施去除效率均</w:t>
      </w:r>
      <w:r>
        <w:rPr>
          <w:rFonts w:hint="default" w:ascii="Times New Roman" w:hAnsi="Times New Roman" w:eastAsia="宋体" w:cs="Times New Roman"/>
          <w:color w:val="000000" w:themeColor="text1"/>
          <w:kern w:val="0"/>
          <w:sz w:val="24"/>
          <w:szCs w:val="21"/>
          <w:lang w:val="en-US" w:eastAsia="zh-CN" w:bidi="ar-SA"/>
          <w14:textFill>
            <w14:solidFill>
              <w14:schemeClr w14:val="tx1"/>
            </w14:solidFill>
          </w14:textFill>
        </w:rPr>
        <w:t>未达到</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《工业企业挥发性有机物排放控制标准》(DB13/2322-2016)表1</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表面涂装业大气</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污染物</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去除率要求（去除率</w:t>
      </w:r>
      <w:r>
        <w:rPr>
          <w:rFonts w:hint="default" w:ascii="Arial" w:hAnsi="Arial" w:eastAsia="宋体" w:cs="Arial"/>
          <w:color w:val="000000" w:themeColor="text1"/>
          <w:kern w:val="0"/>
          <w:sz w:val="24"/>
          <w:szCs w:val="24"/>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70%）</w:t>
      </w:r>
      <w:r>
        <w:rPr>
          <w:rFonts w:hint="default" w:ascii="Times New Roman" w:hAnsi="Times New Roman" w:eastAsia="宋体" w:cs="Times New Roman"/>
          <w:color w:val="000000" w:themeColor="text1"/>
          <w:kern w:val="0"/>
          <w:sz w:val="24"/>
          <w:szCs w:val="21"/>
          <w:lang w:val="en-US" w:eastAsia="zh-CN" w:bidi="ar-SA"/>
          <w14:textFill>
            <w14:solidFill>
              <w14:schemeClr w14:val="tx1"/>
            </w14:solidFill>
          </w14:textFill>
        </w:rPr>
        <w:t>。需加测车间门口，经检测</w:t>
      </w:r>
      <w:r>
        <w:rPr>
          <w:rFonts w:hint="eastAsia" w:ascii="Times New Roman" w:hAnsi="Times New Roman" w:eastAsia="宋体" w:cs="Times New Roman"/>
          <w:color w:val="000000" w:themeColor="text1"/>
          <w:kern w:val="0"/>
          <w:sz w:val="24"/>
          <w:szCs w:val="21"/>
          <w:lang w:val="en-US" w:eastAsia="zh-CN" w:bidi="ar-SA"/>
          <w14:textFill>
            <w14:solidFill>
              <w14:schemeClr w14:val="tx1"/>
            </w14:solidFill>
          </w14:textFill>
        </w:rPr>
        <w:t>，喷漆及晾干</w:t>
      </w:r>
      <w:r>
        <w:rPr>
          <w:rFonts w:hint="default" w:ascii="Times New Roman" w:hAnsi="Times New Roman" w:eastAsia="宋体" w:cs="Times New Roman"/>
          <w:color w:val="000000" w:themeColor="text1"/>
          <w:kern w:val="0"/>
          <w:sz w:val="24"/>
          <w:szCs w:val="21"/>
          <w:lang w:val="en-US" w:eastAsia="zh-CN" w:bidi="ar-SA"/>
          <w14:textFill>
            <w14:solidFill>
              <w14:schemeClr w14:val="tx1"/>
            </w14:solidFill>
          </w14:textFill>
        </w:rPr>
        <w:t>车间门口</w:t>
      </w:r>
      <w:r>
        <w:rPr>
          <w:rFonts w:hint="eastAsia" w:ascii="Times New Roman" w:hAnsi="Times New Roman" w:eastAsia="宋体" w:cs="Times New Roman"/>
          <w:color w:val="000000" w:themeColor="text1"/>
          <w:kern w:val="0"/>
          <w:sz w:val="24"/>
          <w:szCs w:val="21"/>
          <w:lang w:val="en-US" w:eastAsia="zh-CN" w:bidi="ar-SA"/>
          <w14:textFill>
            <w14:solidFill>
              <w14:schemeClr w14:val="tx1"/>
            </w14:solidFill>
          </w14:textFill>
        </w:rPr>
        <w:t>非甲烷总烃</w:t>
      </w:r>
      <w:r>
        <w:rPr>
          <w:rFonts w:hint="default" w:ascii="Times New Roman" w:hAnsi="Times New Roman" w:eastAsia="宋体" w:cs="Times New Roman"/>
          <w:color w:val="000000" w:themeColor="text1"/>
          <w:kern w:val="0"/>
          <w:sz w:val="24"/>
          <w:szCs w:val="21"/>
          <w:lang w:val="en-US" w:eastAsia="zh-CN" w:bidi="ar-SA"/>
          <w14:textFill>
            <w14:solidFill>
              <w14:schemeClr w14:val="tx1"/>
            </w14:solidFill>
          </w14:textFill>
        </w:rPr>
        <w:t>两天最大排放浓度为</w:t>
      </w:r>
      <w:r>
        <w:rPr>
          <w:rFonts w:hint="eastAsia" w:ascii="Times New Roman" w:hAnsi="Times New Roman" w:eastAsia="宋体" w:cs="Times New Roman"/>
          <w:color w:val="000000" w:themeColor="text1"/>
          <w:kern w:val="0"/>
          <w:sz w:val="24"/>
          <w:szCs w:val="21"/>
          <w:lang w:val="en-US" w:eastAsia="zh-CN" w:bidi="ar-SA"/>
          <w14:textFill>
            <w14:solidFill>
              <w14:schemeClr w14:val="tx1"/>
            </w14:solidFill>
          </w14:textFill>
        </w:rPr>
        <w:t>1.49</w:t>
      </w:r>
      <w:r>
        <w:rPr>
          <w:rFonts w:hint="default" w:ascii="Times New Roman" w:hAnsi="Times New Roman" w:eastAsia="宋体" w:cs="Times New Roman"/>
          <w:color w:val="000000" w:themeColor="text1"/>
          <w:kern w:val="0"/>
          <w:sz w:val="24"/>
          <w:szCs w:val="21"/>
          <w:lang w:val="en-US" w:eastAsia="zh-CN" w:bidi="ar-SA"/>
          <w14:textFill>
            <w14:solidFill>
              <w14:schemeClr w14:val="tx1"/>
            </w14:solidFill>
          </w14:textFill>
        </w:rPr>
        <w:t>mg/m</w:t>
      </w:r>
      <w:r>
        <w:rPr>
          <w:rFonts w:hint="default" w:ascii="Times New Roman" w:hAnsi="Times New Roman" w:eastAsia="宋体" w:cs="Times New Roman"/>
          <w:color w:val="000000" w:themeColor="text1"/>
          <w:kern w:val="0"/>
          <w:sz w:val="24"/>
          <w:szCs w:val="21"/>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szCs w:val="21"/>
          <w:vertAlign w:val="baseline"/>
          <w:lang w:val="en-US" w:eastAsia="zh-CN" w:bidi="ar-SA"/>
          <w14:textFill>
            <w14:solidFill>
              <w14:schemeClr w14:val="tx1"/>
            </w14:solidFill>
          </w14:textFill>
        </w:rPr>
        <w:t>。检测结果满足</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《工业企业挥发性有机物排放控制标准》(DB13/2322-2016)表3标准限值（即非甲烷总烃≤4.0mg/m³）。</w:t>
      </w:r>
      <w:r>
        <w:rPr>
          <w:rFonts w:hint="eastAsia" w:ascii="Times New Roman" w:hAnsi="Times New Roman" w:eastAsia="宋体" w:cs="Times New Roman"/>
          <w:color w:val="000000" w:themeColor="text1"/>
          <w:kern w:val="0"/>
          <w:sz w:val="24"/>
          <w:szCs w:val="21"/>
          <w:lang w:val="en-US" w:eastAsia="zh-CN" w:bidi="ar-SA"/>
          <w14:textFill>
            <w14:solidFill>
              <w14:schemeClr w14:val="tx1"/>
            </w14:solidFill>
          </w14:textFill>
        </w:rPr>
        <w:t>抛丸工序废气总排口颗粒物</w:t>
      </w:r>
      <w:r>
        <w:rPr>
          <w:rFonts w:hint="default" w:ascii="Times New Roman" w:hAnsi="Times New Roman" w:eastAsia="宋体" w:cs="Times New Roman"/>
          <w:color w:val="000000" w:themeColor="text1"/>
          <w:kern w:val="0"/>
          <w:sz w:val="24"/>
          <w:szCs w:val="21"/>
          <w:lang w:val="en-US" w:eastAsia="zh-CN" w:bidi="ar-SA"/>
          <w14:textFill>
            <w14:solidFill>
              <w14:schemeClr w14:val="tx1"/>
            </w14:solidFill>
          </w14:textFill>
        </w:rPr>
        <w:t>两天最大排放浓度</w:t>
      </w:r>
      <w:r>
        <w:rPr>
          <w:rFonts w:hint="eastAsia" w:ascii="Times New Roman" w:hAnsi="Times New Roman" w:eastAsia="宋体" w:cs="Times New Roman"/>
          <w:color w:val="000000" w:themeColor="text1"/>
          <w:kern w:val="0"/>
          <w:sz w:val="24"/>
          <w:szCs w:val="21"/>
          <w:lang w:val="en-US" w:eastAsia="zh-CN" w:bidi="ar-SA"/>
          <w14:textFill>
            <w14:solidFill>
              <w14:schemeClr w14:val="tx1"/>
            </w14:solidFill>
          </w14:textFill>
        </w:rPr>
        <w:t>分别</w:t>
      </w:r>
      <w:r>
        <w:rPr>
          <w:rFonts w:hint="default" w:ascii="Times New Roman" w:hAnsi="Times New Roman" w:eastAsia="宋体" w:cs="Times New Roman"/>
          <w:color w:val="000000" w:themeColor="text1"/>
          <w:kern w:val="0"/>
          <w:sz w:val="24"/>
          <w:szCs w:val="21"/>
          <w:lang w:val="en-US" w:eastAsia="zh-CN" w:bidi="ar-SA"/>
          <w14:textFill>
            <w14:solidFill>
              <w14:schemeClr w14:val="tx1"/>
            </w14:solidFill>
          </w14:textFill>
        </w:rPr>
        <w:t>为</w:t>
      </w:r>
      <w:r>
        <w:rPr>
          <w:rFonts w:hint="eastAsia" w:ascii="Times New Roman" w:hAnsi="Times New Roman" w:eastAsia="宋体" w:cs="Times New Roman"/>
          <w:color w:val="000000" w:themeColor="text1"/>
          <w:kern w:val="0"/>
          <w:sz w:val="24"/>
          <w:szCs w:val="21"/>
          <w:lang w:val="en-US" w:eastAsia="zh-CN" w:bidi="ar-SA"/>
          <w14:textFill>
            <w14:solidFill>
              <w14:schemeClr w14:val="tx1"/>
            </w14:solidFill>
          </w14:textFill>
        </w:rPr>
        <w:t>7.5</w:t>
      </w:r>
      <w:r>
        <w:rPr>
          <w:rFonts w:hint="default" w:ascii="Times New Roman" w:hAnsi="Times New Roman" w:eastAsia="宋体" w:cs="Times New Roman"/>
          <w:color w:val="000000" w:themeColor="text1"/>
          <w:kern w:val="0"/>
          <w:sz w:val="24"/>
          <w:szCs w:val="21"/>
          <w:lang w:val="en-US" w:eastAsia="zh-CN" w:bidi="ar-SA"/>
          <w14:textFill>
            <w14:solidFill>
              <w14:schemeClr w14:val="tx1"/>
            </w14:solidFill>
          </w14:textFill>
        </w:rPr>
        <w:t>mg/m</w:t>
      </w:r>
      <w:r>
        <w:rPr>
          <w:rFonts w:hint="default" w:ascii="Times New Roman" w:hAnsi="Times New Roman" w:eastAsia="宋体" w:cs="Times New Roman"/>
          <w:color w:val="000000" w:themeColor="text1"/>
          <w:kern w:val="0"/>
          <w:sz w:val="24"/>
          <w:szCs w:val="21"/>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0"/>
          <w:sz w:val="24"/>
          <w:szCs w:val="21"/>
          <w:vertAlign w:val="baseline"/>
          <w:lang w:val="en-US" w:eastAsia="zh-CN" w:bidi="ar-SA"/>
          <w14:textFill>
            <w14:solidFill>
              <w14:schemeClr w14:val="tx1"/>
            </w14:solidFill>
          </w14:textFill>
        </w:rPr>
        <w:t>、8.2</w:t>
      </w:r>
      <w:r>
        <w:rPr>
          <w:rFonts w:hint="default" w:ascii="Times New Roman" w:hAnsi="Times New Roman" w:eastAsia="宋体" w:cs="Times New Roman"/>
          <w:color w:val="000000" w:themeColor="text1"/>
          <w:kern w:val="0"/>
          <w:sz w:val="24"/>
          <w:szCs w:val="21"/>
          <w:lang w:val="en-US" w:eastAsia="zh-CN" w:bidi="ar-SA"/>
          <w14:textFill>
            <w14:solidFill>
              <w14:schemeClr w14:val="tx1"/>
            </w14:solidFill>
          </w14:textFill>
        </w:rPr>
        <w:t>mg/m</w:t>
      </w:r>
      <w:r>
        <w:rPr>
          <w:rFonts w:hint="default" w:ascii="Times New Roman" w:hAnsi="Times New Roman" w:eastAsia="宋体" w:cs="Times New Roman"/>
          <w:color w:val="000000" w:themeColor="text1"/>
          <w:kern w:val="0"/>
          <w:sz w:val="24"/>
          <w:szCs w:val="21"/>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0"/>
          <w:sz w:val="24"/>
          <w:szCs w:val="21"/>
          <w:vertAlign w:val="baseline"/>
          <w:lang w:val="en-US" w:eastAsia="zh-CN" w:bidi="ar-SA"/>
          <w14:textFill>
            <w14:solidFill>
              <w14:schemeClr w14:val="tx1"/>
            </w14:solidFill>
          </w14:textFill>
        </w:rPr>
        <w:t>，排放速率分别为3.77</w:t>
      </w:r>
      <w:r>
        <w:rPr>
          <w:rFonts w:hint="default" w:ascii="Arial" w:hAnsi="Arial" w:eastAsia="宋体" w:cs="Arial"/>
          <w:color w:val="000000" w:themeColor="text1"/>
          <w:kern w:val="0"/>
          <w:sz w:val="24"/>
          <w:szCs w:val="21"/>
          <w:vertAlign w:val="baseli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0"/>
          <w:sz w:val="24"/>
          <w:szCs w:val="21"/>
          <w:vertAlign w:val="baseline"/>
          <w:lang w:val="en-US" w:eastAsia="zh-CN" w:bidi="ar-SA"/>
          <w14:textFill>
            <w14:solidFill>
              <w14:schemeClr w14:val="tx1"/>
            </w14:solidFill>
          </w14:textFill>
        </w:rPr>
        <w:t>10</w:t>
      </w:r>
      <w:r>
        <w:rPr>
          <w:rFonts w:hint="eastAsia" w:ascii="Times New Roman" w:hAnsi="Times New Roman" w:eastAsia="宋体" w:cs="Times New Roman"/>
          <w:color w:val="000000" w:themeColor="text1"/>
          <w:kern w:val="0"/>
          <w:sz w:val="24"/>
          <w:szCs w:val="21"/>
          <w:vertAlign w:val="superscript"/>
          <w:lang w:val="en-US" w:eastAsia="zh-CN" w:bidi="ar-SA"/>
          <w14:textFill>
            <w14:solidFill>
              <w14:schemeClr w14:val="tx1"/>
            </w14:solidFill>
          </w14:textFill>
        </w:rPr>
        <w:t>-2</w:t>
      </w:r>
      <w:r>
        <w:rPr>
          <w:rFonts w:hint="eastAsia" w:ascii="Times New Roman" w:hAnsi="Times New Roman" w:eastAsia="宋体" w:cs="Times New Roman"/>
          <w:color w:val="000000" w:themeColor="text1"/>
          <w:kern w:val="0"/>
          <w:sz w:val="24"/>
          <w:szCs w:val="21"/>
          <w:vertAlign w:val="baseline"/>
          <w:lang w:val="en-US" w:eastAsia="zh-CN" w:bidi="ar-SA"/>
          <w14:textFill>
            <w14:solidFill>
              <w14:schemeClr w14:val="tx1"/>
            </w14:solidFill>
          </w14:textFill>
        </w:rPr>
        <w:t>kg/h、4.19</w:t>
      </w:r>
      <w:r>
        <w:rPr>
          <w:rFonts w:hint="default" w:ascii="Arial" w:hAnsi="Arial" w:eastAsia="宋体" w:cs="Arial"/>
          <w:color w:val="000000" w:themeColor="text1"/>
          <w:kern w:val="0"/>
          <w:sz w:val="24"/>
          <w:szCs w:val="21"/>
          <w:vertAlign w:val="baseli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0"/>
          <w:sz w:val="24"/>
          <w:szCs w:val="21"/>
          <w:vertAlign w:val="baseline"/>
          <w:lang w:val="en-US" w:eastAsia="zh-CN" w:bidi="ar-SA"/>
          <w14:textFill>
            <w14:solidFill>
              <w14:schemeClr w14:val="tx1"/>
            </w14:solidFill>
          </w14:textFill>
        </w:rPr>
        <w:t>10</w:t>
      </w:r>
      <w:r>
        <w:rPr>
          <w:rFonts w:hint="eastAsia" w:ascii="Times New Roman" w:hAnsi="Times New Roman" w:eastAsia="宋体" w:cs="Times New Roman"/>
          <w:color w:val="000000" w:themeColor="text1"/>
          <w:kern w:val="0"/>
          <w:sz w:val="24"/>
          <w:szCs w:val="21"/>
          <w:vertAlign w:val="superscript"/>
          <w:lang w:val="en-US" w:eastAsia="zh-CN" w:bidi="ar-SA"/>
          <w14:textFill>
            <w14:solidFill>
              <w14:schemeClr w14:val="tx1"/>
            </w14:solidFill>
          </w14:textFill>
        </w:rPr>
        <w:t>-2</w:t>
      </w:r>
      <w:r>
        <w:rPr>
          <w:rFonts w:hint="eastAsia" w:ascii="Times New Roman" w:hAnsi="Times New Roman" w:eastAsia="宋体" w:cs="Times New Roman"/>
          <w:color w:val="000000" w:themeColor="text1"/>
          <w:kern w:val="0"/>
          <w:sz w:val="24"/>
          <w:szCs w:val="21"/>
          <w:vertAlign w:val="baseline"/>
          <w:lang w:val="en-US" w:eastAsia="zh-CN" w:bidi="ar-SA"/>
          <w14:textFill>
            <w14:solidFill>
              <w14:schemeClr w14:val="tx1"/>
            </w14:solidFill>
          </w14:textFill>
        </w:rPr>
        <w:t>kg/h，检测结果满足《大气污染物综合排放标准》（GB16297-1996）表2二级标准要求。</w:t>
      </w:r>
    </w:p>
    <w:p>
      <w:pPr>
        <w:widowControl w:val="0"/>
        <w:tabs>
          <w:tab w:val="left" w:pos="2021"/>
        </w:tabs>
        <w:autoSpaceDE w:val="0"/>
        <w:autoSpaceDN w:val="0"/>
        <w:adjustRightInd w:val="0"/>
        <w:snapToGrid w:val="0"/>
        <w:spacing w:before="139" w:line="480" w:lineRule="exact"/>
        <w:ind w:firstLine="0" w:firstLineChars="0"/>
        <w:jc w:val="both"/>
        <w:textAlignment w:val="auto"/>
        <w:rPr>
          <w:rFonts w:hint="default" w:ascii="Times New Roman" w:hAnsi="Times New Roman" w:eastAsia="宋体" w:cs="Times New Roman"/>
          <w:color w:val="000000" w:themeColor="text1"/>
          <w:kern w:val="0"/>
          <w:sz w:val="24"/>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3"/>
          <w:kern w:val="0"/>
          <w:sz w:val="24"/>
          <w:szCs w:val="24"/>
          <w:lang w:val="en-US" w:eastAsia="zh-CN" w:bidi="ar-SA"/>
          <w14:textFill>
            <w14:solidFill>
              <w14:schemeClr w14:val="tx1"/>
            </w14:solidFill>
          </w14:textFill>
        </w:rPr>
        <w:t>（2）无组织排放</w:t>
      </w:r>
    </w:p>
    <w:p>
      <w:pPr>
        <w:widowControl/>
        <w:adjustRightInd w:val="0"/>
        <w:spacing w:line="480" w:lineRule="atLeast"/>
        <w:ind w:firstLine="480" w:firstLineChars="200"/>
        <w:jc w:val="both"/>
        <w:textAlignment w:val="baseline"/>
        <w:rPr>
          <w:rFonts w:hint="default" w:ascii="Times New Roman" w:hAnsi="Times New Roman" w:eastAsia="宋体" w:cs="Times New Roman"/>
          <w:color w:val="FF0000"/>
          <w:kern w:val="0"/>
          <w:sz w:val="24"/>
          <w:szCs w:val="21"/>
          <w:lang w:val="en-US" w:eastAsia="zh-CN" w:bidi="ar-SA"/>
        </w:rPr>
      </w:pPr>
      <w:r>
        <w:rPr>
          <w:rFonts w:hint="default" w:ascii="Times New Roman" w:hAnsi="Times New Roman" w:eastAsia="宋体" w:cs="Times New Roman"/>
          <w:color w:val="000000" w:themeColor="text1"/>
          <w:kern w:val="0"/>
          <w:sz w:val="24"/>
          <w:szCs w:val="21"/>
          <w:lang w:val="en-US" w:eastAsia="zh-CN" w:bidi="ar-SA"/>
          <w14:textFill>
            <w14:solidFill>
              <w14:schemeClr w14:val="tx1"/>
            </w14:solidFill>
          </w14:textFill>
        </w:rPr>
        <w:t>经检测，厂界监控点无组织排放废气中非甲烷总烃两天最大排放浓度为0.7</w:t>
      </w:r>
      <w:r>
        <w:rPr>
          <w:rFonts w:hint="eastAsia" w:ascii="Times New Roman" w:hAnsi="Times New Roman" w:eastAsia="宋体" w:cs="Times New Roman"/>
          <w:color w:val="000000" w:themeColor="text1"/>
          <w:kern w:val="0"/>
          <w:sz w:val="24"/>
          <w:szCs w:val="21"/>
          <w:lang w:val="en-US" w:eastAsia="zh-CN" w:bidi="ar-SA"/>
          <w14:textFill>
            <w14:solidFill>
              <w14:schemeClr w14:val="tx1"/>
            </w14:solidFill>
          </w14:textFill>
        </w:rPr>
        <w:t>4</w:t>
      </w:r>
      <w:r>
        <w:rPr>
          <w:rFonts w:hint="default" w:ascii="Times New Roman" w:hAnsi="Times New Roman" w:eastAsia="宋体" w:cs="Times New Roman"/>
          <w:color w:val="000000" w:themeColor="text1"/>
          <w:kern w:val="0"/>
          <w:sz w:val="24"/>
          <w:szCs w:val="21"/>
          <w:lang w:val="en-US" w:eastAsia="zh-CN" w:bidi="ar-SA"/>
          <w14:textFill>
            <w14:solidFill>
              <w14:schemeClr w14:val="tx1"/>
            </w14:solidFill>
          </w14:textFill>
        </w:rPr>
        <w:t>mg/m</w:t>
      </w:r>
      <w:r>
        <w:rPr>
          <w:rFonts w:hint="default" w:ascii="Times New Roman" w:hAnsi="Times New Roman" w:eastAsia="宋体" w:cs="Times New Roman"/>
          <w:color w:val="000000" w:themeColor="text1"/>
          <w:kern w:val="0"/>
          <w:sz w:val="24"/>
          <w:szCs w:val="21"/>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0"/>
          <w:sz w:val="24"/>
          <w:szCs w:val="21"/>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4"/>
          <w:szCs w:val="21"/>
          <w:lang w:val="en-US" w:eastAsia="zh-CN" w:bidi="ar-SA"/>
          <w14:textFill>
            <w14:solidFill>
              <w14:schemeClr w14:val="tx1"/>
            </w14:solidFill>
          </w14:textFill>
        </w:rPr>
        <w:t>检测结果满足</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《工业企业挥发性有机物排放控制标准》(DB13/2322-2016)表2标准其它企业边界大气污染物浓度限值</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4"/>
          <w:szCs w:val="21"/>
          <w:lang w:val="en-US" w:eastAsia="zh-CN" w:bidi="ar-SA"/>
          <w14:textFill>
            <w14:solidFill>
              <w14:schemeClr w14:val="tx1"/>
            </w14:solidFill>
          </w14:textFill>
        </w:rPr>
        <w:t>厂界监控点无组织排放废气中</w:t>
      </w:r>
      <w:r>
        <w:rPr>
          <w:rFonts w:hint="eastAsia" w:ascii="Times New Roman" w:hAnsi="Times New Roman" w:eastAsia="宋体" w:cs="Times New Roman"/>
          <w:color w:val="000000" w:themeColor="text1"/>
          <w:kern w:val="0"/>
          <w:sz w:val="24"/>
          <w:szCs w:val="21"/>
          <w:lang w:val="en-US" w:eastAsia="zh-CN" w:bidi="ar-SA"/>
          <w14:textFill>
            <w14:solidFill>
              <w14:schemeClr w14:val="tx1"/>
            </w14:solidFill>
          </w14:textFill>
        </w:rPr>
        <w:t>颗粒物</w:t>
      </w:r>
      <w:r>
        <w:rPr>
          <w:rFonts w:hint="default" w:ascii="Times New Roman" w:hAnsi="Times New Roman" w:eastAsia="宋体" w:cs="Times New Roman"/>
          <w:color w:val="000000" w:themeColor="text1"/>
          <w:kern w:val="0"/>
          <w:sz w:val="24"/>
          <w:szCs w:val="21"/>
          <w:lang w:val="en-US" w:eastAsia="zh-CN" w:bidi="ar-SA"/>
          <w14:textFill>
            <w14:solidFill>
              <w14:schemeClr w14:val="tx1"/>
            </w14:solidFill>
          </w14:textFill>
        </w:rPr>
        <w:t>两天最大排放浓度为</w:t>
      </w:r>
      <w:r>
        <w:rPr>
          <w:rFonts w:hint="eastAsia" w:ascii="Times New Roman" w:hAnsi="Times New Roman" w:eastAsia="宋体" w:cs="Times New Roman"/>
          <w:color w:val="000000" w:themeColor="text1"/>
          <w:kern w:val="0"/>
          <w:sz w:val="24"/>
          <w:szCs w:val="21"/>
          <w:lang w:val="en-US" w:eastAsia="zh-CN" w:bidi="ar-SA"/>
          <w14:textFill>
            <w14:solidFill>
              <w14:schemeClr w14:val="tx1"/>
            </w14:solidFill>
          </w14:textFill>
        </w:rPr>
        <w:t>0.716</w:t>
      </w:r>
      <w:r>
        <w:rPr>
          <w:rFonts w:hint="default" w:ascii="Times New Roman" w:hAnsi="Times New Roman" w:eastAsia="宋体" w:cs="Times New Roman"/>
          <w:color w:val="000000" w:themeColor="text1"/>
          <w:kern w:val="0"/>
          <w:sz w:val="24"/>
          <w:szCs w:val="21"/>
          <w:lang w:val="en-US" w:eastAsia="zh-CN" w:bidi="ar-SA"/>
          <w14:textFill>
            <w14:solidFill>
              <w14:schemeClr w14:val="tx1"/>
            </w14:solidFill>
          </w14:textFill>
        </w:rPr>
        <w:t>mg/m</w:t>
      </w:r>
      <w:r>
        <w:rPr>
          <w:rFonts w:hint="default" w:ascii="Times New Roman" w:hAnsi="Times New Roman" w:eastAsia="宋体" w:cs="Times New Roman"/>
          <w:color w:val="000000" w:themeColor="text1"/>
          <w:kern w:val="0"/>
          <w:sz w:val="24"/>
          <w:szCs w:val="21"/>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szCs w:val="21"/>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0"/>
          <w:sz w:val="24"/>
          <w:szCs w:val="21"/>
          <w:lang w:val="en-US" w:eastAsia="zh-CN" w:bidi="ar-SA"/>
          <w14:textFill>
            <w14:solidFill>
              <w14:schemeClr w14:val="tx1"/>
            </w14:solidFill>
          </w14:textFill>
        </w:rPr>
        <w:t>检测结果满足《大气污染物综合排放标准》（GB16297-1996）表2企业边界大气污染物浓度限值要求</w:t>
      </w:r>
      <w:r>
        <w:rPr>
          <w:rFonts w:hint="default" w:ascii="Times New Roman" w:hAnsi="Times New Roman" w:eastAsia="宋体" w:cs="Times New Roman"/>
          <w:color w:val="000000" w:themeColor="text1"/>
          <w:kern w:val="0"/>
          <w:sz w:val="24"/>
          <w:szCs w:val="21"/>
          <w:lang w:val="en-US" w:eastAsia="zh-CN" w:bidi="ar-SA"/>
          <w14:textFill>
            <w14:solidFill>
              <w14:schemeClr w14:val="tx1"/>
            </w14:solidFill>
          </w14:textFill>
        </w:rPr>
        <w:t>。</w:t>
      </w:r>
    </w:p>
    <w:p>
      <w:pPr>
        <w:pStyle w:val="103"/>
        <w:tabs>
          <w:tab w:val="left" w:pos="1866"/>
        </w:tabs>
        <w:autoSpaceDE w:val="0"/>
        <w:autoSpaceDN w:val="0"/>
        <w:snapToGrid w:val="0"/>
        <w:spacing w:before="139" w:line="480" w:lineRule="exact"/>
        <w:ind w:firstLine="0" w:firstLineChars="0"/>
        <w:jc w:val="both"/>
        <w:textAlignment w:val="auto"/>
        <w:outlineLvl w:val="3"/>
        <w:rPr>
          <w:rFonts w:hint="default" w:ascii="Times New Roman" w:hAnsi="Times New Roman" w:eastAsia="宋体" w:cs="Times New Roman"/>
          <w:b w:val="0"/>
          <w:bCs w:val="0"/>
          <w:color w:val="000000" w:themeColor="text1"/>
          <w:szCs w:val="24"/>
          <w14:textFill>
            <w14:solidFill>
              <w14:schemeClr w14:val="tx1"/>
            </w14:solidFill>
          </w14:textFill>
        </w:rPr>
      </w:pPr>
      <w:r>
        <w:rPr>
          <w:rFonts w:hint="default" w:ascii="Times New Roman" w:hAnsi="Times New Roman" w:eastAsia="宋体" w:cs="Times New Roman"/>
          <w:b w:val="0"/>
          <w:bCs w:val="0"/>
          <w:color w:val="000000" w:themeColor="text1"/>
          <w:spacing w:val="-2"/>
          <w:szCs w:val="24"/>
          <w14:textFill>
            <w14:solidFill>
              <w14:schemeClr w14:val="tx1"/>
            </w14:solidFill>
          </w14:textFill>
        </w:rPr>
        <w:t>10.1.1.3</w:t>
      </w:r>
      <w:r>
        <w:rPr>
          <w:rFonts w:hint="default" w:ascii="Times New Roman" w:hAnsi="Times New Roman" w:eastAsia="宋体" w:cs="Times New Roman"/>
          <w:b w:val="0"/>
          <w:bCs w:val="0"/>
          <w:color w:val="000000" w:themeColor="text1"/>
          <w:szCs w:val="24"/>
          <w14:textFill>
            <w14:solidFill>
              <w14:schemeClr w14:val="tx1"/>
            </w14:solidFill>
          </w14:textFill>
        </w:rPr>
        <w:t>噪声</w:t>
      </w:r>
    </w:p>
    <w:bookmarkEnd w:id="100"/>
    <w:p>
      <w:pPr>
        <w:pStyle w:val="103"/>
        <w:tabs>
          <w:tab w:val="left" w:pos="1866"/>
        </w:tabs>
        <w:autoSpaceDE w:val="0"/>
        <w:autoSpaceDN w:val="0"/>
        <w:snapToGrid w:val="0"/>
        <w:spacing w:before="139" w:line="480" w:lineRule="exact"/>
        <w:ind w:firstLine="480" w:firstLineChars="200"/>
        <w:jc w:val="both"/>
        <w:textAlignment w:val="auto"/>
        <w:rPr>
          <w:rFonts w:hint="default" w:ascii="Times New Roman" w:hAnsi="Times New Roman" w:eastAsia="宋体" w:cs="Times New Roman"/>
          <w:color w:val="000000" w:themeColor="text1"/>
          <w:sz w:val="24"/>
          <w:szCs w:val="24"/>
          <w:highlight w:val="yellow"/>
          <w14:textFill>
            <w14:solidFill>
              <w14:schemeClr w14:val="tx1"/>
            </w14:solidFill>
          </w14:textFill>
        </w:rPr>
      </w:pPr>
      <w:r>
        <w:rPr>
          <w:rFonts w:hint="default" w:ascii="Times New Roman" w:hAnsi="Times New Roman" w:eastAsia="宋体" w:cs="Times New Roman"/>
          <w:b w:val="0"/>
          <w:bCs w:val="0"/>
          <w:color w:val="000000" w:themeColor="text1"/>
          <w:szCs w:val="24"/>
          <w:highlight w:val="none"/>
          <w14:textFill>
            <w14:solidFill>
              <w14:schemeClr w14:val="tx1"/>
            </w14:solidFill>
          </w14:textFill>
        </w:rPr>
        <w:t>经检测，企业厂界</w:t>
      </w:r>
      <w:r>
        <w:rPr>
          <w:rFonts w:hint="default" w:ascii="Times New Roman" w:hAnsi="Times New Roman" w:eastAsia="宋体" w:cs="Times New Roman"/>
          <w:b w:val="0"/>
          <w:bCs w:val="0"/>
          <w:color w:val="000000" w:themeColor="text1"/>
          <w:szCs w:val="24"/>
          <w:highlight w:val="none"/>
          <w:lang w:eastAsia="zh-CN"/>
          <w14:textFill>
            <w14:solidFill>
              <w14:schemeClr w14:val="tx1"/>
            </w14:solidFill>
          </w14:textFill>
        </w:rPr>
        <w:t>两天</w:t>
      </w:r>
      <w:r>
        <w:rPr>
          <w:rFonts w:hint="default" w:ascii="Times New Roman" w:hAnsi="Times New Roman" w:eastAsia="宋体" w:cs="Times New Roman"/>
          <w:b w:val="0"/>
          <w:bCs w:val="0"/>
          <w:color w:val="000000" w:themeColor="text1"/>
          <w:szCs w:val="24"/>
          <w:highlight w:val="none"/>
          <w14:textFill>
            <w14:solidFill>
              <w14:schemeClr w14:val="tx1"/>
            </w14:solidFill>
          </w14:textFill>
        </w:rPr>
        <w:t>昼间噪声</w:t>
      </w:r>
      <w:r>
        <w:rPr>
          <w:rFonts w:hint="default" w:ascii="Times New Roman" w:hAnsi="Times New Roman" w:eastAsia="宋体" w:cs="Times New Roman"/>
          <w:b w:val="0"/>
          <w:bCs w:val="0"/>
          <w:color w:val="000000" w:themeColor="text1"/>
          <w:szCs w:val="24"/>
          <w:highlight w:val="none"/>
          <w:lang w:eastAsia="zh-CN"/>
          <w14:textFill>
            <w14:solidFill>
              <w14:schemeClr w14:val="tx1"/>
            </w14:solidFill>
          </w14:textFill>
        </w:rPr>
        <w:t>最大</w:t>
      </w:r>
      <w:r>
        <w:rPr>
          <w:rFonts w:hint="default" w:ascii="Times New Roman" w:hAnsi="Times New Roman" w:eastAsia="宋体" w:cs="Times New Roman"/>
          <w:b w:val="0"/>
          <w:bCs w:val="0"/>
          <w:color w:val="000000" w:themeColor="text1"/>
          <w:szCs w:val="24"/>
          <w:highlight w:val="none"/>
          <w14:textFill>
            <w14:solidFill>
              <w14:schemeClr w14:val="tx1"/>
            </w14:solidFill>
          </w14:textFill>
        </w:rPr>
        <w:t>值为</w:t>
      </w:r>
      <w:r>
        <w:rPr>
          <w:rFonts w:hint="eastAsia" w:cs="Times New Roman"/>
          <w:b w:val="0"/>
          <w:bCs w:val="0"/>
          <w:color w:val="000000" w:themeColor="text1"/>
          <w:szCs w:val="24"/>
          <w:highlight w:val="none"/>
          <w:lang w:val="en-US" w:eastAsia="zh-CN"/>
          <w14:textFill>
            <w14:solidFill>
              <w14:schemeClr w14:val="tx1"/>
            </w14:solidFill>
          </w14:textFill>
        </w:rPr>
        <w:t>59</w:t>
      </w:r>
      <w:r>
        <w:rPr>
          <w:rFonts w:hint="default" w:ascii="Times New Roman" w:hAnsi="Times New Roman" w:eastAsia="宋体" w:cs="Times New Roman"/>
          <w:b w:val="0"/>
          <w:bCs w:val="0"/>
          <w:color w:val="000000" w:themeColor="text1"/>
          <w:szCs w:val="24"/>
          <w:highlight w:val="none"/>
          <w14:textFill>
            <w14:solidFill>
              <w14:schemeClr w14:val="tx1"/>
            </w14:solidFill>
          </w14:textFill>
        </w:rPr>
        <w:t>dB(A)</w:t>
      </w:r>
      <w:r>
        <w:rPr>
          <w:rFonts w:hint="default" w:ascii="Times New Roman" w:hAnsi="Times New Roman" w:eastAsia="宋体" w:cs="Times New Roman"/>
          <w:b w:val="0"/>
          <w:bCs w:val="0"/>
          <w:color w:val="000000" w:themeColor="text1"/>
          <w:szCs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Cs w:val="24"/>
          <w:highlight w:val="none"/>
          <w14:textFill>
            <w14:solidFill>
              <w14:schemeClr w14:val="tx1"/>
            </w14:solidFill>
          </w14:textFill>
        </w:rPr>
        <w:t>检测结果达到《工业企业厂界环境噪声排放标准》(GB12348-2008)中</w:t>
      </w:r>
      <w:r>
        <w:rPr>
          <w:rFonts w:hint="eastAsia" w:cs="Times New Roman"/>
          <w:b w:val="0"/>
          <w:bCs w:val="0"/>
          <w:color w:val="000000" w:themeColor="text1"/>
          <w:szCs w:val="24"/>
          <w:highlight w:val="none"/>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Cs w:val="24"/>
          <w:highlight w:val="none"/>
          <w14:textFill>
            <w14:solidFill>
              <w14:schemeClr w14:val="tx1"/>
            </w14:solidFill>
          </w14:textFill>
        </w:rPr>
        <w:t>类标准限值要求</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pPr>
        <w:pStyle w:val="103"/>
        <w:tabs>
          <w:tab w:val="left" w:pos="1866"/>
        </w:tabs>
        <w:autoSpaceDE w:val="0"/>
        <w:autoSpaceDN w:val="0"/>
        <w:snapToGrid w:val="0"/>
        <w:spacing w:before="139" w:line="480" w:lineRule="exact"/>
        <w:ind w:firstLine="0" w:firstLineChars="0"/>
        <w:jc w:val="both"/>
        <w:textAlignment w:val="auto"/>
        <w:outlineLvl w:val="3"/>
        <w:rPr>
          <w:rFonts w:hint="default" w:ascii="Times New Roman" w:hAnsi="Times New Roman" w:eastAsia="宋体" w:cs="Times New Roman"/>
          <w:b w:val="0"/>
          <w:bCs w:val="0"/>
          <w:color w:val="000000" w:themeColor="text1"/>
          <w:szCs w:val="24"/>
          <w14:textFill>
            <w14:solidFill>
              <w14:schemeClr w14:val="tx1"/>
            </w14:solidFill>
          </w14:textFill>
        </w:rPr>
      </w:pPr>
      <w:r>
        <w:rPr>
          <w:rFonts w:hint="default" w:ascii="Times New Roman" w:hAnsi="Times New Roman" w:eastAsia="宋体" w:cs="Times New Roman"/>
          <w:b w:val="0"/>
          <w:bCs w:val="0"/>
          <w:color w:val="000000" w:themeColor="text1"/>
          <w:spacing w:val="-2"/>
          <w:szCs w:val="24"/>
          <w14:textFill>
            <w14:solidFill>
              <w14:schemeClr w14:val="tx1"/>
            </w14:solidFill>
          </w14:textFill>
        </w:rPr>
        <w:t>10.1.1.4</w:t>
      </w:r>
      <w:r>
        <w:rPr>
          <w:rFonts w:hint="default" w:ascii="Times New Roman" w:hAnsi="Times New Roman" w:eastAsia="宋体" w:cs="Times New Roman"/>
          <w:b w:val="0"/>
          <w:bCs w:val="0"/>
          <w:color w:val="000000" w:themeColor="text1"/>
          <w:szCs w:val="24"/>
          <w14:textFill>
            <w14:solidFill>
              <w14:schemeClr w14:val="tx1"/>
            </w14:solidFill>
          </w14:textFill>
        </w:rPr>
        <w:t>固体废物</w:t>
      </w:r>
    </w:p>
    <w:p>
      <w:pPr>
        <w:pStyle w:val="103"/>
        <w:tabs>
          <w:tab w:val="left" w:pos="1866"/>
        </w:tabs>
        <w:autoSpaceDE w:val="0"/>
        <w:autoSpaceDN w:val="0"/>
        <w:snapToGrid w:val="0"/>
        <w:spacing w:before="139"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pPr>
      <w:bookmarkStart w:id="101" w:name="_Hlk496999304"/>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本项目产生的固体废物主要为</w:t>
      </w:r>
      <w:r>
        <w:rPr>
          <w:rFonts w:hint="eastAsia" w:ascii="Times New Roman" w:hAnsi="Times New Roman" w:eastAsia="宋体" w:cs="Times New Roman"/>
          <w:b w:val="0"/>
          <w:bCs w:val="0"/>
          <w:color w:val="000000" w:themeColor="text1"/>
          <w:sz w:val="24"/>
          <w:szCs w:val="24"/>
          <w:lang w:eastAsia="zh-CN"/>
          <w14:textFill>
            <w14:solidFill>
              <w14:schemeClr w14:val="tx1"/>
            </w14:solidFill>
          </w14:textFill>
        </w:rPr>
        <w:t>职工生活垃圾、切割工序产生的下脚料、焊接产生的焊渣、抛光工序产生的下脚料、喷漆工序产生的水性漆渣、水性漆桶、废胶桶、废活性炭。职工生活垃圾定期由环卫部门处置；切割产生的下脚料、焊接产生的焊渣、抛光产生的下脚料定期收集后外售，喷漆产生的水性漆渣、水性漆桶，按危废管理，先暂存于危废间；水性漆渣、水性漆桶</w:t>
      </w:r>
      <w:r>
        <w:rPr>
          <w:rFonts w:hint="eastAsia" w:cs="Times New Roman"/>
          <w:b w:val="0"/>
          <w:bCs w:val="0"/>
          <w:color w:val="000000" w:themeColor="text1"/>
          <w:sz w:val="24"/>
          <w:szCs w:val="24"/>
          <w:lang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lang w:eastAsia="zh-CN"/>
          <w14:textFill>
            <w14:solidFill>
              <w14:schemeClr w14:val="tx1"/>
            </w14:solidFill>
          </w14:textFill>
        </w:rPr>
        <w:t>废液压油、废胶桶、废活性炭</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定期交由唐山浩昌杰环保科技发展有限公司处置。</w:t>
      </w:r>
    </w:p>
    <w:p>
      <w:pPr>
        <w:pStyle w:val="103"/>
        <w:tabs>
          <w:tab w:val="left" w:pos="1866"/>
        </w:tabs>
        <w:autoSpaceDE w:val="0"/>
        <w:autoSpaceDN w:val="0"/>
        <w:snapToGrid w:val="0"/>
        <w:spacing w:before="139" w:line="360" w:lineRule="auto"/>
        <w:ind w:firstLine="0" w:firstLineChars="0"/>
        <w:jc w:val="both"/>
        <w:textAlignment w:val="auto"/>
        <w:outlineLvl w:val="3"/>
        <w:rPr>
          <w:rFonts w:hint="default" w:ascii="Times New Roman" w:hAnsi="Times New Roman" w:eastAsia="宋体" w:cs="Times New Roman"/>
          <w:b w:val="0"/>
          <w:bCs w:val="0"/>
          <w:color w:val="000000" w:themeColor="text1"/>
          <w:szCs w:val="24"/>
          <w14:textFill>
            <w14:solidFill>
              <w14:schemeClr w14:val="tx1"/>
            </w14:solidFill>
          </w14:textFill>
        </w:rPr>
      </w:pPr>
      <w:r>
        <w:rPr>
          <w:rFonts w:hint="default" w:ascii="Times New Roman" w:hAnsi="Times New Roman" w:eastAsia="宋体" w:cs="Times New Roman"/>
          <w:b w:val="0"/>
          <w:bCs w:val="0"/>
          <w:color w:val="000000" w:themeColor="text1"/>
          <w:spacing w:val="-2"/>
          <w:szCs w:val="24"/>
          <w14:textFill>
            <w14:solidFill>
              <w14:schemeClr w14:val="tx1"/>
            </w14:solidFill>
          </w14:textFill>
        </w:rPr>
        <w:t>10.1.1.5</w:t>
      </w:r>
      <w:r>
        <w:rPr>
          <w:rFonts w:hint="default" w:ascii="Times New Roman" w:hAnsi="Times New Roman" w:eastAsia="宋体" w:cs="Times New Roman"/>
          <w:b w:val="0"/>
          <w:bCs w:val="0"/>
          <w:color w:val="000000" w:themeColor="text1"/>
          <w:szCs w:val="24"/>
          <w14:textFill>
            <w14:solidFill>
              <w14:schemeClr w14:val="tx1"/>
            </w14:solidFill>
          </w14:textFill>
        </w:rPr>
        <w:t>总量控制要求</w:t>
      </w:r>
    </w:p>
    <w:bookmarkEnd w:id="101"/>
    <w:p>
      <w:pPr>
        <w:widowControl/>
        <w:spacing w:line="360" w:lineRule="auto"/>
        <w:ind w:firstLine="480" w:firstLineChars="200"/>
        <w:rPr>
          <w:rFonts w:hint="default" w:ascii="Times New Roman" w:hAnsi="Times New Roman" w:eastAsia="宋体" w:cs="Times New Roman"/>
          <w:color w:val="FF0000"/>
          <w:sz w:val="24"/>
          <w:szCs w:val="24"/>
          <w:highlight w:val="none"/>
          <w:lang w:val="en-US" w:eastAsia="zh-CN"/>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依据企业提供的资料和证明及验收检测结果，企业</w:t>
      </w:r>
      <w:r>
        <w:rPr>
          <w:rFonts w:hint="default" w:ascii="Times New Roman" w:hAnsi="Times New Roman" w:eastAsia="宋体" w:cs="Times New Roman"/>
          <w:color w:val="000000" w:themeColor="text1"/>
          <w:sz w:val="24"/>
          <w:szCs w:val="24"/>
          <w14:textFill>
            <w14:solidFill>
              <w14:schemeClr w14:val="tx1"/>
            </w14:solidFill>
          </w14:textFill>
        </w:rPr>
        <w:t>生产设备正常运行</w:t>
      </w:r>
      <w:r>
        <w:rPr>
          <w:rFonts w:hint="default" w:ascii="Times New Roman" w:hAnsi="Times New Roman" w:eastAsia="宋体" w:cs="Times New Roman"/>
          <w:color w:val="000000" w:themeColor="text1"/>
          <w:sz w:val="24"/>
          <w:szCs w:val="24"/>
          <w:lang w:eastAsia="zh-CN"/>
          <w14:textFill>
            <w14:solidFill>
              <w14:schemeClr w14:val="tx1"/>
            </w14:solidFill>
          </w14:textFill>
        </w:rPr>
        <w:t>时生产工况为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100%。</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年生产时间为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30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天，每天工作</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小时</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，年运行时间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2400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h</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核算</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项目满负荷时废气年排放量</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非甲烷总烃排放总量为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0.085</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t/a；</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颗粒物</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排放总量为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0.</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0924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/a</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。全厂废气年排放量为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2330</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万</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立方</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米/年。</w:t>
      </w:r>
    </w:p>
    <w:p>
      <w:pPr>
        <w:spacing w:line="360" w:lineRule="auto"/>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满足环评及批复要求：</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COD：0t/a、氨氮：0t/a、总氮：0t/a、总磷：0t/a、S</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O</w:t>
      </w:r>
      <w:r>
        <w:rPr>
          <w:rFonts w:hint="default" w:ascii="Times New Roman" w:hAnsi="Times New Roman" w:eastAsia="宋体" w:cs="Times New Roman"/>
          <w:color w:val="000000" w:themeColor="text1"/>
          <w:sz w:val="24"/>
          <w:szCs w:val="24"/>
          <w:highlight w:val="none"/>
          <w:vertAlign w:val="subscript"/>
          <w:lang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：0t/a、NO</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x</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：0t/a、</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非甲烷总烃</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：0.</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511</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t/a、颗粒物：</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0.360</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a。</w:t>
      </w:r>
    </w:p>
    <w:p>
      <w:pPr>
        <w:pStyle w:val="103"/>
        <w:tabs>
          <w:tab w:val="left" w:pos="1866"/>
        </w:tabs>
        <w:autoSpaceDE w:val="0"/>
        <w:autoSpaceDN w:val="0"/>
        <w:snapToGrid w:val="0"/>
        <w:spacing w:before="139" w:line="360" w:lineRule="auto"/>
        <w:ind w:firstLine="0" w:firstLineChars="0"/>
        <w:jc w:val="both"/>
        <w:textAlignment w:val="auto"/>
        <w:outlineLvl w:val="3"/>
        <w:rPr>
          <w:rFonts w:hint="default" w:ascii="Times New Roman" w:hAnsi="Times New Roman" w:eastAsia="宋体" w:cs="Times New Roman"/>
          <w:b/>
          <w:bCs/>
          <w:color w:val="000000" w:themeColor="text1"/>
          <w:spacing w:val="-2"/>
          <w:szCs w:val="24"/>
          <w14:textFill>
            <w14:solidFill>
              <w14:schemeClr w14:val="tx1"/>
            </w14:solidFill>
          </w14:textFill>
        </w:rPr>
      </w:pPr>
      <w:r>
        <w:rPr>
          <w:rFonts w:hint="default" w:ascii="Times New Roman" w:hAnsi="Times New Roman" w:eastAsia="宋体" w:cs="Times New Roman"/>
          <w:b w:val="0"/>
          <w:bCs w:val="0"/>
          <w:color w:val="000000" w:themeColor="text1"/>
          <w:spacing w:val="-2"/>
          <w:szCs w:val="24"/>
          <w14:textFill>
            <w14:solidFill>
              <w14:schemeClr w14:val="tx1"/>
            </w14:solidFill>
          </w14:textFill>
        </w:rPr>
        <w:t>10.1.1.6卫生防护距离</w:t>
      </w:r>
    </w:p>
    <w:p>
      <w:pPr>
        <w:pStyle w:val="2"/>
        <w:ind w:left="0" w:firstLine="480" w:firstLineChars="200"/>
        <w:rPr>
          <w:rFonts w:hint="default" w:ascii="Times New Roman" w:hAnsi="Times New Roman" w:eastAsia="宋体" w:cs="Times New Roman"/>
          <w:bCs/>
          <w:color w:val="000000" w:themeColor="text1"/>
          <w:szCs w:val="24"/>
          <w14:textFill>
            <w14:solidFill>
              <w14:schemeClr w14:val="tx1"/>
            </w14:solidFill>
          </w14:textFill>
        </w:rPr>
      </w:pPr>
      <w:r>
        <w:rPr>
          <w:rFonts w:hint="default" w:ascii="Times New Roman" w:hAnsi="Times New Roman" w:eastAsia="宋体" w:cs="Times New Roman"/>
          <w:color w:val="000000" w:themeColor="text1"/>
          <w:szCs w:val="24"/>
          <w14:textFill>
            <w14:solidFill>
              <w14:schemeClr w14:val="tx1"/>
            </w14:solidFill>
          </w14:textFill>
        </w:rPr>
        <w:t>本项目卫生防护距离为</w:t>
      </w:r>
      <w:r>
        <w:rPr>
          <w:rFonts w:hint="eastAsia" w:ascii="Times New Roman" w:hAnsi="Times New Roman" w:cs="Times New Roman"/>
          <w:color w:val="000000" w:themeColor="text1"/>
          <w:szCs w:val="24"/>
          <w:lang w:val="en-US" w:eastAsia="zh-CN"/>
          <w14:textFill>
            <w14:solidFill>
              <w14:schemeClr w14:val="tx1"/>
            </w14:solidFill>
          </w14:textFill>
        </w:rPr>
        <w:t>10</w:t>
      </w:r>
      <w:r>
        <w:rPr>
          <w:rFonts w:hint="default" w:ascii="Times New Roman" w:hAnsi="Times New Roman" w:eastAsia="宋体" w:cs="Times New Roman"/>
          <w:color w:val="000000" w:themeColor="text1"/>
          <w:szCs w:val="24"/>
          <w:lang w:val="en-US" w:eastAsia="zh-CN"/>
          <w14:textFill>
            <w14:solidFill>
              <w14:schemeClr w14:val="tx1"/>
            </w14:solidFill>
          </w14:textFill>
        </w:rPr>
        <w:t>0</w:t>
      </w:r>
      <w:r>
        <w:rPr>
          <w:rFonts w:hint="default" w:ascii="Times New Roman" w:hAnsi="Times New Roman" w:eastAsia="宋体" w:cs="Times New Roman"/>
          <w:color w:val="000000" w:themeColor="text1"/>
          <w:szCs w:val="24"/>
          <w14:textFill>
            <w14:solidFill>
              <w14:schemeClr w14:val="tx1"/>
            </w14:solidFill>
          </w14:textFill>
        </w:rPr>
        <w:t>米，</w:t>
      </w:r>
      <w:r>
        <w:rPr>
          <w:rFonts w:hint="default" w:ascii="Times New Roman" w:hAnsi="Times New Roman" w:eastAsia="宋体" w:cs="Times New Roman"/>
          <w:color w:val="000000" w:themeColor="text1"/>
          <w:szCs w:val="24"/>
          <w:lang w:eastAsia="zh-CN"/>
          <w14:textFill>
            <w14:solidFill>
              <w14:schemeClr w14:val="tx1"/>
            </w14:solidFill>
          </w14:textFill>
        </w:rPr>
        <w:t>目前</w:t>
      </w:r>
      <w:r>
        <w:rPr>
          <w:rFonts w:hint="default" w:ascii="Times New Roman" w:hAnsi="Times New Roman" w:eastAsia="宋体" w:cs="Times New Roman"/>
          <w:color w:val="000000" w:themeColor="text1"/>
          <w:szCs w:val="24"/>
          <w14:textFill>
            <w14:solidFill>
              <w14:schemeClr w14:val="tx1"/>
            </w14:solidFill>
          </w14:textFill>
        </w:rPr>
        <w:t>卫生防护距离内无环境敏感点</w:t>
      </w:r>
      <w:r>
        <w:rPr>
          <w:rFonts w:hint="default" w:ascii="Times New Roman" w:hAnsi="Times New Roman" w:eastAsia="宋体" w:cs="Times New Roman"/>
          <w:color w:val="000000" w:themeColor="text1"/>
          <w:szCs w:val="24"/>
          <w:lang w:eastAsia="zh-CN"/>
          <w14:textFill>
            <w14:solidFill>
              <w14:schemeClr w14:val="tx1"/>
            </w14:solidFill>
          </w14:textFill>
        </w:rPr>
        <w:t>，满足要求</w:t>
      </w:r>
      <w:r>
        <w:rPr>
          <w:rFonts w:hint="default" w:ascii="Times New Roman" w:hAnsi="Times New Roman" w:eastAsia="宋体" w:cs="Times New Roman"/>
          <w:color w:val="000000" w:themeColor="text1"/>
          <w:szCs w:val="24"/>
          <w14:textFill>
            <w14:solidFill>
              <w14:schemeClr w14:val="tx1"/>
            </w14:solidFill>
          </w14:textFill>
        </w:rPr>
        <w:t>。</w:t>
      </w:r>
    </w:p>
    <w:p>
      <w:pPr>
        <w:pStyle w:val="4"/>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0" w:firstLineChars="0"/>
        <w:jc w:val="both"/>
        <w:textAlignment w:val="auto"/>
        <w:outlineLvl w:val="1"/>
        <w:rPr>
          <w:rFonts w:hint="default" w:ascii="Times New Roman" w:hAnsi="Times New Roman" w:eastAsia="宋体" w:cs="Times New Roman"/>
          <w:b/>
          <w:bCs/>
          <w:color w:val="000000" w:themeColor="text1"/>
          <w:sz w:val="28"/>
          <w:szCs w:val="28"/>
          <w:highlight w:val="none"/>
          <w:lang w:eastAsia="zh-CN"/>
          <w14:textFill>
            <w14:solidFill>
              <w14:schemeClr w14:val="tx1"/>
            </w14:solidFill>
          </w14:textFill>
        </w:rPr>
      </w:pPr>
      <w:bookmarkStart w:id="102" w:name="_Toc5992"/>
      <w:r>
        <w:rPr>
          <w:rFonts w:hint="default" w:ascii="Times New Roman" w:hAnsi="Times New Roman" w:eastAsia="宋体" w:cs="Times New Roman"/>
          <w:b/>
          <w:bCs/>
          <w:color w:val="000000" w:themeColor="text1"/>
          <w:sz w:val="28"/>
          <w:szCs w:val="28"/>
          <w:highlight w:val="none"/>
          <w14:textFill>
            <w14:solidFill>
              <w14:schemeClr w14:val="tx1"/>
            </w14:solidFill>
          </w14:textFill>
        </w:rPr>
        <w:t xml:space="preserve">10.2 </w:t>
      </w:r>
      <w:bookmarkEnd w:id="102"/>
      <w:r>
        <w:rPr>
          <w:rFonts w:hint="eastAsia" w:ascii="Times New Roman" w:hAnsi="Times New Roman" w:eastAsia="宋体" w:cs="Times New Roman"/>
          <w:b/>
          <w:bCs/>
          <w:color w:val="000000" w:themeColor="text1"/>
          <w:sz w:val="28"/>
          <w:szCs w:val="28"/>
          <w:highlight w:val="none"/>
          <w:lang w:eastAsia="zh-CN"/>
          <w14:textFill>
            <w14:solidFill>
              <w14:schemeClr w14:val="tx1"/>
            </w14:solidFill>
          </w14:textFill>
        </w:rPr>
        <w:t>建议</w:t>
      </w:r>
    </w:p>
    <w:p>
      <w:pPr>
        <w:pStyle w:val="2"/>
        <w:spacing w:line="360" w:lineRule="auto"/>
        <w:ind w:left="0" w:leftChars="0" w:firstLine="0" w:firstLineChars="0"/>
        <w:rPr>
          <w:rFonts w:hint="default" w:ascii="Times New Roman" w:hAnsi="Times New Roman" w:eastAsia="宋体" w:cs="Times New Roman"/>
          <w:color w:val="000000" w:themeColor="text1"/>
          <w:sz w:val="24"/>
          <w:szCs w:val="24"/>
          <w:highlight w:val="red"/>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综上，</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项目已按环评及批复要求进行了环境保护设施建设，监测结果满足相关环境排放标准要求。</w:t>
      </w:r>
    </w:p>
    <w:p>
      <w:pPr>
        <w:spacing w:before="156" w:beforeLines="50" w:after="312" w:afterLines="100"/>
        <w:jc w:val="center"/>
        <w:rPr>
          <w:rFonts w:hint="default" w:ascii="Times New Roman" w:hAnsi="Times New Roman" w:eastAsia="宋体" w:cs="Times New Roman"/>
          <w:color w:val="FF0000"/>
        </w:rPr>
        <w:sectPr>
          <w:pgSz w:w="11906" w:h="16838"/>
          <w:pgMar w:top="306" w:right="1230" w:bottom="306" w:left="1230" w:header="851" w:footer="992" w:gutter="0"/>
          <w:pgNumType w:fmt="decimal"/>
          <w:cols w:space="0" w:num="1"/>
          <w:rtlGutter w:val="0"/>
          <w:docGrid w:type="lines" w:linePitch="312" w:charSpace="0"/>
        </w:sectPr>
      </w:pPr>
    </w:p>
    <w:p>
      <w:pPr>
        <w:ind w:firstLine="1050" w:firstLineChars="500"/>
        <w:rPr>
          <w:rFonts w:hint="eastAsia" w:ascii="Times New Roman" w:hAnsi="Times New Roman" w:eastAsia="宋体" w:cs="Times New Roman"/>
          <w:color w:val="FF0000"/>
          <w:lang w:eastAsia="zh-CN"/>
        </w:rPr>
      </w:pPr>
      <w:r>
        <w:rPr>
          <w:rFonts w:hint="eastAsia" w:ascii="Times New Roman" w:hAnsi="Times New Roman" w:eastAsia="宋体" w:cs="Times New Roman"/>
          <w:color w:val="FF0000"/>
          <w:lang w:eastAsia="zh-CN"/>
        </w:rPr>
        <w:drawing>
          <wp:inline distT="0" distB="0" distL="114300" distR="114300">
            <wp:extent cx="4919980" cy="8813165"/>
            <wp:effectExtent l="0" t="0" r="13970" b="6985"/>
            <wp:docPr id="7" name="图片 7" descr="eb2412ec915bb38835d8267c0740b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b2412ec915bb38835d8267c0740bc8"/>
                    <pic:cNvPicPr>
                      <a:picLocks noChangeAspect="1"/>
                    </pic:cNvPicPr>
                  </pic:nvPicPr>
                  <pic:blipFill>
                    <a:blip r:embed="rId24"/>
                    <a:stretch>
                      <a:fillRect/>
                    </a:stretch>
                  </pic:blipFill>
                  <pic:spPr>
                    <a:xfrm rot="10800000">
                      <a:off x="0" y="0"/>
                      <a:ext cx="4919980" cy="8813165"/>
                    </a:xfrm>
                    <a:prstGeom prst="rect">
                      <a:avLst/>
                    </a:prstGeom>
                  </pic:spPr>
                </pic:pic>
              </a:graphicData>
            </a:graphic>
          </wp:inline>
        </w:drawing>
      </w:r>
    </w:p>
    <w:p>
      <w:pPr>
        <w:pStyle w:val="2"/>
        <w:rPr>
          <w:rFonts w:hint="eastAsia"/>
          <w:lang w:eastAsia="zh-CN"/>
        </w:rPr>
      </w:pPr>
      <w:r>
        <w:drawing>
          <wp:anchor distT="0" distB="0" distL="114300" distR="114300" simplePos="0" relativeHeight="2370113536" behindDoc="1" locked="0" layoutInCell="1" allowOverlap="1">
            <wp:simplePos x="0" y="0"/>
            <wp:positionH relativeFrom="column">
              <wp:posOffset>594360</wp:posOffset>
            </wp:positionH>
            <wp:positionV relativeFrom="paragraph">
              <wp:posOffset>53340</wp:posOffset>
            </wp:positionV>
            <wp:extent cx="5455920" cy="8255000"/>
            <wp:effectExtent l="0" t="0" r="11430" b="12700"/>
            <wp:wrapNone/>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25"/>
                    <a:stretch>
                      <a:fillRect/>
                    </a:stretch>
                  </pic:blipFill>
                  <pic:spPr>
                    <a:xfrm>
                      <a:off x="0" y="0"/>
                      <a:ext cx="5455920" cy="8255000"/>
                    </a:xfrm>
                    <a:prstGeom prst="rect">
                      <a:avLst/>
                    </a:prstGeom>
                    <a:noFill/>
                    <a:ln>
                      <a:noFill/>
                    </a:ln>
                  </pic:spPr>
                </pic:pic>
              </a:graphicData>
            </a:graphic>
          </wp:anchor>
        </w:drawing>
      </w: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r>
        <w:drawing>
          <wp:anchor distT="0" distB="0" distL="114300" distR="114300" simplePos="0" relativeHeight="2370113536" behindDoc="1" locked="0" layoutInCell="1" allowOverlap="1">
            <wp:simplePos x="0" y="0"/>
            <wp:positionH relativeFrom="column">
              <wp:posOffset>550545</wp:posOffset>
            </wp:positionH>
            <wp:positionV relativeFrom="paragraph">
              <wp:posOffset>-591820</wp:posOffset>
            </wp:positionV>
            <wp:extent cx="5327015" cy="9065260"/>
            <wp:effectExtent l="0" t="0" r="6985" b="2540"/>
            <wp:wrapNone/>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26"/>
                    <a:stretch>
                      <a:fillRect/>
                    </a:stretch>
                  </pic:blipFill>
                  <pic:spPr>
                    <a:xfrm>
                      <a:off x="0" y="0"/>
                      <a:ext cx="5327015" cy="9065260"/>
                    </a:xfrm>
                    <a:prstGeom prst="rect">
                      <a:avLst/>
                    </a:prstGeom>
                    <a:noFill/>
                    <a:ln>
                      <a:noFill/>
                    </a:ln>
                  </pic:spPr>
                </pic:pic>
              </a:graphicData>
            </a:graphic>
          </wp:anchor>
        </w:drawing>
      </w: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r>
        <w:drawing>
          <wp:anchor distT="0" distB="0" distL="114300" distR="114300" simplePos="0" relativeHeight="2370113536" behindDoc="1" locked="0" layoutInCell="1" allowOverlap="1">
            <wp:simplePos x="0" y="0"/>
            <wp:positionH relativeFrom="column">
              <wp:posOffset>427355</wp:posOffset>
            </wp:positionH>
            <wp:positionV relativeFrom="paragraph">
              <wp:posOffset>133985</wp:posOffset>
            </wp:positionV>
            <wp:extent cx="5045710" cy="8215630"/>
            <wp:effectExtent l="0" t="0" r="2540" b="13970"/>
            <wp:wrapNone/>
            <wp:docPr id="6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
                    <pic:cNvPicPr>
                      <a:picLocks noChangeAspect="1"/>
                    </pic:cNvPicPr>
                  </pic:nvPicPr>
                  <pic:blipFill>
                    <a:blip r:embed="rId27"/>
                    <a:stretch>
                      <a:fillRect/>
                    </a:stretch>
                  </pic:blipFill>
                  <pic:spPr>
                    <a:xfrm>
                      <a:off x="0" y="0"/>
                      <a:ext cx="5045710" cy="8215630"/>
                    </a:xfrm>
                    <a:prstGeom prst="rect">
                      <a:avLst/>
                    </a:prstGeom>
                    <a:noFill/>
                    <a:ln>
                      <a:noFill/>
                    </a:ln>
                  </pic:spPr>
                </pic:pic>
              </a:graphicData>
            </a:graphic>
          </wp:anchor>
        </w:drawing>
      </w: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pPr>
      <w:r>
        <w:drawing>
          <wp:anchor distT="0" distB="0" distL="114300" distR="114300" simplePos="0" relativeHeight="2370113536" behindDoc="1" locked="0" layoutInCell="1" allowOverlap="1">
            <wp:simplePos x="0" y="0"/>
            <wp:positionH relativeFrom="column">
              <wp:posOffset>930275</wp:posOffset>
            </wp:positionH>
            <wp:positionV relativeFrom="paragraph">
              <wp:posOffset>-66675</wp:posOffset>
            </wp:positionV>
            <wp:extent cx="4229735" cy="8766175"/>
            <wp:effectExtent l="0" t="0" r="18415" b="15875"/>
            <wp:wrapNone/>
            <wp:docPr id="1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4"/>
                    <pic:cNvPicPr>
                      <a:picLocks noChangeAspect="1"/>
                    </pic:cNvPicPr>
                  </pic:nvPicPr>
                  <pic:blipFill>
                    <a:blip r:embed="rId28"/>
                    <a:stretch>
                      <a:fillRect/>
                    </a:stretch>
                  </pic:blipFill>
                  <pic:spPr>
                    <a:xfrm>
                      <a:off x="0" y="0"/>
                      <a:ext cx="4229735" cy="8766175"/>
                    </a:xfrm>
                    <a:prstGeom prst="rect">
                      <a:avLst/>
                    </a:prstGeom>
                    <a:noFill/>
                    <a:ln>
                      <a:noFill/>
                    </a:ln>
                  </pic:spPr>
                </pic:pic>
              </a:graphicData>
            </a:graphic>
          </wp:anchor>
        </w:drawing>
      </w:r>
      <w:r>
        <w:drawing>
          <wp:inline distT="0" distB="0" distL="114300" distR="114300">
            <wp:extent cx="4192905" cy="5952490"/>
            <wp:effectExtent l="0" t="0" r="17145" b="10160"/>
            <wp:docPr id="1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5"/>
                    <pic:cNvPicPr>
                      <a:picLocks noChangeAspect="1"/>
                    </pic:cNvPicPr>
                  </pic:nvPicPr>
                  <pic:blipFill>
                    <a:blip r:embed="rId29"/>
                    <a:stretch>
                      <a:fillRect/>
                    </a:stretch>
                  </pic:blipFill>
                  <pic:spPr>
                    <a:xfrm>
                      <a:off x="0" y="0"/>
                      <a:ext cx="4192905" cy="5952490"/>
                    </a:xfrm>
                    <a:prstGeom prst="rect">
                      <a:avLst/>
                    </a:prstGeom>
                    <a:noFill/>
                    <a:ln>
                      <a:noFill/>
                    </a:ln>
                  </pic:spPr>
                </pic:pic>
              </a:graphicData>
            </a:graphic>
          </wp:inline>
        </w:drawing>
      </w:r>
      <w:r>
        <w:drawing>
          <wp:inline distT="0" distB="0" distL="114300" distR="114300">
            <wp:extent cx="4192905" cy="5952490"/>
            <wp:effectExtent l="0" t="0" r="17145" b="10160"/>
            <wp:docPr id="1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6"/>
                    <pic:cNvPicPr>
                      <a:picLocks noChangeAspect="1"/>
                    </pic:cNvPicPr>
                  </pic:nvPicPr>
                  <pic:blipFill>
                    <a:blip r:embed="rId29"/>
                    <a:stretch>
                      <a:fillRect/>
                    </a:stretch>
                  </pic:blipFill>
                  <pic:spPr>
                    <a:xfrm>
                      <a:off x="0" y="0"/>
                      <a:ext cx="4192905" cy="5952490"/>
                    </a:xfrm>
                    <a:prstGeom prst="rect">
                      <a:avLst/>
                    </a:prstGeom>
                    <a:noFill/>
                    <a:ln>
                      <a:noFill/>
                    </a:ln>
                  </pic:spPr>
                </pic:pic>
              </a:graphicData>
            </a:graphic>
          </wp:inline>
        </w:drawing>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r>
        <w:drawing>
          <wp:anchor distT="0" distB="0" distL="114300" distR="114300" simplePos="0" relativeHeight="2370113536" behindDoc="1" locked="0" layoutInCell="1" allowOverlap="1">
            <wp:simplePos x="0" y="0"/>
            <wp:positionH relativeFrom="column">
              <wp:posOffset>349885</wp:posOffset>
            </wp:positionH>
            <wp:positionV relativeFrom="paragraph">
              <wp:posOffset>-473710</wp:posOffset>
            </wp:positionV>
            <wp:extent cx="5214620" cy="8005445"/>
            <wp:effectExtent l="273050" t="172085" r="284480" b="185420"/>
            <wp:wrapNone/>
            <wp:docPr id="1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7"/>
                    <pic:cNvPicPr>
                      <a:picLocks noChangeAspect="1"/>
                    </pic:cNvPicPr>
                  </pic:nvPicPr>
                  <pic:blipFill>
                    <a:blip r:embed="rId29"/>
                    <a:stretch>
                      <a:fillRect/>
                    </a:stretch>
                  </pic:blipFill>
                  <pic:spPr>
                    <a:xfrm rot="21360000">
                      <a:off x="0" y="0"/>
                      <a:ext cx="5214620" cy="8005445"/>
                    </a:xfrm>
                    <a:prstGeom prst="rect">
                      <a:avLst/>
                    </a:prstGeom>
                    <a:noFill/>
                    <a:ln>
                      <a:noFill/>
                    </a:ln>
                  </pic:spPr>
                </pic:pic>
              </a:graphicData>
            </a:graphic>
          </wp:anchor>
        </w:drawing>
      </w: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spacing w:line="360" w:lineRule="auto"/>
        <w:ind w:left="0" w:firstLine="2249" w:firstLineChars="700"/>
        <w:rPr>
          <w:rFonts w:hint="eastAsia"/>
          <w:b/>
          <w:bCs/>
          <w:sz w:val="32"/>
          <w:szCs w:val="32"/>
          <w:lang w:eastAsia="zh-CN"/>
        </w:rPr>
      </w:pPr>
      <w:r>
        <w:rPr>
          <w:rFonts w:hint="eastAsia"/>
          <w:b/>
          <w:bCs/>
          <w:sz w:val="32"/>
          <w:szCs w:val="32"/>
          <w:lang w:eastAsia="zh-CN"/>
        </w:rPr>
        <w:t>保定发达彩钢钢构有限公司</w:t>
      </w:r>
    </w:p>
    <w:p>
      <w:pPr>
        <w:pStyle w:val="2"/>
        <w:spacing w:line="360" w:lineRule="auto"/>
        <w:ind w:firstLine="1099" w:firstLineChars="342"/>
        <w:rPr>
          <w:rFonts w:hint="eastAsia"/>
          <w:b/>
          <w:bCs/>
          <w:sz w:val="32"/>
          <w:szCs w:val="32"/>
          <w:lang w:val="en-US" w:eastAsia="zh-CN"/>
        </w:rPr>
      </w:pPr>
      <w:r>
        <w:rPr>
          <w:rFonts w:hint="eastAsia"/>
          <w:b/>
          <w:bCs/>
          <w:sz w:val="32"/>
          <w:szCs w:val="32"/>
          <w:lang w:eastAsia="zh-CN"/>
        </w:rPr>
        <w:t>年产</w:t>
      </w:r>
      <w:r>
        <w:rPr>
          <w:rFonts w:hint="eastAsia"/>
          <w:b/>
          <w:bCs/>
          <w:sz w:val="32"/>
          <w:szCs w:val="32"/>
          <w:lang w:val="en-US" w:eastAsia="zh-CN"/>
        </w:rPr>
        <w:t>2500吨钢结构和60万平方米彩钢复合板项目</w:t>
      </w:r>
    </w:p>
    <w:p>
      <w:pPr>
        <w:pStyle w:val="2"/>
        <w:spacing w:line="360" w:lineRule="auto"/>
        <w:ind w:firstLine="1420" w:firstLineChars="442"/>
        <w:rPr>
          <w:rFonts w:hint="eastAsia"/>
          <w:b/>
          <w:bCs/>
          <w:sz w:val="32"/>
          <w:szCs w:val="32"/>
        </w:rPr>
      </w:pPr>
      <w:r>
        <w:rPr>
          <w:rFonts w:hint="eastAsia"/>
          <w:b/>
          <w:bCs/>
          <w:sz w:val="32"/>
          <w:szCs w:val="32"/>
        </w:rPr>
        <w:t>竣工环境保护</w:t>
      </w:r>
      <w:r>
        <w:rPr>
          <w:rFonts w:hint="eastAsia"/>
          <w:b/>
          <w:bCs/>
          <w:sz w:val="32"/>
          <w:szCs w:val="32"/>
          <w:lang w:eastAsia="zh-CN"/>
        </w:rPr>
        <w:t>阶段</w:t>
      </w:r>
      <w:r>
        <w:rPr>
          <w:rFonts w:hint="eastAsia"/>
          <w:b/>
          <w:bCs/>
          <w:sz w:val="32"/>
          <w:szCs w:val="32"/>
        </w:rPr>
        <w:t>验收其他需要说明的事项</w:t>
      </w:r>
    </w:p>
    <w:p>
      <w:pPr>
        <w:pStyle w:val="2"/>
        <w:numPr>
          <w:ilvl w:val="0"/>
          <w:numId w:val="2"/>
        </w:numPr>
        <w:spacing w:line="360" w:lineRule="auto"/>
        <w:ind w:left="0" w:firstLine="0"/>
        <w:jc w:val="left"/>
        <w:rPr>
          <w:rFonts w:hint="eastAsia" w:ascii="宋体" w:hAnsi="宋体" w:eastAsia="宋体" w:cs="宋体"/>
          <w:b/>
          <w:bCs/>
          <w:sz w:val="32"/>
          <w:szCs w:val="32"/>
        </w:rPr>
      </w:pPr>
      <w:r>
        <w:rPr>
          <w:rFonts w:hint="eastAsia" w:ascii="宋体" w:hAnsi="宋体" w:eastAsia="宋体" w:cs="宋体"/>
          <w:b/>
          <w:bCs/>
          <w:sz w:val="32"/>
          <w:szCs w:val="32"/>
        </w:rPr>
        <w:t>环境保护设施施工及验收过程简介</w:t>
      </w:r>
    </w:p>
    <w:p>
      <w:pPr>
        <w:pStyle w:val="2"/>
        <w:spacing w:line="360" w:lineRule="auto"/>
        <w:ind w:left="0" w:firstLine="0"/>
        <w:jc w:val="left"/>
        <w:rPr>
          <w:rFonts w:hint="eastAsia" w:ascii="宋体" w:hAnsi="宋体" w:eastAsia="宋体" w:cs="宋体"/>
          <w:b/>
          <w:bCs/>
          <w:sz w:val="28"/>
          <w:szCs w:val="28"/>
        </w:rPr>
      </w:pPr>
      <w:r>
        <w:rPr>
          <w:rFonts w:hint="eastAsia" w:ascii="宋体" w:hAnsi="宋体" w:eastAsia="宋体" w:cs="宋体"/>
          <w:b/>
          <w:bCs/>
          <w:sz w:val="28"/>
          <w:szCs w:val="28"/>
        </w:rPr>
        <w:t>1.1施工简况</w:t>
      </w:r>
    </w:p>
    <w:p>
      <w:pPr>
        <w:pStyle w:val="2"/>
        <w:ind w:left="0" w:firstLine="480" w:firstLineChars="200"/>
        <w:jc w:val="left"/>
        <w:rPr>
          <w:rFonts w:hint="eastAsia" w:ascii="宋体" w:hAnsi="宋体" w:eastAsia="宋体" w:cs="宋体"/>
        </w:rPr>
      </w:pPr>
      <w:r>
        <w:rPr>
          <w:rFonts w:hint="eastAsia" w:ascii="宋体" w:hAnsi="宋体" w:eastAsia="宋体" w:cs="宋体"/>
        </w:rPr>
        <w:t>本项目与工程有关的环境保护措施建设资金投入到位，并与主体工程做到同时设计、同时施工、同时投产使用。</w:t>
      </w:r>
    </w:p>
    <w:p>
      <w:pPr>
        <w:pStyle w:val="2"/>
        <w:spacing w:line="360" w:lineRule="auto"/>
        <w:ind w:left="0" w:firstLine="0"/>
        <w:jc w:val="left"/>
        <w:rPr>
          <w:rFonts w:hint="eastAsia" w:ascii="宋体" w:hAnsi="宋体" w:eastAsia="宋体" w:cs="宋体"/>
          <w:sz w:val="21"/>
          <w:szCs w:val="21"/>
        </w:rPr>
      </w:pPr>
      <w:r>
        <w:rPr>
          <w:rFonts w:hint="eastAsia" w:ascii="宋体" w:hAnsi="宋体" w:eastAsia="宋体" w:cs="宋体"/>
          <w:b/>
          <w:bCs/>
          <w:sz w:val="28"/>
          <w:szCs w:val="28"/>
        </w:rPr>
        <w:t>1.2验收过程</w:t>
      </w:r>
    </w:p>
    <w:p>
      <w:pPr>
        <w:spacing w:line="360" w:lineRule="auto"/>
        <w:ind w:firstLine="480" w:firstLineChars="200"/>
        <w:rPr>
          <w:rFonts w:hint="eastAsia" w:ascii="宋体" w:hAnsi="宋体" w:eastAsia="宋体" w:cs="宋体"/>
          <w:color w:val="000000"/>
          <w:sz w:val="24"/>
          <w:szCs w:val="24"/>
          <w:highlight w:val="yellow"/>
          <w:lang w:eastAsia="zh-CN"/>
        </w:rPr>
      </w:pPr>
      <w:r>
        <w:rPr>
          <w:rFonts w:hint="eastAsia" w:ascii="宋体" w:hAnsi="宋体" w:eastAsia="宋体" w:cs="宋体"/>
          <w:color w:val="000000"/>
          <w:sz w:val="24"/>
          <w:szCs w:val="24"/>
          <w:lang w:eastAsia="zh-CN"/>
        </w:rPr>
        <w:t>保定发达彩钢钢构有限公司位于保定市徐水区教育路北、双丰大街西。企业于</w:t>
      </w:r>
      <w:r>
        <w:rPr>
          <w:rFonts w:hint="eastAsia" w:ascii="宋体" w:hAnsi="宋体" w:eastAsia="宋体" w:cs="宋体"/>
          <w:color w:val="000000"/>
          <w:sz w:val="24"/>
          <w:szCs w:val="24"/>
          <w:lang w:val="en-US" w:eastAsia="zh-CN"/>
        </w:rPr>
        <w:t>2018年9月委托保定市新澜环保技术咨询有限公司编制《</w:t>
      </w:r>
      <w:r>
        <w:rPr>
          <w:rFonts w:hint="eastAsia" w:ascii="宋体" w:hAnsi="宋体" w:eastAsia="宋体" w:cs="宋体"/>
          <w:color w:val="000000"/>
          <w:sz w:val="24"/>
          <w:szCs w:val="24"/>
          <w:lang w:eastAsia="zh-CN"/>
        </w:rPr>
        <w:t>保定发达彩钢钢构有限公司年产</w:t>
      </w:r>
      <w:r>
        <w:rPr>
          <w:rFonts w:hint="eastAsia" w:ascii="宋体" w:hAnsi="宋体" w:eastAsia="宋体" w:cs="宋体"/>
          <w:color w:val="000000"/>
          <w:sz w:val="24"/>
          <w:szCs w:val="24"/>
          <w:lang w:val="en-US" w:eastAsia="zh-CN"/>
        </w:rPr>
        <w:t>2500吨钢结构和60万平方米彩钢复合板项目环境影响报告表》</w:t>
      </w:r>
      <w:r>
        <w:rPr>
          <w:rFonts w:hint="eastAsia" w:ascii="宋体" w:hAnsi="宋体" w:eastAsia="宋体" w:cs="宋体"/>
          <w:color w:val="000000"/>
          <w:sz w:val="24"/>
          <w:szCs w:val="24"/>
          <w:lang w:eastAsia="zh-CN"/>
        </w:rPr>
        <w:t>，该环评报告于2018年</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lang w:eastAsia="zh-CN"/>
        </w:rPr>
        <w:t>月</w:t>
      </w:r>
      <w:r>
        <w:rPr>
          <w:rFonts w:hint="eastAsia" w:ascii="宋体" w:hAnsi="宋体" w:eastAsia="宋体" w:cs="宋体"/>
          <w:color w:val="000000"/>
          <w:sz w:val="24"/>
          <w:szCs w:val="24"/>
          <w:lang w:val="en-US" w:eastAsia="zh-CN"/>
        </w:rPr>
        <w:t>19</w:t>
      </w:r>
      <w:r>
        <w:rPr>
          <w:rFonts w:hint="eastAsia" w:ascii="宋体" w:hAnsi="宋体" w:eastAsia="宋体" w:cs="宋体"/>
          <w:color w:val="000000"/>
          <w:sz w:val="24"/>
          <w:szCs w:val="24"/>
          <w:lang w:eastAsia="zh-CN"/>
        </w:rPr>
        <w:t>日通过保定市徐水区环境保护局审批，审批文号为徐环表字[2018]</w:t>
      </w:r>
      <w:r>
        <w:rPr>
          <w:rFonts w:hint="eastAsia" w:ascii="宋体" w:hAnsi="宋体" w:eastAsia="宋体" w:cs="宋体"/>
          <w:color w:val="000000"/>
          <w:sz w:val="24"/>
          <w:szCs w:val="24"/>
          <w:lang w:val="en-US" w:eastAsia="zh-CN"/>
        </w:rPr>
        <w:t>155</w:t>
      </w:r>
      <w:r>
        <w:rPr>
          <w:rFonts w:hint="eastAsia" w:ascii="宋体" w:hAnsi="宋体" w:eastAsia="宋体" w:cs="宋体"/>
          <w:color w:val="000000"/>
          <w:sz w:val="24"/>
          <w:szCs w:val="24"/>
          <w:lang w:eastAsia="zh-CN"/>
        </w:rPr>
        <w:t>号。</w:t>
      </w:r>
    </w:p>
    <w:p>
      <w:pPr>
        <w:spacing w:line="360" w:lineRule="auto"/>
        <w:ind w:firstLine="480" w:firstLineChars="200"/>
        <w:rPr>
          <w:rFonts w:hint="eastAsia" w:ascii="宋体" w:hAnsi="宋体" w:eastAsia="宋体" w:cs="宋体"/>
          <w:spacing w:val="-10"/>
          <w:sz w:val="24"/>
        </w:rPr>
      </w:pPr>
      <w:r>
        <w:rPr>
          <w:rFonts w:hint="eastAsia" w:ascii="宋体" w:hAnsi="宋体" w:eastAsia="宋体" w:cs="宋体"/>
          <w:color w:val="000000"/>
          <w:sz w:val="24"/>
          <w:szCs w:val="24"/>
          <w:lang w:eastAsia="zh-CN"/>
        </w:rPr>
        <w:t>企业因项目厂房未建设等原因，本次验收只验收年产</w:t>
      </w:r>
      <w:r>
        <w:rPr>
          <w:rFonts w:hint="eastAsia" w:ascii="宋体" w:hAnsi="宋体" w:eastAsia="宋体" w:cs="宋体"/>
          <w:color w:val="000000"/>
          <w:sz w:val="24"/>
          <w:szCs w:val="24"/>
          <w:lang w:val="en-US" w:eastAsia="zh-CN"/>
        </w:rPr>
        <w:t>2500吨钢结构</w:t>
      </w:r>
      <w:r>
        <w:rPr>
          <w:rFonts w:hint="eastAsia" w:ascii="宋体" w:hAnsi="宋体" w:eastAsia="宋体" w:cs="宋体"/>
          <w:color w:val="000000"/>
          <w:sz w:val="24"/>
          <w:szCs w:val="24"/>
          <w:lang w:eastAsia="zh-CN"/>
        </w:rPr>
        <w:t>生产线，待彩钢复合板项目建设完成后再进行验收。保定发达彩钢钢构有限公司</w:t>
      </w:r>
      <w:r>
        <w:rPr>
          <w:rFonts w:hint="eastAsia" w:ascii="宋体" w:hAnsi="宋体" w:eastAsia="宋体" w:cs="宋体"/>
          <w:color w:val="000000"/>
          <w:sz w:val="24"/>
          <w:szCs w:val="24"/>
          <w:lang w:val="en-US" w:eastAsia="zh-CN"/>
        </w:rPr>
        <w:t>目前</w:t>
      </w:r>
      <w:r>
        <w:rPr>
          <w:rFonts w:hint="eastAsia" w:ascii="宋体" w:hAnsi="宋体" w:eastAsia="宋体" w:cs="宋体"/>
          <w:color w:val="000000"/>
          <w:sz w:val="24"/>
          <w:szCs w:val="24"/>
          <w:highlight w:val="none"/>
          <w:lang w:val="en-US" w:eastAsia="zh-CN"/>
        </w:rPr>
        <w:t>已建设完成的设备、环保设施项目于2019年7月进行生产调试，现已具备阶段验收条件</w:t>
      </w:r>
      <w:r>
        <w:rPr>
          <w:rFonts w:hint="eastAsia" w:ascii="宋体" w:hAnsi="宋体" w:eastAsia="宋体" w:cs="宋体"/>
          <w:sz w:val="24"/>
        </w:rPr>
        <w:t>。项目于2019年</w:t>
      </w:r>
      <w:r>
        <w:rPr>
          <w:rFonts w:hint="eastAsia" w:ascii="宋体" w:hAnsi="宋体" w:eastAsia="宋体" w:cs="宋体"/>
          <w:sz w:val="24"/>
          <w:lang w:val="en-US" w:eastAsia="zh-CN"/>
        </w:rPr>
        <w:t>7</w:t>
      </w:r>
      <w:r>
        <w:rPr>
          <w:rFonts w:hint="eastAsia" w:ascii="宋体" w:hAnsi="宋体" w:eastAsia="宋体" w:cs="宋体"/>
          <w:sz w:val="24"/>
        </w:rPr>
        <w:t>月进行调试。公</w:t>
      </w:r>
      <w:r>
        <w:rPr>
          <w:rFonts w:hint="eastAsia" w:ascii="宋体" w:hAnsi="宋体" w:eastAsia="宋体" w:cs="宋体"/>
          <w:color w:val="000000"/>
          <w:sz w:val="24"/>
        </w:rPr>
        <w:t>司</w:t>
      </w:r>
      <w:r>
        <w:rPr>
          <w:rFonts w:hint="eastAsia" w:ascii="宋体" w:hAnsi="宋体" w:eastAsia="宋体" w:cs="宋体"/>
          <w:sz w:val="24"/>
        </w:rPr>
        <w:t>于2019年</w:t>
      </w:r>
      <w:r>
        <w:rPr>
          <w:rFonts w:hint="eastAsia" w:ascii="宋体" w:hAnsi="宋体" w:eastAsia="宋体" w:cs="宋体"/>
          <w:sz w:val="24"/>
          <w:lang w:val="en-US" w:eastAsia="zh-CN"/>
        </w:rPr>
        <w:t>7</w:t>
      </w:r>
      <w:r>
        <w:rPr>
          <w:rFonts w:hint="eastAsia" w:ascii="宋体" w:hAnsi="宋体" w:eastAsia="宋体" w:cs="宋体"/>
          <w:sz w:val="24"/>
        </w:rPr>
        <w:t>月对竣工环保验收进行了</w:t>
      </w:r>
      <w:r>
        <w:rPr>
          <w:rFonts w:hint="eastAsia" w:ascii="宋体" w:hAnsi="宋体" w:eastAsia="宋体" w:cs="宋体"/>
          <w:spacing w:val="-10"/>
          <w:sz w:val="24"/>
        </w:rPr>
        <w:t>委托。监测委托合同中约定河北磊清检测技术服务有限公司对项目提供</w:t>
      </w:r>
      <w:r>
        <w:rPr>
          <w:rFonts w:hint="eastAsia" w:ascii="宋体" w:hAnsi="宋体" w:eastAsia="宋体" w:cs="宋体"/>
          <w:spacing w:val="-10"/>
          <w:sz w:val="24"/>
          <w:lang w:eastAsia="zh-CN"/>
        </w:rPr>
        <w:t>非甲烷总烃、颗粒物、</w:t>
      </w:r>
      <w:r>
        <w:rPr>
          <w:rFonts w:hint="eastAsia" w:ascii="宋体" w:hAnsi="宋体" w:eastAsia="宋体" w:cs="宋体"/>
          <w:spacing w:val="-10"/>
          <w:sz w:val="24"/>
        </w:rPr>
        <w:t>噪声等项目的监测服务，出具真实的监测数据和</w:t>
      </w:r>
      <w:r>
        <w:rPr>
          <w:rFonts w:hint="eastAsia" w:ascii="宋体" w:hAnsi="宋体" w:eastAsia="宋体" w:cs="宋体"/>
          <w:spacing w:val="-10"/>
          <w:sz w:val="24"/>
          <w:lang w:eastAsia="zh-CN"/>
        </w:rPr>
        <w:t>并委托</w:t>
      </w:r>
      <w:r>
        <w:rPr>
          <w:rFonts w:hint="eastAsia" w:ascii="宋体" w:hAnsi="宋体" w:eastAsia="宋体" w:cs="宋体"/>
          <w:color w:val="000000"/>
          <w:sz w:val="24"/>
          <w:szCs w:val="24"/>
          <w:lang w:eastAsia="zh-CN"/>
        </w:rPr>
        <w:t>保定市秋乙环保科技有限公司</w:t>
      </w:r>
      <w:r>
        <w:rPr>
          <w:rFonts w:hint="eastAsia" w:ascii="宋体" w:hAnsi="宋体" w:eastAsia="宋体" w:cs="宋体"/>
          <w:spacing w:val="-10"/>
          <w:sz w:val="24"/>
        </w:rPr>
        <w:t>编制监测报告，该工程竣工验收监测报告</w:t>
      </w:r>
      <w:r>
        <w:rPr>
          <w:rFonts w:hint="eastAsia" w:ascii="宋体" w:hAnsi="宋体" w:eastAsia="宋体" w:cs="宋体"/>
          <w:color w:val="auto"/>
          <w:spacing w:val="-10"/>
          <w:sz w:val="24"/>
        </w:rPr>
        <w:t>于2019年</w:t>
      </w:r>
      <w:r>
        <w:rPr>
          <w:rFonts w:hint="eastAsia" w:ascii="宋体" w:hAnsi="宋体" w:eastAsia="宋体" w:cs="宋体"/>
          <w:color w:val="auto"/>
          <w:spacing w:val="-10"/>
          <w:sz w:val="24"/>
          <w:lang w:val="en-US" w:eastAsia="zh-CN"/>
        </w:rPr>
        <w:t>10</w:t>
      </w:r>
      <w:r>
        <w:rPr>
          <w:rFonts w:hint="eastAsia" w:ascii="宋体" w:hAnsi="宋体" w:eastAsia="宋体" w:cs="宋体"/>
          <w:color w:val="auto"/>
          <w:spacing w:val="-10"/>
          <w:sz w:val="24"/>
        </w:rPr>
        <w:t>月份完成，2019年</w:t>
      </w:r>
      <w:r>
        <w:rPr>
          <w:rFonts w:hint="eastAsia" w:ascii="宋体" w:hAnsi="宋体" w:eastAsia="宋体" w:cs="宋体"/>
          <w:color w:val="auto"/>
          <w:spacing w:val="-10"/>
          <w:sz w:val="24"/>
          <w:lang w:val="en-US" w:eastAsia="zh-CN"/>
        </w:rPr>
        <w:t>10</w:t>
      </w:r>
      <w:r>
        <w:rPr>
          <w:rFonts w:hint="eastAsia" w:ascii="宋体" w:hAnsi="宋体" w:eastAsia="宋体" w:cs="宋体"/>
          <w:color w:val="auto"/>
          <w:spacing w:val="-10"/>
          <w:sz w:val="24"/>
        </w:rPr>
        <w:t>月</w:t>
      </w:r>
      <w:r>
        <w:rPr>
          <w:rFonts w:hint="eastAsia" w:ascii="宋体" w:hAnsi="宋体" w:eastAsia="宋体" w:cs="宋体"/>
          <w:color w:val="000000"/>
          <w:spacing w:val="-10"/>
          <w:sz w:val="24"/>
          <w:lang w:val="en-US" w:eastAsia="zh-CN"/>
        </w:rPr>
        <w:t>11</w:t>
      </w:r>
      <w:r>
        <w:rPr>
          <w:rFonts w:hint="eastAsia" w:ascii="宋体" w:hAnsi="宋体" w:eastAsia="宋体" w:cs="宋体"/>
          <w:color w:val="000000"/>
          <w:spacing w:val="-10"/>
          <w:sz w:val="24"/>
        </w:rPr>
        <w:t>日</w:t>
      </w:r>
      <w:r>
        <w:rPr>
          <w:rFonts w:hint="eastAsia" w:ascii="宋体" w:hAnsi="宋体" w:eastAsia="宋体" w:cs="宋体"/>
          <w:color w:val="auto"/>
          <w:spacing w:val="-10"/>
          <w:sz w:val="24"/>
        </w:rPr>
        <w:t>，</w:t>
      </w:r>
      <w:r>
        <w:rPr>
          <w:rFonts w:hint="eastAsia" w:ascii="宋体" w:hAnsi="宋体" w:eastAsia="宋体" w:cs="宋体"/>
          <w:color w:val="000000"/>
          <w:sz w:val="24"/>
          <w:szCs w:val="24"/>
          <w:lang w:eastAsia="zh-CN"/>
        </w:rPr>
        <w:t>保定发达彩钢钢构有限公司</w:t>
      </w:r>
      <w:r>
        <w:rPr>
          <w:rFonts w:hint="eastAsia" w:ascii="宋体" w:hAnsi="宋体" w:eastAsia="宋体" w:cs="宋体"/>
          <w:spacing w:val="-10"/>
          <w:sz w:val="24"/>
        </w:rPr>
        <w:t>组织召开了《</w:t>
      </w:r>
      <w:r>
        <w:rPr>
          <w:rFonts w:hint="eastAsia" w:ascii="宋体" w:hAnsi="宋体" w:eastAsia="宋体" w:cs="宋体"/>
          <w:color w:val="000000"/>
          <w:sz w:val="24"/>
          <w:szCs w:val="24"/>
          <w:lang w:eastAsia="zh-CN"/>
        </w:rPr>
        <w:t>保定发达彩钢钢构有限公司年产</w:t>
      </w:r>
      <w:r>
        <w:rPr>
          <w:rFonts w:hint="eastAsia" w:ascii="宋体" w:hAnsi="宋体" w:eastAsia="宋体" w:cs="宋体"/>
          <w:color w:val="000000"/>
          <w:sz w:val="24"/>
          <w:szCs w:val="24"/>
          <w:lang w:val="en-US" w:eastAsia="zh-CN"/>
        </w:rPr>
        <w:t>2500吨钢结构和60万平方米彩钢复合板项目</w:t>
      </w:r>
      <w:r>
        <w:rPr>
          <w:rFonts w:hint="eastAsia" w:ascii="宋体" w:hAnsi="宋体" w:eastAsia="宋体" w:cs="宋体"/>
          <w:sz w:val="24"/>
        </w:rPr>
        <w:t>环境影响报告表</w:t>
      </w:r>
      <w:r>
        <w:rPr>
          <w:rFonts w:hint="eastAsia" w:ascii="宋体" w:hAnsi="宋体" w:eastAsia="宋体" w:cs="宋体"/>
          <w:spacing w:val="-10"/>
          <w:sz w:val="24"/>
        </w:rPr>
        <w:t>》竣工环境保护</w:t>
      </w:r>
      <w:r>
        <w:rPr>
          <w:rFonts w:hint="eastAsia" w:ascii="宋体" w:hAnsi="宋体" w:eastAsia="宋体" w:cs="宋体"/>
          <w:spacing w:val="-10"/>
          <w:sz w:val="24"/>
          <w:lang w:eastAsia="zh-CN"/>
        </w:rPr>
        <w:t>阶段</w:t>
      </w:r>
      <w:r>
        <w:rPr>
          <w:rFonts w:hint="eastAsia" w:ascii="宋体" w:hAnsi="宋体" w:eastAsia="宋体" w:cs="宋体"/>
          <w:spacing w:val="-10"/>
          <w:sz w:val="24"/>
        </w:rPr>
        <w:t>验收会议，验收工作组经过认真讨论，</w:t>
      </w:r>
      <w:r>
        <w:rPr>
          <w:rFonts w:hint="eastAsia" w:ascii="宋体" w:hAnsi="宋体" w:eastAsia="宋体" w:cs="宋体"/>
          <w:color w:val="000000"/>
          <w:sz w:val="24"/>
          <w:szCs w:val="24"/>
          <w:lang w:eastAsia="zh-CN"/>
        </w:rPr>
        <w:t>定发达彩钢钢构有限公司年产</w:t>
      </w:r>
      <w:r>
        <w:rPr>
          <w:rFonts w:hint="eastAsia" w:ascii="宋体" w:hAnsi="宋体" w:eastAsia="宋体" w:cs="宋体"/>
          <w:color w:val="000000"/>
          <w:sz w:val="24"/>
          <w:szCs w:val="24"/>
          <w:lang w:val="en-US" w:eastAsia="zh-CN"/>
        </w:rPr>
        <w:t>2500吨钢结构和60万平方米彩钢复合板项目</w:t>
      </w:r>
      <w:r>
        <w:rPr>
          <w:rFonts w:hint="eastAsia" w:ascii="宋体" w:hAnsi="宋体" w:eastAsia="宋体" w:cs="宋体"/>
          <w:sz w:val="24"/>
        </w:rPr>
        <w:t>环</w:t>
      </w:r>
      <w:r>
        <w:rPr>
          <w:rFonts w:hint="eastAsia" w:ascii="宋体" w:hAnsi="宋体" w:eastAsia="宋体" w:cs="宋体"/>
          <w:spacing w:val="-10"/>
          <w:sz w:val="24"/>
        </w:rPr>
        <w:t>保设施符合竣工环保验收条件，验收组一致同意本项目通过竣工环境保护验收。</w:t>
      </w:r>
    </w:p>
    <w:p>
      <w:pPr>
        <w:pStyle w:val="2"/>
        <w:spacing w:line="360" w:lineRule="auto"/>
        <w:ind w:left="0" w:firstLine="0"/>
        <w:jc w:val="left"/>
        <w:rPr>
          <w:rFonts w:hint="eastAsia" w:ascii="宋体" w:hAnsi="宋体" w:eastAsia="宋体" w:cs="宋体"/>
          <w:b/>
          <w:bCs/>
          <w:sz w:val="28"/>
          <w:szCs w:val="28"/>
        </w:rPr>
      </w:pPr>
      <w:r>
        <w:rPr>
          <w:rFonts w:hint="eastAsia" w:ascii="宋体" w:hAnsi="宋体" w:eastAsia="宋体" w:cs="宋体"/>
          <w:b/>
          <w:bCs/>
          <w:sz w:val="28"/>
          <w:szCs w:val="28"/>
        </w:rPr>
        <w:t>1.3公众反馈意见</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经咨询当地环保主管部门，项目建设及调试期间未发生扰民和公众投诉意见。</w:t>
      </w:r>
    </w:p>
    <w:p>
      <w:pPr>
        <w:pStyle w:val="2"/>
        <w:numPr>
          <w:ilvl w:val="0"/>
          <w:numId w:val="2"/>
        </w:numPr>
        <w:spacing w:line="360" w:lineRule="auto"/>
        <w:ind w:left="0" w:firstLine="0"/>
        <w:jc w:val="left"/>
        <w:rPr>
          <w:rFonts w:hint="eastAsia" w:ascii="宋体" w:hAnsi="宋体" w:eastAsia="宋体" w:cs="宋体"/>
          <w:b/>
          <w:bCs/>
          <w:sz w:val="32"/>
          <w:szCs w:val="32"/>
        </w:rPr>
      </w:pPr>
      <w:r>
        <w:rPr>
          <w:rFonts w:hint="eastAsia" w:ascii="宋体" w:hAnsi="宋体" w:eastAsia="宋体" w:cs="宋体"/>
          <w:b/>
          <w:bCs/>
          <w:sz w:val="32"/>
          <w:szCs w:val="32"/>
        </w:rPr>
        <w:t>其他环境保护措施的实施情况</w:t>
      </w:r>
    </w:p>
    <w:p>
      <w:pPr>
        <w:pStyle w:val="2"/>
        <w:spacing w:line="360" w:lineRule="auto"/>
        <w:ind w:left="0" w:firstLine="0"/>
        <w:jc w:val="left"/>
        <w:rPr>
          <w:rFonts w:hint="eastAsia" w:ascii="宋体" w:hAnsi="宋体" w:eastAsia="宋体" w:cs="宋体"/>
          <w:b/>
          <w:bCs/>
          <w:sz w:val="28"/>
          <w:szCs w:val="28"/>
        </w:rPr>
      </w:pPr>
      <w:r>
        <w:rPr>
          <w:rFonts w:hint="eastAsia" w:ascii="宋体" w:hAnsi="宋体" w:eastAsia="宋体" w:cs="宋体"/>
          <w:b/>
          <w:bCs/>
          <w:sz w:val="28"/>
          <w:szCs w:val="28"/>
        </w:rPr>
        <w:t>2.1制度措施落实</w:t>
      </w:r>
    </w:p>
    <w:p>
      <w:pPr>
        <w:pStyle w:val="2"/>
        <w:spacing w:line="360" w:lineRule="auto"/>
        <w:ind w:left="0" w:firstLine="0"/>
        <w:jc w:val="left"/>
        <w:rPr>
          <w:rFonts w:hint="eastAsia" w:ascii="宋体" w:hAnsi="宋体" w:eastAsia="宋体" w:cs="宋体"/>
          <w:b/>
          <w:bCs/>
          <w:szCs w:val="24"/>
        </w:rPr>
      </w:pPr>
      <w:r>
        <w:rPr>
          <w:rFonts w:hint="eastAsia" w:ascii="宋体" w:hAnsi="宋体" w:eastAsia="宋体" w:cs="宋体"/>
          <w:b/>
          <w:bCs/>
          <w:szCs w:val="24"/>
        </w:rPr>
        <w:t>（1）环保组织机构及规章制度</w:t>
      </w:r>
    </w:p>
    <w:p>
      <w:pPr>
        <w:spacing w:line="360" w:lineRule="auto"/>
        <w:ind w:firstLine="480" w:firstLineChars="200"/>
        <w:rPr>
          <w:rFonts w:hint="eastAsia" w:ascii="宋体" w:hAnsi="宋体" w:eastAsia="宋体" w:cs="宋体"/>
          <w:sz w:val="24"/>
        </w:rPr>
      </w:pPr>
      <w:bookmarkStart w:id="103" w:name="_Toc294178078"/>
      <w:r>
        <w:rPr>
          <w:rFonts w:hint="eastAsia" w:ascii="宋体" w:hAnsi="宋体" w:eastAsia="宋体" w:cs="宋体"/>
          <w:color w:val="000000"/>
          <w:sz w:val="24"/>
          <w:szCs w:val="24"/>
          <w:lang w:eastAsia="zh-CN"/>
        </w:rPr>
        <w:t>保定发达彩钢钢构有限公司</w:t>
      </w:r>
      <w:r>
        <w:rPr>
          <w:rFonts w:hint="eastAsia" w:ascii="宋体" w:hAnsi="宋体" w:eastAsia="宋体" w:cs="宋体"/>
          <w:sz w:val="24"/>
        </w:rPr>
        <w:t>设立专门的环境管理部门，由经理负责监督企业执行国家法规、条例的情况，制订和贯彻环保管理制度，监控本工程的主要污染，对各部门、操作岗位进行环境保护监督和考核。</w:t>
      </w:r>
      <w:bookmarkEnd w:id="103"/>
      <w:r>
        <w:rPr>
          <w:rFonts w:hint="eastAsia" w:ascii="宋体" w:hAnsi="宋体" w:eastAsia="宋体" w:cs="宋体"/>
          <w:sz w:val="24"/>
        </w:rPr>
        <w:t>运行期环境管理计划：</w:t>
      </w:r>
    </w:p>
    <w:p>
      <w:pPr>
        <w:numPr>
          <w:ilvl w:val="0"/>
          <w:numId w:val="3"/>
        </w:numPr>
        <w:spacing w:line="360" w:lineRule="auto"/>
        <w:ind w:firstLine="480" w:firstLineChars="200"/>
        <w:rPr>
          <w:rFonts w:hint="eastAsia" w:ascii="宋体" w:hAnsi="宋体" w:eastAsia="宋体" w:cs="宋体"/>
          <w:sz w:val="24"/>
        </w:rPr>
      </w:pPr>
      <w:r>
        <w:rPr>
          <w:rFonts w:hint="eastAsia" w:ascii="宋体" w:hAnsi="宋体" w:eastAsia="宋体" w:cs="宋体"/>
          <w:sz w:val="24"/>
        </w:rPr>
        <w:t>监督国家法规、条例的贯彻执行情况，制订和贯彻环保管理制度；</w:t>
      </w:r>
    </w:p>
    <w:p>
      <w:pPr>
        <w:numPr>
          <w:ilvl w:val="0"/>
          <w:numId w:val="3"/>
        </w:numPr>
        <w:spacing w:line="360" w:lineRule="auto"/>
        <w:ind w:firstLine="480" w:firstLineChars="200"/>
        <w:rPr>
          <w:rFonts w:hint="eastAsia" w:ascii="宋体" w:hAnsi="宋体" w:eastAsia="宋体" w:cs="宋体"/>
          <w:sz w:val="24"/>
        </w:rPr>
      </w:pPr>
      <w:r>
        <w:rPr>
          <w:rFonts w:hint="eastAsia" w:ascii="宋体" w:hAnsi="宋体" w:eastAsia="宋体" w:cs="宋体"/>
          <w:sz w:val="24"/>
        </w:rPr>
        <w:t>建立完善的环保档案管理制度，包括环保文件、环保设施检修及运行台账等档案管理；</w:t>
      </w:r>
    </w:p>
    <w:p>
      <w:pPr>
        <w:numPr>
          <w:ilvl w:val="0"/>
          <w:numId w:val="3"/>
        </w:numPr>
        <w:spacing w:line="360" w:lineRule="auto"/>
        <w:ind w:firstLine="480" w:firstLineChars="200"/>
        <w:rPr>
          <w:rFonts w:hint="eastAsia" w:ascii="宋体" w:hAnsi="宋体" w:eastAsia="宋体" w:cs="宋体"/>
          <w:sz w:val="24"/>
        </w:rPr>
      </w:pPr>
      <w:r>
        <w:rPr>
          <w:rFonts w:hint="eastAsia" w:ascii="宋体" w:hAnsi="宋体" w:eastAsia="宋体" w:cs="宋体"/>
          <w:sz w:val="24"/>
        </w:rPr>
        <w:t>监控本工程的主要污染源，编制环保设备操作规程，定期对各部门、操作岗位进行环境保护监督和考核。</w:t>
      </w:r>
    </w:p>
    <w:p>
      <w:pPr>
        <w:pStyle w:val="2"/>
        <w:spacing w:line="360" w:lineRule="auto"/>
        <w:ind w:left="420" w:leftChars="200" w:firstLine="0"/>
        <w:rPr>
          <w:rFonts w:hint="eastAsia" w:ascii="宋体" w:hAnsi="宋体" w:eastAsia="宋体" w:cs="宋体"/>
          <w:b/>
          <w:bCs/>
          <w:szCs w:val="24"/>
        </w:rPr>
      </w:pPr>
      <w:r>
        <w:rPr>
          <w:rFonts w:hint="eastAsia" w:ascii="宋体" w:hAnsi="宋体" w:eastAsia="宋体" w:cs="宋体"/>
          <w:szCs w:val="24"/>
        </w:rPr>
        <w:t>（4）定期组织对污染源进行监测，保证各类污染物达标排放。</w:t>
      </w:r>
    </w:p>
    <w:p>
      <w:pPr>
        <w:pStyle w:val="2"/>
        <w:spacing w:line="360" w:lineRule="auto"/>
        <w:ind w:left="0" w:firstLine="0"/>
        <w:rPr>
          <w:rFonts w:hint="eastAsia" w:ascii="宋体" w:hAnsi="宋体" w:eastAsia="宋体" w:cs="宋体"/>
          <w:b/>
          <w:bCs/>
          <w:szCs w:val="24"/>
        </w:rPr>
      </w:pPr>
      <w:r>
        <w:rPr>
          <w:rFonts w:hint="eastAsia" w:ascii="宋体" w:hAnsi="宋体" w:eastAsia="宋体" w:cs="宋体"/>
          <w:b/>
          <w:bCs/>
          <w:szCs w:val="24"/>
        </w:rPr>
        <w:t>2.2配套措施落实情况</w:t>
      </w:r>
    </w:p>
    <w:p>
      <w:pPr>
        <w:pStyle w:val="2"/>
        <w:numPr>
          <w:ilvl w:val="0"/>
          <w:numId w:val="4"/>
        </w:numPr>
        <w:spacing w:line="360" w:lineRule="auto"/>
        <w:rPr>
          <w:rFonts w:hint="eastAsia" w:ascii="宋体" w:hAnsi="宋体" w:eastAsia="宋体" w:cs="宋体"/>
          <w:szCs w:val="24"/>
        </w:rPr>
      </w:pPr>
      <w:r>
        <w:rPr>
          <w:rFonts w:hint="eastAsia" w:ascii="宋体" w:hAnsi="宋体" w:eastAsia="宋体" w:cs="宋体"/>
          <w:szCs w:val="24"/>
        </w:rPr>
        <w:t>区域削减及淘汰落后产能</w:t>
      </w:r>
    </w:p>
    <w:p>
      <w:pPr>
        <w:pStyle w:val="2"/>
        <w:spacing w:line="360" w:lineRule="auto"/>
        <w:ind w:left="397" w:firstLine="0"/>
        <w:rPr>
          <w:rFonts w:hint="eastAsia" w:ascii="宋体" w:hAnsi="宋体" w:eastAsia="宋体" w:cs="宋体"/>
          <w:szCs w:val="24"/>
        </w:rPr>
      </w:pPr>
      <w:r>
        <w:rPr>
          <w:rFonts w:hint="eastAsia" w:ascii="宋体" w:hAnsi="宋体" w:eastAsia="宋体" w:cs="宋体"/>
          <w:szCs w:val="24"/>
        </w:rPr>
        <w:t>本项目工程不涉及区域削减污染物总量措施和淘汰后产能的措施。</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（2）防护距离控制及居民搬迁</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根据项目</w:t>
      </w:r>
      <w:r>
        <w:rPr>
          <w:rFonts w:hint="eastAsia" w:ascii="宋体" w:hAnsi="宋体" w:eastAsia="宋体" w:cs="宋体"/>
          <w:b w:val="0"/>
          <w:bCs w:val="0"/>
          <w:color w:val="000000"/>
          <w:sz w:val="24"/>
          <w:szCs w:val="24"/>
        </w:rPr>
        <w:t>卫生防护距离为</w:t>
      </w:r>
      <w:r>
        <w:rPr>
          <w:rFonts w:hint="eastAsia" w:ascii="宋体" w:hAnsi="宋体" w:eastAsia="宋体" w:cs="宋体"/>
          <w:b w:val="0"/>
          <w:bCs w:val="0"/>
          <w:color w:val="000000"/>
          <w:sz w:val="24"/>
          <w:szCs w:val="24"/>
          <w:lang w:val="en-US" w:eastAsia="zh-CN"/>
        </w:rPr>
        <w:t>100</w:t>
      </w:r>
      <w:r>
        <w:rPr>
          <w:rFonts w:hint="eastAsia" w:ascii="宋体" w:hAnsi="宋体" w:eastAsia="宋体" w:cs="宋体"/>
          <w:b w:val="0"/>
          <w:bCs w:val="0"/>
          <w:color w:val="000000"/>
          <w:sz w:val="24"/>
          <w:szCs w:val="24"/>
        </w:rPr>
        <w:t>米</w:t>
      </w:r>
      <w:r>
        <w:rPr>
          <w:rFonts w:hint="eastAsia" w:ascii="宋体" w:hAnsi="宋体" w:eastAsia="宋体" w:cs="宋体"/>
          <w:sz w:val="24"/>
        </w:rPr>
        <w:t>，项目卫生防护距离</w:t>
      </w:r>
      <w:r>
        <w:rPr>
          <w:rFonts w:hint="eastAsia" w:ascii="宋体" w:hAnsi="宋体" w:eastAsia="宋体" w:cs="宋体"/>
          <w:sz w:val="24"/>
          <w:lang w:eastAsia="zh-CN"/>
        </w:rPr>
        <w:t>内无敏感点</w:t>
      </w:r>
      <w:r>
        <w:rPr>
          <w:rFonts w:hint="eastAsia" w:ascii="宋体" w:hAnsi="宋体" w:eastAsia="宋体" w:cs="宋体"/>
          <w:sz w:val="24"/>
        </w:rPr>
        <w:t>，不涉及居民搬迁。</w:t>
      </w:r>
    </w:p>
    <w:p>
      <w:pPr>
        <w:pStyle w:val="2"/>
        <w:spacing w:line="360" w:lineRule="auto"/>
        <w:ind w:left="0" w:firstLine="0"/>
        <w:rPr>
          <w:rFonts w:hint="eastAsia" w:ascii="宋体" w:hAnsi="宋体" w:eastAsia="宋体" w:cs="宋体"/>
          <w:b/>
          <w:bCs/>
          <w:szCs w:val="24"/>
        </w:rPr>
      </w:pPr>
      <w:r>
        <w:rPr>
          <w:rFonts w:hint="eastAsia" w:ascii="宋体" w:hAnsi="宋体" w:eastAsia="宋体" w:cs="宋体"/>
          <w:b/>
          <w:bCs/>
          <w:szCs w:val="24"/>
        </w:rPr>
        <w:t>2.3其他措施落实情况</w:t>
      </w:r>
    </w:p>
    <w:p>
      <w:pPr>
        <w:pStyle w:val="2"/>
        <w:spacing w:line="360" w:lineRule="auto"/>
        <w:ind w:left="0" w:firstLine="480" w:firstLineChars="200"/>
        <w:rPr>
          <w:rFonts w:hint="eastAsia" w:ascii="宋体" w:hAnsi="宋体" w:eastAsia="宋体" w:cs="宋体"/>
          <w:szCs w:val="24"/>
        </w:rPr>
      </w:pPr>
      <w:r>
        <w:rPr>
          <w:rFonts w:hint="eastAsia" w:ascii="宋体" w:hAnsi="宋体" w:eastAsia="宋体" w:cs="宋体"/>
          <w:szCs w:val="24"/>
        </w:rPr>
        <w:t>本项目工程不涉及林地补偿、珍惜动植物保护、区域环境整治、相关外围工</w:t>
      </w:r>
    </w:p>
    <w:p>
      <w:pPr>
        <w:pStyle w:val="2"/>
        <w:spacing w:line="360" w:lineRule="auto"/>
        <w:ind w:left="0" w:firstLine="0"/>
        <w:rPr>
          <w:rFonts w:hint="eastAsia" w:ascii="宋体" w:hAnsi="宋体" w:eastAsia="宋体" w:cs="宋体"/>
          <w:b/>
          <w:bCs/>
          <w:szCs w:val="24"/>
        </w:rPr>
      </w:pPr>
      <w:r>
        <w:rPr>
          <w:rFonts w:hint="eastAsia" w:ascii="宋体" w:hAnsi="宋体" w:eastAsia="宋体" w:cs="宋体"/>
          <w:szCs w:val="24"/>
        </w:rPr>
        <w:t>程建设等。</w:t>
      </w:r>
    </w:p>
    <w:p>
      <w:pPr>
        <w:pStyle w:val="2"/>
        <w:spacing w:line="360" w:lineRule="auto"/>
        <w:ind w:left="0" w:firstLine="0"/>
        <w:rPr>
          <w:rFonts w:hint="eastAsia" w:ascii="宋体" w:hAnsi="宋体" w:eastAsia="宋体" w:cs="宋体"/>
          <w:b/>
          <w:bCs/>
          <w:sz w:val="32"/>
          <w:szCs w:val="32"/>
        </w:rPr>
      </w:pPr>
      <w:r>
        <w:rPr>
          <w:rFonts w:hint="eastAsia" w:ascii="宋体" w:hAnsi="宋体" w:eastAsia="宋体" w:cs="宋体"/>
          <w:b/>
          <w:bCs/>
          <w:sz w:val="32"/>
          <w:szCs w:val="32"/>
        </w:rPr>
        <w:t>3、整改工作情况</w:t>
      </w:r>
      <w:bookmarkStart w:id="104" w:name="_GoBack"/>
      <w:bookmarkEnd w:id="104"/>
    </w:p>
    <w:p>
      <w:pPr>
        <w:pStyle w:val="2"/>
        <w:spacing w:line="360" w:lineRule="auto"/>
        <w:ind w:left="420" w:leftChars="200" w:firstLine="0"/>
        <w:rPr>
          <w:rFonts w:hint="eastAsia" w:ascii="宋体" w:hAnsi="宋体" w:eastAsia="宋体" w:cs="宋体"/>
          <w:b/>
          <w:bCs/>
          <w:szCs w:val="24"/>
        </w:rPr>
      </w:pPr>
      <w:r>
        <w:rPr>
          <w:rFonts w:hint="eastAsia" w:ascii="宋体" w:hAnsi="宋体" w:eastAsia="宋体" w:cs="宋体"/>
          <w:szCs w:val="24"/>
        </w:rPr>
        <w:t>项目竣工验收监测期间及提出验收意见后，无相关整改措施。</w:t>
      </w: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sectPr>
      <w:pgSz w:w="11906" w:h="16838"/>
      <w:pgMar w:top="306" w:right="1230" w:bottom="306" w:left="123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宋体"/>
    <w:panose1 w:val="00000000000000000000"/>
    <w:charset w:val="86"/>
    <w:family w:val="auto"/>
    <w:pitch w:val="default"/>
    <w:sig w:usb0="00000000" w:usb1="00000000" w:usb2="00000016" w:usb3="00000000" w:csb0="0004000F" w:csb1="00000000"/>
  </w:font>
  <w:font w:name="ˎ̥">
    <w:altName w:val="Times New Roman"/>
    <w:panose1 w:val="00000000000000000000"/>
    <w:charset w:val="00"/>
    <w:family w:val="roman"/>
    <w:pitch w:val="default"/>
    <w:sig w:usb0="00000000" w:usb1="00000000" w:usb2="00000000" w:usb3="00000000" w:csb0="00000000" w:csb1="00000000"/>
  </w:font>
  <w:font w:name="仿宋_GB2312">
    <w:altName w:val="仿宋"/>
    <w:panose1 w:val="00000000000000000000"/>
    <w:charset w:val="86"/>
    <w:family w:val="modern"/>
    <w:pitch w:val="default"/>
    <w:sig w:usb0="00000000" w:usb1="00000000" w:usb2="00000000" w:usb3="00000000" w:csb0="00040000" w:csb1="00000000"/>
  </w:font>
  <w:font w:name="等线 Light">
    <w:altName w:val="宋体"/>
    <w:panose1 w:val="00000000000000000000"/>
    <w:charset w:val="86"/>
    <w:family w:val="auto"/>
    <w:pitch w:val="default"/>
    <w:sig w:usb0="00000000" w:usb1="00000000" w:usb2="00000016" w:usb3="00000000" w:csb0="0004000F" w:csb1="00000000"/>
  </w:font>
  <w:font w:name="楷体">
    <w:panose1 w:val="02010609060101010101"/>
    <w:charset w:val="86"/>
    <w:family w:val="modern"/>
    <w:pitch w:val="default"/>
    <w:sig w:usb0="800002BF" w:usb1="38CF7CFA" w:usb2="00000016" w:usb3="00000000" w:csb0="00040001" w:csb1="0000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sz w:val="18"/>
      </w:rPr>
      <mc:AlternateContent>
        <mc:Choice Requires="wps">
          <w:drawing>
            <wp:anchor distT="0" distB="0" distL="114300" distR="114300" simplePos="0" relativeHeight="251663360" behindDoc="0" locked="0" layoutInCell="1" allowOverlap="1">
              <wp:simplePos x="0" y="0"/>
              <wp:positionH relativeFrom="margin">
                <wp:posOffset>2600325</wp:posOffset>
              </wp:positionH>
              <wp:positionV relativeFrom="paragraph">
                <wp:posOffset>-8890</wp:posOffset>
              </wp:positionV>
              <wp:extent cx="1828800" cy="1828800"/>
              <wp:effectExtent l="0" t="0" r="0" b="0"/>
              <wp:wrapNone/>
              <wp:docPr id="171" name="文本框 1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rPr>
                              <w:rFonts w:hint="default" w:ascii="Times New Roman" w:hAnsi="Times New Roman" w:eastAsia="宋体" w:cs="Times New Roman"/>
                              <w:lang w:eastAsia="zh-CN"/>
                            </w:rPr>
                          </w:pPr>
                          <w:r>
                            <w:rPr>
                              <w:rFonts w:hint="default" w:ascii="Times New Roman" w:hAnsi="Times New Roman" w:eastAsia="宋体" w:cs="Times New Roman"/>
                              <w:lang w:eastAsia="zh-CN"/>
                            </w:rPr>
                            <w:fldChar w:fldCharType="begin"/>
                          </w:r>
                          <w:r>
                            <w:rPr>
                              <w:rFonts w:hint="default" w:ascii="Times New Roman" w:hAnsi="Times New Roman" w:eastAsia="宋体" w:cs="Times New Roman"/>
                              <w:lang w:eastAsia="zh-CN"/>
                            </w:rPr>
                            <w:instrText xml:space="preserve"> PAGE  \* MERGEFORMAT </w:instrText>
                          </w:r>
                          <w:r>
                            <w:rPr>
                              <w:rFonts w:hint="default" w:ascii="Times New Roman" w:hAnsi="Times New Roman" w:eastAsia="宋体" w:cs="Times New Roman"/>
                              <w:lang w:eastAsia="zh-CN"/>
                            </w:rPr>
                            <w:fldChar w:fldCharType="separate"/>
                          </w:r>
                          <w:r>
                            <w:rPr>
                              <w:rFonts w:hint="default" w:ascii="Times New Roman" w:hAnsi="Times New Roman" w:eastAsia="宋体" w:cs="Times New Roman"/>
                              <w:lang w:eastAsia="zh-CN"/>
                            </w:rPr>
                            <w:t>1</w:t>
                          </w:r>
                          <w:r>
                            <w:rPr>
                              <w:rFonts w:hint="default" w:ascii="Times New Roman" w:hAnsi="Times New Roman" w:eastAsia="宋体" w:cs="Times New Roman"/>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04.75pt;margin-top:-0.7pt;height:144pt;width:144pt;mso-position-horizontal-relative:margin;mso-wrap-style:none;z-index:251663360;mso-width-relative:page;mso-height-relative:page;" filled="f" stroked="f" coordsize="21600,21600" o:gfxdata="UEsDBAoAAAAAAIdO4kAAAAAAAAAAAAAAAAAEAAAAZHJzL1BLAwQUAAAACACHTuJA8PZDUtgAAAAK&#10;AQAADwAAAGRycy9kb3ducmV2LnhtbE2PwU7DMAyG70i8Q2QkblvSUcrW1Z3ERDkisXLgmDVeW2iS&#10;Ksm68vaEEzva/vT7+4vdrAc2kfO9NQjJUgAj01jVmxbho64Wa2A+SKPkYA0h/JCHXXl7U8hc2Yt5&#10;p+kQWhZDjM8lQhfCmHPum4609Es7kom3k3Vahji6lisnLzFcD3wlRMa17E380MmR9h0134ezRthX&#10;de0m8m74pNfq4evtOaWXGfH+LhFbYIHm8A/Dn35UhzI6He3ZKM8GhFRsHiOKsEhSYBHINk9xcURY&#10;rbMMeFnw6wrlL1BLAwQUAAAACACHTuJAh14YuBUCAAAXBAAADgAAAGRycy9lMm9Eb2MueG1srVPL&#10;jtMwFN0j8Q+W9zRpEUNVNR2VGRUhVcxIBbF2HaeJ5Jdst0n5APgDVmzYz3f1Ozh2ms5oYIXY2Nf3&#10;fc89nl93SpKDcL4xuqDjUU6J0NyUjd4V9POn1aspJT4wXTJptCjoUXh6vXj5Yt7amZiY2shSOIIk&#10;2s9aW9A6BDvLMs9roZgfGSs0jJVxigU83S4rHWuRXclskudXWWtcaZ3hwntob3sjXaT8VSV4uKsq&#10;LwKRBUVvIZ0undt4Zos5m+0cs3XDz22wf+hCsUaj6CXVLQuM7F3zRyrVcGe8qcKIG5WZqmq4SDNg&#10;mnH+bJpNzaxIswAcby8w+f+Xln883DvSlNjd2zElmiks6fTj++nnw+nXNxKVgKi1fgbPjYVv6N6Z&#10;Du6D3kMZJ+8qp+KNmQjsAPt4AVh0gfAYNJ1MpzlMHLbhgfzZY7h1PrwXRpEoFNRhgwlYdlj70LsO&#10;LrGaNqtGyrRFqUlb0KvXb/IUcLEgudSoEYfom41S6LbdebKtKY8YzJmeHd7yVYPia+bDPXOgAxoG&#10;xcMdjkoaFDFniZLauK9/00d/bAlWSlrQq6Aa/KdEftDYXmTiILhB2A6C3qsbA75iH+gliQhwQQ5i&#10;5Yz6At4vYw2YmOaoVNAwiDehpzj+DRfLZXLaW9fs6j4A3LMsrPXG8lgmAuntch8AZsI4AtSjcsYN&#10;7EtbOv+USO+n7+T1+J8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w9kNS2AAAAAoBAAAPAAAA&#10;AAAAAAEAIAAAACIAAABkcnMvZG93bnJldi54bWxQSwECFAAUAAAACACHTuJAh14YuBUCAAAXBAAA&#10;DgAAAAAAAAABACAAAAAnAQAAZHJzL2Uyb0RvYy54bWxQSwUGAAAAAAYABgBZAQAArgUAAAAA&#10;">
              <v:fill on="f" focussize="0,0"/>
              <v:stroke on="f" weight="0.5pt"/>
              <v:imagedata o:title=""/>
              <o:lock v:ext="edit" aspectratio="f"/>
              <v:textbox inset="0mm,0mm,0mm,0mm" style="mso-fit-shape-to-text:t;">
                <w:txbxContent>
                  <w:p>
                    <w:pPr>
                      <w:pStyle w:val="20"/>
                      <w:rPr>
                        <w:rFonts w:hint="default" w:ascii="Times New Roman" w:hAnsi="Times New Roman" w:eastAsia="宋体" w:cs="Times New Roman"/>
                        <w:lang w:eastAsia="zh-CN"/>
                      </w:rPr>
                    </w:pPr>
                    <w:r>
                      <w:rPr>
                        <w:rFonts w:hint="default" w:ascii="Times New Roman" w:hAnsi="Times New Roman" w:eastAsia="宋体" w:cs="Times New Roman"/>
                        <w:lang w:eastAsia="zh-CN"/>
                      </w:rPr>
                      <w:fldChar w:fldCharType="begin"/>
                    </w:r>
                    <w:r>
                      <w:rPr>
                        <w:rFonts w:hint="default" w:ascii="Times New Roman" w:hAnsi="Times New Roman" w:eastAsia="宋体" w:cs="Times New Roman"/>
                        <w:lang w:eastAsia="zh-CN"/>
                      </w:rPr>
                      <w:instrText xml:space="preserve"> PAGE  \* MERGEFORMAT </w:instrText>
                    </w:r>
                    <w:r>
                      <w:rPr>
                        <w:rFonts w:hint="default" w:ascii="Times New Roman" w:hAnsi="Times New Roman" w:eastAsia="宋体" w:cs="Times New Roman"/>
                        <w:lang w:eastAsia="zh-CN"/>
                      </w:rPr>
                      <w:fldChar w:fldCharType="separate"/>
                    </w:r>
                    <w:r>
                      <w:rPr>
                        <w:rFonts w:hint="default" w:ascii="Times New Roman" w:hAnsi="Times New Roman" w:eastAsia="宋体" w:cs="Times New Roman"/>
                        <w:lang w:eastAsia="zh-CN"/>
                      </w:rPr>
                      <w:t>1</w:t>
                    </w:r>
                    <w:r>
                      <w:rPr>
                        <w:rFonts w:hint="default" w:ascii="Times New Roman" w:hAnsi="Times New Roman" w:eastAsia="宋体" w:cs="Times New Roman"/>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rPr>
        <w:sz w:val="18"/>
      </w:rPr>
      <mc:AlternateContent>
        <mc:Choice Requires="wps">
          <w:drawing>
            <wp:anchor distT="0" distB="0" distL="114300" distR="114300" simplePos="0" relativeHeight="251664384" behindDoc="0" locked="0" layoutInCell="1" allowOverlap="1">
              <wp:simplePos x="0" y="0"/>
              <wp:positionH relativeFrom="margin">
                <wp:posOffset>2971165</wp:posOffset>
              </wp:positionH>
              <wp:positionV relativeFrom="paragraph">
                <wp:posOffset>-8255</wp:posOffset>
              </wp:positionV>
              <wp:extent cx="1828800" cy="1828800"/>
              <wp:effectExtent l="0" t="0" r="0" b="0"/>
              <wp:wrapNone/>
              <wp:docPr id="172" name="文本框 1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rPr>
                              <w:rFonts w:hint="default" w:ascii="Times New Roman" w:hAnsi="Times New Roman" w:eastAsia="宋体" w:cs="Times New Roman"/>
                              <w:lang w:eastAsia="zh-CN"/>
                            </w:rPr>
                          </w:pPr>
                          <w:r>
                            <w:rPr>
                              <w:rFonts w:hint="default" w:ascii="Times New Roman" w:hAnsi="Times New Roman" w:eastAsia="宋体" w:cs="Times New Roman"/>
                              <w:lang w:eastAsia="zh-CN"/>
                            </w:rPr>
                            <w:fldChar w:fldCharType="begin"/>
                          </w:r>
                          <w:r>
                            <w:rPr>
                              <w:rFonts w:hint="default" w:ascii="Times New Roman" w:hAnsi="Times New Roman" w:eastAsia="宋体" w:cs="Times New Roman"/>
                              <w:lang w:eastAsia="zh-CN"/>
                            </w:rPr>
                            <w:instrText xml:space="preserve"> PAGE  \* MERGEFORMAT </w:instrText>
                          </w:r>
                          <w:r>
                            <w:rPr>
                              <w:rFonts w:hint="default" w:ascii="Times New Roman" w:hAnsi="Times New Roman" w:eastAsia="宋体" w:cs="Times New Roman"/>
                              <w:lang w:eastAsia="zh-CN"/>
                            </w:rPr>
                            <w:fldChar w:fldCharType="separate"/>
                          </w:r>
                          <w:r>
                            <w:rPr>
                              <w:rFonts w:hint="default" w:ascii="Times New Roman" w:hAnsi="Times New Roman" w:eastAsia="宋体" w:cs="Times New Roman"/>
                              <w:lang w:eastAsia="zh-CN"/>
                            </w:rPr>
                            <w:t>2</w:t>
                          </w:r>
                          <w:r>
                            <w:rPr>
                              <w:rFonts w:hint="default" w:ascii="Times New Roman" w:hAnsi="Times New Roman" w:eastAsia="宋体" w:cs="Times New Roman"/>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33.95pt;margin-top:-0.65pt;height:144pt;width:144pt;mso-position-horizontal-relative:margin;mso-wrap-style:none;z-index:251664384;mso-width-relative:page;mso-height-relative:page;" filled="f" stroked="f" coordsize="21600,21600" o:gfxdata="UEsDBAoAAAAAAIdO4kAAAAAAAAAAAAAAAAAEAAAAZHJzL1BLAwQUAAAACACHTuJAKYPWe9kAAAAK&#10;AQAADwAAAGRycy9kb3ducmV2LnhtbE2Py07DMBBF90j8gzVI7FonfSQlxKlERVgi0bBg6cZDErDH&#10;ke2m4e8xK7qcmaM755b72Wg2ofODJQHpMgGG1Fo1UCfgvakXO2A+SFJSW0IBP+hhX93elLJQ9kJv&#10;OB1Dx2II+UIK6EMYC85926ORfmlHpHj7tM7IEEfXceXkJYYbzVdJknEjB4ofejniocf2+3g2Ag51&#10;07gJvdMf+FKvv16fNvg8C3F/lyaPwALO4R+GP/2oDlV0OtkzKc+0gE2WP0RUwCJdA4tAvt3GxUnA&#10;apflwKuSX1eofgFQSwMEFAAAAAgAh07iQHucysYVAgAAFwQAAA4AAABkcnMvZTJvRG9jLnhtbK1T&#10;y47TMBTdI/EPlvc0aRFDVTUdlRkVIVXMSAWxdh2nieSXbLdJ+QD4A1Zs2M939Ts4dprOaGCF2NjX&#10;933PPZ5fd0qSg3C+Mbqg41FOidDclI3eFfTzp9WrKSU+MF0yabQo6FF4er14+WLe2pmYmNrIUjiC&#10;JNrPWlvQOgQ7yzLPa6GYHxkrNIyVcYoFPN0uKx1rkV3JbJLnV1lrXGmd4cJ7aG97I12k/FUleLir&#10;Ki8CkQVFbyGdLp3beGaLOZvtHLN1w89tsH/oQrFGo+gl1S0LjOxd80cq1XBnvKnCiBuVmapquEgz&#10;YJpx/myaTc2sSLMAHG8vMPn/l5Z/PNw70pTY3dsJJZopLOn04/vp58Pp1zcSlYCotX4Gz42Fb+je&#10;mQ7ug95DGSfvKqfijZkI7AD7eAFYdIHwGDSdTKc5TBy24YH82WO4dT68F0aRKBTUYYMJWHZY+9C7&#10;Di6xmjarRsq0RalJW9Cr12/yFHCxILnUqBGH6JuNUui23XmyrSmPGMyZnh3e8lWD4mvmwz1zoAMa&#10;BsXDHY5KGhQxZ4mS2rivf9NHf2wJVkpa0KugGvynRH7Q2F5k4iC4QdgOgt6rGwO+jvF1LE8iAlyQ&#10;g1g5o76A98tYAyamOSoVNAziTegpjn/DxXKZnPbWNbu6DwD3LAtrvbE8lolAervcB4CZMI4A9aic&#10;cQP70pbOPyXS++k7eT3+58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KYPWe9kAAAAKAQAADwAA&#10;AAAAAAABACAAAAAiAAAAZHJzL2Rvd25yZXYueG1sUEsBAhQAFAAAAAgAh07iQHucysYVAgAAFwQA&#10;AA4AAAAAAAAAAQAgAAAAKAEAAGRycy9lMm9Eb2MueG1sUEsFBgAAAAAGAAYAWQEAAK8FAAAAAA==&#10;">
              <v:fill on="f" focussize="0,0"/>
              <v:stroke on="f" weight="0.5pt"/>
              <v:imagedata o:title=""/>
              <o:lock v:ext="edit" aspectratio="f"/>
              <v:textbox inset="0mm,0mm,0mm,0mm" style="mso-fit-shape-to-text:t;">
                <w:txbxContent>
                  <w:p>
                    <w:pPr>
                      <w:pStyle w:val="20"/>
                      <w:rPr>
                        <w:rFonts w:hint="default" w:ascii="Times New Roman" w:hAnsi="Times New Roman" w:eastAsia="宋体" w:cs="Times New Roman"/>
                        <w:lang w:eastAsia="zh-CN"/>
                      </w:rPr>
                    </w:pPr>
                    <w:r>
                      <w:rPr>
                        <w:rFonts w:hint="default" w:ascii="Times New Roman" w:hAnsi="Times New Roman" w:eastAsia="宋体" w:cs="Times New Roman"/>
                        <w:lang w:eastAsia="zh-CN"/>
                      </w:rPr>
                      <w:fldChar w:fldCharType="begin"/>
                    </w:r>
                    <w:r>
                      <w:rPr>
                        <w:rFonts w:hint="default" w:ascii="Times New Roman" w:hAnsi="Times New Roman" w:eastAsia="宋体" w:cs="Times New Roman"/>
                        <w:lang w:eastAsia="zh-CN"/>
                      </w:rPr>
                      <w:instrText xml:space="preserve"> PAGE  \* MERGEFORMAT </w:instrText>
                    </w:r>
                    <w:r>
                      <w:rPr>
                        <w:rFonts w:hint="default" w:ascii="Times New Roman" w:hAnsi="Times New Roman" w:eastAsia="宋体" w:cs="Times New Roman"/>
                        <w:lang w:eastAsia="zh-CN"/>
                      </w:rPr>
                      <w:fldChar w:fldCharType="separate"/>
                    </w:r>
                    <w:r>
                      <w:rPr>
                        <w:rFonts w:hint="default" w:ascii="Times New Roman" w:hAnsi="Times New Roman" w:eastAsia="宋体" w:cs="Times New Roman"/>
                        <w:lang w:eastAsia="zh-CN"/>
                      </w:rPr>
                      <w:t>2</w:t>
                    </w:r>
                    <w:r>
                      <w:rPr>
                        <w:rFonts w:hint="default" w:ascii="Times New Roman" w:hAnsi="Times New Roman" w:eastAsia="宋体" w:cs="Times New Roman"/>
                        <w:lang w:eastAsia="zh-CN"/>
                      </w:rPr>
                      <w:fldChar w:fldCharType="end"/>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rFonts w:eastAsia="宋体"/>
                              <w:sz w:val="1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eh69UXAgAAFwQAAA4AAABkcnMvZTJvRG9jLnhtbK1TzY7TMBC+I/EO&#10;lu80aRFLVTVdlV0VIVXsSgVxdh2nieQ/2W6T8gDwBpy4cN/n6nPw2Wm6q4UT4mKPZ8bz88038+tO&#10;SXIQzjdGF3Q8yikRmpuy0buCfv60ejWlxAemSyaNFgU9Ck+vFy9fzFs7ExNTG1kKRxBE+1lrC1qH&#10;YGdZ5nktFPMjY4WGsTJOsYCn22WlYy2iK5lN8vwqa40rrTNceA/tbW+kixS/qgQPd1XlRSCyoKgt&#10;pNOlcxvPbDFns51jtm74uQz2D1Uo1mgkvYS6ZYGRvWv+CKUa7ow3VRhxozJTVQ0XqQd0M86fdbOp&#10;mRWpF4Dj7QUm///C8o+He0easqBvJ5RopjCj04/vp58Pp1/fCHQAqLV+Br+NhWfo3pkOgx70HsrY&#10;d1c5FW90RGAH1McLvKILhMdP08l0msPEYRseiJ89frfOh/fCKBKFgjrML8HKDmsfetfBJWbTZtVI&#10;mWYoNWkLevX6TZ4+XCwILnX0FYkN5zCxpb70KIVu25373JryiDad6ZniLV81KGXNfLhnDtRA+aB7&#10;uMNRSYOU5ixRUhv39W/66I+JwUpJC6oVVGMXKJEfNCYZWTkIbhC2g6D36saAu2OskeVJxAcX5CBW&#10;zqgv2IFlzAET0xyZChoG8Sb0dMcOcbFcJidwz7Kw1hvLY+gIj7fLfQCcCeUISo8EphMfYF+a03lT&#10;Ir2fvpPX4z4v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zSVju0AAAAAUBAAAPAAAAAAAAAAEA&#10;IAAAACIAAABkcnMvZG93bnJldi54bWxQSwECFAAUAAAACACHTuJA96Hr1RcCAAAXBAAADgAAAAAA&#10;AAABACAAAAAfAQAAZHJzL2Uyb0RvYy54bWxQSwUGAAAAAAYABgBZAQAAqAUAAAAA&#10;">
              <v:fill on="f" focussize="0,0"/>
              <v:stroke on="f" weight="0.5pt"/>
              <v:imagedata o:title=""/>
              <o:lock v:ext="edit" aspectratio="f"/>
              <v:textbox inset="0mm,0mm,0mm,0mm" style="mso-fit-shape-to-text:t;">
                <w:txbxContent>
                  <w:p>
                    <w:pPr>
                      <w:snapToGrid w:val="0"/>
                      <w:rPr>
                        <w:rFonts w:eastAsia="宋体"/>
                        <w:sz w:val="18"/>
                      </w:rPr>
                    </w:pP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rFonts w:eastAsia="宋体"/>
                              <w:sz w:val="1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1Iqc8XAgAAFwQAAA4AAABkcnMvZTJvRG9jLnhtbK1TzY7TMBC+I/EO&#10;lu80aVcsVdV0VXZVhFSxKxXE2XWcJpL/ZLtNygPAG3Diwp3n6nPw2Wm6aJcT4mKPZ8bz880385tO&#10;SXIQzjdGF3Q8yikRmpuy0buCfvq4ejWlxAemSyaNFgU9Ck9vFi9fzFs7ExNTG1kKRxBE+1lrC1qH&#10;YGdZ5nktFPMjY4WGsTJOsYCn22WlYy2iK5lN8vw6a40rrTNceA/tXW+kixS/qgQP91XlRSCyoKgt&#10;pNOlcxvPbDFns51jtm74uQz2D1Uo1mgkvYS6Y4GRvWuehVINd8abKoy4UZmpqoaL1AO6GedPutnU&#10;zIrUC8Dx9gKT/39h+YfDgyNNWdA3V5RopjCj0/dvpx+/Tj+/EugAUGv9DH4bC8/QvTUdBj3oPZSx&#10;765yKt7oiMAOqI8XeEUXCI+fppPpNIeJwzY8ED97/G6dD++EUSQKBXWYX4KVHdY+9K6DS8ymzaqR&#10;Ms1QatIW9PrqdZ4+XCwILnX0FYkN5zCxpb70KIVu25373JryiDad6ZniLV81KGXNfHhgDtRA+aB7&#10;uMdRSYOU5ixRUhv35W/66I+JwUpJC6oVVGMXKJHvNSYZWTkIbhC2g6D36taAu2OskeVJxAcX5CBW&#10;zqjP2IFlzAET0xyZChoG8Tb0dMcOcbFcJidwz7Kw1hvLY+gIj7fLfQCcCeUISo8EphMfYF+a03lT&#10;Ir3/fCevx31e/A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zSVju0AAAAAUBAAAPAAAAAAAAAAEA&#10;IAAAACIAAABkcnMvZG93bnJldi54bWxQSwECFAAUAAAACACHTuJAPUipzxcCAAAXBAAADgAAAAAA&#10;AAABACAAAAAfAQAAZHJzL2Uyb0RvYy54bWxQSwUGAAAAAAYABgBZAQAAqAUAAAAA&#10;">
              <v:fill on="f" focussize="0,0"/>
              <v:stroke on="f" weight="0.5pt"/>
              <v:imagedata o:title=""/>
              <o:lock v:ext="edit" aspectratio="f"/>
              <v:textbox inset="0mm,0mm,0mm,0mm" style="mso-fit-shape-to-text:t;">
                <w:txbxContent>
                  <w:p>
                    <w:pPr>
                      <w:snapToGrid w:val="0"/>
                      <w:rPr>
                        <w:rFonts w:eastAsia="宋体"/>
                        <w:sz w:val="18"/>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jc w:val="both"/>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jc w:val="both"/>
      <w:rPr>
        <w:rFonts w:hint="eastAsia" w:ascii="宋体" w:hAnsi="宋体" w:eastAsia="宋体"/>
        <w:i/>
        <w:sz w:val="21"/>
        <w:szCs w:val="2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jc w:val="both"/>
    </w:pPr>
    <w:r>
      <w:rPr>
        <w:rFonts w:hint="eastAsia" w:ascii="宋体" w:hAnsi="宋体" w:eastAsia="宋体"/>
        <w:i/>
        <w:sz w:val="21"/>
        <w:szCs w:val="21"/>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F47F2EA"/>
    <w:multiLevelType w:val="singleLevel"/>
    <w:tmpl w:val="8F47F2EA"/>
    <w:lvl w:ilvl="0" w:tentative="0">
      <w:start w:val="2"/>
      <w:numFmt w:val="decimal"/>
      <w:suff w:val="nothing"/>
      <w:lvlText w:val="%1、"/>
      <w:lvlJc w:val="left"/>
    </w:lvl>
  </w:abstractNum>
  <w:abstractNum w:abstractNumId="1">
    <w:nsid w:val="A3076AAF"/>
    <w:multiLevelType w:val="singleLevel"/>
    <w:tmpl w:val="A3076AAF"/>
    <w:lvl w:ilvl="0" w:tentative="0">
      <w:start w:val="1"/>
      <w:numFmt w:val="decimal"/>
      <w:suff w:val="nothing"/>
      <w:lvlText w:val="%1、"/>
      <w:lvlJc w:val="left"/>
    </w:lvl>
  </w:abstractNum>
  <w:abstractNum w:abstractNumId="2">
    <w:nsid w:val="B9DECF4E"/>
    <w:multiLevelType w:val="singleLevel"/>
    <w:tmpl w:val="B9DECF4E"/>
    <w:lvl w:ilvl="0" w:tentative="0">
      <w:start w:val="1"/>
      <w:numFmt w:val="decimal"/>
      <w:suff w:val="nothing"/>
      <w:lvlText w:val="（%1）"/>
      <w:lvlJc w:val="left"/>
    </w:lvl>
  </w:abstractNum>
  <w:abstractNum w:abstractNumId="3">
    <w:nsid w:val="0AFB43EA"/>
    <w:multiLevelType w:val="singleLevel"/>
    <w:tmpl w:val="0AFB43EA"/>
    <w:lvl w:ilvl="0" w:tentative="0">
      <w:start w:val="1"/>
      <w:numFmt w:val="decimal"/>
      <w:suff w:val="nothing"/>
      <w:lvlText w:val="（%1）"/>
      <w:lvlJc w:val="left"/>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hideSpellingErrors/>
  <w:hideGrammaticalErrors/>
  <w:documentProtection w:enforcement="0"/>
  <w:defaultTabStop w:val="420"/>
  <w:drawingGridHorizontalSpacing w:val="105"/>
  <w:drawingGridVerticalSpacing w:val="157"/>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278"/>
    <w:rsid w:val="00007CBA"/>
    <w:rsid w:val="000148AA"/>
    <w:rsid w:val="0002043A"/>
    <w:rsid w:val="00021D28"/>
    <w:rsid w:val="00031ADD"/>
    <w:rsid w:val="000462A7"/>
    <w:rsid w:val="000579EA"/>
    <w:rsid w:val="000625A7"/>
    <w:rsid w:val="000641C8"/>
    <w:rsid w:val="000737A4"/>
    <w:rsid w:val="00076D01"/>
    <w:rsid w:val="0008542C"/>
    <w:rsid w:val="0008776D"/>
    <w:rsid w:val="00097CD8"/>
    <w:rsid w:val="000A384F"/>
    <w:rsid w:val="000A412E"/>
    <w:rsid w:val="000A7A75"/>
    <w:rsid w:val="000B37AF"/>
    <w:rsid w:val="000D7387"/>
    <w:rsid w:val="000E4225"/>
    <w:rsid w:val="000F55B5"/>
    <w:rsid w:val="001273FF"/>
    <w:rsid w:val="0013008A"/>
    <w:rsid w:val="0013039A"/>
    <w:rsid w:val="001354F6"/>
    <w:rsid w:val="001506F1"/>
    <w:rsid w:val="00166B19"/>
    <w:rsid w:val="001A0F34"/>
    <w:rsid w:val="001D25E3"/>
    <w:rsid w:val="001D2E6B"/>
    <w:rsid w:val="001D5A11"/>
    <w:rsid w:val="001F6F33"/>
    <w:rsid w:val="00206CE1"/>
    <w:rsid w:val="00207100"/>
    <w:rsid w:val="002143BF"/>
    <w:rsid w:val="00214AF7"/>
    <w:rsid w:val="00216D0D"/>
    <w:rsid w:val="0023096D"/>
    <w:rsid w:val="00232C1C"/>
    <w:rsid w:val="00233E01"/>
    <w:rsid w:val="002458DD"/>
    <w:rsid w:val="00252BF1"/>
    <w:rsid w:val="0026051A"/>
    <w:rsid w:val="00265779"/>
    <w:rsid w:val="00276FC6"/>
    <w:rsid w:val="00286B5F"/>
    <w:rsid w:val="00293216"/>
    <w:rsid w:val="002A6545"/>
    <w:rsid w:val="002B02D0"/>
    <w:rsid w:val="002C244C"/>
    <w:rsid w:val="002D3E26"/>
    <w:rsid w:val="002F4153"/>
    <w:rsid w:val="00312B61"/>
    <w:rsid w:val="0031678D"/>
    <w:rsid w:val="003222C4"/>
    <w:rsid w:val="00322403"/>
    <w:rsid w:val="003312A4"/>
    <w:rsid w:val="00333A79"/>
    <w:rsid w:val="00335B67"/>
    <w:rsid w:val="00341475"/>
    <w:rsid w:val="003430BD"/>
    <w:rsid w:val="00370E10"/>
    <w:rsid w:val="00373A5E"/>
    <w:rsid w:val="0037435A"/>
    <w:rsid w:val="00375427"/>
    <w:rsid w:val="003B0D53"/>
    <w:rsid w:val="003B4A79"/>
    <w:rsid w:val="003E6C8F"/>
    <w:rsid w:val="003F26D3"/>
    <w:rsid w:val="003F3249"/>
    <w:rsid w:val="0040457E"/>
    <w:rsid w:val="00422D48"/>
    <w:rsid w:val="00477552"/>
    <w:rsid w:val="004867D3"/>
    <w:rsid w:val="004A1EC7"/>
    <w:rsid w:val="004A58BE"/>
    <w:rsid w:val="004A644D"/>
    <w:rsid w:val="004A7E3F"/>
    <w:rsid w:val="004B7F2A"/>
    <w:rsid w:val="004C0F09"/>
    <w:rsid w:val="004C65E9"/>
    <w:rsid w:val="004C6B43"/>
    <w:rsid w:val="004D162A"/>
    <w:rsid w:val="004D457D"/>
    <w:rsid w:val="004E6B64"/>
    <w:rsid w:val="004F2250"/>
    <w:rsid w:val="00506F89"/>
    <w:rsid w:val="00534AB2"/>
    <w:rsid w:val="00542DA3"/>
    <w:rsid w:val="005547FF"/>
    <w:rsid w:val="0055688F"/>
    <w:rsid w:val="00571B8D"/>
    <w:rsid w:val="005749C9"/>
    <w:rsid w:val="005833F1"/>
    <w:rsid w:val="0058433A"/>
    <w:rsid w:val="00592DA8"/>
    <w:rsid w:val="005A5BFE"/>
    <w:rsid w:val="005B3A86"/>
    <w:rsid w:val="005C53AD"/>
    <w:rsid w:val="005F77DE"/>
    <w:rsid w:val="00604C96"/>
    <w:rsid w:val="00606798"/>
    <w:rsid w:val="0060769E"/>
    <w:rsid w:val="006137D5"/>
    <w:rsid w:val="00617761"/>
    <w:rsid w:val="00620CCD"/>
    <w:rsid w:val="0063711A"/>
    <w:rsid w:val="006402AF"/>
    <w:rsid w:val="00642562"/>
    <w:rsid w:val="00646D9E"/>
    <w:rsid w:val="0066434C"/>
    <w:rsid w:val="00685CA5"/>
    <w:rsid w:val="006864EF"/>
    <w:rsid w:val="006928A5"/>
    <w:rsid w:val="006A2027"/>
    <w:rsid w:val="006A45DD"/>
    <w:rsid w:val="006A602E"/>
    <w:rsid w:val="006D2EF9"/>
    <w:rsid w:val="006E44C6"/>
    <w:rsid w:val="006F04C7"/>
    <w:rsid w:val="006F17F9"/>
    <w:rsid w:val="006F6370"/>
    <w:rsid w:val="00704799"/>
    <w:rsid w:val="00712510"/>
    <w:rsid w:val="00712B85"/>
    <w:rsid w:val="007136D8"/>
    <w:rsid w:val="00720B0E"/>
    <w:rsid w:val="007409A5"/>
    <w:rsid w:val="00740AE3"/>
    <w:rsid w:val="0076059D"/>
    <w:rsid w:val="0077633B"/>
    <w:rsid w:val="007919ED"/>
    <w:rsid w:val="007A481D"/>
    <w:rsid w:val="007A54AA"/>
    <w:rsid w:val="007A60E4"/>
    <w:rsid w:val="007A7654"/>
    <w:rsid w:val="007B51E6"/>
    <w:rsid w:val="007C53C1"/>
    <w:rsid w:val="007D3F04"/>
    <w:rsid w:val="007F0153"/>
    <w:rsid w:val="007F1558"/>
    <w:rsid w:val="0080503D"/>
    <w:rsid w:val="00805837"/>
    <w:rsid w:val="008124EB"/>
    <w:rsid w:val="0082216D"/>
    <w:rsid w:val="008239FC"/>
    <w:rsid w:val="0083295C"/>
    <w:rsid w:val="00844819"/>
    <w:rsid w:val="00864D90"/>
    <w:rsid w:val="008913F5"/>
    <w:rsid w:val="008A03D7"/>
    <w:rsid w:val="008D0F88"/>
    <w:rsid w:val="008D3A73"/>
    <w:rsid w:val="008D7424"/>
    <w:rsid w:val="008F134C"/>
    <w:rsid w:val="008F4CAB"/>
    <w:rsid w:val="009125F4"/>
    <w:rsid w:val="00922EB9"/>
    <w:rsid w:val="009278D4"/>
    <w:rsid w:val="00955A17"/>
    <w:rsid w:val="00962D6E"/>
    <w:rsid w:val="00971676"/>
    <w:rsid w:val="00993F85"/>
    <w:rsid w:val="009A0A58"/>
    <w:rsid w:val="009A1369"/>
    <w:rsid w:val="009B17F7"/>
    <w:rsid w:val="009B563E"/>
    <w:rsid w:val="009B7543"/>
    <w:rsid w:val="009D05F1"/>
    <w:rsid w:val="009D32E5"/>
    <w:rsid w:val="009F1D24"/>
    <w:rsid w:val="00A03289"/>
    <w:rsid w:val="00A06A45"/>
    <w:rsid w:val="00A207F7"/>
    <w:rsid w:val="00A22624"/>
    <w:rsid w:val="00A27105"/>
    <w:rsid w:val="00A36AF7"/>
    <w:rsid w:val="00A458B7"/>
    <w:rsid w:val="00A46F99"/>
    <w:rsid w:val="00A55223"/>
    <w:rsid w:val="00A66560"/>
    <w:rsid w:val="00A84A61"/>
    <w:rsid w:val="00AB703A"/>
    <w:rsid w:val="00AB7FA0"/>
    <w:rsid w:val="00AC1379"/>
    <w:rsid w:val="00AD006E"/>
    <w:rsid w:val="00AF31C9"/>
    <w:rsid w:val="00B03BB7"/>
    <w:rsid w:val="00B05CEC"/>
    <w:rsid w:val="00B132AB"/>
    <w:rsid w:val="00B13996"/>
    <w:rsid w:val="00B16337"/>
    <w:rsid w:val="00B2352C"/>
    <w:rsid w:val="00B30567"/>
    <w:rsid w:val="00B332BD"/>
    <w:rsid w:val="00B41AED"/>
    <w:rsid w:val="00B4702D"/>
    <w:rsid w:val="00B52F37"/>
    <w:rsid w:val="00B541B5"/>
    <w:rsid w:val="00B81768"/>
    <w:rsid w:val="00B822C7"/>
    <w:rsid w:val="00B856B0"/>
    <w:rsid w:val="00B865D8"/>
    <w:rsid w:val="00B94353"/>
    <w:rsid w:val="00B94D0E"/>
    <w:rsid w:val="00BB30E6"/>
    <w:rsid w:val="00BB7A23"/>
    <w:rsid w:val="00BD586B"/>
    <w:rsid w:val="00BF4278"/>
    <w:rsid w:val="00BF5883"/>
    <w:rsid w:val="00BF5943"/>
    <w:rsid w:val="00C20820"/>
    <w:rsid w:val="00C252AB"/>
    <w:rsid w:val="00C26CC8"/>
    <w:rsid w:val="00C2749C"/>
    <w:rsid w:val="00C31192"/>
    <w:rsid w:val="00C41528"/>
    <w:rsid w:val="00C5013B"/>
    <w:rsid w:val="00C61134"/>
    <w:rsid w:val="00C61992"/>
    <w:rsid w:val="00C66634"/>
    <w:rsid w:val="00C7007C"/>
    <w:rsid w:val="00C72CF1"/>
    <w:rsid w:val="00C74380"/>
    <w:rsid w:val="00CA0C7B"/>
    <w:rsid w:val="00CC06EE"/>
    <w:rsid w:val="00CC20DB"/>
    <w:rsid w:val="00CC34BE"/>
    <w:rsid w:val="00CD1104"/>
    <w:rsid w:val="00CD1CA9"/>
    <w:rsid w:val="00CF05BE"/>
    <w:rsid w:val="00D0402B"/>
    <w:rsid w:val="00D85BD0"/>
    <w:rsid w:val="00D90FF4"/>
    <w:rsid w:val="00DB0CF1"/>
    <w:rsid w:val="00DC22F2"/>
    <w:rsid w:val="00DC30D0"/>
    <w:rsid w:val="00DD1A7C"/>
    <w:rsid w:val="00DD2D5B"/>
    <w:rsid w:val="00DE331C"/>
    <w:rsid w:val="00DF4290"/>
    <w:rsid w:val="00DF44D5"/>
    <w:rsid w:val="00E12861"/>
    <w:rsid w:val="00E14BE4"/>
    <w:rsid w:val="00E15FB7"/>
    <w:rsid w:val="00E3736B"/>
    <w:rsid w:val="00E44527"/>
    <w:rsid w:val="00E52D93"/>
    <w:rsid w:val="00E73206"/>
    <w:rsid w:val="00E85010"/>
    <w:rsid w:val="00EB4848"/>
    <w:rsid w:val="00EE182A"/>
    <w:rsid w:val="00EE62CE"/>
    <w:rsid w:val="00EF4407"/>
    <w:rsid w:val="00F12081"/>
    <w:rsid w:val="00F30AE2"/>
    <w:rsid w:val="00F3101A"/>
    <w:rsid w:val="00F5290C"/>
    <w:rsid w:val="00F52B26"/>
    <w:rsid w:val="00F53386"/>
    <w:rsid w:val="00F657CC"/>
    <w:rsid w:val="00F657CF"/>
    <w:rsid w:val="00F66E87"/>
    <w:rsid w:val="00F76D6A"/>
    <w:rsid w:val="00F77F42"/>
    <w:rsid w:val="00F90551"/>
    <w:rsid w:val="00F90A8F"/>
    <w:rsid w:val="00F94C2E"/>
    <w:rsid w:val="00F950DB"/>
    <w:rsid w:val="00F9533F"/>
    <w:rsid w:val="00FA3E2C"/>
    <w:rsid w:val="00FA67CA"/>
    <w:rsid w:val="00FB3ACA"/>
    <w:rsid w:val="00FB45EF"/>
    <w:rsid w:val="00FB7C93"/>
    <w:rsid w:val="00FC5EF0"/>
    <w:rsid w:val="00FD5285"/>
    <w:rsid w:val="00FD5A36"/>
    <w:rsid w:val="00FD62F2"/>
    <w:rsid w:val="00FE07C4"/>
    <w:rsid w:val="00FE69AD"/>
    <w:rsid w:val="0170226F"/>
    <w:rsid w:val="01A637B2"/>
    <w:rsid w:val="01AD042B"/>
    <w:rsid w:val="01B938C9"/>
    <w:rsid w:val="01EA219D"/>
    <w:rsid w:val="01ED0805"/>
    <w:rsid w:val="01FD7EC4"/>
    <w:rsid w:val="020B7DB6"/>
    <w:rsid w:val="024C7247"/>
    <w:rsid w:val="02CE5BC7"/>
    <w:rsid w:val="034470DA"/>
    <w:rsid w:val="03760E89"/>
    <w:rsid w:val="037F0007"/>
    <w:rsid w:val="038027DA"/>
    <w:rsid w:val="03D36292"/>
    <w:rsid w:val="03E55925"/>
    <w:rsid w:val="058B4A34"/>
    <w:rsid w:val="05943A60"/>
    <w:rsid w:val="061249C8"/>
    <w:rsid w:val="066F2E8B"/>
    <w:rsid w:val="07136FE5"/>
    <w:rsid w:val="07281201"/>
    <w:rsid w:val="074D3178"/>
    <w:rsid w:val="07D731A7"/>
    <w:rsid w:val="07EB1DF2"/>
    <w:rsid w:val="08AD3116"/>
    <w:rsid w:val="08C62947"/>
    <w:rsid w:val="090D3DF3"/>
    <w:rsid w:val="099B7EE8"/>
    <w:rsid w:val="09AA64DB"/>
    <w:rsid w:val="09F32B9F"/>
    <w:rsid w:val="0A372A0D"/>
    <w:rsid w:val="0A392E94"/>
    <w:rsid w:val="0A5F62F6"/>
    <w:rsid w:val="0A7F6BBD"/>
    <w:rsid w:val="0AB10A02"/>
    <w:rsid w:val="0AB422BD"/>
    <w:rsid w:val="0ACD2A2C"/>
    <w:rsid w:val="0B0235A5"/>
    <w:rsid w:val="0B50437C"/>
    <w:rsid w:val="0B887B0B"/>
    <w:rsid w:val="0BB368E7"/>
    <w:rsid w:val="0BBF41E2"/>
    <w:rsid w:val="0BE356BC"/>
    <w:rsid w:val="0BF97037"/>
    <w:rsid w:val="0C090EF3"/>
    <w:rsid w:val="0C7121EE"/>
    <w:rsid w:val="0C722D95"/>
    <w:rsid w:val="0C7A761D"/>
    <w:rsid w:val="0CCA75B5"/>
    <w:rsid w:val="0D081370"/>
    <w:rsid w:val="0D332C84"/>
    <w:rsid w:val="0D504BF9"/>
    <w:rsid w:val="0D86061E"/>
    <w:rsid w:val="0D885C56"/>
    <w:rsid w:val="0DBB01D0"/>
    <w:rsid w:val="0DE05630"/>
    <w:rsid w:val="0E163F9C"/>
    <w:rsid w:val="0E5A0F2A"/>
    <w:rsid w:val="0E712487"/>
    <w:rsid w:val="0E7D6ED4"/>
    <w:rsid w:val="0EB84E44"/>
    <w:rsid w:val="0EE07A5B"/>
    <w:rsid w:val="0EE3644F"/>
    <w:rsid w:val="0EEE3D3B"/>
    <w:rsid w:val="0F0465F2"/>
    <w:rsid w:val="0F320A40"/>
    <w:rsid w:val="0F947C76"/>
    <w:rsid w:val="0FEA38C3"/>
    <w:rsid w:val="10117FC1"/>
    <w:rsid w:val="10167013"/>
    <w:rsid w:val="104E3629"/>
    <w:rsid w:val="10AC511C"/>
    <w:rsid w:val="10B37B9E"/>
    <w:rsid w:val="10D47D8D"/>
    <w:rsid w:val="10E03E47"/>
    <w:rsid w:val="10EC4F18"/>
    <w:rsid w:val="10FA2CB8"/>
    <w:rsid w:val="11066E21"/>
    <w:rsid w:val="110B753D"/>
    <w:rsid w:val="1125363D"/>
    <w:rsid w:val="11856520"/>
    <w:rsid w:val="11857301"/>
    <w:rsid w:val="118F67FB"/>
    <w:rsid w:val="1217108D"/>
    <w:rsid w:val="123050A7"/>
    <w:rsid w:val="1272741D"/>
    <w:rsid w:val="1285377A"/>
    <w:rsid w:val="129C4393"/>
    <w:rsid w:val="12AE2810"/>
    <w:rsid w:val="12BF33C4"/>
    <w:rsid w:val="12C40B8C"/>
    <w:rsid w:val="12CF714A"/>
    <w:rsid w:val="12DA4681"/>
    <w:rsid w:val="12E9517C"/>
    <w:rsid w:val="12F438F4"/>
    <w:rsid w:val="13080BE6"/>
    <w:rsid w:val="13D85C22"/>
    <w:rsid w:val="13F232F0"/>
    <w:rsid w:val="14C50C1D"/>
    <w:rsid w:val="14D354A4"/>
    <w:rsid w:val="14E85040"/>
    <w:rsid w:val="15393797"/>
    <w:rsid w:val="155232D3"/>
    <w:rsid w:val="16690ECC"/>
    <w:rsid w:val="166D4DDF"/>
    <w:rsid w:val="16815BA2"/>
    <w:rsid w:val="16F32B7A"/>
    <w:rsid w:val="170F1BC8"/>
    <w:rsid w:val="175022B7"/>
    <w:rsid w:val="17651686"/>
    <w:rsid w:val="177C34D0"/>
    <w:rsid w:val="18662E52"/>
    <w:rsid w:val="188E770F"/>
    <w:rsid w:val="18C77F77"/>
    <w:rsid w:val="18F95B40"/>
    <w:rsid w:val="19146606"/>
    <w:rsid w:val="19AA2520"/>
    <w:rsid w:val="19C90CB9"/>
    <w:rsid w:val="19E0358D"/>
    <w:rsid w:val="1A227FC8"/>
    <w:rsid w:val="1A3B322E"/>
    <w:rsid w:val="1A5E07D5"/>
    <w:rsid w:val="1AA76EE5"/>
    <w:rsid w:val="1AEA3AEC"/>
    <w:rsid w:val="1B231BFD"/>
    <w:rsid w:val="1B2B53F6"/>
    <w:rsid w:val="1B4F0C13"/>
    <w:rsid w:val="1B5712F3"/>
    <w:rsid w:val="1BAF51B3"/>
    <w:rsid w:val="1BC44681"/>
    <w:rsid w:val="1BCB25F7"/>
    <w:rsid w:val="1BCC06A0"/>
    <w:rsid w:val="1BE57C5F"/>
    <w:rsid w:val="1C2F645C"/>
    <w:rsid w:val="1C355A9F"/>
    <w:rsid w:val="1C437B02"/>
    <w:rsid w:val="1C7002BE"/>
    <w:rsid w:val="1C7816B1"/>
    <w:rsid w:val="1CEE3905"/>
    <w:rsid w:val="1D3A3E7A"/>
    <w:rsid w:val="1D6B6B26"/>
    <w:rsid w:val="1D717D0F"/>
    <w:rsid w:val="1EC1146D"/>
    <w:rsid w:val="1EF22FBB"/>
    <w:rsid w:val="1F2503F3"/>
    <w:rsid w:val="1F7545D7"/>
    <w:rsid w:val="1FA22FA6"/>
    <w:rsid w:val="1FAC068D"/>
    <w:rsid w:val="1FC70DEE"/>
    <w:rsid w:val="1FDD4610"/>
    <w:rsid w:val="20211397"/>
    <w:rsid w:val="203C2318"/>
    <w:rsid w:val="20431695"/>
    <w:rsid w:val="20701C2C"/>
    <w:rsid w:val="20776B9D"/>
    <w:rsid w:val="215024CB"/>
    <w:rsid w:val="21D673FB"/>
    <w:rsid w:val="22771BEB"/>
    <w:rsid w:val="22894C4E"/>
    <w:rsid w:val="22923993"/>
    <w:rsid w:val="22A37858"/>
    <w:rsid w:val="232A607A"/>
    <w:rsid w:val="232D45D9"/>
    <w:rsid w:val="23366CBE"/>
    <w:rsid w:val="23446C6A"/>
    <w:rsid w:val="23456C3F"/>
    <w:rsid w:val="23AD2E9D"/>
    <w:rsid w:val="23BB0175"/>
    <w:rsid w:val="242958EE"/>
    <w:rsid w:val="24496C8A"/>
    <w:rsid w:val="24D82CC0"/>
    <w:rsid w:val="24EE160F"/>
    <w:rsid w:val="256C66E3"/>
    <w:rsid w:val="25933D56"/>
    <w:rsid w:val="260F76E5"/>
    <w:rsid w:val="26217842"/>
    <w:rsid w:val="262F0C97"/>
    <w:rsid w:val="26784D0E"/>
    <w:rsid w:val="26804C38"/>
    <w:rsid w:val="26A41850"/>
    <w:rsid w:val="27A63B43"/>
    <w:rsid w:val="28387824"/>
    <w:rsid w:val="29BB7D28"/>
    <w:rsid w:val="29C237CA"/>
    <w:rsid w:val="2A2619E4"/>
    <w:rsid w:val="2A43679A"/>
    <w:rsid w:val="2A655668"/>
    <w:rsid w:val="2A8959D0"/>
    <w:rsid w:val="2A9D1C4D"/>
    <w:rsid w:val="2AD60279"/>
    <w:rsid w:val="2AEF3DDE"/>
    <w:rsid w:val="2B2D305A"/>
    <w:rsid w:val="2BAC5034"/>
    <w:rsid w:val="2BDB395B"/>
    <w:rsid w:val="2BE06910"/>
    <w:rsid w:val="2BFB5928"/>
    <w:rsid w:val="2C222ADF"/>
    <w:rsid w:val="2C3A4C9D"/>
    <w:rsid w:val="2C4478F4"/>
    <w:rsid w:val="2CAF3216"/>
    <w:rsid w:val="2CD73819"/>
    <w:rsid w:val="2CF01559"/>
    <w:rsid w:val="2D7C7A0C"/>
    <w:rsid w:val="2D8865C7"/>
    <w:rsid w:val="2DAF78E4"/>
    <w:rsid w:val="2DBA121C"/>
    <w:rsid w:val="2E002E55"/>
    <w:rsid w:val="2E800EF3"/>
    <w:rsid w:val="2EC03C75"/>
    <w:rsid w:val="2EE03376"/>
    <w:rsid w:val="2EED6C78"/>
    <w:rsid w:val="2F167C02"/>
    <w:rsid w:val="2F3E30D6"/>
    <w:rsid w:val="2F6421D4"/>
    <w:rsid w:val="2F6B4ACF"/>
    <w:rsid w:val="2F8C50B2"/>
    <w:rsid w:val="2F9C1519"/>
    <w:rsid w:val="300A73BB"/>
    <w:rsid w:val="30444094"/>
    <w:rsid w:val="305864D3"/>
    <w:rsid w:val="308456A8"/>
    <w:rsid w:val="30C65BF0"/>
    <w:rsid w:val="30F82B74"/>
    <w:rsid w:val="30F834A4"/>
    <w:rsid w:val="318B2225"/>
    <w:rsid w:val="31B4510F"/>
    <w:rsid w:val="31F94875"/>
    <w:rsid w:val="321A66A6"/>
    <w:rsid w:val="325360F7"/>
    <w:rsid w:val="33142975"/>
    <w:rsid w:val="336236B9"/>
    <w:rsid w:val="33700D41"/>
    <w:rsid w:val="33757785"/>
    <w:rsid w:val="33957726"/>
    <w:rsid w:val="33961383"/>
    <w:rsid w:val="33C540E2"/>
    <w:rsid w:val="33C63FA3"/>
    <w:rsid w:val="33C9718C"/>
    <w:rsid w:val="33FA5CC3"/>
    <w:rsid w:val="34097B6B"/>
    <w:rsid w:val="341F3E00"/>
    <w:rsid w:val="3496629E"/>
    <w:rsid w:val="34DA5D7F"/>
    <w:rsid w:val="34F62615"/>
    <w:rsid w:val="3581183D"/>
    <w:rsid w:val="35CD2FDA"/>
    <w:rsid w:val="361A4B43"/>
    <w:rsid w:val="367F3815"/>
    <w:rsid w:val="36D23CEE"/>
    <w:rsid w:val="37481C85"/>
    <w:rsid w:val="37AD3F69"/>
    <w:rsid w:val="37BD0EF9"/>
    <w:rsid w:val="37F20048"/>
    <w:rsid w:val="38924DC9"/>
    <w:rsid w:val="38BF46C2"/>
    <w:rsid w:val="38C042A7"/>
    <w:rsid w:val="38C3726A"/>
    <w:rsid w:val="38D86B4C"/>
    <w:rsid w:val="39990E99"/>
    <w:rsid w:val="39B30484"/>
    <w:rsid w:val="39B408C7"/>
    <w:rsid w:val="39DC4372"/>
    <w:rsid w:val="39E82686"/>
    <w:rsid w:val="3A7563D1"/>
    <w:rsid w:val="3AFB0D45"/>
    <w:rsid w:val="3B051C5C"/>
    <w:rsid w:val="3B3A31FD"/>
    <w:rsid w:val="3B5C1677"/>
    <w:rsid w:val="3B703799"/>
    <w:rsid w:val="3BCD00F1"/>
    <w:rsid w:val="3C2045BB"/>
    <w:rsid w:val="3C355A21"/>
    <w:rsid w:val="3C882126"/>
    <w:rsid w:val="3C9F2142"/>
    <w:rsid w:val="3CB57AA7"/>
    <w:rsid w:val="3D4564E9"/>
    <w:rsid w:val="3D680E0E"/>
    <w:rsid w:val="3D7B017A"/>
    <w:rsid w:val="3E7172C9"/>
    <w:rsid w:val="3ED05C55"/>
    <w:rsid w:val="3EE95638"/>
    <w:rsid w:val="3F1823AF"/>
    <w:rsid w:val="3F1F1AEB"/>
    <w:rsid w:val="3F5E17F4"/>
    <w:rsid w:val="3F874B11"/>
    <w:rsid w:val="3F9808BE"/>
    <w:rsid w:val="3F9C1E77"/>
    <w:rsid w:val="401C0DF1"/>
    <w:rsid w:val="4078005D"/>
    <w:rsid w:val="40E03F73"/>
    <w:rsid w:val="40EF1AFA"/>
    <w:rsid w:val="415510C9"/>
    <w:rsid w:val="41816710"/>
    <w:rsid w:val="41854582"/>
    <w:rsid w:val="41983659"/>
    <w:rsid w:val="41B37F8F"/>
    <w:rsid w:val="41E20B5D"/>
    <w:rsid w:val="425D4B89"/>
    <w:rsid w:val="42CB315D"/>
    <w:rsid w:val="42E01DE3"/>
    <w:rsid w:val="42F1545E"/>
    <w:rsid w:val="4323593C"/>
    <w:rsid w:val="43551BE7"/>
    <w:rsid w:val="43847AB9"/>
    <w:rsid w:val="4396625E"/>
    <w:rsid w:val="43975532"/>
    <w:rsid w:val="43B444B8"/>
    <w:rsid w:val="43FF133C"/>
    <w:rsid w:val="44217DEF"/>
    <w:rsid w:val="44472597"/>
    <w:rsid w:val="446E204B"/>
    <w:rsid w:val="44A40E16"/>
    <w:rsid w:val="44B006C1"/>
    <w:rsid w:val="44D2688C"/>
    <w:rsid w:val="455D5CE7"/>
    <w:rsid w:val="45A12FD5"/>
    <w:rsid w:val="46043B37"/>
    <w:rsid w:val="46271B19"/>
    <w:rsid w:val="46724327"/>
    <w:rsid w:val="46824E90"/>
    <w:rsid w:val="469F1388"/>
    <w:rsid w:val="46CA61D2"/>
    <w:rsid w:val="46FD5E00"/>
    <w:rsid w:val="470218CB"/>
    <w:rsid w:val="47042B4F"/>
    <w:rsid w:val="470854E4"/>
    <w:rsid w:val="471A1B82"/>
    <w:rsid w:val="471C0DD8"/>
    <w:rsid w:val="48110B21"/>
    <w:rsid w:val="4828278F"/>
    <w:rsid w:val="483F6AE6"/>
    <w:rsid w:val="4854542C"/>
    <w:rsid w:val="486B386B"/>
    <w:rsid w:val="48A96110"/>
    <w:rsid w:val="48BC7A5B"/>
    <w:rsid w:val="48D436CE"/>
    <w:rsid w:val="48E478C6"/>
    <w:rsid w:val="49087964"/>
    <w:rsid w:val="49126005"/>
    <w:rsid w:val="491C3D22"/>
    <w:rsid w:val="493E0E21"/>
    <w:rsid w:val="496124F7"/>
    <w:rsid w:val="498B2262"/>
    <w:rsid w:val="49B669FA"/>
    <w:rsid w:val="4A636DD5"/>
    <w:rsid w:val="4AA241F6"/>
    <w:rsid w:val="4AA26CE0"/>
    <w:rsid w:val="4AB85213"/>
    <w:rsid w:val="4B0652D3"/>
    <w:rsid w:val="4B1C45FB"/>
    <w:rsid w:val="4B1D3D43"/>
    <w:rsid w:val="4B262EEE"/>
    <w:rsid w:val="4B353FBF"/>
    <w:rsid w:val="4B85195B"/>
    <w:rsid w:val="4BEA5301"/>
    <w:rsid w:val="4C0A0550"/>
    <w:rsid w:val="4C337695"/>
    <w:rsid w:val="4C427EFB"/>
    <w:rsid w:val="4C4E4FAB"/>
    <w:rsid w:val="4C5D5BAB"/>
    <w:rsid w:val="4C685CA5"/>
    <w:rsid w:val="4C7A14D0"/>
    <w:rsid w:val="4CC51C00"/>
    <w:rsid w:val="4CCE2E1F"/>
    <w:rsid w:val="4CD51496"/>
    <w:rsid w:val="4CED60D2"/>
    <w:rsid w:val="4D3B323E"/>
    <w:rsid w:val="4D9527A2"/>
    <w:rsid w:val="4D963D09"/>
    <w:rsid w:val="4DC26932"/>
    <w:rsid w:val="4DC63DFF"/>
    <w:rsid w:val="4E1A1261"/>
    <w:rsid w:val="4E8B61D0"/>
    <w:rsid w:val="4E920A24"/>
    <w:rsid w:val="4EC64BBD"/>
    <w:rsid w:val="4EF33971"/>
    <w:rsid w:val="4F415E95"/>
    <w:rsid w:val="4F5D6012"/>
    <w:rsid w:val="4F652481"/>
    <w:rsid w:val="4F6E4742"/>
    <w:rsid w:val="4FD9500A"/>
    <w:rsid w:val="4FDE6FC3"/>
    <w:rsid w:val="500D2422"/>
    <w:rsid w:val="50374A34"/>
    <w:rsid w:val="50985BCE"/>
    <w:rsid w:val="50C329F5"/>
    <w:rsid w:val="50D76DF1"/>
    <w:rsid w:val="51E85B88"/>
    <w:rsid w:val="527C3AEC"/>
    <w:rsid w:val="528A0932"/>
    <w:rsid w:val="528F7442"/>
    <w:rsid w:val="52AE4453"/>
    <w:rsid w:val="52EB75AF"/>
    <w:rsid w:val="52F269D9"/>
    <w:rsid w:val="530C08B0"/>
    <w:rsid w:val="53293912"/>
    <w:rsid w:val="534429BE"/>
    <w:rsid w:val="535249D2"/>
    <w:rsid w:val="53E64616"/>
    <w:rsid w:val="542061B2"/>
    <w:rsid w:val="54267341"/>
    <w:rsid w:val="5428066B"/>
    <w:rsid w:val="5463682D"/>
    <w:rsid w:val="54717FE2"/>
    <w:rsid w:val="54CC62F7"/>
    <w:rsid w:val="55553019"/>
    <w:rsid w:val="56AA623B"/>
    <w:rsid w:val="57702475"/>
    <w:rsid w:val="580F607A"/>
    <w:rsid w:val="58186044"/>
    <w:rsid w:val="58233DFD"/>
    <w:rsid w:val="5852272A"/>
    <w:rsid w:val="589832AD"/>
    <w:rsid w:val="58E171A3"/>
    <w:rsid w:val="5918333C"/>
    <w:rsid w:val="59186DC6"/>
    <w:rsid w:val="594E3156"/>
    <w:rsid w:val="5981216B"/>
    <w:rsid w:val="59C56599"/>
    <w:rsid w:val="59F23E97"/>
    <w:rsid w:val="59FA54FE"/>
    <w:rsid w:val="5A0513E1"/>
    <w:rsid w:val="5A1C4390"/>
    <w:rsid w:val="5A7B622F"/>
    <w:rsid w:val="5A9B3696"/>
    <w:rsid w:val="5AC606CB"/>
    <w:rsid w:val="5B490F65"/>
    <w:rsid w:val="5BA06D19"/>
    <w:rsid w:val="5BCA445D"/>
    <w:rsid w:val="5BFA4E01"/>
    <w:rsid w:val="5C114F59"/>
    <w:rsid w:val="5C18253E"/>
    <w:rsid w:val="5C984C12"/>
    <w:rsid w:val="5CBA10D5"/>
    <w:rsid w:val="5CD62E81"/>
    <w:rsid w:val="5D1730A1"/>
    <w:rsid w:val="5D591BF0"/>
    <w:rsid w:val="5E352B7F"/>
    <w:rsid w:val="5EA72C87"/>
    <w:rsid w:val="5EA82C36"/>
    <w:rsid w:val="5ED07824"/>
    <w:rsid w:val="5ED868B1"/>
    <w:rsid w:val="5F0077AC"/>
    <w:rsid w:val="5FA56B3E"/>
    <w:rsid w:val="5FD53F2A"/>
    <w:rsid w:val="60962913"/>
    <w:rsid w:val="60AA708F"/>
    <w:rsid w:val="60BD2167"/>
    <w:rsid w:val="60E24BEA"/>
    <w:rsid w:val="611754DF"/>
    <w:rsid w:val="61961EFC"/>
    <w:rsid w:val="61BF52C5"/>
    <w:rsid w:val="61FB65CE"/>
    <w:rsid w:val="621A5B62"/>
    <w:rsid w:val="624E2F98"/>
    <w:rsid w:val="62827E1B"/>
    <w:rsid w:val="62992EA7"/>
    <w:rsid w:val="62BC5BDC"/>
    <w:rsid w:val="63074490"/>
    <w:rsid w:val="63677D55"/>
    <w:rsid w:val="63755617"/>
    <w:rsid w:val="63A82C60"/>
    <w:rsid w:val="63AD0878"/>
    <w:rsid w:val="63CD25BE"/>
    <w:rsid w:val="63DE062A"/>
    <w:rsid w:val="63F51111"/>
    <w:rsid w:val="641D6421"/>
    <w:rsid w:val="64683B29"/>
    <w:rsid w:val="646948AB"/>
    <w:rsid w:val="647E1F9B"/>
    <w:rsid w:val="64BB60A0"/>
    <w:rsid w:val="64E255A6"/>
    <w:rsid w:val="654707F0"/>
    <w:rsid w:val="65583E34"/>
    <w:rsid w:val="65D32710"/>
    <w:rsid w:val="65F263C0"/>
    <w:rsid w:val="66727520"/>
    <w:rsid w:val="66C4406B"/>
    <w:rsid w:val="674E7947"/>
    <w:rsid w:val="678130CC"/>
    <w:rsid w:val="67CD421A"/>
    <w:rsid w:val="67E169EA"/>
    <w:rsid w:val="67E65830"/>
    <w:rsid w:val="67EF0B3D"/>
    <w:rsid w:val="68201333"/>
    <w:rsid w:val="682F650C"/>
    <w:rsid w:val="68473F0B"/>
    <w:rsid w:val="686446B8"/>
    <w:rsid w:val="686C15F6"/>
    <w:rsid w:val="686D34AB"/>
    <w:rsid w:val="68776F0C"/>
    <w:rsid w:val="687930B8"/>
    <w:rsid w:val="68D1386A"/>
    <w:rsid w:val="68E068A0"/>
    <w:rsid w:val="69B257F1"/>
    <w:rsid w:val="69ED4018"/>
    <w:rsid w:val="6B7F1D95"/>
    <w:rsid w:val="6B8B3E98"/>
    <w:rsid w:val="6B8E636F"/>
    <w:rsid w:val="6BA87CC4"/>
    <w:rsid w:val="6BCB2910"/>
    <w:rsid w:val="6BD278E4"/>
    <w:rsid w:val="6C0D55E4"/>
    <w:rsid w:val="6C445DA4"/>
    <w:rsid w:val="6C5F6029"/>
    <w:rsid w:val="6C69440E"/>
    <w:rsid w:val="6C810107"/>
    <w:rsid w:val="6CBF3591"/>
    <w:rsid w:val="6CEB7637"/>
    <w:rsid w:val="6CF57D70"/>
    <w:rsid w:val="6CFD6256"/>
    <w:rsid w:val="6D382B7C"/>
    <w:rsid w:val="6D3F04AE"/>
    <w:rsid w:val="6D5C37B1"/>
    <w:rsid w:val="6D666709"/>
    <w:rsid w:val="6D8860F7"/>
    <w:rsid w:val="6D980C97"/>
    <w:rsid w:val="6D9D3AE2"/>
    <w:rsid w:val="6DE71C07"/>
    <w:rsid w:val="6E29716C"/>
    <w:rsid w:val="6E3E5964"/>
    <w:rsid w:val="6E591948"/>
    <w:rsid w:val="6E886F29"/>
    <w:rsid w:val="6ED45418"/>
    <w:rsid w:val="6EF059FC"/>
    <w:rsid w:val="6F2A74EA"/>
    <w:rsid w:val="6F554A4C"/>
    <w:rsid w:val="6F665E7B"/>
    <w:rsid w:val="6F703E80"/>
    <w:rsid w:val="6FB11BA8"/>
    <w:rsid w:val="6FBC70CC"/>
    <w:rsid w:val="6FC2599E"/>
    <w:rsid w:val="70102850"/>
    <w:rsid w:val="7027728D"/>
    <w:rsid w:val="7130090A"/>
    <w:rsid w:val="7139167B"/>
    <w:rsid w:val="71CC4C5C"/>
    <w:rsid w:val="71D62071"/>
    <w:rsid w:val="72533F2A"/>
    <w:rsid w:val="725C06DB"/>
    <w:rsid w:val="7300323D"/>
    <w:rsid w:val="73975C9C"/>
    <w:rsid w:val="73B65768"/>
    <w:rsid w:val="743C3CD1"/>
    <w:rsid w:val="744C1A04"/>
    <w:rsid w:val="746B16B9"/>
    <w:rsid w:val="74AE6534"/>
    <w:rsid w:val="74CD5D4C"/>
    <w:rsid w:val="758B1C48"/>
    <w:rsid w:val="75D77BA5"/>
    <w:rsid w:val="75DC1C15"/>
    <w:rsid w:val="75FF51EE"/>
    <w:rsid w:val="76224A17"/>
    <w:rsid w:val="77980FF7"/>
    <w:rsid w:val="77AB6C00"/>
    <w:rsid w:val="77DC7FE3"/>
    <w:rsid w:val="77DF78B4"/>
    <w:rsid w:val="77E95B5F"/>
    <w:rsid w:val="78076C9D"/>
    <w:rsid w:val="782820B9"/>
    <w:rsid w:val="78583F56"/>
    <w:rsid w:val="78957B40"/>
    <w:rsid w:val="789B272F"/>
    <w:rsid w:val="78A73F10"/>
    <w:rsid w:val="78E1007B"/>
    <w:rsid w:val="79531E87"/>
    <w:rsid w:val="79A31B26"/>
    <w:rsid w:val="79A863A0"/>
    <w:rsid w:val="79CC0F1B"/>
    <w:rsid w:val="7A360B95"/>
    <w:rsid w:val="7B155326"/>
    <w:rsid w:val="7B6C6B9E"/>
    <w:rsid w:val="7B700F15"/>
    <w:rsid w:val="7BD4526C"/>
    <w:rsid w:val="7BE302BB"/>
    <w:rsid w:val="7C082423"/>
    <w:rsid w:val="7C396366"/>
    <w:rsid w:val="7C76611F"/>
    <w:rsid w:val="7C7700CC"/>
    <w:rsid w:val="7C80395F"/>
    <w:rsid w:val="7CD91D10"/>
    <w:rsid w:val="7CDA47B4"/>
    <w:rsid w:val="7CFE2F5E"/>
    <w:rsid w:val="7D3F7E3F"/>
    <w:rsid w:val="7D67555F"/>
    <w:rsid w:val="7D715938"/>
    <w:rsid w:val="7D816AED"/>
    <w:rsid w:val="7DBE4511"/>
    <w:rsid w:val="7E0B7756"/>
    <w:rsid w:val="7E5D0B7B"/>
    <w:rsid w:val="7EE857EB"/>
    <w:rsid w:val="7F2E390E"/>
    <w:rsid w:val="7F925982"/>
    <w:rsid w:val="7F9A0DD7"/>
    <w:rsid w:val="7FCA0976"/>
    <w:rsid w:val="7FD02CE5"/>
    <w:rsid w:val="7FFB7B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1" w:semiHidden="0"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38"/>
    <w:qFormat/>
    <w:uiPriority w:val="0"/>
    <w:pPr>
      <w:spacing w:line="480" w:lineRule="atLeast"/>
      <w:outlineLvl w:val="0"/>
    </w:pPr>
    <w:rPr>
      <w:rFonts w:ascii="宋体" w:hAnsi="宋体" w:eastAsia="宋体"/>
      <w:b/>
      <w:sz w:val="30"/>
      <w:szCs w:val="30"/>
    </w:rPr>
  </w:style>
  <w:style w:type="paragraph" w:styleId="4">
    <w:name w:val="heading 2"/>
    <w:basedOn w:val="1"/>
    <w:next w:val="1"/>
    <w:link w:val="39"/>
    <w:qFormat/>
    <w:uiPriority w:val="0"/>
    <w:pPr>
      <w:outlineLvl w:val="1"/>
    </w:pPr>
    <w:rPr>
      <w:sz w:val="28"/>
    </w:rPr>
  </w:style>
  <w:style w:type="paragraph" w:styleId="5">
    <w:name w:val="heading 3"/>
    <w:basedOn w:val="1"/>
    <w:next w:val="1"/>
    <w:link w:val="40"/>
    <w:qFormat/>
    <w:uiPriority w:val="0"/>
    <w:pPr>
      <w:spacing w:line="480" w:lineRule="atLeast"/>
      <w:outlineLvl w:val="2"/>
    </w:pPr>
    <w:rPr>
      <w:rFonts w:ascii="宋体" w:hAnsi="宋体" w:eastAsia="宋体"/>
      <w:sz w:val="24"/>
      <w:szCs w:val="24"/>
    </w:rPr>
  </w:style>
  <w:style w:type="paragraph" w:styleId="6">
    <w:name w:val="heading 4"/>
    <w:basedOn w:val="1"/>
    <w:next w:val="1"/>
    <w:link w:val="41"/>
    <w:qFormat/>
    <w:uiPriority w:val="0"/>
    <w:pPr>
      <w:keepNext/>
      <w:keepLines/>
      <w:spacing w:before="280" w:after="290" w:line="376" w:lineRule="auto"/>
      <w:outlineLvl w:val="3"/>
    </w:pPr>
    <w:rPr>
      <w:rFonts w:ascii="Arial" w:hAnsi="Arial" w:eastAsia="黑体" w:cs="Times New Roman"/>
      <w:b/>
      <w:bCs/>
      <w:sz w:val="28"/>
      <w:szCs w:val="28"/>
    </w:rPr>
  </w:style>
  <w:style w:type="paragraph" w:styleId="7">
    <w:name w:val="heading 5"/>
    <w:basedOn w:val="1"/>
    <w:next w:val="1"/>
    <w:qFormat/>
    <w:uiPriority w:val="1"/>
    <w:pPr>
      <w:ind w:left="1441" w:hanging="370"/>
      <w:outlineLvl w:val="4"/>
    </w:pPr>
    <w:rPr>
      <w:rFonts w:ascii="宋体" w:hAnsi="宋体" w:eastAsia="宋体" w:cs="宋体"/>
      <w:b/>
      <w:bCs/>
      <w:szCs w:val="21"/>
      <w:lang w:val="zh-CN" w:bidi="zh-CN"/>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Block Text"/>
    <w:basedOn w:val="1"/>
    <w:qFormat/>
    <w:uiPriority w:val="0"/>
    <w:pPr>
      <w:adjustRightInd w:val="0"/>
      <w:snapToGrid w:val="0"/>
      <w:spacing w:line="440" w:lineRule="exact"/>
      <w:ind w:left="402" w:right="108" w:firstLine="450"/>
    </w:pPr>
    <w:rPr>
      <w:rFonts w:ascii="宋体" w:hAnsi="宋体" w:eastAsia="宋体" w:cs="Times New Roman"/>
      <w:sz w:val="24"/>
      <w:szCs w:val="20"/>
    </w:rPr>
  </w:style>
  <w:style w:type="paragraph" w:styleId="8">
    <w:name w:val="Normal Indent"/>
    <w:basedOn w:val="1"/>
    <w:link w:val="67"/>
    <w:qFormat/>
    <w:uiPriority w:val="0"/>
    <w:pPr>
      <w:ind w:firstLine="420" w:firstLineChars="200"/>
    </w:pPr>
    <w:rPr>
      <w:rFonts w:eastAsia="宋体"/>
      <w:szCs w:val="24"/>
    </w:rPr>
  </w:style>
  <w:style w:type="paragraph" w:styleId="9">
    <w:name w:val="caption"/>
    <w:basedOn w:val="1"/>
    <w:next w:val="1"/>
    <w:link w:val="68"/>
    <w:qFormat/>
    <w:uiPriority w:val="0"/>
    <w:pPr>
      <w:jc w:val="center"/>
    </w:pPr>
    <w:rPr>
      <w:rFonts w:ascii="宋体" w:hAnsi="Arial" w:eastAsia="宋体" w:cs="Arial"/>
    </w:rPr>
  </w:style>
  <w:style w:type="paragraph" w:styleId="10">
    <w:name w:val="Document Map"/>
    <w:basedOn w:val="1"/>
    <w:link w:val="73"/>
    <w:semiHidden/>
    <w:qFormat/>
    <w:uiPriority w:val="0"/>
    <w:pPr>
      <w:shd w:val="clear" w:color="auto" w:fill="000080"/>
    </w:pPr>
    <w:rPr>
      <w:rFonts w:ascii="Times New Roman" w:hAnsi="Times New Roman" w:eastAsia="宋体" w:cs="Times New Roman"/>
      <w:szCs w:val="24"/>
    </w:rPr>
  </w:style>
  <w:style w:type="paragraph" w:styleId="11">
    <w:name w:val="annotation text"/>
    <w:basedOn w:val="1"/>
    <w:link w:val="50"/>
    <w:qFormat/>
    <w:uiPriority w:val="0"/>
    <w:pPr>
      <w:jc w:val="left"/>
    </w:pPr>
    <w:rPr>
      <w:szCs w:val="24"/>
    </w:rPr>
  </w:style>
  <w:style w:type="paragraph" w:styleId="12">
    <w:name w:val="Body Text 3"/>
    <w:basedOn w:val="1"/>
    <w:link w:val="72"/>
    <w:qFormat/>
    <w:uiPriority w:val="0"/>
    <w:pPr>
      <w:spacing w:after="120"/>
    </w:pPr>
    <w:rPr>
      <w:rFonts w:ascii="Times New Roman" w:hAnsi="Times New Roman" w:eastAsia="宋体" w:cs="Times New Roman"/>
      <w:sz w:val="16"/>
      <w:szCs w:val="16"/>
    </w:rPr>
  </w:style>
  <w:style w:type="paragraph" w:styleId="13">
    <w:name w:val="Body Text"/>
    <w:basedOn w:val="1"/>
    <w:link w:val="76"/>
    <w:qFormat/>
    <w:uiPriority w:val="0"/>
    <w:rPr>
      <w:rFonts w:ascii="Times New Roman" w:hAnsi="Times New Roman" w:eastAsia="宋体" w:cs="Times New Roman"/>
      <w:sz w:val="32"/>
      <w:szCs w:val="20"/>
    </w:rPr>
  </w:style>
  <w:style w:type="paragraph" w:styleId="14">
    <w:name w:val="Body Text Indent"/>
    <w:basedOn w:val="1"/>
    <w:link w:val="77"/>
    <w:qFormat/>
    <w:uiPriority w:val="0"/>
    <w:pPr>
      <w:spacing w:line="300" w:lineRule="exact"/>
      <w:ind w:firstLine="538"/>
    </w:pPr>
    <w:rPr>
      <w:rFonts w:ascii="宋体" w:hAnsi="Times New Roman" w:eastAsia="宋体" w:cs="Times New Roman"/>
      <w:sz w:val="24"/>
      <w:szCs w:val="24"/>
    </w:rPr>
  </w:style>
  <w:style w:type="paragraph" w:styleId="15">
    <w:name w:val="toc 3"/>
    <w:basedOn w:val="1"/>
    <w:next w:val="1"/>
    <w:unhideWhenUsed/>
    <w:qFormat/>
    <w:uiPriority w:val="39"/>
    <w:pPr>
      <w:widowControl/>
      <w:spacing w:after="100" w:line="259" w:lineRule="auto"/>
      <w:ind w:left="440"/>
      <w:jc w:val="left"/>
    </w:pPr>
    <w:rPr>
      <w:rFonts w:cs="Times New Roman"/>
      <w:kern w:val="0"/>
      <w:sz w:val="22"/>
    </w:rPr>
  </w:style>
  <w:style w:type="paragraph" w:styleId="16">
    <w:name w:val="Plain Text"/>
    <w:basedOn w:val="1"/>
    <w:link w:val="70"/>
    <w:qFormat/>
    <w:uiPriority w:val="0"/>
    <w:rPr>
      <w:rFonts w:ascii="宋体" w:hAnsi="Courier New" w:eastAsia="宋体"/>
    </w:rPr>
  </w:style>
  <w:style w:type="paragraph" w:styleId="17">
    <w:name w:val="Date"/>
    <w:basedOn w:val="1"/>
    <w:next w:val="1"/>
    <w:link w:val="43"/>
    <w:unhideWhenUsed/>
    <w:qFormat/>
    <w:uiPriority w:val="0"/>
    <w:pPr>
      <w:ind w:left="100" w:leftChars="2500"/>
    </w:pPr>
  </w:style>
  <w:style w:type="paragraph" w:styleId="18">
    <w:name w:val="Body Text Indent 2"/>
    <w:basedOn w:val="1"/>
    <w:link w:val="80"/>
    <w:qFormat/>
    <w:uiPriority w:val="0"/>
    <w:pPr>
      <w:ind w:left="-140" w:firstLine="560"/>
      <w:jc w:val="left"/>
      <w:outlineLvl w:val="0"/>
    </w:pPr>
    <w:rPr>
      <w:rFonts w:ascii="Times New Roman" w:hAnsi="Times New Roman" w:eastAsia="宋体" w:cs="Times New Roman"/>
      <w:sz w:val="28"/>
      <w:szCs w:val="20"/>
    </w:rPr>
  </w:style>
  <w:style w:type="paragraph" w:styleId="19">
    <w:name w:val="Balloon Text"/>
    <w:basedOn w:val="1"/>
    <w:link w:val="42"/>
    <w:unhideWhenUsed/>
    <w:qFormat/>
    <w:uiPriority w:val="0"/>
    <w:rPr>
      <w:sz w:val="18"/>
      <w:szCs w:val="18"/>
    </w:rPr>
  </w:style>
  <w:style w:type="paragraph" w:styleId="20">
    <w:name w:val="footer"/>
    <w:basedOn w:val="1"/>
    <w:link w:val="45"/>
    <w:unhideWhenUsed/>
    <w:qFormat/>
    <w:uiPriority w:val="99"/>
    <w:pPr>
      <w:tabs>
        <w:tab w:val="center" w:pos="4153"/>
        <w:tab w:val="right" w:pos="8306"/>
      </w:tabs>
      <w:snapToGrid w:val="0"/>
      <w:jc w:val="left"/>
    </w:pPr>
    <w:rPr>
      <w:sz w:val="18"/>
      <w:szCs w:val="18"/>
    </w:rPr>
  </w:style>
  <w:style w:type="paragraph" w:styleId="21">
    <w:name w:val="header"/>
    <w:basedOn w:val="1"/>
    <w:link w:val="44"/>
    <w:unhideWhenUsed/>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adjustRightInd w:val="0"/>
      <w:snapToGrid w:val="0"/>
      <w:spacing w:line="280" w:lineRule="exact"/>
      <w:jc w:val="center"/>
    </w:pPr>
    <w:rPr>
      <w:rFonts w:ascii="Times New Roman" w:hAnsi="Times New Roman" w:eastAsia="宋体" w:cs="Times New Roman"/>
      <w:sz w:val="24"/>
      <w:szCs w:val="20"/>
    </w:rPr>
  </w:style>
  <w:style w:type="paragraph" w:styleId="23">
    <w:name w:val="List"/>
    <w:basedOn w:val="1"/>
    <w:qFormat/>
    <w:uiPriority w:val="0"/>
    <w:pPr>
      <w:spacing w:line="360" w:lineRule="exact"/>
      <w:ind w:firstLine="38" w:firstLineChars="18"/>
      <w:jc w:val="left"/>
    </w:pPr>
    <w:rPr>
      <w:rFonts w:ascii="宋体" w:hAnsi="Times New Roman" w:eastAsia="宋体" w:cs="Times New Roman"/>
      <w:szCs w:val="21"/>
    </w:rPr>
  </w:style>
  <w:style w:type="paragraph" w:styleId="24">
    <w:name w:val="Body Text Indent 3"/>
    <w:basedOn w:val="1"/>
    <w:link w:val="79"/>
    <w:qFormat/>
    <w:uiPriority w:val="0"/>
    <w:pPr>
      <w:ind w:firstLine="540"/>
    </w:pPr>
    <w:rPr>
      <w:rFonts w:hint="eastAsia" w:ascii="宋体" w:hAnsi="Times New Roman" w:eastAsia="宋体" w:cs="Times New Roman"/>
      <w:sz w:val="28"/>
      <w:szCs w:val="20"/>
    </w:rPr>
  </w:style>
  <w:style w:type="paragraph" w:styleId="25">
    <w:name w:val="toc 2"/>
    <w:basedOn w:val="1"/>
    <w:next w:val="1"/>
    <w:unhideWhenUsed/>
    <w:qFormat/>
    <w:uiPriority w:val="39"/>
    <w:pPr>
      <w:ind w:left="420" w:leftChars="200"/>
    </w:pPr>
  </w:style>
  <w:style w:type="paragraph" w:styleId="26">
    <w:name w:val="Body Text 2"/>
    <w:basedOn w:val="1"/>
    <w:link w:val="81"/>
    <w:qFormat/>
    <w:uiPriority w:val="0"/>
    <w:rPr>
      <w:rFonts w:ascii="Times New Roman" w:hAnsi="Times New Roman" w:eastAsia="宋体" w:cs="Times New Roman"/>
      <w:szCs w:val="20"/>
    </w:rPr>
  </w:style>
  <w:style w:type="paragraph" w:styleId="27">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28">
    <w:name w:val="index 1"/>
    <w:basedOn w:val="1"/>
    <w:next w:val="1"/>
    <w:qFormat/>
    <w:uiPriority w:val="0"/>
    <w:pPr>
      <w:spacing w:line="192" w:lineRule="auto"/>
      <w:jc w:val="center"/>
    </w:pPr>
    <w:rPr>
      <w:rFonts w:ascii="宋体" w:hAnsi="宋体" w:eastAsia="宋体" w:cs="Times New Roman"/>
      <w:szCs w:val="20"/>
    </w:rPr>
  </w:style>
  <w:style w:type="paragraph" w:styleId="29">
    <w:name w:val="annotation subject"/>
    <w:basedOn w:val="11"/>
    <w:next w:val="11"/>
    <w:link w:val="71"/>
    <w:qFormat/>
    <w:uiPriority w:val="0"/>
    <w:rPr>
      <w:b/>
      <w:bCs/>
    </w:rPr>
  </w:style>
  <w:style w:type="table" w:styleId="31">
    <w:name w:val="Table Grid"/>
    <w:basedOn w:val="3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0"/>
    <w:rPr>
      <w:b/>
      <w:bCs/>
    </w:rPr>
  </w:style>
  <w:style w:type="character" w:styleId="34">
    <w:name w:val="page number"/>
    <w:basedOn w:val="32"/>
    <w:qFormat/>
    <w:uiPriority w:val="0"/>
  </w:style>
  <w:style w:type="character" w:styleId="35">
    <w:name w:val="Emphasis"/>
    <w:basedOn w:val="32"/>
    <w:qFormat/>
    <w:uiPriority w:val="0"/>
    <w:rPr>
      <w:i/>
      <w:iCs/>
    </w:rPr>
  </w:style>
  <w:style w:type="character" w:styleId="36">
    <w:name w:val="Hyperlink"/>
    <w:basedOn w:val="32"/>
    <w:qFormat/>
    <w:uiPriority w:val="99"/>
    <w:rPr>
      <w:color w:val="000000"/>
      <w:u w:val="single"/>
    </w:rPr>
  </w:style>
  <w:style w:type="character" w:styleId="37">
    <w:name w:val="annotation reference"/>
    <w:basedOn w:val="32"/>
    <w:qFormat/>
    <w:uiPriority w:val="0"/>
    <w:rPr>
      <w:sz w:val="21"/>
      <w:szCs w:val="21"/>
    </w:rPr>
  </w:style>
  <w:style w:type="character" w:customStyle="1" w:styleId="38">
    <w:name w:val="标题 1 Char"/>
    <w:basedOn w:val="32"/>
    <w:link w:val="3"/>
    <w:qFormat/>
    <w:uiPriority w:val="0"/>
    <w:rPr>
      <w:rFonts w:ascii="宋体" w:hAnsi="宋体" w:eastAsia="宋体"/>
      <w:b/>
      <w:sz w:val="30"/>
      <w:szCs w:val="30"/>
    </w:rPr>
  </w:style>
  <w:style w:type="character" w:customStyle="1" w:styleId="39">
    <w:name w:val="标题 2 Char"/>
    <w:basedOn w:val="32"/>
    <w:link w:val="4"/>
    <w:qFormat/>
    <w:uiPriority w:val="0"/>
    <w:rPr>
      <w:rFonts w:ascii="宋体" w:hAnsi="宋体" w:eastAsia="宋体"/>
      <w:b/>
      <w:sz w:val="28"/>
      <w:szCs w:val="30"/>
    </w:rPr>
  </w:style>
  <w:style w:type="character" w:customStyle="1" w:styleId="40">
    <w:name w:val="标题 3 Char"/>
    <w:basedOn w:val="32"/>
    <w:link w:val="5"/>
    <w:qFormat/>
    <w:uiPriority w:val="0"/>
    <w:rPr>
      <w:rFonts w:ascii="宋体" w:hAnsi="宋体" w:eastAsia="宋体"/>
      <w:sz w:val="24"/>
      <w:szCs w:val="24"/>
    </w:rPr>
  </w:style>
  <w:style w:type="character" w:customStyle="1" w:styleId="41">
    <w:name w:val="标题 4 Char"/>
    <w:basedOn w:val="32"/>
    <w:link w:val="6"/>
    <w:qFormat/>
    <w:uiPriority w:val="0"/>
    <w:rPr>
      <w:rFonts w:ascii="Arial" w:hAnsi="Arial" w:eastAsia="黑体" w:cs="Times New Roman"/>
      <w:b/>
      <w:bCs/>
      <w:sz w:val="28"/>
      <w:szCs w:val="28"/>
    </w:rPr>
  </w:style>
  <w:style w:type="character" w:customStyle="1" w:styleId="42">
    <w:name w:val="批注框文本 Char"/>
    <w:basedOn w:val="32"/>
    <w:link w:val="19"/>
    <w:qFormat/>
    <w:uiPriority w:val="0"/>
    <w:rPr>
      <w:sz w:val="18"/>
      <w:szCs w:val="18"/>
    </w:rPr>
  </w:style>
  <w:style w:type="character" w:customStyle="1" w:styleId="43">
    <w:name w:val="日期 Char"/>
    <w:basedOn w:val="32"/>
    <w:link w:val="17"/>
    <w:qFormat/>
    <w:uiPriority w:val="0"/>
  </w:style>
  <w:style w:type="character" w:customStyle="1" w:styleId="44">
    <w:name w:val="页眉 Char"/>
    <w:basedOn w:val="32"/>
    <w:link w:val="21"/>
    <w:qFormat/>
    <w:uiPriority w:val="99"/>
    <w:rPr>
      <w:sz w:val="18"/>
      <w:szCs w:val="18"/>
    </w:rPr>
  </w:style>
  <w:style w:type="character" w:customStyle="1" w:styleId="45">
    <w:name w:val="页脚 Char"/>
    <w:basedOn w:val="32"/>
    <w:link w:val="20"/>
    <w:qFormat/>
    <w:uiPriority w:val="99"/>
    <w:rPr>
      <w:sz w:val="18"/>
      <w:szCs w:val="18"/>
    </w:rPr>
  </w:style>
  <w:style w:type="character" w:customStyle="1" w:styleId="46">
    <w:name w:val="apple-converted-space"/>
    <w:basedOn w:val="32"/>
    <w:qFormat/>
    <w:uiPriority w:val="0"/>
  </w:style>
  <w:style w:type="character" w:customStyle="1" w:styleId="47">
    <w:name w:val="表内容@ Char"/>
    <w:basedOn w:val="32"/>
    <w:link w:val="48"/>
    <w:qFormat/>
    <w:uiPriority w:val="0"/>
    <w:rPr>
      <w:rFonts w:ascii="宋体" w:hAnsi="宋体" w:eastAsia="宋体" w:cs="Arial"/>
      <w:szCs w:val="21"/>
    </w:rPr>
  </w:style>
  <w:style w:type="paragraph" w:customStyle="1" w:styleId="48">
    <w:name w:val="表内容@"/>
    <w:basedOn w:val="1"/>
    <w:link w:val="47"/>
    <w:qFormat/>
    <w:uiPriority w:val="0"/>
    <w:pPr>
      <w:adjustRightInd w:val="0"/>
      <w:jc w:val="center"/>
    </w:pPr>
    <w:rPr>
      <w:rFonts w:ascii="宋体" w:hAnsi="宋体" w:eastAsia="宋体" w:cs="Arial"/>
      <w:szCs w:val="21"/>
    </w:rPr>
  </w:style>
  <w:style w:type="character" w:customStyle="1" w:styleId="49">
    <w:name w:val="t1"/>
    <w:qFormat/>
    <w:uiPriority w:val="0"/>
    <w:rPr>
      <w:sz w:val="28"/>
      <w:szCs w:val="28"/>
    </w:rPr>
  </w:style>
  <w:style w:type="character" w:customStyle="1" w:styleId="50">
    <w:name w:val="批注文字 Char"/>
    <w:basedOn w:val="32"/>
    <w:link w:val="11"/>
    <w:qFormat/>
    <w:uiPriority w:val="0"/>
    <w:rPr>
      <w:szCs w:val="24"/>
    </w:rPr>
  </w:style>
  <w:style w:type="character" w:customStyle="1" w:styleId="51">
    <w:name w:val="样式 正文@ + 首行缩进:  2 字符2 Char"/>
    <w:basedOn w:val="32"/>
    <w:link w:val="52"/>
    <w:qFormat/>
    <w:uiPriority w:val="0"/>
    <w:rPr>
      <w:rFonts w:ascii="宋体" w:hAnsi="宋体" w:eastAsia="宋体" w:cs="宋体"/>
      <w:sz w:val="24"/>
    </w:rPr>
  </w:style>
  <w:style w:type="paragraph" w:customStyle="1" w:styleId="52">
    <w:name w:val="样式 正文@ + 首行缩进:  2 字符2"/>
    <w:basedOn w:val="1"/>
    <w:link w:val="51"/>
    <w:qFormat/>
    <w:uiPriority w:val="0"/>
    <w:pPr>
      <w:spacing w:line="360" w:lineRule="auto"/>
      <w:ind w:firstLine="480" w:firstLineChars="200"/>
    </w:pPr>
    <w:rPr>
      <w:rFonts w:ascii="宋体" w:hAnsi="宋体" w:eastAsia="宋体" w:cs="宋体"/>
      <w:sz w:val="24"/>
    </w:rPr>
  </w:style>
  <w:style w:type="character" w:customStyle="1" w:styleId="53">
    <w:name w:val="样式 样式 正文@ + 首行缩进:  2 字符 字距调整小四 紧缩量  0.2 磅 + 首行缩进:  2 字符 Char"/>
    <w:basedOn w:val="32"/>
    <w:link w:val="54"/>
    <w:qFormat/>
    <w:uiPriority w:val="0"/>
    <w:rPr>
      <w:rFonts w:ascii="宋体" w:hAnsi="宋体" w:eastAsia="宋体" w:cs="宋体"/>
      <w:kern w:val="24"/>
      <w:sz w:val="24"/>
      <w:szCs w:val="24"/>
    </w:rPr>
  </w:style>
  <w:style w:type="paragraph" w:customStyle="1" w:styleId="54">
    <w:name w:val="样式 样式 正文@ + 首行缩进:  2 字符 字距调整小四 紧缩量  0.2 磅 + 首行缩进:  2 字符"/>
    <w:basedOn w:val="1"/>
    <w:link w:val="53"/>
    <w:qFormat/>
    <w:uiPriority w:val="0"/>
    <w:pPr>
      <w:spacing w:line="360" w:lineRule="auto"/>
      <w:ind w:firstLine="480" w:firstLineChars="200"/>
    </w:pPr>
    <w:rPr>
      <w:rFonts w:ascii="宋体" w:hAnsi="宋体" w:eastAsia="宋体" w:cs="宋体"/>
      <w:kern w:val="24"/>
      <w:sz w:val="24"/>
      <w:szCs w:val="24"/>
    </w:rPr>
  </w:style>
  <w:style w:type="character" w:customStyle="1" w:styleId="55">
    <w:name w:val="d1"/>
    <w:basedOn w:val="32"/>
    <w:qFormat/>
    <w:uiPriority w:val="0"/>
    <w:rPr>
      <w:rFonts w:hint="default" w:ascii="ˎ̥" w:hAnsi="ˎ̥"/>
      <w:color w:val="5C5C5C"/>
      <w:sz w:val="23"/>
      <w:szCs w:val="23"/>
      <w:u w:val="none"/>
    </w:rPr>
  </w:style>
  <w:style w:type="character" w:customStyle="1" w:styleId="56">
    <w:name w:val="正文2 Char Char"/>
    <w:basedOn w:val="32"/>
    <w:link w:val="57"/>
    <w:qFormat/>
    <w:uiPriority w:val="0"/>
    <w:rPr>
      <w:spacing w:val="18"/>
      <w:sz w:val="32"/>
    </w:rPr>
  </w:style>
  <w:style w:type="paragraph" w:customStyle="1" w:styleId="57">
    <w:name w:val="正文2"/>
    <w:link w:val="56"/>
    <w:qFormat/>
    <w:uiPriority w:val="0"/>
    <w:pPr>
      <w:widowControl w:val="0"/>
      <w:suppressAutoHyphens/>
      <w:spacing w:line="520" w:lineRule="atLeast"/>
      <w:ind w:firstLine="680"/>
      <w:jc w:val="both"/>
    </w:pPr>
    <w:rPr>
      <w:rFonts w:asciiTheme="minorHAnsi" w:hAnsiTheme="minorHAnsi" w:eastAsiaTheme="minorEastAsia" w:cstheme="minorBidi"/>
      <w:spacing w:val="18"/>
      <w:kern w:val="2"/>
      <w:sz w:val="32"/>
      <w:szCs w:val="22"/>
      <w:lang w:val="en-US" w:eastAsia="zh-CN" w:bidi="ar-SA"/>
    </w:rPr>
  </w:style>
  <w:style w:type="character" w:customStyle="1" w:styleId="58">
    <w:name w:val="表头 Char"/>
    <w:basedOn w:val="32"/>
    <w:link w:val="59"/>
    <w:qFormat/>
    <w:uiPriority w:val="0"/>
    <w:rPr>
      <w:rFonts w:ascii="黑体" w:eastAsia="黑体"/>
      <w:sz w:val="24"/>
    </w:rPr>
  </w:style>
  <w:style w:type="paragraph" w:customStyle="1" w:styleId="59">
    <w:name w:val="表头"/>
    <w:basedOn w:val="1"/>
    <w:link w:val="58"/>
    <w:qFormat/>
    <w:uiPriority w:val="0"/>
    <w:pPr>
      <w:spacing w:line="360" w:lineRule="auto"/>
      <w:jc w:val="center"/>
    </w:pPr>
    <w:rPr>
      <w:rFonts w:ascii="黑体" w:eastAsia="黑体"/>
      <w:sz w:val="24"/>
    </w:rPr>
  </w:style>
  <w:style w:type="character" w:customStyle="1" w:styleId="60">
    <w:name w:val="样式 表图头@ + 段前: 0.5 行 Char"/>
    <w:basedOn w:val="32"/>
    <w:link w:val="61"/>
    <w:qFormat/>
    <w:uiPriority w:val="0"/>
    <w:rPr>
      <w:rFonts w:ascii="宋体" w:hAnsi="宋体" w:eastAsia="宋体" w:cs="宋体"/>
    </w:rPr>
  </w:style>
  <w:style w:type="paragraph" w:customStyle="1" w:styleId="61">
    <w:name w:val="样式 表图头@ + 段前: 0.5 行"/>
    <w:basedOn w:val="1"/>
    <w:link w:val="60"/>
    <w:qFormat/>
    <w:uiPriority w:val="0"/>
    <w:pPr>
      <w:adjustRightInd w:val="0"/>
      <w:jc w:val="center"/>
    </w:pPr>
    <w:rPr>
      <w:rFonts w:ascii="宋体" w:hAnsi="宋体" w:eastAsia="宋体" w:cs="宋体"/>
    </w:rPr>
  </w:style>
  <w:style w:type="character" w:customStyle="1" w:styleId="62">
    <w:name w:val="style5"/>
    <w:basedOn w:val="32"/>
    <w:qFormat/>
    <w:uiPriority w:val="0"/>
  </w:style>
  <w:style w:type="character" w:customStyle="1" w:styleId="63">
    <w:name w:val="正文1 Char"/>
    <w:basedOn w:val="32"/>
    <w:link w:val="64"/>
    <w:qFormat/>
    <w:uiPriority w:val="0"/>
    <w:rPr>
      <w:rFonts w:eastAsia="宋体"/>
    </w:rPr>
  </w:style>
  <w:style w:type="paragraph" w:customStyle="1" w:styleId="64">
    <w:name w:val="正文1"/>
    <w:basedOn w:val="1"/>
    <w:link w:val="63"/>
    <w:qFormat/>
    <w:uiPriority w:val="0"/>
    <w:pPr>
      <w:adjustRightInd w:val="0"/>
      <w:snapToGrid w:val="0"/>
      <w:spacing w:line="500" w:lineRule="atLeast"/>
      <w:ind w:firstLine="567"/>
    </w:pPr>
    <w:rPr>
      <w:rFonts w:eastAsia="宋体"/>
    </w:rPr>
  </w:style>
  <w:style w:type="character" w:customStyle="1" w:styleId="65">
    <w:name w:val="样式2 Char Char"/>
    <w:basedOn w:val="32"/>
    <w:link w:val="66"/>
    <w:qFormat/>
    <w:uiPriority w:val="0"/>
    <w:rPr>
      <w:rFonts w:ascii="黑体" w:hAnsi="宋体" w:eastAsia="黑体"/>
      <w:bCs/>
      <w:sz w:val="24"/>
      <w:szCs w:val="24"/>
    </w:rPr>
  </w:style>
  <w:style w:type="paragraph" w:customStyle="1" w:styleId="66">
    <w:name w:val="样式2"/>
    <w:basedOn w:val="1"/>
    <w:link w:val="65"/>
    <w:qFormat/>
    <w:uiPriority w:val="0"/>
    <w:pPr>
      <w:spacing w:line="360" w:lineRule="auto"/>
      <w:ind w:firstLine="840" w:firstLineChars="350"/>
    </w:pPr>
    <w:rPr>
      <w:rFonts w:ascii="黑体" w:hAnsi="宋体" w:eastAsia="黑体"/>
      <w:bCs/>
      <w:sz w:val="24"/>
      <w:szCs w:val="24"/>
    </w:rPr>
  </w:style>
  <w:style w:type="character" w:customStyle="1" w:styleId="67">
    <w:name w:val="正文缩进 Char"/>
    <w:basedOn w:val="32"/>
    <w:link w:val="8"/>
    <w:qFormat/>
    <w:uiPriority w:val="0"/>
    <w:rPr>
      <w:rFonts w:eastAsia="宋体"/>
      <w:szCs w:val="24"/>
    </w:rPr>
  </w:style>
  <w:style w:type="character" w:customStyle="1" w:styleId="68">
    <w:name w:val="题注 Char"/>
    <w:basedOn w:val="32"/>
    <w:link w:val="9"/>
    <w:qFormat/>
    <w:uiPriority w:val="0"/>
    <w:rPr>
      <w:rFonts w:ascii="宋体" w:hAnsi="Arial" w:eastAsia="宋体" w:cs="Arial"/>
    </w:rPr>
  </w:style>
  <w:style w:type="character" w:customStyle="1" w:styleId="69">
    <w:name w:val="纯文本 Char"/>
    <w:qFormat/>
    <w:uiPriority w:val="0"/>
    <w:rPr>
      <w:rFonts w:ascii="宋体" w:hAnsi="Courier New" w:eastAsia="宋体"/>
      <w:kern w:val="2"/>
      <w:sz w:val="21"/>
      <w:lang w:val="en-US" w:eastAsia="zh-CN" w:bidi="ar-SA"/>
    </w:rPr>
  </w:style>
  <w:style w:type="character" w:customStyle="1" w:styleId="70">
    <w:name w:val="纯文本 Char1"/>
    <w:link w:val="16"/>
    <w:qFormat/>
    <w:uiPriority w:val="0"/>
    <w:rPr>
      <w:rFonts w:ascii="宋体" w:hAnsi="Courier New" w:eastAsia="宋体"/>
    </w:rPr>
  </w:style>
  <w:style w:type="character" w:customStyle="1" w:styleId="71">
    <w:name w:val="批注主题 Char"/>
    <w:basedOn w:val="50"/>
    <w:link w:val="29"/>
    <w:qFormat/>
    <w:uiPriority w:val="0"/>
    <w:rPr>
      <w:b/>
      <w:bCs/>
      <w:szCs w:val="24"/>
    </w:rPr>
  </w:style>
  <w:style w:type="character" w:customStyle="1" w:styleId="72">
    <w:name w:val="正文文本 3 Char"/>
    <w:basedOn w:val="32"/>
    <w:link w:val="12"/>
    <w:qFormat/>
    <w:uiPriority w:val="0"/>
    <w:rPr>
      <w:rFonts w:ascii="Times New Roman" w:hAnsi="Times New Roman" w:eastAsia="宋体" w:cs="Times New Roman"/>
      <w:sz w:val="16"/>
      <w:szCs w:val="16"/>
    </w:rPr>
  </w:style>
  <w:style w:type="character" w:customStyle="1" w:styleId="73">
    <w:name w:val="文档结构图 Char"/>
    <w:basedOn w:val="32"/>
    <w:link w:val="10"/>
    <w:semiHidden/>
    <w:qFormat/>
    <w:uiPriority w:val="0"/>
    <w:rPr>
      <w:rFonts w:ascii="Times New Roman" w:hAnsi="Times New Roman" w:eastAsia="宋体" w:cs="Times New Roman"/>
      <w:szCs w:val="24"/>
      <w:shd w:val="clear" w:color="auto" w:fill="000080"/>
    </w:rPr>
  </w:style>
  <w:style w:type="character" w:customStyle="1" w:styleId="74">
    <w:name w:val="批注文字 字符1"/>
    <w:basedOn w:val="32"/>
    <w:semiHidden/>
    <w:qFormat/>
    <w:uiPriority w:val="99"/>
  </w:style>
  <w:style w:type="character" w:customStyle="1" w:styleId="75">
    <w:name w:val="批注主题 字符1"/>
    <w:basedOn w:val="74"/>
    <w:semiHidden/>
    <w:qFormat/>
    <w:uiPriority w:val="99"/>
    <w:rPr>
      <w:b/>
      <w:bCs/>
    </w:rPr>
  </w:style>
  <w:style w:type="character" w:customStyle="1" w:styleId="76">
    <w:name w:val="正文文本 Char"/>
    <w:basedOn w:val="32"/>
    <w:link w:val="13"/>
    <w:qFormat/>
    <w:uiPriority w:val="0"/>
    <w:rPr>
      <w:rFonts w:ascii="Times New Roman" w:hAnsi="Times New Roman" w:eastAsia="宋体" w:cs="Times New Roman"/>
      <w:sz w:val="32"/>
      <w:szCs w:val="20"/>
    </w:rPr>
  </w:style>
  <w:style w:type="character" w:customStyle="1" w:styleId="77">
    <w:name w:val="正文文本缩进 Char"/>
    <w:basedOn w:val="32"/>
    <w:link w:val="14"/>
    <w:qFormat/>
    <w:uiPriority w:val="0"/>
    <w:rPr>
      <w:rFonts w:ascii="宋体" w:hAnsi="Times New Roman" w:eastAsia="宋体" w:cs="Times New Roman"/>
      <w:sz w:val="24"/>
      <w:szCs w:val="24"/>
    </w:rPr>
  </w:style>
  <w:style w:type="character" w:customStyle="1" w:styleId="78">
    <w:name w:val="纯文本 字符1"/>
    <w:basedOn w:val="32"/>
    <w:semiHidden/>
    <w:qFormat/>
    <w:uiPriority w:val="99"/>
    <w:rPr>
      <w:rFonts w:hAnsi="Courier New" w:cs="Courier New" w:asciiTheme="minorEastAsia"/>
    </w:rPr>
  </w:style>
  <w:style w:type="character" w:customStyle="1" w:styleId="79">
    <w:name w:val="正文文本缩进 3 Char"/>
    <w:basedOn w:val="32"/>
    <w:link w:val="24"/>
    <w:qFormat/>
    <w:uiPriority w:val="0"/>
    <w:rPr>
      <w:rFonts w:ascii="宋体" w:hAnsi="Times New Roman" w:eastAsia="宋体" w:cs="Times New Roman"/>
      <w:sz w:val="28"/>
      <w:szCs w:val="20"/>
    </w:rPr>
  </w:style>
  <w:style w:type="character" w:customStyle="1" w:styleId="80">
    <w:name w:val="正文文本缩进 2 Char"/>
    <w:basedOn w:val="32"/>
    <w:link w:val="18"/>
    <w:qFormat/>
    <w:uiPriority w:val="0"/>
    <w:rPr>
      <w:rFonts w:ascii="Times New Roman" w:hAnsi="Times New Roman" w:eastAsia="宋体" w:cs="Times New Roman"/>
      <w:sz w:val="28"/>
      <w:szCs w:val="20"/>
    </w:rPr>
  </w:style>
  <w:style w:type="character" w:customStyle="1" w:styleId="81">
    <w:name w:val="正文文本 2 Char"/>
    <w:basedOn w:val="32"/>
    <w:link w:val="26"/>
    <w:qFormat/>
    <w:uiPriority w:val="0"/>
    <w:rPr>
      <w:rFonts w:ascii="Times New Roman" w:hAnsi="Times New Roman" w:eastAsia="宋体" w:cs="Times New Roman"/>
      <w:szCs w:val="20"/>
    </w:rPr>
  </w:style>
  <w:style w:type="paragraph" w:customStyle="1" w:styleId="82">
    <w:name w:val="文"/>
    <w:basedOn w:val="1"/>
    <w:qFormat/>
    <w:uiPriority w:val="0"/>
    <w:pPr>
      <w:spacing w:line="360" w:lineRule="auto"/>
      <w:ind w:firstLine="480" w:firstLineChars="200"/>
    </w:pPr>
    <w:rPr>
      <w:rFonts w:ascii="Times New Roman" w:hAnsi="Times New Roman" w:eastAsia="宋体" w:cs="Times New Roman"/>
      <w:sz w:val="24"/>
      <w:szCs w:val="20"/>
    </w:rPr>
  </w:style>
  <w:style w:type="paragraph" w:customStyle="1" w:styleId="83">
    <w:name w:val="CM6"/>
    <w:basedOn w:val="84"/>
    <w:next w:val="84"/>
    <w:qFormat/>
    <w:uiPriority w:val="0"/>
    <w:pPr>
      <w:spacing w:line="626" w:lineRule="atLeast"/>
    </w:pPr>
    <w:rPr>
      <w:rFonts w:hAnsi="Times New Roman" w:cs="Times New Roman"/>
      <w:color w:val="auto"/>
    </w:rPr>
  </w:style>
  <w:style w:type="paragraph" w:customStyle="1" w:styleId="84">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85">
    <w:name w:val="xl28"/>
    <w:basedOn w:val="1"/>
    <w:qFormat/>
    <w:uiPriority w:val="0"/>
    <w:pPr>
      <w:widowControl/>
      <w:pBdr>
        <w:bottom w:val="single" w:color="auto" w:sz="4" w:space="0"/>
        <w:right w:val="single" w:color="auto" w:sz="4" w:space="0"/>
      </w:pBdr>
      <w:spacing w:before="100" w:beforeAutospacing="1" w:after="100" w:afterAutospacing="1"/>
      <w:jc w:val="center"/>
      <w:textAlignment w:val="top"/>
    </w:pPr>
    <w:rPr>
      <w:rFonts w:ascii="Times New Roman" w:hAnsi="Times New Roman" w:eastAsia="宋体" w:cs="Times New Roman"/>
      <w:kern w:val="0"/>
      <w:szCs w:val="20"/>
    </w:rPr>
  </w:style>
  <w:style w:type="paragraph" w:customStyle="1" w:styleId="86">
    <w:name w:val="样式3"/>
    <w:basedOn w:val="1"/>
    <w:qFormat/>
    <w:uiPriority w:val="0"/>
    <w:pPr>
      <w:spacing w:line="360" w:lineRule="auto"/>
      <w:ind w:firstLine="436" w:firstLineChars="200"/>
    </w:pPr>
    <w:rPr>
      <w:rFonts w:ascii="宋体" w:hAnsi="宋体" w:eastAsia="宋体" w:cs="宋体"/>
      <w:kern w:val="24"/>
      <w:sz w:val="24"/>
      <w:szCs w:val="24"/>
    </w:rPr>
  </w:style>
  <w:style w:type="paragraph" w:customStyle="1" w:styleId="87">
    <w:name w:val="p0"/>
    <w:basedOn w:val="1"/>
    <w:qFormat/>
    <w:uiPriority w:val="0"/>
    <w:pPr>
      <w:widowControl/>
    </w:pPr>
    <w:rPr>
      <w:rFonts w:hint="eastAsia" w:ascii="Times New Roman" w:hAnsi="Times New Roman" w:eastAsia="宋体" w:cs="Times New Roman"/>
      <w:sz w:val="24"/>
      <w:szCs w:val="24"/>
    </w:rPr>
  </w:style>
  <w:style w:type="paragraph" w:customStyle="1" w:styleId="88">
    <w:name w:val="法规"/>
    <w:basedOn w:val="1"/>
    <w:qFormat/>
    <w:uiPriority w:val="0"/>
    <w:pPr>
      <w:tabs>
        <w:tab w:val="left" w:pos="400"/>
      </w:tabs>
      <w:spacing w:line="440" w:lineRule="exact"/>
      <w:ind w:firstLine="400"/>
    </w:pPr>
    <w:rPr>
      <w:rFonts w:ascii="Times New Roman" w:hAnsi="Times New Roman" w:eastAsia="宋体" w:cs="Times New Roman"/>
      <w:sz w:val="25"/>
      <w:szCs w:val="20"/>
    </w:rPr>
  </w:style>
  <w:style w:type="paragraph" w:customStyle="1" w:styleId="89">
    <w:name w:val="CM3"/>
    <w:basedOn w:val="84"/>
    <w:next w:val="84"/>
    <w:qFormat/>
    <w:uiPriority w:val="0"/>
    <w:pPr>
      <w:spacing w:line="468" w:lineRule="atLeast"/>
    </w:pPr>
    <w:rPr>
      <w:rFonts w:hAnsi="Times New Roman" w:cs="Times New Roman"/>
      <w:color w:val="auto"/>
    </w:rPr>
  </w:style>
  <w:style w:type="paragraph" w:customStyle="1" w:styleId="90">
    <w:name w:val="CM7"/>
    <w:basedOn w:val="84"/>
    <w:next w:val="84"/>
    <w:qFormat/>
    <w:uiPriority w:val="0"/>
    <w:pPr>
      <w:spacing w:line="471" w:lineRule="atLeast"/>
    </w:pPr>
    <w:rPr>
      <w:rFonts w:hAnsi="Times New Roman" w:cs="Times New Roman"/>
      <w:color w:val="auto"/>
    </w:rPr>
  </w:style>
  <w:style w:type="paragraph" w:customStyle="1" w:styleId="91">
    <w:name w:val="样式1"/>
    <w:basedOn w:val="1"/>
    <w:qFormat/>
    <w:uiPriority w:val="0"/>
    <w:pPr>
      <w:spacing w:line="360" w:lineRule="exact"/>
      <w:ind w:firstLine="420" w:firstLineChars="200"/>
    </w:pPr>
    <w:rPr>
      <w:rFonts w:ascii="Times New Roman" w:hAnsi="Times New Roman" w:eastAsia="宋体" w:cs="Times New Roman"/>
      <w:szCs w:val="24"/>
    </w:rPr>
  </w:style>
  <w:style w:type="paragraph" w:customStyle="1" w:styleId="92">
    <w:name w:val="CM8"/>
    <w:basedOn w:val="84"/>
    <w:next w:val="84"/>
    <w:qFormat/>
    <w:uiPriority w:val="0"/>
    <w:pPr>
      <w:spacing w:line="436" w:lineRule="atLeast"/>
    </w:pPr>
    <w:rPr>
      <w:rFonts w:ascii="仿宋_GB2312" w:hAnsi="Times New Roman" w:eastAsia="仿宋_GB2312" w:cs="Times New Roman"/>
      <w:color w:val="auto"/>
    </w:rPr>
  </w:style>
  <w:style w:type="paragraph" w:customStyle="1" w:styleId="93">
    <w:name w:val="Char1"/>
    <w:basedOn w:val="1"/>
    <w:qFormat/>
    <w:uiPriority w:val="0"/>
    <w:rPr>
      <w:rFonts w:ascii="Times New Roman" w:hAnsi="Times New Roman" w:eastAsia="宋体" w:cs="Times New Roman"/>
      <w:szCs w:val="24"/>
    </w:rPr>
  </w:style>
  <w:style w:type="paragraph" w:customStyle="1" w:styleId="94">
    <w:name w:val="2.1.1"/>
    <w:basedOn w:val="1"/>
    <w:qFormat/>
    <w:uiPriority w:val="0"/>
    <w:rPr>
      <w:rFonts w:ascii="Times New Roman" w:hAnsi="Times New Roman" w:eastAsia="宋体" w:cs="Times New Roman"/>
      <w:sz w:val="24"/>
      <w:szCs w:val="24"/>
    </w:rPr>
  </w:style>
  <w:style w:type="paragraph" w:customStyle="1" w:styleId="95">
    <w:name w:val="Char Char Char Char Char Char Char"/>
    <w:basedOn w:val="1"/>
    <w:qFormat/>
    <w:uiPriority w:val="0"/>
    <w:rPr>
      <w:rFonts w:ascii="Times New Roman" w:hAnsi="Times New Roman" w:eastAsia="宋体" w:cs="Times New Roman"/>
      <w:szCs w:val="24"/>
    </w:rPr>
  </w:style>
  <w:style w:type="paragraph" w:customStyle="1" w:styleId="96">
    <w:name w:val="表格文字"/>
    <w:basedOn w:val="1"/>
    <w:qFormat/>
    <w:uiPriority w:val="0"/>
    <w:pPr>
      <w:overflowPunct w:val="0"/>
      <w:topLinePunct/>
      <w:autoSpaceDE w:val="0"/>
      <w:autoSpaceDN w:val="0"/>
      <w:adjustRightInd w:val="0"/>
      <w:snapToGrid w:val="0"/>
      <w:spacing w:line="360" w:lineRule="exact"/>
      <w:jc w:val="center"/>
      <w:textAlignment w:val="baseline"/>
    </w:pPr>
    <w:rPr>
      <w:rFonts w:ascii="Times New Roman" w:hAnsi="Times New Roman" w:eastAsia="宋体" w:cs="Times New Roman"/>
      <w:spacing w:val="6"/>
      <w:kern w:val="0"/>
      <w:szCs w:val="20"/>
    </w:rPr>
  </w:style>
  <w:style w:type="paragraph" w:customStyle="1" w:styleId="97">
    <w:name w:val="CM112"/>
    <w:basedOn w:val="84"/>
    <w:next w:val="84"/>
    <w:qFormat/>
    <w:uiPriority w:val="0"/>
    <w:rPr>
      <w:rFonts w:ascii="仿宋_GB2312" w:hAnsi="Times New Roman" w:eastAsia="仿宋_GB2312" w:cs="Times New Roman"/>
      <w:color w:val="auto"/>
    </w:rPr>
  </w:style>
  <w:style w:type="paragraph" w:customStyle="1" w:styleId="98">
    <w:name w:val="正文内容"/>
    <w:basedOn w:val="1"/>
    <w:qFormat/>
    <w:uiPriority w:val="0"/>
    <w:pPr>
      <w:spacing w:line="360" w:lineRule="auto"/>
      <w:ind w:firstLine="624"/>
    </w:pPr>
    <w:rPr>
      <w:rFonts w:ascii="宋体" w:hAnsi="Times New Roman" w:eastAsia="宋体" w:cs="Times New Roman"/>
      <w:sz w:val="24"/>
      <w:szCs w:val="24"/>
    </w:rPr>
  </w:style>
  <w:style w:type="paragraph" w:customStyle="1" w:styleId="99">
    <w:name w:val="Char"/>
    <w:basedOn w:val="1"/>
    <w:qFormat/>
    <w:uiPriority w:val="0"/>
    <w:pPr>
      <w:widowControl/>
      <w:spacing w:after="160" w:line="240" w:lineRule="exact"/>
      <w:ind w:left="100" w:leftChars="-100" w:hanging="200" w:hangingChars="200"/>
      <w:jc w:val="left"/>
    </w:pPr>
    <w:rPr>
      <w:rFonts w:ascii="Times New Roman" w:hAnsi="Times New Roman" w:eastAsia="宋体" w:cs="Times New Roman"/>
      <w:szCs w:val="20"/>
    </w:rPr>
  </w:style>
  <w:style w:type="paragraph" w:customStyle="1" w:styleId="100">
    <w:name w:val="表格标题"/>
    <w:basedOn w:val="1"/>
    <w:qFormat/>
    <w:uiPriority w:val="0"/>
    <w:pPr>
      <w:spacing w:before="120"/>
      <w:jc w:val="center"/>
    </w:pPr>
    <w:rPr>
      <w:rFonts w:ascii="Times New Roman" w:hAnsi="Times New Roman" w:eastAsia="宋体" w:cs="Times New Roman"/>
      <w:sz w:val="24"/>
      <w:szCs w:val="20"/>
    </w:rPr>
  </w:style>
  <w:style w:type="paragraph" w:customStyle="1" w:styleId="101">
    <w:name w:val="大田正文"/>
    <w:basedOn w:val="14"/>
    <w:qFormat/>
    <w:uiPriority w:val="0"/>
    <w:pPr>
      <w:spacing w:line="500" w:lineRule="exact"/>
      <w:ind w:firstLine="567"/>
    </w:pPr>
    <w:rPr>
      <w:sz w:val="28"/>
      <w:szCs w:val="20"/>
    </w:rPr>
  </w:style>
  <w:style w:type="paragraph" w:customStyle="1" w:styleId="102">
    <w:name w:val="CM51"/>
    <w:basedOn w:val="84"/>
    <w:next w:val="84"/>
    <w:qFormat/>
    <w:uiPriority w:val="0"/>
    <w:rPr>
      <w:rFonts w:hAnsi="Times New Roman" w:cs="Times New Roman"/>
      <w:color w:val="auto"/>
    </w:rPr>
  </w:style>
  <w:style w:type="paragraph" w:styleId="103">
    <w:name w:val="List Paragraph"/>
    <w:basedOn w:val="1"/>
    <w:qFormat/>
    <w:uiPriority w:val="34"/>
    <w:pPr>
      <w:adjustRightInd w:val="0"/>
      <w:spacing w:line="360" w:lineRule="atLeast"/>
      <w:ind w:firstLine="420" w:firstLineChars="200"/>
      <w:jc w:val="left"/>
      <w:textAlignment w:val="baseline"/>
    </w:pPr>
    <w:rPr>
      <w:rFonts w:ascii="Times New Roman" w:hAnsi="Times New Roman" w:eastAsia="宋体" w:cs="Times New Roman"/>
      <w:kern w:val="0"/>
      <w:sz w:val="24"/>
      <w:szCs w:val="20"/>
    </w:rPr>
  </w:style>
  <w:style w:type="paragraph" w:customStyle="1" w:styleId="104">
    <w:name w:val="Char2 Char Char Char"/>
    <w:basedOn w:val="1"/>
    <w:qFormat/>
    <w:uiPriority w:val="0"/>
    <w:pPr>
      <w:autoSpaceDE w:val="0"/>
      <w:autoSpaceDN w:val="0"/>
      <w:adjustRightInd w:val="0"/>
      <w:snapToGrid w:val="0"/>
      <w:spacing w:before="50" w:after="50" w:line="360" w:lineRule="auto"/>
      <w:ind w:firstLine="560" w:firstLineChars="200"/>
    </w:pPr>
    <w:rPr>
      <w:rFonts w:ascii="宋体" w:hAnsi="宋体" w:eastAsia="仿宋_GB2312" w:cs="Times New Roman"/>
      <w:color w:val="000000"/>
      <w:sz w:val="24"/>
      <w:szCs w:val="24"/>
    </w:rPr>
  </w:style>
  <w:style w:type="paragraph" w:customStyle="1" w:styleId="105">
    <w:name w:val="4"/>
    <w:basedOn w:val="1"/>
    <w:next w:val="16"/>
    <w:qFormat/>
    <w:uiPriority w:val="0"/>
    <w:rPr>
      <w:rFonts w:ascii="宋体" w:hAnsi="Courier New" w:eastAsia="宋体" w:cs="Courier New"/>
      <w:szCs w:val="21"/>
    </w:rPr>
  </w:style>
  <w:style w:type="paragraph" w:customStyle="1" w:styleId="106">
    <w:name w:val="CM5"/>
    <w:basedOn w:val="84"/>
    <w:next w:val="84"/>
    <w:qFormat/>
    <w:uiPriority w:val="0"/>
    <w:pPr>
      <w:spacing w:line="436" w:lineRule="atLeast"/>
    </w:pPr>
    <w:rPr>
      <w:rFonts w:ascii="仿宋_GB2312" w:hAnsi="Times New Roman" w:eastAsia="仿宋_GB2312" w:cs="Times New Roman"/>
      <w:color w:val="auto"/>
    </w:rPr>
  </w:style>
  <w:style w:type="paragraph" w:customStyle="1" w:styleId="107">
    <w:name w:val="样式 小四 行距: 1.5 倍行距 首行缩进:  2 字符"/>
    <w:basedOn w:val="1"/>
    <w:qFormat/>
    <w:uiPriority w:val="0"/>
    <w:pPr>
      <w:spacing w:line="500" w:lineRule="exact"/>
      <w:ind w:firstLine="480" w:firstLineChars="200"/>
    </w:pPr>
    <w:rPr>
      <w:rFonts w:ascii="Times New Roman" w:hAnsi="宋体" w:eastAsia="宋体" w:cs="Times New Roman"/>
      <w:sz w:val="24"/>
      <w:szCs w:val="20"/>
    </w:rPr>
  </w:style>
  <w:style w:type="paragraph" w:customStyle="1" w:styleId="108">
    <w:name w:val="报告表格"/>
    <w:basedOn w:val="1"/>
    <w:qFormat/>
    <w:uiPriority w:val="0"/>
    <w:pPr>
      <w:autoSpaceDE w:val="0"/>
      <w:autoSpaceDN w:val="0"/>
      <w:adjustRightInd w:val="0"/>
      <w:spacing w:before="40" w:after="40"/>
      <w:jc w:val="center"/>
      <w:textAlignment w:val="baseline"/>
    </w:pPr>
    <w:rPr>
      <w:rFonts w:ascii="Times New Roman" w:hAnsi="Times New Roman" w:eastAsia="宋体" w:cs="Times New Roman"/>
      <w:kern w:val="0"/>
      <w:szCs w:val="20"/>
    </w:rPr>
  </w:style>
  <w:style w:type="paragraph" w:customStyle="1" w:styleId="109">
    <w:name w:val="三级标题"/>
    <w:basedOn w:val="1"/>
    <w:qFormat/>
    <w:uiPriority w:val="0"/>
    <w:pPr>
      <w:spacing w:line="360" w:lineRule="auto"/>
    </w:pPr>
    <w:rPr>
      <w:rFonts w:ascii="宋体" w:hAnsi="宋体" w:eastAsia="宋体" w:cs="Times New Roman"/>
      <w:bCs/>
      <w:sz w:val="24"/>
      <w:szCs w:val="24"/>
    </w:rPr>
  </w:style>
  <w:style w:type="paragraph" w:customStyle="1" w:styleId="110">
    <w:name w:val="xl27"/>
    <w:basedOn w:val="1"/>
    <w:qFormat/>
    <w:uiPriority w:val="0"/>
    <w:pPr>
      <w:widowControl/>
      <w:pBdr>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Cs w:val="21"/>
    </w:rPr>
  </w:style>
  <w:style w:type="paragraph" w:customStyle="1" w:styleId="111">
    <w:name w:val="默认段落字体 Para Char Char Char Char"/>
    <w:basedOn w:val="1"/>
    <w:qFormat/>
    <w:uiPriority w:val="0"/>
    <w:rPr>
      <w:rFonts w:ascii="Times New Roman" w:hAnsi="Times New Roman" w:eastAsia="宋体" w:cs="Times New Roman"/>
      <w:szCs w:val="21"/>
    </w:rPr>
  </w:style>
  <w:style w:type="paragraph" w:customStyle="1" w:styleId="112">
    <w:name w:val="CM40"/>
    <w:basedOn w:val="84"/>
    <w:next w:val="84"/>
    <w:qFormat/>
    <w:uiPriority w:val="0"/>
    <w:rPr>
      <w:rFonts w:hAnsi="Times New Roman" w:cs="Times New Roman"/>
      <w:color w:val="auto"/>
    </w:rPr>
  </w:style>
  <w:style w:type="paragraph" w:customStyle="1" w:styleId="113">
    <w:name w:val="CM109"/>
    <w:basedOn w:val="84"/>
    <w:next w:val="84"/>
    <w:qFormat/>
    <w:uiPriority w:val="0"/>
    <w:rPr>
      <w:rFonts w:ascii="仿宋_GB2312" w:hAnsi="Times New Roman" w:eastAsia="仿宋_GB2312" w:cs="Times New Roman"/>
      <w:color w:val="auto"/>
    </w:rPr>
  </w:style>
  <w:style w:type="paragraph" w:customStyle="1" w:styleId="114">
    <w:name w:val="默认段落字体 Para Char Char Char Char Char Char Char Char Char Char Char Char1 Char Char"/>
    <w:basedOn w:val="1"/>
    <w:qFormat/>
    <w:uiPriority w:val="0"/>
    <w:pPr>
      <w:spacing w:line="360" w:lineRule="auto"/>
      <w:ind w:firstLine="200" w:firstLineChars="200"/>
    </w:pPr>
    <w:rPr>
      <w:rFonts w:ascii="Times New Roman" w:hAnsi="Times New Roman" w:eastAsia="宋体" w:cs="Times New Roman"/>
      <w:szCs w:val="24"/>
    </w:rPr>
  </w:style>
  <w:style w:type="paragraph" w:customStyle="1" w:styleId="115">
    <w:name w:val="TOC 标题1"/>
    <w:basedOn w:val="3"/>
    <w:next w:val="1"/>
    <w:unhideWhenUsed/>
    <w:qFormat/>
    <w:uiPriority w:val="39"/>
    <w:pPr>
      <w:keepNext/>
      <w:keepLines/>
      <w:widowControl/>
      <w:spacing w:before="240" w:line="259" w:lineRule="auto"/>
      <w:jc w:val="left"/>
      <w:outlineLvl w:val="9"/>
    </w:pPr>
    <w:rPr>
      <w:rFonts w:asciiTheme="majorHAnsi" w:hAnsiTheme="majorHAnsi" w:eastAsiaTheme="majorEastAsia" w:cstheme="majorBidi"/>
      <w:b w:val="0"/>
      <w:color w:val="2F5597" w:themeColor="accent1" w:themeShade="BF"/>
      <w:kern w:val="0"/>
      <w:sz w:val="32"/>
      <w:szCs w:val="32"/>
    </w:rPr>
  </w:style>
  <w:style w:type="paragraph" w:customStyle="1" w:styleId="116">
    <w:name w:val="List Paragraph1"/>
    <w:basedOn w:val="1"/>
    <w:qFormat/>
    <w:uiPriority w:val="99"/>
    <w:pPr>
      <w:ind w:firstLine="420" w:firstLineChars="200"/>
    </w:pPr>
    <w:rPr>
      <w:rFonts w:ascii="Calibri" w:hAnsi="Calibri" w:eastAsia="宋体" w:cs="Times New Roman"/>
    </w:rPr>
  </w:style>
  <w:style w:type="table" w:customStyle="1" w:styleId="117">
    <w:name w:val="网格型1"/>
    <w:basedOn w:val="30"/>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customStyle="1" w:styleId="118">
    <w:name w:val="列出段落1"/>
    <w:basedOn w:val="1"/>
    <w:qFormat/>
    <w:uiPriority w:val="34"/>
    <w:pPr>
      <w:ind w:firstLine="420" w:firstLineChars="200"/>
    </w:pPr>
  </w:style>
  <w:style w:type="paragraph" w:customStyle="1" w:styleId="119">
    <w:name w:val="无间隔1"/>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0">
    <w:name w:val="TOC 标题2"/>
    <w:basedOn w:val="3"/>
    <w:next w:val="1"/>
    <w:unhideWhenUsed/>
    <w:qFormat/>
    <w:uiPriority w:val="39"/>
    <w:pPr>
      <w:keepNext/>
      <w:keepLines/>
      <w:widowControl/>
      <w:spacing w:before="240" w:line="259" w:lineRule="auto"/>
      <w:jc w:val="left"/>
      <w:outlineLvl w:val="9"/>
    </w:pPr>
    <w:rPr>
      <w:rFonts w:asciiTheme="majorHAnsi" w:hAnsiTheme="majorHAnsi" w:eastAsiaTheme="majorEastAsia" w:cstheme="majorBidi"/>
      <w:b w:val="0"/>
      <w:color w:val="2F5597" w:themeColor="accent1" w:themeShade="BF"/>
      <w:kern w:val="0"/>
      <w:sz w:val="32"/>
      <w:szCs w:val="32"/>
    </w:rPr>
  </w:style>
  <w:style w:type="paragraph" w:customStyle="1" w:styleId="121">
    <w:name w:val="WPSOffice手动目录 1"/>
    <w:qFormat/>
    <w:uiPriority w:val="0"/>
    <w:rPr>
      <w:rFonts w:asciiTheme="minorHAnsi" w:hAnsiTheme="minorHAnsi" w:eastAsiaTheme="minorEastAsia" w:cstheme="minorBidi"/>
      <w:lang w:val="en-US" w:eastAsia="zh-CN" w:bidi="ar-SA"/>
    </w:rPr>
  </w:style>
  <w:style w:type="paragraph" w:customStyle="1" w:styleId="122">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123">
    <w:name w:val="Table Paragraph"/>
    <w:basedOn w:val="1"/>
    <w:qFormat/>
    <w:uiPriority w:val="1"/>
    <w:rPr>
      <w:rFonts w:ascii="Times New Roman" w:hAnsi="Times New Roman" w:eastAsia="Times New Roman" w:cs="Times New Roman"/>
      <w:lang w:val="zh-CN" w:eastAsia="zh-CN" w:bidi="zh-CN"/>
    </w:rPr>
  </w:style>
  <w:style w:type="paragraph" w:customStyle="1" w:styleId="124">
    <w:name w:val="列出段落1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E39F046-3657-4BFC-9759-BFBE45CA8AA0}">
  <ds:schemaRefs/>
</ds:datastoreItem>
</file>

<file path=docProps/app.xml><?xml version="1.0" encoding="utf-8"?>
<Properties xmlns="http://schemas.openxmlformats.org/officeDocument/2006/extended-properties" xmlns:vt="http://schemas.openxmlformats.org/officeDocument/2006/docPropsVTypes">
  <Template>Normal</Template>
  <Pages>27</Pages>
  <Words>2650</Words>
  <Characters>15106</Characters>
  <Lines>125</Lines>
  <Paragraphs>35</Paragraphs>
  <TotalTime>0</TotalTime>
  <ScaleCrop>false</ScaleCrop>
  <LinksUpToDate>false</LinksUpToDate>
  <CharactersWithSpaces>17721</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2017-10-26T06:16:00Z</dcterms:created>
  <dc:creator>牛旭浩</dc:creator>
  <cp:lastModifiedBy>Administrator</cp:lastModifiedBy>
  <cp:lastPrinted>2019-10-26T00:39:00Z</cp:lastPrinted>
  <dcterms:modified xsi:type="dcterms:W3CDTF">2020-03-31T00:11:19Z</dcterms:modified>
  <cp:revision>235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