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徐水区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不动产登记便利度改革政策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一问一答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营商环境地籍测绘篇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一、</w:t>
      </w:r>
      <w:r>
        <w:rPr>
          <w:rFonts w:hint="eastAsia"/>
          <w:b/>
          <w:bCs/>
          <w:sz w:val="30"/>
          <w:szCs w:val="30"/>
        </w:rPr>
        <w:t>开展地籍</w:t>
      </w:r>
      <w:r>
        <w:rPr>
          <w:rFonts w:hint="eastAsia"/>
          <w:b/>
          <w:bCs/>
          <w:sz w:val="30"/>
          <w:szCs w:val="30"/>
          <w:lang w:eastAsia="zh-CN"/>
        </w:rPr>
        <w:t>测绘参照</w:t>
      </w:r>
      <w:r>
        <w:rPr>
          <w:rFonts w:hint="eastAsia"/>
          <w:b/>
          <w:bCs/>
          <w:sz w:val="30"/>
          <w:szCs w:val="30"/>
        </w:rPr>
        <w:t>的是什么技术标准？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答：开展地籍测绘参照的技术标准有</w:t>
      </w:r>
      <w:r>
        <w:rPr>
          <w:rFonts w:hint="eastAsia"/>
          <w:sz w:val="30"/>
          <w:szCs w:val="30"/>
        </w:rPr>
        <w:t>《地籍调查规程》（GB/T 42547-2023）</w:t>
      </w:r>
      <w:r>
        <w:rPr>
          <w:rFonts w:hint="eastAsia"/>
          <w:sz w:val="30"/>
          <w:szCs w:val="30"/>
          <w:lang w:eastAsia="zh-CN"/>
        </w:rPr>
        <w:t>、《房产测量规范》（</w:t>
      </w:r>
      <w:r>
        <w:rPr>
          <w:rFonts w:hint="eastAsia"/>
          <w:sz w:val="30"/>
          <w:szCs w:val="30"/>
          <w:lang w:val="en-US" w:eastAsia="zh-CN"/>
        </w:rPr>
        <w:t>GB/T 17986.1</w:t>
      </w:r>
      <w:r>
        <w:rPr>
          <w:rFonts w:hint="eastAsia"/>
          <w:sz w:val="30"/>
          <w:szCs w:val="30"/>
          <w:lang w:eastAsia="zh-CN"/>
        </w:rPr>
        <w:t>）、</w:t>
      </w:r>
      <w:r>
        <w:rPr>
          <w:rFonts w:hint="eastAsia"/>
          <w:sz w:val="30"/>
          <w:szCs w:val="30"/>
          <w:lang w:val="en-US" w:eastAsia="zh-CN"/>
        </w:rPr>
        <w:t>《 1:500 1:1000 1:2000地形图航空摄影测量内业规范》（GB/T 7930）、《 1:500 1: 1000 1: 2000地形图航空摄影测量外业规范》（GB/T 7931）、《 1:25 000 1:50 000 1:100 000地形图航空摄影测量内业规范》（GB/T 12340）、《1:25 000 1:50 000 1:100 000地形图航空摄影测量外业规范》（GB/T 12341 ）、《1:5 000 1:10 000地形图航空摄影测量外业规范》（GB/T 13977 ）、《1:5 000 1: 10 000地形图航空摄影测量内业规范》（GB/T 13990 ）、 《 1:500 1: 1 000 1:2 000外业数字测图规程》（GB/T 14912）、《 1: 500 1.1 000 1: 2 000地形图航空摄影测量数字化测图规范》（GB/T 15967）、《国家三、四等水准测量规范》（GB/T 12898）等。</w:t>
      </w:r>
    </w:p>
    <w:p>
      <w:pPr>
        <w:ind w:firstLine="602" w:firstLineChars="200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二、</w:t>
      </w:r>
      <w:r>
        <w:rPr>
          <w:rFonts w:hint="eastAsia"/>
          <w:b/>
          <w:bCs/>
          <w:sz w:val="30"/>
          <w:szCs w:val="30"/>
        </w:rPr>
        <w:t>开展地籍</w:t>
      </w:r>
      <w:r>
        <w:rPr>
          <w:rFonts w:hint="eastAsia"/>
          <w:b/>
          <w:bCs/>
          <w:sz w:val="30"/>
          <w:szCs w:val="30"/>
          <w:lang w:eastAsia="zh-CN"/>
        </w:rPr>
        <w:t>测绘</w:t>
      </w:r>
      <w:r>
        <w:rPr>
          <w:rFonts w:hint="eastAsia"/>
          <w:b/>
          <w:bCs/>
          <w:sz w:val="30"/>
          <w:szCs w:val="30"/>
        </w:rPr>
        <w:t>依据的是什么政策规定？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答：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一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</w:rPr>
        <w:t>《中华人民共和国土地管理法实施条例》第七条“县级以上人民政府自然资源主管部门应当加强地籍管理，建立健全地籍数据库。”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二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</w:rPr>
        <w:t>《自然资源部关于进一步做好地籍调查工作的通知》（自然资发〔2023〕195号）</w:t>
      </w:r>
      <w:r>
        <w:rPr>
          <w:rFonts w:hint="eastAsia"/>
          <w:sz w:val="30"/>
          <w:szCs w:val="30"/>
          <w:lang w:eastAsia="zh-CN"/>
        </w:rPr>
        <w:t>“</w:t>
      </w:r>
      <w:r>
        <w:rPr>
          <w:rFonts w:hint="eastAsia"/>
          <w:sz w:val="30"/>
          <w:szCs w:val="30"/>
        </w:rPr>
        <w:t>严格地籍调查程序。各地要按照《地籍调查规程》等要求，统一技术标准，规范开展地籍调查，确保权属清楚、界址清晰、面积准确。</w:t>
      </w:r>
      <w:r>
        <w:rPr>
          <w:rFonts w:hint="eastAsia"/>
          <w:sz w:val="30"/>
          <w:szCs w:val="30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3.</w:t>
      </w: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河北省自然资源厅关于进一步做好地籍调查工作的指导意见》（〔2023〕75号）</w:t>
      </w:r>
      <w:r>
        <w:rPr>
          <w:rFonts w:hint="eastAsia"/>
          <w:sz w:val="30"/>
          <w:szCs w:val="30"/>
          <w:lang w:eastAsia="zh-CN"/>
        </w:rPr>
        <w:t>“</w:t>
      </w: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根据《地籍调查规程》等相关要求，以不动产单元为单位，规范开展权属调查和地籍测绘，查清土地权属状况和自然状况，确保权属清楚、界址清晰、面积准确，支撑自然资源管理相关工作。</w:t>
      </w:r>
      <w:r>
        <w:rPr>
          <w:rFonts w:hint="eastAsia"/>
          <w:sz w:val="30"/>
          <w:szCs w:val="30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eastAsiaTheme="minorEastAsia"/>
          <w:sz w:val="30"/>
          <w:szCs w:val="30"/>
          <w:lang w:eastAsia="zh-CN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YjhkNDVlYTBiNjAzY2M5MjBlN2MyNWNhMjgzMTIifQ=="/>
    <w:docVar w:name="KSO_WPS_MARK_KEY" w:val="2ab14644-4996-49c8-b287-518e1f8fdbea"/>
  </w:docVars>
  <w:rsids>
    <w:rsidRoot w:val="00000000"/>
    <w:rsid w:val="00C62BEC"/>
    <w:rsid w:val="05D368C5"/>
    <w:rsid w:val="0F2333BE"/>
    <w:rsid w:val="11B4235F"/>
    <w:rsid w:val="123B47F6"/>
    <w:rsid w:val="14AD39D5"/>
    <w:rsid w:val="15190FE8"/>
    <w:rsid w:val="152515EA"/>
    <w:rsid w:val="1C2344FA"/>
    <w:rsid w:val="23522813"/>
    <w:rsid w:val="29C0458C"/>
    <w:rsid w:val="2AC156B0"/>
    <w:rsid w:val="33D61937"/>
    <w:rsid w:val="33FC6BED"/>
    <w:rsid w:val="356C6E16"/>
    <w:rsid w:val="3E390A35"/>
    <w:rsid w:val="40E67721"/>
    <w:rsid w:val="41197AF6"/>
    <w:rsid w:val="4C3528FC"/>
    <w:rsid w:val="4FC05FB9"/>
    <w:rsid w:val="50422451"/>
    <w:rsid w:val="60D037F1"/>
    <w:rsid w:val="64B945A3"/>
    <w:rsid w:val="658E3D60"/>
    <w:rsid w:val="6B361121"/>
    <w:rsid w:val="6E22773B"/>
    <w:rsid w:val="70A040EF"/>
    <w:rsid w:val="746E41A7"/>
    <w:rsid w:val="76C72E0C"/>
    <w:rsid w:val="76EA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800</Characters>
  <Lines>0</Lines>
  <Paragraphs>0</Paragraphs>
  <TotalTime>0</TotalTime>
  <ScaleCrop>false</ScaleCrop>
  <LinksUpToDate>false</LinksUpToDate>
  <CharactersWithSpaces>854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2024-03-15T07:25:00Z</dcterms:created>
  <dc:creator>Lenovo</dc:creator>
  <cp:lastModifiedBy>Administrator</cp:lastModifiedBy>
  <cp:lastPrinted>2024-03-20T06:03:00Z</cp:lastPrinted>
  <dcterms:modified xsi:type="dcterms:W3CDTF">2024-04-01T08:00:33Z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B78F0D1AA60E46E289B4820074427972_13</vt:lpwstr>
  </property>
</Properties>
</file>