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8</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1</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1</w:t>
      </w:r>
      <w:r>
        <w:fldChar w:fldCharType="end"/>
      </w:r>
      <w:r>
        <w:rPr>
          <w:rFonts w:hint="eastAsia"/>
          <w:lang w:val="en-US" w:eastAsia="zh-CN"/>
        </w:rPr>
        <w:t>5</w:t>
      </w:r>
    </w:p>
    <w:p>
      <w:pPr>
        <w:pStyle w:val="2"/>
        <w:tabs>
          <w:tab w:val="right" w:leader="dot" w:pos="14562"/>
        </w:tabs>
        <w:rPr>
          <w:rFonts w:hint="default"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end"/>
      </w:r>
      <w:r>
        <w:rPr>
          <w:rFonts w:hint="eastAsia"/>
          <w:lang w:val="en-US" w:eastAsia="zh-CN"/>
        </w:rPr>
        <w:t>20</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2</w:t>
      </w:r>
      <w:r>
        <w:fldChar w:fldCharType="end"/>
      </w:r>
      <w:r>
        <w:rPr>
          <w:rFonts w:hint="eastAsia"/>
          <w:lang w:val="en-US" w:eastAsia="zh-CN"/>
        </w:rPr>
        <w:t>1</w:t>
      </w:r>
    </w:p>
    <w:p>
      <w:pPr>
        <w:pStyle w:val="2"/>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fldChar w:fldCharType="end"/>
      </w:r>
      <w:r>
        <w:fldChar w:fldCharType="end"/>
      </w:r>
      <w:r>
        <w:rPr>
          <w:rFonts w:hint="eastAsia"/>
          <w:lang w:val="en-US" w:eastAsia="zh-CN"/>
        </w:rPr>
        <w:t>22</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2</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2</w:t>
      </w:r>
      <w:r>
        <w:fldChar w:fldCharType="end"/>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fldChar w:fldCharType="end"/>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fldChar w:fldCharType="end"/>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val="en-US" w:eastAsia="zh-CN"/>
        </w:rPr>
        <w:t>单位项目预算安排情况及</w:t>
      </w:r>
      <w:r>
        <w:t>绩效目标</w:t>
      </w:r>
      <w:r>
        <w:tab/>
      </w:r>
      <w:r>
        <w:fldChar w:fldCharType="begin"/>
      </w:r>
      <w:r>
        <w:instrText xml:space="preserve">PAGEREF _Toc_3_3_0000000014 \h</w:instrText>
      </w:r>
      <w:r>
        <w:fldChar w:fldCharType="separate"/>
      </w:r>
      <w:r>
        <w:t>2</w:t>
      </w:r>
      <w:r>
        <w:fldChar w:fldCharType="end"/>
      </w:r>
      <w:r>
        <w:fldChar w:fldCharType="end"/>
      </w:r>
      <w:r>
        <w:rPr>
          <w:rFonts w:hint="eastAsia"/>
          <w:lang w:val="en-US" w:eastAsia="zh-CN"/>
        </w:rPr>
        <w:t>6</w:t>
      </w:r>
    </w:p>
    <w:p>
      <w:pPr>
        <w:pStyle w:val="2"/>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val="en-US" w:eastAsia="zh-CN"/>
        </w:rPr>
        <w:t>81</w:t>
      </w:r>
    </w:p>
    <w:p>
      <w:pPr>
        <w:pStyle w:val="2"/>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val="en-US" w:eastAsia="zh-CN"/>
        </w:rPr>
        <w:t>82</w:t>
      </w:r>
    </w:p>
    <w:p>
      <w:pPr>
        <w:pStyle w:val="2"/>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fldChar w:fldCharType="begin"/>
      </w:r>
      <w:r>
        <w:instrText xml:space="preserve">PAGEREF _Toc_3_3_0000000019 \h</w:instrText>
      </w:r>
      <w:r>
        <w:fldChar w:fldCharType="separate"/>
      </w:r>
      <w:r>
        <w:fldChar w:fldCharType="end"/>
      </w:r>
      <w:r>
        <w:fldChar w:fldCharType="end"/>
      </w:r>
      <w:r>
        <w:rPr>
          <w:rFonts w:hint="eastAsia"/>
          <w:lang w:val="en-US" w:eastAsia="zh-CN"/>
        </w:rPr>
        <w:t>82</w:t>
      </w:r>
    </w:p>
    <w:p>
      <w:pPr>
        <w:pStyle w:val="2"/>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fldChar w:fldCharType="begin"/>
      </w:r>
      <w:r>
        <w:instrText xml:space="preserve">PAGEREF _Toc_3_3_0000000020 \h</w:instrText>
      </w:r>
      <w:r>
        <w:fldChar w:fldCharType="separate"/>
      </w:r>
      <w:r>
        <w:fldChar w:fldCharType="end"/>
      </w:r>
      <w:r>
        <w:fldChar w:fldCharType="end"/>
      </w:r>
      <w:r>
        <w:rPr>
          <w:rFonts w:hint="eastAsia"/>
          <w:lang w:val="en-US" w:eastAsia="zh-CN"/>
        </w:rPr>
        <w:t>83</w:t>
      </w:r>
    </w:p>
    <w:p>
      <w:pPr>
        <w:sectPr>
          <w:pgSz w:w="16840" w:h="11900" w:orient="landscape"/>
          <w:pgMar w:top="1587" w:right="1134" w:bottom="1361" w:left="1134" w:header="720" w:footer="720" w:gutter="0"/>
          <w:pgNumType w:start="1"/>
        </w:sectPr>
      </w:pPr>
      <w:r>
        <w:fldChar w:fldCharType="end"/>
      </w:r>
      <w:bookmarkStart w:id="0" w:name="_GoBack"/>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910001保定市徐水区瀑河乡人民政府本级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1277.36</w:t>
            </w:r>
          </w:p>
        </w:tc>
        <w:tc>
          <w:tcPr>
            <w:tcW w:w="4535" w:type="dxa"/>
            <w:vAlign w:val="center"/>
          </w:tcPr>
          <w:p>
            <w:pPr>
              <w:pStyle w:val="12"/>
            </w:pPr>
            <w:r>
              <w:t>一、一般公共服务支出</w:t>
            </w:r>
          </w:p>
        </w:tc>
        <w:tc>
          <w:tcPr>
            <w:tcW w:w="2126" w:type="dxa"/>
            <w:vAlign w:val="center"/>
          </w:tcPr>
          <w:p>
            <w:pPr>
              <w:pStyle w:val="11"/>
            </w:pPr>
            <w:r>
              <w:t>887.62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191.31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29.51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82.20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1277.36</w:t>
            </w:r>
          </w:p>
        </w:tc>
        <w:tc>
          <w:tcPr>
            <w:tcW w:w="4535" w:type="dxa"/>
            <w:vAlign w:val="center"/>
          </w:tcPr>
          <w:p>
            <w:pPr>
              <w:pStyle w:val="14"/>
            </w:pPr>
            <w:r>
              <w:t>本年支出合计</w:t>
            </w:r>
          </w:p>
        </w:tc>
        <w:tc>
          <w:tcPr>
            <w:tcW w:w="2126" w:type="dxa"/>
            <w:vAlign w:val="center"/>
          </w:tcPr>
          <w:p>
            <w:pPr>
              <w:pStyle w:val="15"/>
            </w:pPr>
            <w:r>
              <w:t>1277.36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1277.36</w:t>
            </w:r>
          </w:p>
        </w:tc>
        <w:tc>
          <w:tcPr>
            <w:tcW w:w="4535" w:type="dxa"/>
            <w:vAlign w:val="center"/>
          </w:tcPr>
          <w:p>
            <w:pPr>
              <w:pStyle w:val="14"/>
            </w:pPr>
            <w:r>
              <w:t>支出总计</w:t>
            </w:r>
          </w:p>
        </w:tc>
        <w:tc>
          <w:tcPr>
            <w:tcW w:w="2126" w:type="dxa"/>
            <w:vAlign w:val="center"/>
          </w:tcPr>
          <w:p>
            <w:pPr>
              <w:pStyle w:val="15"/>
            </w:pPr>
            <w:r>
              <w:t>1277.36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910001保定市徐水区瀑河乡人民政府本级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1277.36</w:t>
            </w:r>
          </w:p>
        </w:tc>
        <w:tc>
          <w:tcPr>
            <w:tcW w:w="1134" w:type="dxa"/>
            <w:vAlign w:val="center"/>
          </w:tcPr>
          <w:p>
            <w:pPr>
              <w:pStyle w:val="15"/>
            </w:pPr>
            <w:r>
              <w:t>1277.36</w:t>
            </w:r>
          </w:p>
        </w:tc>
        <w:tc>
          <w:tcPr>
            <w:tcW w:w="1134" w:type="dxa"/>
            <w:vAlign w:val="center"/>
          </w:tcPr>
          <w:p>
            <w:pPr>
              <w:pStyle w:val="15"/>
            </w:pPr>
            <w:r>
              <w:t>1277.36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887.62</w:t>
            </w:r>
          </w:p>
        </w:tc>
        <w:tc>
          <w:tcPr>
            <w:tcW w:w="1134" w:type="dxa"/>
            <w:vAlign w:val="center"/>
          </w:tcPr>
          <w:p>
            <w:pPr>
              <w:pStyle w:val="11"/>
            </w:pPr>
            <w:r>
              <w:t>887.62</w:t>
            </w:r>
          </w:p>
        </w:tc>
        <w:tc>
          <w:tcPr>
            <w:tcW w:w="1134" w:type="dxa"/>
            <w:vAlign w:val="center"/>
          </w:tcPr>
          <w:p>
            <w:pPr>
              <w:pStyle w:val="11"/>
            </w:pPr>
            <w:r>
              <w:t>887.62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861.22</w:t>
            </w:r>
          </w:p>
        </w:tc>
        <w:tc>
          <w:tcPr>
            <w:tcW w:w="1134" w:type="dxa"/>
            <w:vAlign w:val="center"/>
          </w:tcPr>
          <w:p>
            <w:pPr>
              <w:pStyle w:val="11"/>
            </w:pPr>
            <w:r>
              <w:t>861.22</w:t>
            </w:r>
          </w:p>
        </w:tc>
        <w:tc>
          <w:tcPr>
            <w:tcW w:w="1134" w:type="dxa"/>
            <w:vAlign w:val="center"/>
          </w:tcPr>
          <w:p>
            <w:pPr>
              <w:pStyle w:val="11"/>
            </w:pPr>
            <w:r>
              <w:t>861.22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396.19</w:t>
            </w:r>
          </w:p>
        </w:tc>
        <w:tc>
          <w:tcPr>
            <w:tcW w:w="1134" w:type="dxa"/>
            <w:vAlign w:val="center"/>
          </w:tcPr>
          <w:p>
            <w:pPr>
              <w:pStyle w:val="11"/>
            </w:pPr>
            <w:r>
              <w:t>396.19</w:t>
            </w:r>
          </w:p>
        </w:tc>
        <w:tc>
          <w:tcPr>
            <w:tcW w:w="1134" w:type="dxa"/>
            <w:vAlign w:val="center"/>
          </w:tcPr>
          <w:p>
            <w:pPr>
              <w:pStyle w:val="11"/>
            </w:pPr>
            <w:r>
              <w:t>396.19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24.33</w:t>
            </w:r>
          </w:p>
        </w:tc>
        <w:tc>
          <w:tcPr>
            <w:tcW w:w="1134" w:type="dxa"/>
            <w:vAlign w:val="center"/>
          </w:tcPr>
          <w:p>
            <w:pPr>
              <w:pStyle w:val="11"/>
            </w:pPr>
            <w:r>
              <w:t>24.33</w:t>
            </w:r>
          </w:p>
        </w:tc>
        <w:tc>
          <w:tcPr>
            <w:tcW w:w="1134" w:type="dxa"/>
            <w:vAlign w:val="center"/>
          </w:tcPr>
          <w:p>
            <w:pPr>
              <w:pStyle w:val="11"/>
            </w:pPr>
            <w:r>
              <w:t>24.33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440.70</w:t>
            </w:r>
          </w:p>
        </w:tc>
        <w:tc>
          <w:tcPr>
            <w:tcW w:w="1134" w:type="dxa"/>
            <w:vAlign w:val="center"/>
          </w:tcPr>
          <w:p>
            <w:pPr>
              <w:pStyle w:val="11"/>
            </w:pPr>
            <w:r>
              <w:t>440.70</w:t>
            </w:r>
          </w:p>
        </w:tc>
        <w:tc>
          <w:tcPr>
            <w:tcW w:w="1134" w:type="dxa"/>
            <w:vAlign w:val="center"/>
          </w:tcPr>
          <w:p>
            <w:pPr>
              <w:pStyle w:val="11"/>
            </w:pPr>
            <w:r>
              <w:t>440.70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2013202</w:t>
            </w:r>
          </w:p>
        </w:tc>
        <w:tc>
          <w:tcPr>
            <w:tcW w:w="1559" w:type="dxa"/>
            <w:vAlign w:val="center"/>
          </w:tcPr>
          <w:p>
            <w:pPr>
              <w:pStyle w:val="12"/>
            </w:pPr>
            <w:r>
              <w:t>一般行政管理事务</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2040602</w:t>
            </w:r>
          </w:p>
        </w:tc>
        <w:tc>
          <w:tcPr>
            <w:tcW w:w="1559" w:type="dxa"/>
            <w:vAlign w:val="center"/>
          </w:tcPr>
          <w:p>
            <w:pPr>
              <w:pStyle w:val="12"/>
            </w:pPr>
            <w:r>
              <w:t>一般行政管理事务</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20605</w:t>
            </w:r>
          </w:p>
        </w:tc>
        <w:tc>
          <w:tcPr>
            <w:tcW w:w="1559" w:type="dxa"/>
            <w:vAlign w:val="center"/>
          </w:tcPr>
          <w:p>
            <w:pPr>
              <w:pStyle w:val="12"/>
            </w:pPr>
            <w:r>
              <w:t>科技条件与服务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2060502</w:t>
            </w:r>
          </w:p>
        </w:tc>
        <w:tc>
          <w:tcPr>
            <w:tcW w:w="1559" w:type="dxa"/>
            <w:vAlign w:val="center"/>
          </w:tcPr>
          <w:p>
            <w:pPr>
              <w:pStyle w:val="12"/>
            </w:pPr>
            <w:r>
              <w:t>技术创新服务体系</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191.31</w:t>
            </w:r>
          </w:p>
        </w:tc>
        <w:tc>
          <w:tcPr>
            <w:tcW w:w="1134" w:type="dxa"/>
            <w:vAlign w:val="center"/>
          </w:tcPr>
          <w:p>
            <w:pPr>
              <w:pStyle w:val="11"/>
            </w:pPr>
            <w:r>
              <w:t>191.31</w:t>
            </w:r>
          </w:p>
        </w:tc>
        <w:tc>
          <w:tcPr>
            <w:tcW w:w="1134" w:type="dxa"/>
            <w:vAlign w:val="center"/>
          </w:tcPr>
          <w:p>
            <w:pPr>
              <w:pStyle w:val="11"/>
            </w:pPr>
            <w:r>
              <w:t>191.31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180.33</w:t>
            </w:r>
          </w:p>
        </w:tc>
        <w:tc>
          <w:tcPr>
            <w:tcW w:w="1134" w:type="dxa"/>
            <w:vAlign w:val="center"/>
          </w:tcPr>
          <w:p>
            <w:pPr>
              <w:pStyle w:val="11"/>
            </w:pPr>
            <w:r>
              <w:t>180.33</w:t>
            </w:r>
          </w:p>
        </w:tc>
        <w:tc>
          <w:tcPr>
            <w:tcW w:w="1134" w:type="dxa"/>
            <w:vAlign w:val="center"/>
          </w:tcPr>
          <w:p>
            <w:pPr>
              <w:pStyle w:val="11"/>
            </w:pPr>
            <w:r>
              <w:t>180.33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34.25</w:t>
            </w:r>
          </w:p>
        </w:tc>
        <w:tc>
          <w:tcPr>
            <w:tcW w:w="1134" w:type="dxa"/>
            <w:vAlign w:val="center"/>
          </w:tcPr>
          <w:p>
            <w:pPr>
              <w:pStyle w:val="11"/>
            </w:pPr>
            <w:r>
              <w:t>34.25</w:t>
            </w:r>
          </w:p>
        </w:tc>
        <w:tc>
          <w:tcPr>
            <w:tcW w:w="1134" w:type="dxa"/>
            <w:vAlign w:val="center"/>
          </w:tcPr>
          <w:p>
            <w:pPr>
              <w:pStyle w:val="11"/>
            </w:pPr>
            <w:r>
              <w:t>34.25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31.65</w:t>
            </w:r>
          </w:p>
        </w:tc>
        <w:tc>
          <w:tcPr>
            <w:tcW w:w="1134" w:type="dxa"/>
            <w:vAlign w:val="center"/>
          </w:tcPr>
          <w:p>
            <w:pPr>
              <w:pStyle w:val="11"/>
            </w:pPr>
            <w:r>
              <w:t>31.65</w:t>
            </w:r>
          </w:p>
        </w:tc>
        <w:tc>
          <w:tcPr>
            <w:tcW w:w="1134" w:type="dxa"/>
            <w:vAlign w:val="center"/>
          </w:tcPr>
          <w:p>
            <w:pPr>
              <w:pStyle w:val="11"/>
            </w:pPr>
            <w:r>
              <w:t>31.65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86.85</w:t>
            </w:r>
          </w:p>
        </w:tc>
        <w:tc>
          <w:tcPr>
            <w:tcW w:w="1134" w:type="dxa"/>
            <w:vAlign w:val="center"/>
          </w:tcPr>
          <w:p>
            <w:pPr>
              <w:pStyle w:val="11"/>
            </w:pPr>
            <w:r>
              <w:t>86.85</w:t>
            </w:r>
          </w:p>
        </w:tc>
        <w:tc>
          <w:tcPr>
            <w:tcW w:w="1134" w:type="dxa"/>
            <w:vAlign w:val="center"/>
          </w:tcPr>
          <w:p>
            <w:pPr>
              <w:pStyle w:val="11"/>
            </w:pPr>
            <w:r>
              <w:t>86.85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27.57</w:t>
            </w:r>
          </w:p>
        </w:tc>
        <w:tc>
          <w:tcPr>
            <w:tcW w:w="1134" w:type="dxa"/>
            <w:vAlign w:val="center"/>
          </w:tcPr>
          <w:p>
            <w:pPr>
              <w:pStyle w:val="11"/>
            </w:pPr>
            <w:r>
              <w:t>27.57</w:t>
            </w:r>
          </w:p>
        </w:tc>
        <w:tc>
          <w:tcPr>
            <w:tcW w:w="1134" w:type="dxa"/>
            <w:vAlign w:val="center"/>
          </w:tcPr>
          <w:p>
            <w:pPr>
              <w:pStyle w:val="11"/>
            </w:pPr>
            <w:r>
              <w:t>27.57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10.98</w:t>
            </w:r>
          </w:p>
        </w:tc>
        <w:tc>
          <w:tcPr>
            <w:tcW w:w="1134" w:type="dxa"/>
            <w:vAlign w:val="center"/>
          </w:tcPr>
          <w:p>
            <w:pPr>
              <w:pStyle w:val="11"/>
            </w:pPr>
            <w:r>
              <w:t>10.98</w:t>
            </w:r>
          </w:p>
        </w:tc>
        <w:tc>
          <w:tcPr>
            <w:tcW w:w="1134" w:type="dxa"/>
            <w:vAlign w:val="center"/>
          </w:tcPr>
          <w:p>
            <w:pPr>
              <w:pStyle w:val="11"/>
            </w:pPr>
            <w:r>
              <w:t>10.98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10.98</w:t>
            </w:r>
          </w:p>
        </w:tc>
        <w:tc>
          <w:tcPr>
            <w:tcW w:w="1134" w:type="dxa"/>
            <w:vAlign w:val="center"/>
          </w:tcPr>
          <w:p>
            <w:pPr>
              <w:pStyle w:val="11"/>
            </w:pPr>
            <w:r>
              <w:t>10.98</w:t>
            </w:r>
          </w:p>
        </w:tc>
        <w:tc>
          <w:tcPr>
            <w:tcW w:w="1134" w:type="dxa"/>
            <w:vAlign w:val="center"/>
          </w:tcPr>
          <w:p>
            <w:pPr>
              <w:pStyle w:val="11"/>
            </w:pPr>
            <w:r>
              <w:t>10.98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29.51</w:t>
            </w:r>
          </w:p>
        </w:tc>
        <w:tc>
          <w:tcPr>
            <w:tcW w:w="1134" w:type="dxa"/>
            <w:vAlign w:val="center"/>
          </w:tcPr>
          <w:p>
            <w:pPr>
              <w:pStyle w:val="11"/>
            </w:pPr>
            <w:r>
              <w:t>29.51</w:t>
            </w:r>
          </w:p>
        </w:tc>
        <w:tc>
          <w:tcPr>
            <w:tcW w:w="1134" w:type="dxa"/>
            <w:vAlign w:val="center"/>
          </w:tcPr>
          <w:p>
            <w:pPr>
              <w:pStyle w:val="11"/>
            </w:pPr>
            <w:r>
              <w:t>29.51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29.51</w:t>
            </w:r>
          </w:p>
        </w:tc>
        <w:tc>
          <w:tcPr>
            <w:tcW w:w="1134" w:type="dxa"/>
            <w:vAlign w:val="center"/>
          </w:tcPr>
          <w:p>
            <w:pPr>
              <w:pStyle w:val="11"/>
            </w:pPr>
            <w:r>
              <w:t>29.51</w:t>
            </w:r>
          </w:p>
        </w:tc>
        <w:tc>
          <w:tcPr>
            <w:tcW w:w="1134" w:type="dxa"/>
            <w:vAlign w:val="center"/>
          </w:tcPr>
          <w:p>
            <w:pPr>
              <w:pStyle w:val="11"/>
            </w:pPr>
            <w:r>
              <w:t>29.51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29.51</w:t>
            </w:r>
          </w:p>
        </w:tc>
        <w:tc>
          <w:tcPr>
            <w:tcW w:w="1134" w:type="dxa"/>
            <w:vAlign w:val="center"/>
          </w:tcPr>
          <w:p>
            <w:pPr>
              <w:pStyle w:val="11"/>
            </w:pPr>
            <w:r>
              <w:t>29.51</w:t>
            </w:r>
          </w:p>
        </w:tc>
        <w:tc>
          <w:tcPr>
            <w:tcW w:w="1134" w:type="dxa"/>
            <w:vAlign w:val="center"/>
          </w:tcPr>
          <w:p>
            <w:pPr>
              <w:pStyle w:val="11"/>
            </w:pPr>
            <w:r>
              <w:t>29.51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82.20</w:t>
            </w:r>
          </w:p>
        </w:tc>
        <w:tc>
          <w:tcPr>
            <w:tcW w:w="1134" w:type="dxa"/>
            <w:vAlign w:val="center"/>
          </w:tcPr>
          <w:p>
            <w:pPr>
              <w:pStyle w:val="11"/>
            </w:pPr>
            <w:r>
              <w:t>82.20</w:t>
            </w:r>
          </w:p>
        </w:tc>
        <w:tc>
          <w:tcPr>
            <w:tcW w:w="1134" w:type="dxa"/>
            <w:vAlign w:val="center"/>
          </w:tcPr>
          <w:p>
            <w:pPr>
              <w:pStyle w:val="11"/>
            </w:pPr>
            <w:r>
              <w:t>82.20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76.20</w:t>
            </w:r>
          </w:p>
        </w:tc>
        <w:tc>
          <w:tcPr>
            <w:tcW w:w="1134" w:type="dxa"/>
            <w:vAlign w:val="center"/>
          </w:tcPr>
          <w:p>
            <w:pPr>
              <w:pStyle w:val="11"/>
            </w:pPr>
            <w:r>
              <w:t>76.20</w:t>
            </w:r>
          </w:p>
        </w:tc>
        <w:tc>
          <w:tcPr>
            <w:tcW w:w="1134" w:type="dxa"/>
            <w:vAlign w:val="center"/>
          </w:tcPr>
          <w:p>
            <w:pPr>
              <w:pStyle w:val="11"/>
            </w:pPr>
            <w:r>
              <w:t>76.20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76.20</w:t>
            </w:r>
          </w:p>
        </w:tc>
        <w:tc>
          <w:tcPr>
            <w:tcW w:w="1134" w:type="dxa"/>
            <w:vAlign w:val="center"/>
          </w:tcPr>
          <w:p>
            <w:pPr>
              <w:pStyle w:val="11"/>
            </w:pPr>
            <w:r>
              <w:t>76.20</w:t>
            </w:r>
          </w:p>
        </w:tc>
        <w:tc>
          <w:tcPr>
            <w:tcW w:w="1134" w:type="dxa"/>
            <w:vAlign w:val="center"/>
          </w:tcPr>
          <w:p>
            <w:pPr>
              <w:pStyle w:val="11"/>
            </w:pPr>
            <w:r>
              <w:t>76.20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2200102</w:t>
            </w:r>
          </w:p>
        </w:tc>
        <w:tc>
          <w:tcPr>
            <w:tcW w:w="1559" w:type="dxa"/>
            <w:vAlign w:val="center"/>
          </w:tcPr>
          <w:p>
            <w:pPr>
              <w:pStyle w:val="12"/>
            </w:pPr>
            <w:r>
              <w:t>一般行政管理事务</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71.51</w:t>
            </w:r>
          </w:p>
        </w:tc>
        <w:tc>
          <w:tcPr>
            <w:tcW w:w="1134" w:type="dxa"/>
            <w:vAlign w:val="center"/>
          </w:tcPr>
          <w:p>
            <w:pPr>
              <w:pStyle w:val="11"/>
            </w:pPr>
            <w:r>
              <w:t>71.51</w:t>
            </w:r>
          </w:p>
        </w:tc>
        <w:tc>
          <w:tcPr>
            <w:tcW w:w="1134" w:type="dxa"/>
            <w:vAlign w:val="center"/>
          </w:tcPr>
          <w:p>
            <w:pPr>
              <w:pStyle w:val="11"/>
            </w:pPr>
            <w:r>
              <w:t>71.51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71.51</w:t>
            </w:r>
          </w:p>
        </w:tc>
        <w:tc>
          <w:tcPr>
            <w:tcW w:w="1134" w:type="dxa"/>
            <w:vAlign w:val="center"/>
          </w:tcPr>
          <w:p>
            <w:pPr>
              <w:pStyle w:val="11"/>
            </w:pPr>
            <w:r>
              <w:t>71.51</w:t>
            </w:r>
          </w:p>
        </w:tc>
        <w:tc>
          <w:tcPr>
            <w:tcW w:w="1134" w:type="dxa"/>
            <w:vAlign w:val="center"/>
          </w:tcPr>
          <w:p>
            <w:pPr>
              <w:pStyle w:val="11"/>
            </w:pPr>
            <w:r>
              <w:t>71.51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71.51</w:t>
            </w:r>
          </w:p>
        </w:tc>
        <w:tc>
          <w:tcPr>
            <w:tcW w:w="1134" w:type="dxa"/>
            <w:vAlign w:val="center"/>
          </w:tcPr>
          <w:p>
            <w:pPr>
              <w:pStyle w:val="11"/>
            </w:pPr>
            <w:r>
              <w:t>71.51</w:t>
            </w:r>
          </w:p>
        </w:tc>
        <w:tc>
          <w:tcPr>
            <w:tcW w:w="1134" w:type="dxa"/>
            <w:vAlign w:val="center"/>
          </w:tcPr>
          <w:p>
            <w:pPr>
              <w:pStyle w:val="11"/>
            </w:pPr>
            <w:r>
              <w:t>71.51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0.75</w:t>
            </w:r>
          </w:p>
        </w:tc>
        <w:tc>
          <w:tcPr>
            <w:tcW w:w="1134" w:type="dxa"/>
            <w:vAlign w:val="center"/>
          </w:tcPr>
          <w:p>
            <w:pPr>
              <w:pStyle w:val="11"/>
            </w:pPr>
            <w:r>
              <w:t>0.75</w:t>
            </w:r>
          </w:p>
        </w:tc>
        <w:tc>
          <w:tcPr>
            <w:tcW w:w="1134" w:type="dxa"/>
            <w:vAlign w:val="center"/>
          </w:tcPr>
          <w:p>
            <w:pPr>
              <w:pStyle w:val="11"/>
            </w:pPr>
            <w:r>
              <w:t>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49</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0.75</w:t>
            </w:r>
          </w:p>
        </w:tc>
        <w:tc>
          <w:tcPr>
            <w:tcW w:w="1134" w:type="dxa"/>
            <w:vAlign w:val="center"/>
          </w:tcPr>
          <w:p>
            <w:pPr>
              <w:pStyle w:val="11"/>
            </w:pPr>
            <w:r>
              <w:t>0.75</w:t>
            </w:r>
          </w:p>
        </w:tc>
        <w:tc>
          <w:tcPr>
            <w:tcW w:w="1134" w:type="dxa"/>
            <w:vAlign w:val="center"/>
          </w:tcPr>
          <w:p>
            <w:pPr>
              <w:pStyle w:val="11"/>
            </w:pPr>
            <w:r>
              <w:t>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50</w:t>
            </w:r>
          </w:p>
        </w:tc>
        <w:tc>
          <w:tcPr>
            <w:tcW w:w="992" w:type="dxa"/>
            <w:vAlign w:val="center"/>
          </w:tcPr>
          <w:p>
            <w:pPr>
              <w:pStyle w:val="12"/>
            </w:pPr>
            <w:r>
              <w:t>2240102</w:t>
            </w:r>
          </w:p>
        </w:tc>
        <w:tc>
          <w:tcPr>
            <w:tcW w:w="1559" w:type="dxa"/>
            <w:vAlign w:val="center"/>
          </w:tcPr>
          <w:p>
            <w:pPr>
              <w:pStyle w:val="12"/>
            </w:pPr>
            <w:r>
              <w:t>一般行政管理事务</w:t>
            </w:r>
          </w:p>
        </w:tc>
        <w:tc>
          <w:tcPr>
            <w:tcW w:w="1134" w:type="dxa"/>
            <w:vAlign w:val="center"/>
          </w:tcPr>
          <w:p>
            <w:pPr>
              <w:pStyle w:val="11"/>
            </w:pPr>
            <w:r>
              <w:t>0.75</w:t>
            </w:r>
          </w:p>
        </w:tc>
        <w:tc>
          <w:tcPr>
            <w:tcW w:w="1134" w:type="dxa"/>
            <w:vAlign w:val="center"/>
          </w:tcPr>
          <w:p>
            <w:pPr>
              <w:pStyle w:val="11"/>
            </w:pPr>
            <w:r>
              <w:t>0.75</w:t>
            </w:r>
          </w:p>
        </w:tc>
        <w:tc>
          <w:tcPr>
            <w:tcW w:w="1134" w:type="dxa"/>
            <w:vAlign w:val="center"/>
          </w:tcPr>
          <w:p>
            <w:pPr>
              <w:pStyle w:val="11"/>
            </w:pPr>
            <w:r>
              <w:t>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910001保定市徐水区瀑河乡人民政府本级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1277.36</w:t>
            </w:r>
          </w:p>
        </w:tc>
        <w:tc>
          <w:tcPr>
            <w:tcW w:w="1361" w:type="dxa"/>
            <w:vAlign w:val="center"/>
          </w:tcPr>
          <w:p>
            <w:pPr>
              <w:pStyle w:val="15"/>
            </w:pPr>
            <w:r>
              <w:t>1118.24</w:t>
            </w:r>
          </w:p>
        </w:tc>
        <w:tc>
          <w:tcPr>
            <w:tcW w:w="1361" w:type="dxa"/>
            <w:vAlign w:val="center"/>
          </w:tcPr>
          <w:p>
            <w:pPr>
              <w:pStyle w:val="15"/>
            </w:pPr>
            <w:r>
              <w:t>159.12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887.62</w:t>
            </w:r>
          </w:p>
        </w:tc>
        <w:tc>
          <w:tcPr>
            <w:tcW w:w="1361" w:type="dxa"/>
            <w:vAlign w:val="center"/>
          </w:tcPr>
          <w:p>
            <w:pPr>
              <w:pStyle w:val="11"/>
            </w:pPr>
            <w:r>
              <w:t>836.89</w:t>
            </w:r>
          </w:p>
        </w:tc>
        <w:tc>
          <w:tcPr>
            <w:tcW w:w="1361" w:type="dxa"/>
            <w:vAlign w:val="center"/>
          </w:tcPr>
          <w:p>
            <w:pPr>
              <w:pStyle w:val="11"/>
            </w:pPr>
            <w:r>
              <w:t>50.73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861.22</w:t>
            </w:r>
          </w:p>
        </w:tc>
        <w:tc>
          <w:tcPr>
            <w:tcW w:w="1361" w:type="dxa"/>
            <w:vAlign w:val="center"/>
          </w:tcPr>
          <w:p>
            <w:pPr>
              <w:pStyle w:val="11"/>
            </w:pPr>
            <w:r>
              <w:t>836.89</w:t>
            </w:r>
          </w:p>
        </w:tc>
        <w:tc>
          <w:tcPr>
            <w:tcW w:w="1361" w:type="dxa"/>
            <w:vAlign w:val="center"/>
          </w:tcPr>
          <w:p>
            <w:pPr>
              <w:pStyle w:val="11"/>
            </w:pPr>
            <w:r>
              <w:t>24.33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396.19</w:t>
            </w:r>
          </w:p>
        </w:tc>
        <w:tc>
          <w:tcPr>
            <w:tcW w:w="1361" w:type="dxa"/>
            <w:vAlign w:val="center"/>
          </w:tcPr>
          <w:p>
            <w:pPr>
              <w:pStyle w:val="11"/>
            </w:pPr>
            <w:r>
              <w:t>396.19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24.33</w:t>
            </w:r>
          </w:p>
        </w:tc>
        <w:tc>
          <w:tcPr>
            <w:tcW w:w="1361" w:type="dxa"/>
            <w:vAlign w:val="center"/>
          </w:tcPr>
          <w:p>
            <w:pPr>
              <w:pStyle w:val="11"/>
            </w:pPr>
          </w:p>
        </w:tc>
        <w:tc>
          <w:tcPr>
            <w:tcW w:w="1361" w:type="dxa"/>
            <w:vAlign w:val="center"/>
          </w:tcPr>
          <w:p>
            <w:pPr>
              <w:pStyle w:val="11"/>
            </w:pPr>
            <w:r>
              <w:t>24.33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440.70</w:t>
            </w:r>
          </w:p>
        </w:tc>
        <w:tc>
          <w:tcPr>
            <w:tcW w:w="1361" w:type="dxa"/>
            <w:vAlign w:val="center"/>
          </w:tcPr>
          <w:p>
            <w:pPr>
              <w:pStyle w:val="11"/>
            </w:pPr>
            <w:r>
              <w:t>440.70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2011102</w:t>
            </w:r>
          </w:p>
        </w:tc>
        <w:tc>
          <w:tcPr>
            <w:tcW w:w="4535" w:type="dxa"/>
            <w:vAlign w:val="center"/>
          </w:tcPr>
          <w:p>
            <w:pPr>
              <w:pStyle w:val="12"/>
            </w:pPr>
            <w:r>
              <w:t>一般行政管理事务</w:t>
            </w: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2013202</w:t>
            </w:r>
          </w:p>
        </w:tc>
        <w:tc>
          <w:tcPr>
            <w:tcW w:w="4535" w:type="dxa"/>
            <w:vAlign w:val="center"/>
          </w:tcPr>
          <w:p>
            <w:pPr>
              <w:pStyle w:val="12"/>
            </w:pPr>
            <w:r>
              <w:t>一般行政管理事务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20406</w:t>
            </w:r>
          </w:p>
        </w:tc>
        <w:tc>
          <w:tcPr>
            <w:tcW w:w="4535" w:type="dxa"/>
            <w:vAlign w:val="center"/>
          </w:tcPr>
          <w:p>
            <w:pPr>
              <w:pStyle w:val="12"/>
            </w:pPr>
            <w:r>
              <w:t>司法</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2040602</w:t>
            </w:r>
          </w:p>
        </w:tc>
        <w:tc>
          <w:tcPr>
            <w:tcW w:w="4535" w:type="dxa"/>
            <w:vAlign w:val="center"/>
          </w:tcPr>
          <w:p>
            <w:pPr>
              <w:pStyle w:val="12"/>
            </w:pPr>
            <w:r>
              <w:t>一般行政管理事务</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20605</w:t>
            </w:r>
          </w:p>
        </w:tc>
        <w:tc>
          <w:tcPr>
            <w:tcW w:w="4535" w:type="dxa"/>
            <w:vAlign w:val="center"/>
          </w:tcPr>
          <w:p>
            <w:pPr>
              <w:pStyle w:val="12"/>
            </w:pPr>
            <w:r>
              <w:t>科技条件与服务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2060502</w:t>
            </w:r>
          </w:p>
        </w:tc>
        <w:tc>
          <w:tcPr>
            <w:tcW w:w="4535" w:type="dxa"/>
            <w:vAlign w:val="center"/>
          </w:tcPr>
          <w:p>
            <w:pPr>
              <w:pStyle w:val="12"/>
            </w:pPr>
            <w:r>
              <w:t>技术创新服务体系</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191.31</w:t>
            </w:r>
          </w:p>
        </w:tc>
        <w:tc>
          <w:tcPr>
            <w:tcW w:w="1361" w:type="dxa"/>
            <w:vAlign w:val="center"/>
          </w:tcPr>
          <w:p>
            <w:pPr>
              <w:pStyle w:val="11"/>
            </w:pPr>
            <w:r>
              <w:t>180.33</w:t>
            </w:r>
          </w:p>
        </w:tc>
        <w:tc>
          <w:tcPr>
            <w:tcW w:w="1361" w:type="dxa"/>
            <w:vAlign w:val="center"/>
          </w:tcPr>
          <w:p>
            <w:pPr>
              <w:pStyle w:val="11"/>
            </w:pPr>
            <w:r>
              <w:t>10.98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180.33</w:t>
            </w:r>
          </w:p>
        </w:tc>
        <w:tc>
          <w:tcPr>
            <w:tcW w:w="1361" w:type="dxa"/>
            <w:vAlign w:val="center"/>
          </w:tcPr>
          <w:p>
            <w:pPr>
              <w:pStyle w:val="11"/>
            </w:pPr>
            <w:r>
              <w:t>180.33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34.25</w:t>
            </w:r>
          </w:p>
        </w:tc>
        <w:tc>
          <w:tcPr>
            <w:tcW w:w="1361" w:type="dxa"/>
            <w:vAlign w:val="center"/>
          </w:tcPr>
          <w:p>
            <w:pPr>
              <w:pStyle w:val="11"/>
            </w:pPr>
            <w:r>
              <w:t>34.25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31.65</w:t>
            </w:r>
          </w:p>
        </w:tc>
        <w:tc>
          <w:tcPr>
            <w:tcW w:w="1361" w:type="dxa"/>
            <w:vAlign w:val="center"/>
          </w:tcPr>
          <w:p>
            <w:pPr>
              <w:pStyle w:val="11"/>
            </w:pPr>
            <w:r>
              <w:t>31.65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86.85</w:t>
            </w:r>
          </w:p>
        </w:tc>
        <w:tc>
          <w:tcPr>
            <w:tcW w:w="1361" w:type="dxa"/>
            <w:vAlign w:val="center"/>
          </w:tcPr>
          <w:p>
            <w:pPr>
              <w:pStyle w:val="11"/>
            </w:pPr>
            <w:r>
              <w:t>86.85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27.57</w:t>
            </w:r>
          </w:p>
        </w:tc>
        <w:tc>
          <w:tcPr>
            <w:tcW w:w="1361" w:type="dxa"/>
            <w:vAlign w:val="center"/>
          </w:tcPr>
          <w:p>
            <w:pPr>
              <w:pStyle w:val="11"/>
            </w:pPr>
            <w:r>
              <w:t>27.57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10.98</w:t>
            </w:r>
          </w:p>
        </w:tc>
        <w:tc>
          <w:tcPr>
            <w:tcW w:w="1361" w:type="dxa"/>
            <w:vAlign w:val="center"/>
          </w:tcPr>
          <w:p>
            <w:pPr>
              <w:pStyle w:val="11"/>
            </w:pPr>
          </w:p>
        </w:tc>
        <w:tc>
          <w:tcPr>
            <w:tcW w:w="1361" w:type="dxa"/>
            <w:vAlign w:val="center"/>
          </w:tcPr>
          <w:p>
            <w:pPr>
              <w:pStyle w:val="11"/>
            </w:pPr>
            <w:r>
              <w:t>10.98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10.98</w:t>
            </w:r>
          </w:p>
        </w:tc>
        <w:tc>
          <w:tcPr>
            <w:tcW w:w="1361" w:type="dxa"/>
            <w:vAlign w:val="center"/>
          </w:tcPr>
          <w:p>
            <w:pPr>
              <w:pStyle w:val="11"/>
            </w:pPr>
          </w:p>
        </w:tc>
        <w:tc>
          <w:tcPr>
            <w:tcW w:w="1361" w:type="dxa"/>
            <w:vAlign w:val="center"/>
          </w:tcPr>
          <w:p>
            <w:pPr>
              <w:pStyle w:val="11"/>
            </w:pPr>
            <w:r>
              <w:t>10.98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29.51</w:t>
            </w:r>
          </w:p>
        </w:tc>
        <w:tc>
          <w:tcPr>
            <w:tcW w:w="1361" w:type="dxa"/>
            <w:vAlign w:val="center"/>
          </w:tcPr>
          <w:p>
            <w:pPr>
              <w:pStyle w:val="11"/>
            </w:pPr>
            <w:r>
              <w:t>29.51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29.51</w:t>
            </w:r>
          </w:p>
        </w:tc>
        <w:tc>
          <w:tcPr>
            <w:tcW w:w="1361" w:type="dxa"/>
            <w:vAlign w:val="center"/>
          </w:tcPr>
          <w:p>
            <w:pPr>
              <w:pStyle w:val="11"/>
            </w:pPr>
            <w:r>
              <w:t>29.51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29.51</w:t>
            </w:r>
          </w:p>
        </w:tc>
        <w:tc>
          <w:tcPr>
            <w:tcW w:w="1361" w:type="dxa"/>
            <w:vAlign w:val="center"/>
          </w:tcPr>
          <w:p>
            <w:pPr>
              <w:pStyle w:val="11"/>
            </w:pPr>
            <w:r>
              <w:t>29.51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82.20</w:t>
            </w:r>
          </w:p>
        </w:tc>
        <w:tc>
          <w:tcPr>
            <w:tcW w:w="1361" w:type="dxa"/>
            <w:vAlign w:val="center"/>
          </w:tcPr>
          <w:p>
            <w:pPr>
              <w:pStyle w:val="11"/>
            </w:pPr>
          </w:p>
        </w:tc>
        <w:tc>
          <w:tcPr>
            <w:tcW w:w="1361" w:type="dxa"/>
            <w:vAlign w:val="center"/>
          </w:tcPr>
          <w:p>
            <w:pPr>
              <w:pStyle w:val="11"/>
            </w:pPr>
            <w:r>
              <w:t>82.20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76.20</w:t>
            </w:r>
          </w:p>
        </w:tc>
        <w:tc>
          <w:tcPr>
            <w:tcW w:w="1361" w:type="dxa"/>
            <w:vAlign w:val="center"/>
          </w:tcPr>
          <w:p>
            <w:pPr>
              <w:pStyle w:val="11"/>
            </w:pPr>
          </w:p>
        </w:tc>
        <w:tc>
          <w:tcPr>
            <w:tcW w:w="1361" w:type="dxa"/>
            <w:vAlign w:val="center"/>
          </w:tcPr>
          <w:p>
            <w:pPr>
              <w:pStyle w:val="11"/>
            </w:pPr>
            <w:r>
              <w:t>76.20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76.20</w:t>
            </w:r>
          </w:p>
        </w:tc>
        <w:tc>
          <w:tcPr>
            <w:tcW w:w="1361" w:type="dxa"/>
            <w:vAlign w:val="center"/>
          </w:tcPr>
          <w:p>
            <w:pPr>
              <w:pStyle w:val="11"/>
            </w:pPr>
          </w:p>
        </w:tc>
        <w:tc>
          <w:tcPr>
            <w:tcW w:w="1361" w:type="dxa"/>
            <w:vAlign w:val="center"/>
          </w:tcPr>
          <w:p>
            <w:pPr>
              <w:pStyle w:val="11"/>
            </w:pPr>
            <w:r>
              <w:t>76.20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22001</w:t>
            </w:r>
          </w:p>
        </w:tc>
        <w:tc>
          <w:tcPr>
            <w:tcW w:w="4535" w:type="dxa"/>
            <w:vAlign w:val="center"/>
          </w:tcPr>
          <w:p>
            <w:pPr>
              <w:pStyle w:val="12"/>
            </w:pPr>
            <w:r>
              <w:t>自然资源事务</w:t>
            </w: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2200102</w:t>
            </w:r>
          </w:p>
        </w:tc>
        <w:tc>
          <w:tcPr>
            <w:tcW w:w="4535" w:type="dxa"/>
            <w:vAlign w:val="center"/>
          </w:tcPr>
          <w:p>
            <w:pPr>
              <w:pStyle w:val="12"/>
            </w:pPr>
            <w:r>
              <w:t>一般行政管理事务</w:t>
            </w: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71.51</w:t>
            </w:r>
          </w:p>
        </w:tc>
        <w:tc>
          <w:tcPr>
            <w:tcW w:w="1361" w:type="dxa"/>
            <w:vAlign w:val="center"/>
          </w:tcPr>
          <w:p>
            <w:pPr>
              <w:pStyle w:val="11"/>
            </w:pPr>
            <w:r>
              <w:t>71.51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71.51</w:t>
            </w:r>
          </w:p>
        </w:tc>
        <w:tc>
          <w:tcPr>
            <w:tcW w:w="1361" w:type="dxa"/>
            <w:vAlign w:val="center"/>
          </w:tcPr>
          <w:p>
            <w:pPr>
              <w:pStyle w:val="11"/>
            </w:pPr>
            <w:r>
              <w:t>71.51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71.51</w:t>
            </w:r>
          </w:p>
        </w:tc>
        <w:tc>
          <w:tcPr>
            <w:tcW w:w="1361" w:type="dxa"/>
            <w:vAlign w:val="center"/>
          </w:tcPr>
          <w:p>
            <w:pPr>
              <w:pStyle w:val="11"/>
            </w:pPr>
            <w:r>
              <w:t>71.51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0.75</w:t>
            </w:r>
          </w:p>
        </w:tc>
        <w:tc>
          <w:tcPr>
            <w:tcW w:w="1361" w:type="dxa"/>
            <w:vAlign w:val="center"/>
          </w:tcPr>
          <w:p>
            <w:pPr>
              <w:pStyle w:val="11"/>
            </w:pPr>
          </w:p>
        </w:tc>
        <w:tc>
          <w:tcPr>
            <w:tcW w:w="1361" w:type="dxa"/>
            <w:vAlign w:val="center"/>
          </w:tcPr>
          <w:p>
            <w:pPr>
              <w:pStyle w:val="11"/>
            </w:pPr>
            <w:r>
              <w:t>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0.75</w:t>
            </w:r>
          </w:p>
        </w:tc>
        <w:tc>
          <w:tcPr>
            <w:tcW w:w="1361" w:type="dxa"/>
            <w:vAlign w:val="center"/>
          </w:tcPr>
          <w:p>
            <w:pPr>
              <w:pStyle w:val="11"/>
            </w:pPr>
          </w:p>
        </w:tc>
        <w:tc>
          <w:tcPr>
            <w:tcW w:w="1361" w:type="dxa"/>
            <w:vAlign w:val="center"/>
          </w:tcPr>
          <w:p>
            <w:pPr>
              <w:pStyle w:val="11"/>
            </w:pPr>
            <w:r>
              <w:t>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992" w:type="dxa"/>
            <w:vAlign w:val="center"/>
          </w:tcPr>
          <w:p>
            <w:pPr>
              <w:pStyle w:val="12"/>
            </w:pPr>
            <w:r>
              <w:t>2240102</w:t>
            </w:r>
          </w:p>
        </w:tc>
        <w:tc>
          <w:tcPr>
            <w:tcW w:w="4535" w:type="dxa"/>
            <w:vAlign w:val="center"/>
          </w:tcPr>
          <w:p>
            <w:pPr>
              <w:pStyle w:val="12"/>
            </w:pPr>
            <w:r>
              <w:t>一般行政管理事务</w:t>
            </w:r>
          </w:p>
        </w:tc>
        <w:tc>
          <w:tcPr>
            <w:tcW w:w="1361" w:type="dxa"/>
            <w:vAlign w:val="center"/>
          </w:tcPr>
          <w:p>
            <w:pPr>
              <w:pStyle w:val="11"/>
            </w:pPr>
            <w:r>
              <w:t>0.75</w:t>
            </w:r>
          </w:p>
        </w:tc>
        <w:tc>
          <w:tcPr>
            <w:tcW w:w="1361" w:type="dxa"/>
            <w:vAlign w:val="center"/>
          </w:tcPr>
          <w:p>
            <w:pPr>
              <w:pStyle w:val="11"/>
            </w:pPr>
          </w:p>
        </w:tc>
        <w:tc>
          <w:tcPr>
            <w:tcW w:w="1361" w:type="dxa"/>
            <w:vAlign w:val="center"/>
          </w:tcPr>
          <w:p>
            <w:pPr>
              <w:pStyle w:val="11"/>
            </w:pPr>
            <w:r>
              <w:t>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910001保定市徐水区瀑河乡人民政府本级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1277.36</w:t>
            </w:r>
          </w:p>
        </w:tc>
        <w:tc>
          <w:tcPr>
            <w:tcW w:w="3402" w:type="dxa"/>
            <w:vAlign w:val="center"/>
          </w:tcPr>
          <w:p>
            <w:pPr>
              <w:pStyle w:val="12"/>
            </w:pPr>
            <w:r>
              <w:t>一、一般公共服务支出</w:t>
            </w:r>
          </w:p>
        </w:tc>
        <w:tc>
          <w:tcPr>
            <w:tcW w:w="1474" w:type="dxa"/>
            <w:vAlign w:val="center"/>
          </w:tcPr>
          <w:p>
            <w:pPr>
              <w:pStyle w:val="11"/>
            </w:pPr>
            <w:r>
              <w:t>887.62</w:t>
            </w:r>
          </w:p>
        </w:tc>
        <w:tc>
          <w:tcPr>
            <w:tcW w:w="1474" w:type="dxa"/>
            <w:vAlign w:val="center"/>
          </w:tcPr>
          <w:p>
            <w:pPr>
              <w:pStyle w:val="11"/>
            </w:pPr>
            <w:r>
              <w:t>887.62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4.86</w:t>
            </w:r>
          </w:p>
        </w:tc>
        <w:tc>
          <w:tcPr>
            <w:tcW w:w="1474" w:type="dxa"/>
            <w:vAlign w:val="center"/>
          </w:tcPr>
          <w:p>
            <w:pPr>
              <w:pStyle w:val="11"/>
            </w:pPr>
            <w:r>
              <w:t>4.86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5.00</w:t>
            </w:r>
          </w:p>
        </w:tc>
        <w:tc>
          <w:tcPr>
            <w:tcW w:w="1474" w:type="dxa"/>
            <w:vAlign w:val="center"/>
          </w:tcPr>
          <w:p>
            <w:pPr>
              <w:pStyle w:val="11"/>
            </w:pPr>
            <w:r>
              <w:t>5.00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191.31</w:t>
            </w:r>
          </w:p>
        </w:tc>
        <w:tc>
          <w:tcPr>
            <w:tcW w:w="1474" w:type="dxa"/>
            <w:vAlign w:val="center"/>
          </w:tcPr>
          <w:p>
            <w:pPr>
              <w:pStyle w:val="11"/>
            </w:pPr>
            <w:r>
              <w:t>191.31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29.51</w:t>
            </w:r>
          </w:p>
        </w:tc>
        <w:tc>
          <w:tcPr>
            <w:tcW w:w="1474" w:type="dxa"/>
            <w:vAlign w:val="center"/>
          </w:tcPr>
          <w:p>
            <w:pPr>
              <w:pStyle w:val="11"/>
            </w:pPr>
            <w:r>
              <w:t>29.51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3.00</w:t>
            </w:r>
          </w:p>
        </w:tc>
        <w:tc>
          <w:tcPr>
            <w:tcW w:w="1474" w:type="dxa"/>
            <w:vAlign w:val="center"/>
          </w:tcPr>
          <w:p>
            <w:pPr>
              <w:pStyle w:val="11"/>
            </w:pPr>
            <w:r>
              <w:t>3.00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82.20</w:t>
            </w:r>
          </w:p>
        </w:tc>
        <w:tc>
          <w:tcPr>
            <w:tcW w:w="1474" w:type="dxa"/>
            <w:vAlign w:val="center"/>
          </w:tcPr>
          <w:p>
            <w:pPr>
              <w:pStyle w:val="11"/>
            </w:pPr>
            <w:r>
              <w:t>82.20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1.60</w:t>
            </w:r>
          </w:p>
        </w:tc>
        <w:tc>
          <w:tcPr>
            <w:tcW w:w="1474" w:type="dxa"/>
            <w:vAlign w:val="center"/>
          </w:tcPr>
          <w:p>
            <w:pPr>
              <w:pStyle w:val="11"/>
            </w:pPr>
            <w:r>
              <w:t>1.60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71.51</w:t>
            </w:r>
          </w:p>
        </w:tc>
        <w:tc>
          <w:tcPr>
            <w:tcW w:w="1474" w:type="dxa"/>
            <w:vAlign w:val="center"/>
          </w:tcPr>
          <w:p>
            <w:pPr>
              <w:pStyle w:val="11"/>
            </w:pPr>
            <w:r>
              <w:t>71.51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0.75</w:t>
            </w:r>
          </w:p>
        </w:tc>
        <w:tc>
          <w:tcPr>
            <w:tcW w:w="1474" w:type="dxa"/>
            <w:vAlign w:val="center"/>
          </w:tcPr>
          <w:p>
            <w:pPr>
              <w:pStyle w:val="11"/>
            </w:pPr>
            <w:r>
              <w:t>0.75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1277.36</w:t>
            </w:r>
          </w:p>
        </w:tc>
        <w:tc>
          <w:tcPr>
            <w:tcW w:w="3402" w:type="dxa"/>
            <w:vAlign w:val="center"/>
          </w:tcPr>
          <w:p>
            <w:pPr>
              <w:pStyle w:val="14"/>
            </w:pPr>
            <w:r>
              <w:t>本年支出合计</w:t>
            </w:r>
          </w:p>
        </w:tc>
        <w:tc>
          <w:tcPr>
            <w:tcW w:w="1474" w:type="dxa"/>
            <w:vAlign w:val="center"/>
          </w:tcPr>
          <w:p>
            <w:pPr>
              <w:pStyle w:val="15"/>
            </w:pPr>
            <w:r>
              <w:t>1277.36</w:t>
            </w:r>
          </w:p>
        </w:tc>
        <w:tc>
          <w:tcPr>
            <w:tcW w:w="1474" w:type="dxa"/>
            <w:vAlign w:val="center"/>
          </w:tcPr>
          <w:p>
            <w:pPr>
              <w:pStyle w:val="15"/>
            </w:pPr>
            <w:r>
              <w:t>1277.36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1277.36</w:t>
            </w:r>
          </w:p>
        </w:tc>
        <w:tc>
          <w:tcPr>
            <w:tcW w:w="3402" w:type="dxa"/>
            <w:vAlign w:val="center"/>
          </w:tcPr>
          <w:p>
            <w:pPr>
              <w:pStyle w:val="14"/>
            </w:pPr>
            <w:r>
              <w:t>支出总计</w:t>
            </w:r>
          </w:p>
        </w:tc>
        <w:tc>
          <w:tcPr>
            <w:tcW w:w="1474" w:type="dxa"/>
            <w:vAlign w:val="center"/>
          </w:tcPr>
          <w:p>
            <w:pPr>
              <w:pStyle w:val="15"/>
            </w:pPr>
            <w:r>
              <w:t>1277.36</w:t>
            </w:r>
          </w:p>
        </w:tc>
        <w:tc>
          <w:tcPr>
            <w:tcW w:w="1474" w:type="dxa"/>
            <w:vAlign w:val="center"/>
          </w:tcPr>
          <w:p>
            <w:pPr>
              <w:pStyle w:val="15"/>
            </w:pPr>
            <w:r>
              <w:t>1277.36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910001保定市徐水区瀑河乡人民政府本级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1277.36</w:t>
            </w:r>
          </w:p>
        </w:tc>
        <w:tc>
          <w:tcPr>
            <w:tcW w:w="2551" w:type="dxa"/>
            <w:vAlign w:val="center"/>
          </w:tcPr>
          <w:p>
            <w:pPr>
              <w:pStyle w:val="15"/>
            </w:pPr>
            <w:r>
              <w:t>1118.24</w:t>
            </w:r>
          </w:p>
        </w:tc>
        <w:tc>
          <w:tcPr>
            <w:tcW w:w="2551" w:type="dxa"/>
            <w:vAlign w:val="center"/>
          </w:tcPr>
          <w:p>
            <w:pPr>
              <w:pStyle w:val="15"/>
            </w:pPr>
            <w:r>
              <w:t>159.12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887.62</w:t>
            </w:r>
          </w:p>
        </w:tc>
        <w:tc>
          <w:tcPr>
            <w:tcW w:w="2551" w:type="dxa"/>
            <w:vAlign w:val="center"/>
          </w:tcPr>
          <w:p>
            <w:pPr>
              <w:pStyle w:val="11"/>
            </w:pPr>
            <w:r>
              <w:t>836.89</w:t>
            </w:r>
          </w:p>
        </w:tc>
        <w:tc>
          <w:tcPr>
            <w:tcW w:w="2551" w:type="dxa"/>
            <w:vAlign w:val="center"/>
          </w:tcPr>
          <w:p>
            <w:pPr>
              <w:pStyle w:val="11"/>
            </w:pPr>
            <w:r>
              <w:t>50.73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861.22</w:t>
            </w:r>
          </w:p>
        </w:tc>
        <w:tc>
          <w:tcPr>
            <w:tcW w:w="2551" w:type="dxa"/>
            <w:vAlign w:val="center"/>
          </w:tcPr>
          <w:p>
            <w:pPr>
              <w:pStyle w:val="11"/>
            </w:pPr>
            <w:r>
              <w:t>836.89</w:t>
            </w:r>
          </w:p>
        </w:tc>
        <w:tc>
          <w:tcPr>
            <w:tcW w:w="2551" w:type="dxa"/>
            <w:vAlign w:val="center"/>
          </w:tcPr>
          <w:p>
            <w:pPr>
              <w:pStyle w:val="11"/>
            </w:pPr>
            <w:r>
              <w:t>24.33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396.19</w:t>
            </w:r>
          </w:p>
        </w:tc>
        <w:tc>
          <w:tcPr>
            <w:tcW w:w="2551" w:type="dxa"/>
            <w:vAlign w:val="center"/>
          </w:tcPr>
          <w:p>
            <w:pPr>
              <w:pStyle w:val="11"/>
            </w:pPr>
            <w:r>
              <w:t>396.19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24.33</w:t>
            </w:r>
          </w:p>
        </w:tc>
        <w:tc>
          <w:tcPr>
            <w:tcW w:w="2551" w:type="dxa"/>
            <w:vAlign w:val="center"/>
          </w:tcPr>
          <w:p>
            <w:pPr>
              <w:pStyle w:val="11"/>
            </w:pPr>
          </w:p>
        </w:tc>
        <w:tc>
          <w:tcPr>
            <w:tcW w:w="2551" w:type="dxa"/>
            <w:vAlign w:val="center"/>
          </w:tcPr>
          <w:p>
            <w:pPr>
              <w:pStyle w:val="11"/>
            </w:pPr>
            <w:r>
              <w:t>24.33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440.70</w:t>
            </w:r>
          </w:p>
        </w:tc>
        <w:tc>
          <w:tcPr>
            <w:tcW w:w="2551" w:type="dxa"/>
            <w:vAlign w:val="center"/>
          </w:tcPr>
          <w:p>
            <w:pPr>
              <w:pStyle w:val="11"/>
            </w:pPr>
            <w:r>
              <w:t>440.70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2011102</w:t>
            </w:r>
          </w:p>
        </w:tc>
        <w:tc>
          <w:tcPr>
            <w:tcW w:w="4535" w:type="dxa"/>
            <w:vAlign w:val="center"/>
          </w:tcPr>
          <w:p>
            <w:pPr>
              <w:pStyle w:val="12"/>
            </w:pPr>
            <w:r>
              <w:t>一般行政管理事务</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2013202</w:t>
            </w:r>
          </w:p>
        </w:tc>
        <w:tc>
          <w:tcPr>
            <w:tcW w:w="4535" w:type="dxa"/>
            <w:vAlign w:val="center"/>
          </w:tcPr>
          <w:p>
            <w:pPr>
              <w:pStyle w:val="12"/>
            </w:pPr>
            <w:r>
              <w:t>一般行政管理事务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2040602</w:t>
            </w:r>
          </w:p>
        </w:tc>
        <w:tc>
          <w:tcPr>
            <w:tcW w:w="4535" w:type="dxa"/>
            <w:vAlign w:val="center"/>
          </w:tcPr>
          <w:p>
            <w:pPr>
              <w:pStyle w:val="12"/>
            </w:pPr>
            <w:r>
              <w:t>一般行政管理事务</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20605</w:t>
            </w:r>
          </w:p>
        </w:tc>
        <w:tc>
          <w:tcPr>
            <w:tcW w:w="4535" w:type="dxa"/>
            <w:vAlign w:val="center"/>
          </w:tcPr>
          <w:p>
            <w:pPr>
              <w:pStyle w:val="12"/>
            </w:pPr>
            <w:r>
              <w:t>科技条件与服务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2060502</w:t>
            </w:r>
          </w:p>
        </w:tc>
        <w:tc>
          <w:tcPr>
            <w:tcW w:w="4535" w:type="dxa"/>
            <w:vAlign w:val="center"/>
          </w:tcPr>
          <w:p>
            <w:pPr>
              <w:pStyle w:val="12"/>
            </w:pPr>
            <w:r>
              <w:t>技术创新服务体系</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191.31</w:t>
            </w:r>
          </w:p>
        </w:tc>
        <w:tc>
          <w:tcPr>
            <w:tcW w:w="2551" w:type="dxa"/>
            <w:vAlign w:val="center"/>
          </w:tcPr>
          <w:p>
            <w:pPr>
              <w:pStyle w:val="11"/>
            </w:pPr>
            <w:r>
              <w:t>180.33</w:t>
            </w:r>
          </w:p>
        </w:tc>
        <w:tc>
          <w:tcPr>
            <w:tcW w:w="2551" w:type="dxa"/>
            <w:vAlign w:val="center"/>
          </w:tcPr>
          <w:p>
            <w:pPr>
              <w:pStyle w:val="11"/>
            </w:pPr>
            <w:r>
              <w:t>10.98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180.33</w:t>
            </w:r>
          </w:p>
        </w:tc>
        <w:tc>
          <w:tcPr>
            <w:tcW w:w="2551" w:type="dxa"/>
            <w:vAlign w:val="center"/>
          </w:tcPr>
          <w:p>
            <w:pPr>
              <w:pStyle w:val="11"/>
            </w:pPr>
            <w:r>
              <w:t>180.33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34.25</w:t>
            </w:r>
          </w:p>
        </w:tc>
        <w:tc>
          <w:tcPr>
            <w:tcW w:w="2551" w:type="dxa"/>
            <w:vAlign w:val="center"/>
          </w:tcPr>
          <w:p>
            <w:pPr>
              <w:pStyle w:val="11"/>
            </w:pPr>
            <w:r>
              <w:t>34.25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31.65</w:t>
            </w:r>
          </w:p>
        </w:tc>
        <w:tc>
          <w:tcPr>
            <w:tcW w:w="2551" w:type="dxa"/>
            <w:vAlign w:val="center"/>
          </w:tcPr>
          <w:p>
            <w:pPr>
              <w:pStyle w:val="11"/>
            </w:pPr>
            <w:r>
              <w:t>31.65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86.85</w:t>
            </w:r>
          </w:p>
        </w:tc>
        <w:tc>
          <w:tcPr>
            <w:tcW w:w="2551" w:type="dxa"/>
            <w:vAlign w:val="center"/>
          </w:tcPr>
          <w:p>
            <w:pPr>
              <w:pStyle w:val="11"/>
            </w:pPr>
            <w:r>
              <w:t>86.85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27.57</w:t>
            </w:r>
          </w:p>
        </w:tc>
        <w:tc>
          <w:tcPr>
            <w:tcW w:w="2551" w:type="dxa"/>
            <w:vAlign w:val="center"/>
          </w:tcPr>
          <w:p>
            <w:pPr>
              <w:pStyle w:val="11"/>
            </w:pPr>
            <w:r>
              <w:t>27.57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10.98</w:t>
            </w:r>
          </w:p>
        </w:tc>
        <w:tc>
          <w:tcPr>
            <w:tcW w:w="2551" w:type="dxa"/>
            <w:vAlign w:val="center"/>
          </w:tcPr>
          <w:p>
            <w:pPr>
              <w:pStyle w:val="11"/>
            </w:pPr>
          </w:p>
        </w:tc>
        <w:tc>
          <w:tcPr>
            <w:tcW w:w="2551" w:type="dxa"/>
            <w:vAlign w:val="center"/>
          </w:tcPr>
          <w:p>
            <w:pPr>
              <w:pStyle w:val="11"/>
            </w:pPr>
            <w:r>
              <w:t>10.98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10.98</w:t>
            </w:r>
          </w:p>
        </w:tc>
        <w:tc>
          <w:tcPr>
            <w:tcW w:w="2551" w:type="dxa"/>
            <w:vAlign w:val="center"/>
          </w:tcPr>
          <w:p>
            <w:pPr>
              <w:pStyle w:val="11"/>
            </w:pPr>
          </w:p>
        </w:tc>
        <w:tc>
          <w:tcPr>
            <w:tcW w:w="2551" w:type="dxa"/>
            <w:vAlign w:val="center"/>
          </w:tcPr>
          <w:p>
            <w:pPr>
              <w:pStyle w:val="11"/>
            </w:pPr>
            <w:r>
              <w:t>10.98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29.51</w:t>
            </w:r>
          </w:p>
        </w:tc>
        <w:tc>
          <w:tcPr>
            <w:tcW w:w="2551" w:type="dxa"/>
            <w:vAlign w:val="center"/>
          </w:tcPr>
          <w:p>
            <w:pPr>
              <w:pStyle w:val="11"/>
            </w:pPr>
            <w:r>
              <w:t>29.51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29.51</w:t>
            </w:r>
          </w:p>
        </w:tc>
        <w:tc>
          <w:tcPr>
            <w:tcW w:w="2551" w:type="dxa"/>
            <w:vAlign w:val="center"/>
          </w:tcPr>
          <w:p>
            <w:pPr>
              <w:pStyle w:val="11"/>
            </w:pPr>
            <w:r>
              <w:t>29.51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29.51</w:t>
            </w:r>
          </w:p>
        </w:tc>
        <w:tc>
          <w:tcPr>
            <w:tcW w:w="2551" w:type="dxa"/>
            <w:vAlign w:val="center"/>
          </w:tcPr>
          <w:p>
            <w:pPr>
              <w:pStyle w:val="11"/>
            </w:pPr>
            <w:r>
              <w:t>29.51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82.20</w:t>
            </w:r>
          </w:p>
        </w:tc>
        <w:tc>
          <w:tcPr>
            <w:tcW w:w="2551" w:type="dxa"/>
            <w:vAlign w:val="center"/>
          </w:tcPr>
          <w:p>
            <w:pPr>
              <w:pStyle w:val="11"/>
            </w:pPr>
          </w:p>
        </w:tc>
        <w:tc>
          <w:tcPr>
            <w:tcW w:w="2551" w:type="dxa"/>
            <w:vAlign w:val="center"/>
          </w:tcPr>
          <w:p>
            <w:pPr>
              <w:pStyle w:val="11"/>
            </w:pPr>
            <w:r>
              <w:t>82.20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76.20</w:t>
            </w:r>
          </w:p>
        </w:tc>
        <w:tc>
          <w:tcPr>
            <w:tcW w:w="2551" w:type="dxa"/>
            <w:vAlign w:val="center"/>
          </w:tcPr>
          <w:p>
            <w:pPr>
              <w:pStyle w:val="11"/>
            </w:pPr>
          </w:p>
        </w:tc>
        <w:tc>
          <w:tcPr>
            <w:tcW w:w="2551" w:type="dxa"/>
            <w:vAlign w:val="center"/>
          </w:tcPr>
          <w:p>
            <w:pPr>
              <w:pStyle w:val="11"/>
            </w:pPr>
            <w:r>
              <w:t>76.20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76.20</w:t>
            </w:r>
          </w:p>
        </w:tc>
        <w:tc>
          <w:tcPr>
            <w:tcW w:w="2551" w:type="dxa"/>
            <w:vAlign w:val="center"/>
          </w:tcPr>
          <w:p>
            <w:pPr>
              <w:pStyle w:val="11"/>
            </w:pPr>
          </w:p>
        </w:tc>
        <w:tc>
          <w:tcPr>
            <w:tcW w:w="2551" w:type="dxa"/>
            <w:vAlign w:val="center"/>
          </w:tcPr>
          <w:p>
            <w:pPr>
              <w:pStyle w:val="11"/>
            </w:pPr>
            <w:r>
              <w:t>76.20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2200102</w:t>
            </w:r>
          </w:p>
        </w:tc>
        <w:tc>
          <w:tcPr>
            <w:tcW w:w="4535" w:type="dxa"/>
            <w:vAlign w:val="center"/>
          </w:tcPr>
          <w:p>
            <w:pPr>
              <w:pStyle w:val="12"/>
            </w:pPr>
            <w:r>
              <w:t>一般行政管理事务</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71.51</w:t>
            </w:r>
          </w:p>
        </w:tc>
        <w:tc>
          <w:tcPr>
            <w:tcW w:w="2551" w:type="dxa"/>
            <w:vAlign w:val="center"/>
          </w:tcPr>
          <w:p>
            <w:pPr>
              <w:pStyle w:val="11"/>
            </w:pPr>
            <w:r>
              <w:t>71.51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71.51</w:t>
            </w:r>
          </w:p>
        </w:tc>
        <w:tc>
          <w:tcPr>
            <w:tcW w:w="2551" w:type="dxa"/>
            <w:vAlign w:val="center"/>
          </w:tcPr>
          <w:p>
            <w:pPr>
              <w:pStyle w:val="11"/>
            </w:pPr>
            <w:r>
              <w:t>71.51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71.51</w:t>
            </w:r>
          </w:p>
        </w:tc>
        <w:tc>
          <w:tcPr>
            <w:tcW w:w="2551" w:type="dxa"/>
            <w:vAlign w:val="center"/>
          </w:tcPr>
          <w:p>
            <w:pPr>
              <w:pStyle w:val="11"/>
            </w:pPr>
            <w:r>
              <w:t>71.51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0.75</w:t>
            </w:r>
          </w:p>
        </w:tc>
        <w:tc>
          <w:tcPr>
            <w:tcW w:w="2551" w:type="dxa"/>
            <w:vAlign w:val="center"/>
          </w:tcPr>
          <w:p>
            <w:pPr>
              <w:pStyle w:val="11"/>
            </w:pPr>
          </w:p>
        </w:tc>
        <w:tc>
          <w:tcPr>
            <w:tcW w:w="2551" w:type="dxa"/>
            <w:vAlign w:val="center"/>
          </w:tcPr>
          <w:p>
            <w:pPr>
              <w:pStyle w:val="11"/>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0.75</w:t>
            </w:r>
          </w:p>
        </w:tc>
        <w:tc>
          <w:tcPr>
            <w:tcW w:w="2551" w:type="dxa"/>
            <w:vAlign w:val="center"/>
          </w:tcPr>
          <w:p>
            <w:pPr>
              <w:pStyle w:val="11"/>
            </w:pPr>
          </w:p>
        </w:tc>
        <w:tc>
          <w:tcPr>
            <w:tcW w:w="2551" w:type="dxa"/>
            <w:vAlign w:val="center"/>
          </w:tcPr>
          <w:p>
            <w:pPr>
              <w:pStyle w:val="11"/>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1191" w:type="dxa"/>
            <w:vAlign w:val="center"/>
          </w:tcPr>
          <w:p>
            <w:pPr>
              <w:pStyle w:val="12"/>
            </w:pPr>
            <w:r>
              <w:t>2240102</w:t>
            </w:r>
          </w:p>
        </w:tc>
        <w:tc>
          <w:tcPr>
            <w:tcW w:w="4535" w:type="dxa"/>
            <w:vAlign w:val="center"/>
          </w:tcPr>
          <w:p>
            <w:pPr>
              <w:pStyle w:val="12"/>
            </w:pPr>
            <w:r>
              <w:t>一般行政管理事务</w:t>
            </w:r>
          </w:p>
        </w:tc>
        <w:tc>
          <w:tcPr>
            <w:tcW w:w="2551" w:type="dxa"/>
            <w:vAlign w:val="center"/>
          </w:tcPr>
          <w:p>
            <w:pPr>
              <w:pStyle w:val="11"/>
            </w:pPr>
            <w:r>
              <w:t>0.75</w:t>
            </w:r>
          </w:p>
        </w:tc>
        <w:tc>
          <w:tcPr>
            <w:tcW w:w="2551" w:type="dxa"/>
            <w:vAlign w:val="center"/>
          </w:tcPr>
          <w:p>
            <w:pPr>
              <w:pStyle w:val="11"/>
            </w:pPr>
          </w:p>
        </w:tc>
        <w:tc>
          <w:tcPr>
            <w:tcW w:w="2551" w:type="dxa"/>
            <w:vAlign w:val="center"/>
          </w:tcPr>
          <w:p>
            <w:pPr>
              <w:pStyle w:val="11"/>
            </w:pPr>
            <w:r>
              <w:t>0.75</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910001保定市徐水区瀑河乡人民政府本级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1118.24</w:t>
            </w:r>
          </w:p>
        </w:tc>
        <w:tc>
          <w:tcPr>
            <w:tcW w:w="2551" w:type="dxa"/>
            <w:vAlign w:val="center"/>
          </w:tcPr>
          <w:p>
            <w:pPr>
              <w:pStyle w:val="15"/>
            </w:pPr>
            <w:r>
              <w:t>1042.97</w:t>
            </w:r>
          </w:p>
        </w:tc>
        <w:tc>
          <w:tcPr>
            <w:tcW w:w="2551" w:type="dxa"/>
            <w:vAlign w:val="center"/>
          </w:tcPr>
          <w:p>
            <w:pPr>
              <w:pStyle w:val="15"/>
            </w:pPr>
            <w:r>
              <w:t>75.27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970.79</w:t>
            </w:r>
          </w:p>
        </w:tc>
        <w:tc>
          <w:tcPr>
            <w:tcW w:w="2551" w:type="dxa"/>
            <w:vAlign w:val="center"/>
          </w:tcPr>
          <w:p>
            <w:pPr>
              <w:pStyle w:val="11"/>
            </w:pPr>
            <w:r>
              <w:t>970.79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324.20</w:t>
            </w:r>
          </w:p>
        </w:tc>
        <w:tc>
          <w:tcPr>
            <w:tcW w:w="2551" w:type="dxa"/>
            <w:vAlign w:val="center"/>
          </w:tcPr>
          <w:p>
            <w:pPr>
              <w:pStyle w:val="11"/>
            </w:pPr>
            <w:r>
              <w:t>324.20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136.52</w:t>
            </w:r>
          </w:p>
        </w:tc>
        <w:tc>
          <w:tcPr>
            <w:tcW w:w="2551" w:type="dxa"/>
            <w:vAlign w:val="center"/>
          </w:tcPr>
          <w:p>
            <w:pPr>
              <w:pStyle w:val="11"/>
            </w:pPr>
            <w:r>
              <w:t>136.52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64.47</w:t>
            </w:r>
          </w:p>
        </w:tc>
        <w:tc>
          <w:tcPr>
            <w:tcW w:w="2551" w:type="dxa"/>
            <w:vAlign w:val="center"/>
          </w:tcPr>
          <w:p>
            <w:pPr>
              <w:pStyle w:val="11"/>
            </w:pPr>
            <w:r>
              <w:t>64.47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225.96</w:t>
            </w:r>
          </w:p>
        </w:tc>
        <w:tc>
          <w:tcPr>
            <w:tcW w:w="2551" w:type="dxa"/>
            <w:vAlign w:val="center"/>
          </w:tcPr>
          <w:p>
            <w:pPr>
              <w:pStyle w:val="11"/>
            </w:pPr>
            <w:r>
              <w:t>225.96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86.85</w:t>
            </w:r>
          </w:p>
        </w:tc>
        <w:tc>
          <w:tcPr>
            <w:tcW w:w="2551" w:type="dxa"/>
            <w:vAlign w:val="center"/>
          </w:tcPr>
          <w:p>
            <w:pPr>
              <w:pStyle w:val="11"/>
            </w:pPr>
            <w:r>
              <w:t>86.85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27.57</w:t>
            </w:r>
          </w:p>
        </w:tc>
        <w:tc>
          <w:tcPr>
            <w:tcW w:w="2551" w:type="dxa"/>
            <w:vAlign w:val="center"/>
          </w:tcPr>
          <w:p>
            <w:pPr>
              <w:pStyle w:val="11"/>
            </w:pPr>
            <w:r>
              <w:t>27.57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29.51</w:t>
            </w:r>
          </w:p>
        </w:tc>
        <w:tc>
          <w:tcPr>
            <w:tcW w:w="2551" w:type="dxa"/>
            <w:vAlign w:val="center"/>
          </w:tcPr>
          <w:p>
            <w:pPr>
              <w:pStyle w:val="11"/>
            </w:pPr>
            <w:r>
              <w:t>29.51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4.20</w:t>
            </w:r>
          </w:p>
        </w:tc>
        <w:tc>
          <w:tcPr>
            <w:tcW w:w="2551" w:type="dxa"/>
            <w:vAlign w:val="center"/>
          </w:tcPr>
          <w:p>
            <w:pPr>
              <w:pStyle w:val="11"/>
            </w:pPr>
            <w:r>
              <w:t>4.20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71.51</w:t>
            </w:r>
          </w:p>
        </w:tc>
        <w:tc>
          <w:tcPr>
            <w:tcW w:w="2551" w:type="dxa"/>
            <w:vAlign w:val="center"/>
          </w:tcPr>
          <w:p>
            <w:pPr>
              <w:pStyle w:val="11"/>
            </w:pPr>
            <w:r>
              <w:t>71.51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75.27</w:t>
            </w:r>
          </w:p>
        </w:tc>
        <w:tc>
          <w:tcPr>
            <w:tcW w:w="2551" w:type="dxa"/>
            <w:vAlign w:val="center"/>
          </w:tcPr>
          <w:p>
            <w:pPr>
              <w:pStyle w:val="11"/>
            </w:pPr>
          </w:p>
        </w:tc>
        <w:tc>
          <w:tcPr>
            <w:tcW w:w="2551" w:type="dxa"/>
            <w:vAlign w:val="center"/>
          </w:tcPr>
          <w:p>
            <w:pPr>
              <w:pStyle w:val="11"/>
            </w:pPr>
            <w:r>
              <w:t>75.27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17.64</w:t>
            </w:r>
          </w:p>
        </w:tc>
        <w:tc>
          <w:tcPr>
            <w:tcW w:w="2551" w:type="dxa"/>
            <w:vAlign w:val="center"/>
          </w:tcPr>
          <w:p>
            <w:pPr>
              <w:pStyle w:val="11"/>
            </w:pPr>
          </w:p>
        </w:tc>
        <w:tc>
          <w:tcPr>
            <w:tcW w:w="2551" w:type="dxa"/>
            <w:vAlign w:val="center"/>
          </w:tcPr>
          <w:p>
            <w:pPr>
              <w:pStyle w:val="11"/>
            </w:pPr>
            <w:r>
              <w:t>17.64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8.94</w:t>
            </w:r>
          </w:p>
        </w:tc>
        <w:tc>
          <w:tcPr>
            <w:tcW w:w="2551" w:type="dxa"/>
            <w:vAlign w:val="center"/>
          </w:tcPr>
          <w:p>
            <w:pPr>
              <w:pStyle w:val="11"/>
            </w:pPr>
          </w:p>
        </w:tc>
        <w:tc>
          <w:tcPr>
            <w:tcW w:w="2551" w:type="dxa"/>
            <w:vAlign w:val="center"/>
          </w:tcPr>
          <w:p>
            <w:pPr>
              <w:pStyle w:val="11"/>
            </w:pPr>
            <w:r>
              <w:t>8.94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4.27</w:t>
            </w:r>
          </w:p>
        </w:tc>
        <w:tc>
          <w:tcPr>
            <w:tcW w:w="2551" w:type="dxa"/>
            <w:vAlign w:val="center"/>
          </w:tcPr>
          <w:p>
            <w:pPr>
              <w:pStyle w:val="11"/>
            </w:pPr>
          </w:p>
        </w:tc>
        <w:tc>
          <w:tcPr>
            <w:tcW w:w="2551" w:type="dxa"/>
            <w:vAlign w:val="center"/>
          </w:tcPr>
          <w:p>
            <w:pPr>
              <w:pStyle w:val="11"/>
            </w:pPr>
            <w:r>
              <w:t>4.27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8.74</w:t>
            </w:r>
          </w:p>
        </w:tc>
        <w:tc>
          <w:tcPr>
            <w:tcW w:w="2551" w:type="dxa"/>
            <w:vAlign w:val="center"/>
          </w:tcPr>
          <w:p>
            <w:pPr>
              <w:pStyle w:val="11"/>
            </w:pPr>
          </w:p>
        </w:tc>
        <w:tc>
          <w:tcPr>
            <w:tcW w:w="2551" w:type="dxa"/>
            <w:vAlign w:val="center"/>
          </w:tcPr>
          <w:p>
            <w:pPr>
              <w:pStyle w:val="11"/>
            </w:pPr>
            <w:r>
              <w:t>8.74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6.98</w:t>
            </w:r>
          </w:p>
        </w:tc>
        <w:tc>
          <w:tcPr>
            <w:tcW w:w="2551" w:type="dxa"/>
            <w:vAlign w:val="center"/>
          </w:tcPr>
          <w:p>
            <w:pPr>
              <w:pStyle w:val="11"/>
            </w:pPr>
          </w:p>
        </w:tc>
        <w:tc>
          <w:tcPr>
            <w:tcW w:w="2551" w:type="dxa"/>
            <w:vAlign w:val="center"/>
          </w:tcPr>
          <w:p>
            <w:pPr>
              <w:pStyle w:val="11"/>
            </w:pPr>
            <w:r>
              <w:t>6.98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9.72</w:t>
            </w:r>
          </w:p>
        </w:tc>
        <w:tc>
          <w:tcPr>
            <w:tcW w:w="2551" w:type="dxa"/>
            <w:vAlign w:val="center"/>
          </w:tcPr>
          <w:p>
            <w:pPr>
              <w:pStyle w:val="11"/>
            </w:pPr>
          </w:p>
        </w:tc>
        <w:tc>
          <w:tcPr>
            <w:tcW w:w="2551" w:type="dxa"/>
            <w:vAlign w:val="center"/>
          </w:tcPr>
          <w:p>
            <w:pPr>
              <w:pStyle w:val="11"/>
            </w:pPr>
            <w:r>
              <w:t>9.72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12.60</w:t>
            </w:r>
          </w:p>
        </w:tc>
        <w:tc>
          <w:tcPr>
            <w:tcW w:w="2551" w:type="dxa"/>
            <w:vAlign w:val="center"/>
          </w:tcPr>
          <w:p>
            <w:pPr>
              <w:pStyle w:val="11"/>
            </w:pPr>
          </w:p>
        </w:tc>
        <w:tc>
          <w:tcPr>
            <w:tcW w:w="2551" w:type="dxa"/>
            <w:vAlign w:val="center"/>
          </w:tcPr>
          <w:p>
            <w:pPr>
              <w:pStyle w:val="11"/>
            </w:pPr>
            <w:r>
              <w:t>12.60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4.59</w:t>
            </w:r>
          </w:p>
        </w:tc>
        <w:tc>
          <w:tcPr>
            <w:tcW w:w="2551" w:type="dxa"/>
            <w:vAlign w:val="center"/>
          </w:tcPr>
          <w:p>
            <w:pPr>
              <w:pStyle w:val="11"/>
            </w:pPr>
          </w:p>
        </w:tc>
        <w:tc>
          <w:tcPr>
            <w:tcW w:w="2551" w:type="dxa"/>
            <w:vAlign w:val="center"/>
          </w:tcPr>
          <w:p>
            <w:pPr>
              <w:pStyle w:val="11"/>
            </w:pPr>
            <w:r>
              <w:t>4.59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72.17</w:t>
            </w:r>
          </w:p>
        </w:tc>
        <w:tc>
          <w:tcPr>
            <w:tcW w:w="2551" w:type="dxa"/>
            <w:vAlign w:val="center"/>
          </w:tcPr>
          <w:p>
            <w:pPr>
              <w:pStyle w:val="11"/>
            </w:pPr>
            <w:r>
              <w:t>72.17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64.91</w:t>
            </w:r>
          </w:p>
        </w:tc>
        <w:tc>
          <w:tcPr>
            <w:tcW w:w="2551" w:type="dxa"/>
            <w:vAlign w:val="center"/>
          </w:tcPr>
          <w:p>
            <w:pPr>
              <w:pStyle w:val="11"/>
            </w:pPr>
            <w:r>
              <w:t>64.91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7.26</w:t>
            </w:r>
          </w:p>
        </w:tc>
        <w:tc>
          <w:tcPr>
            <w:tcW w:w="2551" w:type="dxa"/>
            <w:vAlign w:val="center"/>
          </w:tcPr>
          <w:p>
            <w:pPr>
              <w:pStyle w:val="11"/>
            </w:pPr>
            <w:r>
              <w:t>7.26</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910001保定市徐水区瀑河乡人民政府本级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910001保定市徐水区瀑河乡人民政府本级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910001保定市徐水区瀑河乡人民政府本级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11.52</w:t>
            </w:r>
          </w:p>
        </w:tc>
        <w:tc>
          <w:tcPr>
            <w:tcW w:w="2381" w:type="dxa"/>
            <w:vAlign w:val="center"/>
          </w:tcPr>
          <w:p>
            <w:pPr>
              <w:pStyle w:val="15"/>
            </w:pPr>
            <w:r>
              <w:t>11.52</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11.52</w:t>
            </w:r>
          </w:p>
        </w:tc>
        <w:tc>
          <w:tcPr>
            <w:tcW w:w="2381" w:type="dxa"/>
            <w:vAlign w:val="center"/>
          </w:tcPr>
          <w:p>
            <w:pPr>
              <w:pStyle w:val="11"/>
            </w:pPr>
            <w:r>
              <w:t>11.52</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9.72</w:t>
            </w:r>
          </w:p>
        </w:tc>
        <w:tc>
          <w:tcPr>
            <w:tcW w:w="2381" w:type="dxa"/>
            <w:vAlign w:val="center"/>
          </w:tcPr>
          <w:p>
            <w:pPr>
              <w:pStyle w:val="11"/>
            </w:pPr>
            <w:r>
              <w:t>9.72</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9.72</w:t>
            </w:r>
          </w:p>
        </w:tc>
        <w:tc>
          <w:tcPr>
            <w:tcW w:w="2381" w:type="dxa"/>
            <w:vAlign w:val="center"/>
          </w:tcPr>
          <w:p>
            <w:pPr>
              <w:pStyle w:val="11"/>
            </w:pPr>
            <w:r>
              <w:t>9.72</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保定市徐水区瀑河乡人民政府本级2025年单位预算信息公开情况说明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按照《中华人民共和国预算法》、《地方预决算公开操作规程》和《关于进一步推进预算公开工作的实施意见》规定，现将保定市徐水区瀑河乡人民政府本级2025年单位预算公开如下：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保定市徐水区瀑河乡人民政府职能配置、内设机构和人员编制规定》，保定市徐水区瀑河乡人民政府的主要职责是：（一）宣传贯彻执行党的路线方针政策和党中央、上级党组织及本乡镇党员代表大会（党员大会）的决议。贯彻执行法律、法规、规章和上级人民代表大会及其常务委员会决议及上级政府的决定、命令，执行本级人民代表大会的决议。（二）加强党对基层治理的全面领导，统筹抓好基层党建工作和基层党组织各项制度建设。推进全面从严治党，强化“两个责任”，确保党的路线方针政策在基层得到全面贯彻落实。（三）讨论和决定本乡镇经济建设、政治建设、文化建设、社会建设、生态文明建设和党的建设以及乡村振兴中的重大问题。（四）组织召开本级人民代表大会，充分行使重大事项决定权、监督权和任免权，做好人大代表工作，联系选民、反映群众意见和要求。（五）组织实施与群众生活密切相关的各项公共服务，落实基层“最多跑一次”改革改工作，拓宽服务渠道，改进服务方式，建立健全群众办事一次办结机制，推进乡镇便民服务平台标准化建设，实行“一站式”“一枚印章管审批（服务）”，提升群众获得感和幸福感。（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七）乡镇党委领导乡镇政权机关、群团组织和其他各类组织，加强指导和规范，支持和保证这些机关和组织依照国家法律法规以及各自规章制度履行职责。坚持党管武装的根本原则和制度，协调各方力量，对乡镇人民武装工作实行统一领导。（八）加强乡镇党委自身建设和村党组织建设，以及其他隶属乡镇党委的党组织建设，抓好发展党员工作，加强党员队伍建设。维护和执行党的纪律，监督党员干部和其他任何工作人员严格遵守国家法律法规。（九）按照干部管理权限，负责队干部的教育、培训、选拔、考核和监督工作。协助管理上级有关单位驻乡镇单位的干部。做好人才服务工作。（十）领导本乡镇的基层治理，加强</w:t>
      </w:r>
      <w:r>
        <w:rPr>
          <w:rFonts w:hint="eastAsia"/>
          <w:lang w:eastAsia="zh-CN"/>
        </w:rPr>
        <w:t>社会主义民主法治建设</w:t>
      </w:r>
      <w:r>
        <w:t>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十一）保护社会主义全民所有的财产和劳动群众集体所有的财产，保护公民私人所有的合法财产，维护社会秩序、保障公民的人身权利、民主权利和其他权利。保护各种经济组织党的合法权益。保障各少数民族的合法权利和利益，尊重少数民族的风俗习惯。保障宪法和法律赋予妇女的男女平等、同工同酬和婚姻自由等权利。（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保定市徐水区瀑河乡人民政府本级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2"/>
      </w:pPr>
      <w:r>
        <w:t>按照预算管理有关规定，目前部门预算的编制实行综合预算管理，即全部收入和支出都反映在预算中。保定市徐水区瀑河乡人民政府机关及所属事业单位的收支包含在部门预算中。</w:t>
      </w:r>
    </w:p>
    <w:p>
      <w:pPr>
        <w:pStyle w:val="22"/>
      </w:pPr>
      <w:r>
        <w:t>1、收入说明</w:t>
      </w:r>
    </w:p>
    <w:p>
      <w:pPr>
        <w:pStyle w:val="22"/>
      </w:pPr>
      <w:r>
        <w:t>反映本部门当年全部收入。2025年预算收入1277.36万元，其中：一般公共预算收入1277.36万元，基金预算收入0.00万元，国有资本经营预算收入0.00万元，财政专户核拨收入0.00万元，单位资金收入0.00万元，上年结转结余0.00万元。</w:t>
      </w:r>
    </w:p>
    <w:p>
      <w:pPr>
        <w:pStyle w:val="22"/>
      </w:pPr>
      <w:r>
        <w:t>2、支出说明</w:t>
      </w:r>
    </w:p>
    <w:p>
      <w:pPr>
        <w:pStyle w:val="22"/>
      </w:pPr>
      <w:r>
        <w:t>收支预算总表支出栏、基本支出表、项目支出表按经济分类和支出功能分类科目编制，反映保定市徐水区瀑河乡人民政府年度部门预算中支出预算的总体情况。2025年支出预算1277.36万元，其中基本支出1118.24万元，包括人员经费1042.97万元和日常公用经费75.27万元；项目支出159.12万元，主要为村级退役军人服务站吸收参战（进藏）退役军人补贴8.16万元；选任专职人民调解员经费4.86万元；“三线”铁路建设民兵生活补贴项目8.54万元；</w:t>
      </w:r>
      <w:r>
        <w:rPr>
          <w:rFonts w:ascii="方正仿宋_GBK" w:hAnsi="方正仿宋_GBK" w:eastAsia="方正仿宋_GBK" w:cs="方正仿宋_GBK"/>
          <w:color w:val="000000"/>
          <w:sz w:val="28"/>
        </w:rPr>
        <w:t>大气污染防治工作经费</w:t>
      </w:r>
      <w:r>
        <w:t>3.00万元；</w:t>
      </w:r>
      <w:r>
        <w:rPr>
          <w:rFonts w:ascii="方正仿宋_GBK" w:hAnsi="方正仿宋_GBK" w:eastAsia="方正仿宋_GBK" w:cs="方正仿宋_GBK"/>
          <w:color w:val="000000"/>
          <w:sz w:val="28"/>
        </w:rPr>
        <w:t>退役军人公益岗人员工资</w:t>
      </w:r>
      <w:r>
        <w:t>2.82万元；</w:t>
      </w:r>
      <w:r>
        <w:rPr>
          <w:rFonts w:ascii="方正仿宋_GBK" w:hAnsi="方正仿宋_GBK" w:eastAsia="方正仿宋_GBK" w:cs="方正仿宋_GBK"/>
          <w:color w:val="000000"/>
          <w:sz w:val="28"/>
        </w:rPr>
        <w:t>提前下达2025年支持市县科技创新和科学技术普及专项资金—科技特派员工作站补助经费</w:t>
      </w:r>
      <w:r>
        <w:t>5.00万元；民兵事业费、</w:t>
      </w:r>
      <w:r>
        <w:rPr>
          <w:rFonts w:ascii="方正仿宋_GBK" w:hAnsi="方正仿宋_GBK" w:eastAsia="方正仿宋_GBK" w:cs="方正仿宋_GBK"/>
          <w:color w:val="000000"/>
          <w:sz w:val="28"/>
        </w:rPr>
        <w:t>乡镇武装工作经费</w:t>
      </w:r>
      <w:r>
        <w:t>3.00万元；</w:t>
      </w:r>
      <w:r>
        <w:rPr>
          <w:rFonts w:ascii="方正仿宋_GBK" w:hAnsi="方正仿宋_GBK" w:eastAsia="方正仿宋_GBK" w:cs="方正仿宋_GBK"/>
          <w:color w:val="000000"/>
          <w:sz w:val="28"/>
        </w:rPr>
        <w:t>防火护林员工资补助经费</w:t>
      </w:r>
      <w:r>
        <w:t>1.60万元；信访维稳经费4.79万元；村党组织活动经费11.24万元；村级组织办公经费11.96万元；服务群众专项经费45.00万元；党建工作经费9.00万元；纪检保障经费4.40万元；人大工作经费3.00万元；团委综合事务管理经费2.00万元；安全生产信息员经费0.55万元；地震群测群防岗位津贴0.20万元；瀑河乡2025年公益岗位补助及保险项目6.00万元；下沉工作队综合经费8.00万元；乡村振兴驻村工作队经费8.00万元。</w:t>
      </w:r>
    </w:p>
    <w:p>
      <w:pPr>
        <w:pStyle w:val="22"/>
      </w:pPr>
      <w:r>
        <w:t>3、比上年增减情况</w:t>
      </w:r>
    </w:p>
    <w:p>
      <w:pPr>
        <w:pStyle w:val="22"/>
      </w:pPr>
      <w:r>
        <w:t>2025年预算收支安排1277.36万元，较2024年预算减少64.09万元，其中：基本支出减少81.14万元，主要为人员变动；项目支出增加17.05万元，主要为本年度增加了下沉工作队综合经费项目和乡村振兴驻村工作队经费项目以及瀑河乡2025年公益岗位补助及保险项目有人员变动。</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pPr>
      <w:r>
        <w:t>2025年，我部门机关运行经费共计安排75.27万元，主要用于日常维修、办公用房水电费、办公用房取暖费、办公用房物业管理费等日常运行支出。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部门财政拨款“三公”经费预算安排11.52万元，其中因公出国（境）费0.00万元；公务用车购置及运维费9.72万元（其中：公务用车购置费为0.00万元，公务用车运维费9.72万元)；公务接待费1.80万元。与2024年相比增加0.00万元，增减变化的主要原因是与上年持平。</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1、“三线”铁路建设民兵生活补贴项目绩效目标表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13062525P000188100062</w:t>
            </w:r>
          </w:p>
        </w:tc>
        <w:tc>
          <w:tcPr>
            <w:tcW w:w="2835" w:type="dxa"/>
            <w:vAlign w:val="center"/>
          </w:tcPr>
          <w:p>
            <w:pPr>
              <w:pStyle w:val="10"/>
            </w:pPr>
            <w:r>
              <w:t>项目名称</w:t>
            </w:r>
          </w:p>
        </w:tc>
        <w:tc>
          <w:tcPr>
            <w:tcW w:w="6095" w:type="dxa"/>
            <w:gridSpan w:val="3"/>
            <w:vAlign w:val="center"/>
          </w:tcPr>
          <w:p>
            <w:pPr>
              <w:pStyle w:val="12"/>
            </w:pPr>
            <w:r>
              <w:t>“三线”铁路建设民兵生活补贴项目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8.54</w:t>
            </w:r>
          </w:p>
        </w:tc>
        <w:tc>
          <w:tcPr>
            <w:tcW w:w="2835" w:type="dxa"/>
            <w:vAlign w:val="center"/>
          </w:tcPr>
          <w:p>
            <w:pPr>
              <w:pStyle w:val="10"/>
            </w:pPr>
            <w:r>
              <w:t>其中：财政    资金</w:t>
            </w:r>
          </w:p>
        </w:tc>
        <w:tc>
          <w:tcPr>
            <w:tcW w:w="2551" w:type="dxa"/>
            <w:vAlign w:val="center"/>
          </w:tcPr>
          <w:p>
            <w:pPr>
              <w:pStyle w:val="12"/>
            </w:pPr>
            <w:r>
              <w:t>8.54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资金主要用于“三线”铁路建设民兵生活补贴项目支出。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1.及时向被补贴人员55人发放“三线”铁路建设民兵生活补贴医疗补贴。</w:t>
            </w:r>
          </w:p>
          <w:p>
            <w:pPr>
              <w:pStyle w:val="12"/>
            </w:pPr>
            <w:r>
              <w:t>2.解决“三线”铁路建设民兵生活困难保障问题。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“三线”铁路建设建在民兵人员数</w:t>
            </w:r>
          </w:p>
        </w:tc>
        <w:tc>
          <w:tcPr>
            <w:tcW w:w="5386" w:type="dxa"/>
            <w:vAlign w:val="center"/>
          </w:tcPr>
          <w:p>
            <w:pPr>
              <w:pStyle w:val="12"/>
            </w:pPr>
            <w:r>
              <w:t>补贴人员数量</w:t>
            </w:r>
          </w:p>
        </w:tc>
        <w:tc>
          <w:tcPr>
            <w:tcW w:w="2268" w:type="dxa"/>
            <w:vAlign w:val="center"/>
          </w:tcPr>
          <w:p>
            <w:pPr>
              <w:pStyle w:val="12"/>
            </w:pPr>
            <w:r>
              <w:t>＝42人</w:t>
            </w:r>
          </w:p>
        </w:tc>
        <w:tc>
          <w:tcPr>
            <w:tcW w:w="1276" w:type="dxa"/>
            <w:vAlign w:val="center"/>
          </w:tcPr>
          <w:p>
            <w:pPr>
              <w:pStyle w:val="12"/>
            </w:pPr>
            <w:r>
              <w:t>依据保定市徐水区财政局关于《区交通局关于对生活困难的“三线”铁路建设民兵发放相关补贴的请示》的意见 徐政财呈（2022）137号、“三线”民兵生活补贴项目实施计划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“三线”铁路建设过世民兵配偶人员数</w:t>
            </w:r>
          </w:p>
        </w:tc>
        <w:tc>
          <w:tcPr>
            <w:tcW w:w="5386" w:type="dxa"/>
            <w:vAlign w:val="center"/>
          </w:tcPr>
          <w:p>
            <w:pPr>
              <w:pStyle w:val="12"/>
            </w:pPr>
            <w:r>
              <w:t>补贴人员数量</w:t>
            </w:r>
          </w:p>
        </w:tc>
        <w:tc>
          <w:tcPr>
            <w:tcW w:w="2268" w:type="dxa"/>
            <w:vAlign w:val="center"/>
          </w:tcPr>
          <w:p>
            <w:pPr>
              <w:pStyle w:val="12"/>
            </w:pPr>
            <w:r>
              <w:t>＝13人</w:t>
            </w:r>
          </w:p>
        </w:tc>
        <w:tc>
          <w:tcPr>
            <w:tcW w:w="1276" w:type="dxa"/>
            <w:vAlign w:val="center"/>
          </w:tcPr>
          <w:p>
            <w:pPr>
              <w:pStyle w:val="12"/>
            </w:pPr>
            <w:r>
              <w:t>依据保定市徐水区财政局关于《区交通局关于对生活困难的“三线”铁路建设民兵发放相关补贴的请示》的意见 徐政财呈（2022）137号、“三线”民兵生活补贴项目实施计划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补贴发放准确情况</w:t>
            </w:r>
          </w:p>
        </w:tc>
        <w:tc>
          <w:tcPr>
            <w:tcW w:w="2268" w:type="dxa"/>
            <w:vAlign w:val="center"/>
          </w:tcPr>
          <w:p>
            <w:pPr>
              <w:pStyle w:val="12"/>
            </w:pPr>
            <w:r>
              <w:t>＝100%</w:t>
            </w:r>
          </w:p>
        </w:tc>
        <w:tc>
          <w:tcPr>
            <w:tcW w:w="1276" w:type="dxa"/>
            <w:vAlign w:val="center"/>
          </w:tcPr>
          <w:p>
            <w:pPr>
              <w:pStyle w:val="12"/>
            </w:pPr>
            <w:r>
              <w:t>依据三线”民兵生活补贴项目实施计划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补贴发放完成及时率</w:t>
            </w:r>
          </w:p>
        </w:tc>
        <w:tc>
          <w:tcPr>
            <w:tcW w:w="5386" w:type="dxa"/>
            <w:vAlign w:val="center"/>
          </w:tcPr>
          <w:p>
            <w:pPr>
              <w:pStyle w:val="12"/>
            </w:pPr>
            <w:r>
              <w:t>发放完成及时情况</w:t>
            </w:r>
          </w:p>
        </w:tc>
        <w:tc>
          <w:tcPr>
            <w:tcW w:w="2268" w:type="dxa"/>
            <w:vAlign w:val="center"/>
          </w:tcPr>
          <w:p>
            <w:pPr>
              <w:pStyle w:val="12"/>
            </w:pPr>
            <w:r>
              <w:t>≥95%</w:t>
            </w:r>
          </w:p>
        </w:tc>
        <w:tc>
          <w:tcPr>
            <w:tcW w:w="1276" w:type="dxa"/>
            <w:vAlign w:val="center"/>
          </w:tcPr>
          <w:p>
            <w:pPr>
              <w:pStyle w:val="12"/>
            </w:pPr>
            <w:r>
              <w:t>依据三线”民兵生活补贴项目实施计划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≤8.54万元</w:t>
            </w:r>
          </w:p>
        </w:tc>
        <w:tc>
          <w:tcPr>
            <w:tcW w:w="1276" w:type="dxa"/>
            <w:vAlign w:val="center"/>
          </w:tcPr>
          <w:p>
            <w:pPr>
              <w:pStyle w:val="12"/>
            </w:pPr>
            <w:r>
              <w:t>依据三线”民兵生活补贴项目实施计划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补贴人员生活保障提升率</w:t>
            </w:r>
          </w:p>
        </w:tc>
        <w:tc>
          <w:tcPr>
            <w:tcW w:w="5386" w:type="dxa"/>
            <w:vAlign w:val="center"/>
          </w:tcPr>
          <w:p>
            <w:pPr>
              <w:pStyle w:val="12"/>
            </w:pPr>
            <w:r>
              <w:t>考察补贴人员生活保障提升率情况</w:t>
            </w:r>
          </w:p>
        </w:tc>
        <w:tc>
          <w:tcPr>
            <w:tcW w:w="2268" w:type="dxa"/>
            <w:vAlign w:val="center"/>
          </w:tcPr>
          <w:p>
            <w:pPr>
              <w:pStyle w:val="12"/>
            </w:pPr>
            <w:r>
              <w:t>≥50%</w:t>
            </w:r>
          </w:p>
        </w:tc>
        <w:tc>
          <w:tcPr>
            <w:tcW w:w="1276" w:type="dxa"/>
            <w:vAlign w:val="center"/>
          </w:tcPr>
          <w:p>
            <w:pPr>
              <w:pStyle w:val="12"/>
            </w:pPr>
            <w:r>
              <w:t>保交发[2021]120号《保定市交通运输局 保定市民政局 保定市财政局 保定市人力资源和社会保障局关于妥善解决“三线”铁路建设民兵生活困难问题的指导意见》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补贴人员满意度</w:t>
            </w:r>
          </w:p>
        </w:tc>
        <w:tc>
          <w:tcPr>
            <w:tcW w:w="5386" w:type="dxa"/>
            <w:vAlign w:val="center"/>
          </w:tcPr>
          <w:p>
            <w:pPr>
              <w:pStyle w:val="12"/>
            </w:pPr>
            <w:r>
              <w:t xml:space="preserve"> 考察补贴人员满意情况</w:t>
            </w:r>
          </w:p>
        </w:tc>
        <w:tc>
          <w:tcPr>
            <w:tcW w:w="2268" w:type="dxa"/>
            <w:vAlign w:val="center"/>
          </w:tcPr>
          <w:p>
            <w:pPr>
              <w:pStyle w:val="12"/>
            </w:pPr>
            <w:r>
              <w:t>≥85%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2、安全生产信息员经费绩效目标表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13062525P00023210109P</w:t>
            </w:r>
          </w:p>
        </w:tc>
        <w:tc>
          <w:tcPr>
            <w:tcW w:w="2835" w:type="dxa"/>
            <w:vAlign w:val="center"/>
          </w:tcPr>
          <w:p>
            <w:pPr>
              <w:pStyle w:val="10"/>
            </w:pPr>
            <w:r>
              <w:t>项目名称</w:t>
            </w:r>
          </w:p>
        </w:tc>
        <w:tc>
          <w:tcPr>
            <w:tcW w:w="6095" w:type="dxa"/>
            <w:gridSpan w:val="3"/>
            <w:vAlign w:val="center"/>
          </w:tcPr>
          <w:p>
            <w:pPr>
              <w:pStyle w:val="12"/>
            </w:pPr>
            <w:r>
              <w:t>安全生产信息员经费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0.55</w:t>
            </w:r>
          </w:p>
        </w:tc>
        <w:tc>
          <w:tcPr>
            <w:tcW w:w="2835" w:type="dxa"/>
            <w:vAlign w:val="center"/>
          </w:tcPr>
          <w:p>
            <w:pPr>
              <w:pStyle w:val="10"/>
            </w:pPr>
            <w:r>
              <w:t>其中：财政    资金</w:t>
            </w:r>
          </w:p>
        </w:tc>
        <w:tc>
          <w:tcPr>
            <w:tcW w:w="2551" w:type="dxa"/>
            <w:vAlign w:val="center"/>
          </w:tcPr>
          <w:p>
            <w:pPr>
              <w:pStyle w:val="12"/>
            </w:pPr>
            <w:r>
              <w:t>0.55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资金主要用于安全生产信息员经费项目的支出。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1.2025年此项经费5.5万元，用于发放11名安全生产信息员津贴，由乡镇按季度支付。</w:t>
            </w:r>
          </w:p>
          <w:p>
            <w:pPr>
              <w:pStyle w:val="12"/>
            </w:pPr>
            <w:r>
              <w:t>2.加强基层安全生产保障能力的建设，确保满足安全生产工作的实际需要，进一步加大安全生产延伸到基层，掌握全区的安全生产动态。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安全生产信息员人数</w:t>
            </w:r>
          </w:p>
        </w:tc>
        <w:tc>
          <w:tcPr>
            <w:tcW w:w="5386" w:type="dxa"/>
            <w:vAlign w:val="center"/>
          </w:tcPr>
          <w:p>
            <w:pPr>
              <w:pStyle w:val="12"/>
            </w:pPr>
            <w:r>
              <w:t>全区各乡镇设立安全生产信息员总人数</w:t>
            </w:r>
          </w:p>
        </w:tc>
        <w:tc>
          <w:tcPr>
            <w:tcW w:w="2268" w:type="dxa"/>
            <w:vAlign w:val="center"/>
          </w:tcPr>
          <w:p>
            <w:pPr>
              <w:pStyle w:val="12"/>
            </w:pPr>
            <w:r>
              <w:t>11人</w:t>
            </w:r>
          </w:p>
        </w:tc>
        <w:tc>
          <w:tcPr>
            <w:tcW w:w="1276" w:type="dxa"/>
            <w:vAlign w:val="center"/>
          </w:tcPr>
          <w:p>
            <w:pPr>
              <w:pStyle w:val="12"/>
            </w:pPr>
            <w:r>
              <w:t>依据（徐政办【2014】14号）信息员设立规定、安全生产信息员经费项目实施计划规定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补贴发放到位准确率情况</w:t>
            </w:r>
          </w:p>
        </w:tc>
        <w:tc>
          <w:tcPr>
            <w:tcW w:w="2268" w:type="dxa"/>
            <w:vAlign w:val="center"/>
          </w:tcPr>
          <w:p>
            <w:pPr>
              <w:pStyle w:val="12"/>
            </w:pPr>
            <w:r>
              <w:t>≥95%</w:t>
            </w:r>
          </w:p>
        </w:tc>
        <w:tc>
          <w:tcPr>
            <w:tcW w:w="1276" w:type="dxa"/>
            <w:vAlign w:val="center"/>
          </w:tcPr>
          <w:p>
            <w:pPr>
              <w:pStyle w:val="12"/>
            </w:pPr>
            <w:r>
              <w:t>依据（徐政办【2014】15号）信息员设立规定、安全生产信息员经费项目实施计划规定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补贴发放到位时间及时率情况</w:t>
            </w:r>
          </w:p>
        </w:tc>
        <w:tc>
          <w:tcPr>
            <w:tcW w:w="2268" w:type="dxa"/>
            <w:vAlign w:val="center"/>
          </w:tcPr>
          <w:p>
            <w:pPr>
              <w:pStyle w:val="12"/>
            </w:pPr>
            <w:r>
              <w:t>≥95%</w:t>
            </w:r>
          </w:p>
        </w:tc>
        <w:tc>
          <w:tcPr>
            <w:tcW w:w="1276" w:type="dxa"/>
            <w:vAlign w:val="center"/>
          </w:tcPr>
          <w:p>
            <w:pPr>
              <w:pStyle w:val="12"/>
            </w:pPr>
            <w:r>
              <w:t>依据（徐政办【2014】16号）信息员设立规定、安全生产信息员经费项目实施计划规定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岗位补贴人均标准</w:t>
            </w:r>
          </w:p>
        </w:tc>
        <w:tc>
          <w:tcPr>
            <w:tcW w:w="5386" w:type="dxa"/>
            <w:vAlign w:val="center"/>
          </w:tcPr>
          <w:p>
            <w:pPr>
              <w:pStyle w:val="12"/>
            </w:pPr>
            <w:r>
              <w:t>岗位补贴人平均标准情况</w:t>
            </w:r>
          </w:p>
        </w:tc>
        <w:tc>
          <w:tcPr>
            <w:tcW w:w="2268" w:type="dxa"/>
            <w:vAlign w:val="center"/>
          </w:tcPr>
          <w:p>
            <w:pPr>
              <w:pStyle w:val="12"/>
            </w:pPr>
            <w:r>
              <w:t>500元</w:t>
            </w:r>
          </w:p>
        </w:tc>
        <w:tc>
          <w:tcPr>
            <w:tcW w:w="1276" w:type="dxa"/>
            <w:vAlign w:val="center"/>
          </w:tcPr>
          <w:p>
            <w:pPr>
              <w:pStyle w:val="12"/>
            </w:pPr>
            <w:r>
              <w:t>依据（徐政办【2014】17号）信息员设立规定、安全生产信息员经费项目实施计划规定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较大以上安全生产事故发生数</w:t>
            </w:r>
          </w:p>
        </w:tc>
        <w:tc>
          <w:tcPr>
            <w:tcW w:w="5386" w:type="dxa"/>
            <w:vAlign w:val="center"/>
          </w:tcPr>
          <w:p>
            <w:pPr>
              <w:pStyle w:val="12"/>
            </w:pPr>
            <w:r>
              <w:t>全年较大以上安全生产事故发生数量情况</w:t>
            </w:r>
          </w:p>
        </w:tc>
        <w:tc>
          <w:tcPr>
            <w:tcW w:w="2268" w:type="dxa"/>
            <w:vAlign w:val="center"/>
          </w:tcPr>
          <w:p>
            <w:pPr>
              <w:pStyle w:val="12"/>
            </w:pPr>
            <w:r>
              <w:t>0次</w:t>
            </w:r>
          </w:p>
        </w:tc>
        <w:tc>
          <w:tcPr>
            <w:tcW w:w="1276" w:type="dxa"/>
            <w:vAlign w:val="center"/>
          </w:tcPr>
          <w:p>
            <w:pPr>
              <w:pStyle w:val="12"/>
            </w:pPr>
            <w:r>
              <w:t>依据（徐政办【2014】18号）信息员设立规定、安全生产信息员经费项目实施计划规定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安全生产信息员满意度</w:t>
            </w:r>
          </w:p>
        </w:tc>
        <w:tc>
          <w:tcPr>
            <w:tcW w:w="5386" w:type="dxa"/>
            <w:vAlign w:val="center"/>
          </w:tcPr>
          <w:p>
            <w:pPr>
              <w:pStyle w:val="12"/>
            </w:pPr>
            <w:r>
              <w:t>安全生产信息员对补贴发放情况的满意度</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13062525P00016210034X</w:t>
            </w:r>
          </w:p>
        </w:tc>
        <w:tc>
          <w:tcPr>
            <w:tcW w:w="2835" w:type="dxa"/>
            <w:vAlign w:val="center"/>
          </w:tcPr>
          <w:p>
            <w:pPr>
              <w:pStyle w:val="10"/>
            </w:pPr>
            <w:r>
              <w:t>项目名称</w:t>
            </w:r>
          </w:p>
        </w:tc>
        <w:tc>
          <w:tcPr>
            <w:tcW w:w="6095" w:type="dxa"/>
            <w:gridSpan w:val="3"/>
            <w:vAlign w:val="center"/>
          </w:tcPr>
          <w:p>
            <w:pPr>
              <w:pStyle w:val="12"/>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11.24</w:t>
            </w:r>
          </w:p>
        </w:tc>
        <w:tc>
          <w:tcPr>
            <w:tcW w:w="2835" w:type="dxa"/>
            <w:vAlign w:val="center"/>
          </w:tcPr>
          <w:p>
            <w:pPr>
              <w:pStyle w:val="10"/>
            </w:pPr>
            <w:r>
              <w:t>其中：财政    资金</w:t>
            </w:r>
          </w:p>
        </w:tc>
        <w:tc>
          <w:tcPr>
            <w:tcW w:w="2551" w:type="dxa"/>
            <w:vAlign w:val="center"/>
          </w:tcPr>
          <w:p>
            <w:pPr>
              <w:pStyle w:val="12"/>
            </w:pPr>
            <w:r>
              <w:t>11.24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资金主要用于村党组织活动经费项目的支出。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1.通过实施此项目，使得村内党员活动正常开展，强化基层组织党的建设工作。</w:t>
            </w:r>
          </w:p>
          <w:p>
            <w:pPr>
              <w:pStyle w:val="12"/>
            </w:pPr>
            <w:r>
              <w:t>2.及时拨付村党组织活动经费，保障村党组织各项活动次数2次以上。</w:t>
            </w:r>
          </w:p>
          <w:p>
            <w:pPr>
              <w:pStyle w:val="12"/>
            </w:pPr>
            <w:r>
              <w:t>3.对辖区内562名党员进行培训，组织活动，项目金额控制在11.24万元，提高农村党员的综合素质。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党员数量</w:t>
            </w:r>
          </w:p>
        </w:tc>
        <w:tc>
          <w:tcPr>
            <w:tcW w:w="5386" w:type="dxa"/>
            <w:vAlign w:val="center"/>
          </w:tcPr>
          <w:p>
            <w:pPr>
              <w:pStyle w:val="12"/>
            </w:pPr>
            <w:r>
              <w:t>辖区内党员的数量</w:t>
            </w:r>
          </w:p>
        </w:tc>
        <w:tc>
          <w:tcPr>
            <w:tcW w:w="2268" w:type="dxa"/>
            <w:vAlign w:val="center"/>
          </w:tcPr>
          <w:p>
            <w:pPr>
              <w:pStyle w:val="12"/>
            </w:pPr>
            <w:r>
              <w:t>562人</w:t>
            </w:r>
          </w:p>
        </w:tc>
        <w:tc>
          <w:tcPr>
            <w:tcW w:w="1276" w:type="dxa"/>
            <w:vAlign w:val="center"/>
          </w:tcPr>
          <w:p>
            <w:pPr>
              <w:pStyle w:val="12"/>
            </w:pPr>
            <w:r>
              <w:t>1.冀组发【2018】14号文件； 2、徐字〔2019〕2号。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党组织活动次数</w:t>
            </w:r>
          </w:p>
        </w:tc>
        <w:tc>
          <w:tcPr>
            <w:tcW w:w="5386" w:type="dxa"/>
            <w:vAlign w:val="center"/>
          </w:tcPr>
          <w:p>
            <w:pPr>
              <w:pStyle w:val="12"/>
            </w:pPr>
            <w:r>
              <w:t>党组织开展各项活动的次数</w:t>
            </w:r>
          </w:p>
        </w:tc>
        <w:tc>
          <w:tcPr>
            <w:tcW w:w="2268" w:type="dxa"/>
            <w:vAlign w:val="center"/>
          </w:tcPr>
          <w:p>
            <w:pPr>
              <w:pStyle w:val="12"/>
            </w:pPr>
            <w:r>
              <w:t>≥2次</w:t>
            </w:r>
          </w:p>
        </w:tc>
        <w:tc>
          <w:tcPr>
            <w:tcW w:w="1276" w:type="dxa"/>
            <w:vAlign w:val="center"/>
          </w:tcPr>
          <w:p>
            <w:pPr>
              <w:pStyle w:val="12"/>
            </w:pPr>
            <w:r>
              <w:t>1.冀组发【2018】14号文件； 2、徐字〔2019〕2号。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学习活动成果验收合格率</w:t>
            </w:r>
          </w:p>
        </w:tc>
        <w:tc>
          <w:tcPr>
            <w:tcW w:w="5386" w:type="dxa"/>
            <w:vAlign w:val="center"/>
          </w:tcPr>
          <w:p>
            <w:pPr>
              <w:pStyle w:val="12"/>
            </w:pPr>
            <w:r>
              <w:t>学习活动成果合格率</w:t>
            </w:r>
          </w:p>
        </w:tc>
        <w:tc>
          <w:tcPr>
            <w:tcW w:w="2268" w:type="dxa"/>
            <w:vAlign w:val="center"/>
          </w:tcPr>
          <w:p>
            <w:pPr>
              <w:pStyle w:val="12"/>
            </w:pPr>
            <w:r>
              <w:t>≥90%</w:t>
            </w:r>
          </w:p>
        </w:tc>
        <w:tc>
          <w:tcPr>
            <w:tcW w:w="1276" w:type="dxa"/>
            <w:vAlign w:val="center"/>
          </w:tcPr>
          <w:p>
            <w:pPr>
              <w:pStyle w:val="12"/>
            </w:pPr>
            <w:r>
              <w:t>1.冀组发【2018】14号文件； 2、徐字〔2019〕2号。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参观学习及时率</w:t>
            </w:r>
          </w:p>
        </w:tc>
        <w:tc>
          <w:tcPr>
            <w:tcW w:w="5386" w:type="dxa"/>
            <w:vAlign w:val="center"/>
          </w:tcPr>
          <w:p>
            <w:pPr>
              <w:pStyle w:val="12"/>
            </w:pPr>
            <w:r>
              <w:t>组织参观学习的及时率</w:t>
            </w:r>
          </w:p>
        </w:tc>
        <w:tc>
          <w:tcPr>
            <w:tcW w:w="2268" w:type="dxa"/>
            <w:vAlign w:val="center"/>
          </w:tcPr>
          <w:p>
            <w:pPr>
              <w:pStyle w:val="12"/>
            </w:pPr>
            <w:r>
              <w:t>≥90%</w:t>
            </w:r>
          </w:p>
        </w:tc>
        <w:tc>
          <w:tcPr>
            <w:tcW w:w="1276" w:type="dxa"/>
            <w:vAlign w:val="center"/>
          </w:tcPr>
          <w:p>
            <w:pPr>
              <w:pStyle w:val="12"/>
            </w:pPr>
            <w:r>
              <w:t>1.冀组发【2018】14号文件； 2、徐字〔2019〕2号。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党组织活动支出成本</w:t>
            </w:r>
          </w:p>
        </w:tc>
        <w:tc>
          <w:tcPr>
            <w:tcW w:w="5386" w:type="dxa"/>
            <w:vAlign w:val="center"/>
          </w:tcPr>
          <w:p>
            <w:pPr>
              <w:pStyle w:val="12"/>
            </w:pPr>
            <w:r>
              <w:t>对党组织活动需要的支出单位成本</w:t>
            </w:r>
          </w:p>
        </w:tc>
        <w:tc>
          <w:tcPr>
            <w:tcW w:w="2268" w:type="dxa"/>
            <w:vAlign w:val="center"/>
          </w:tcPr>
          <w:p>
            <w:pPr>
              <w:pStyle w:val="12"/>
            </w:pPr>
            <w:r>
              <w:t>≤200元/年/人</w:t>
            </w:r>
          </w:p>
        </w:tc>
        <w:tc>
          <w:tcPr>
            <w:tcW w:w="1276" w:type="dxa"/>
            <w:vAlign w:val="center"/>
          </w:tcPr>
          <w:p>
            <w:pPr>
              <w:pStyle w:val="12"/>
            </w:pPr>
            <w:r>
              <w:t>1.冀组发【2018】14号文件； 2、徐字〔2019〕2号。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农村党员综合素质提升率</w:t>
            </w:r>
          </w:p>
        </w:tc>
        <w:tc>
          <w:tcPr>
            <w:tcW w:w="5386" w:type="dxa"/>
            <w:vAlign w:val="center"/>
          </w:tcPr>
          <w:p>
            <w:pPr>
              <w:pStyle w:val="12"/>
            </w:pPr>
            <w:r>
              <w:t>反映农村党员综合素质提升程度</w:t>
            </w:r>
          </w:p>
        </w:tc>
        <w:tc>
          <w:tcPr>
            <w:tcW w:w="2268" w:type="dxa"/>
            <w:vAlign w:val="center"/>
          </w:tcPr>
          <w:p>
            <w:pPr>
              <w:pStyle w:val="12"/>
            </w:pPr>
            <w:r>
              <w:t>≥90%</w:t>
            </w:r>
          </w:p>
        </w:tc>
        <w:tc>
          <w:tcPr>
            <w:tcW w:w="1276" w:type="dxa"/>
            <w:vAlign w:val="center"/>
          </w:tcPr>
          <w:p>
            <w:pPr>
              <w:pStyle w:val="12"/>
            </w:pPr>
            <w:r>
              <w:t>1.冀组发【2018】14号文件； 2、徐字〔2019〕2号。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农村党员满意度</w:t>
            </w:r>
          </w:p>
        </w:tc>
        <w:tc>
          <w:tcPr>
            <w:tcW w:w="5386" w:type="dxa"/>
            <w:vAlign w:val="center"/>
          </w:tcPr>
          <w:p>
            <w:pPr>
              <w:pStyle w:val="12"/>
            </w:pPr>
            <w:r>
              <w:t>反映农村党员的满意度</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4、村级退役军人服务站吸收参战（进藏）退役军人补贴绩效目标表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13062525P00009710016P</w:t>
            </w:r>
          </w:p>
        </w:tc>
        <w:tc>
          <w:tcPr>
            <w:tcW w:w="2835" w:type="dxa"/>
            <w:vAlign w:val="center"/>
          </w:tcPr>
          <w:p>
            <w:pPr>
              <w:pStyle w:val="10"/>
            </w:pPr>
            <w:r>
              <w:t>项目名称</w:t>
            </w:r>
          </w:p>
        </w:tc>
        <w:tc>
          <w:tcPr>
            <w:tcW w:w="6095" w:type="dxa"/>
            <w:gridSpan w:val="3"/>
            <w:vAlign w:val="center"/>
          </w:tcPr>
          <w:p>
            <w:pPr>
              <w:pStyle w:val="12"/>
            </w:pPr>
            <w:r>
              <w:t>村级退役军人服务站吸收参战（进藏）退役军人补贴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8.16</w:t>
            </w:r>
          </w:p>
        </w:tc>
        <w:tc>
          <w:tcPr>
            <w:tcW w:w="2835" w:type="dxa"/>
            <w:vAlign w:val="center"/>
          </w:tcPr>
          <w:p>
            <w:pPr>
              <w:pStyle w:val="10"/>
            </w:pPr>
            <w:r>
              <w:t>其中：财政    资金</w:t>
            </w:r>
          </w:p>
        </w:tc>
        <w:tc>
          <w:tcPr>
            <w:tcW w:w="2551" w:type="dxa"/>
            <w:vAlign w:val="center"/>
          </w:tcPr>
          <w:p>
            <w:pPr>
              <w:pStyle w:val="12"/>
            </w:pPr>
            <w:r>
              <w:t>8.16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资金主要用于村级退役军人服务站吸收参战（进藏）退役军人补贴项目的支出。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1.把优抚工作作为支出国家国防军队建设、保持国家长治久安的一项重要任务强力推进。</w:t>
            </w:r>
          </w:p>
          <w:p>
            <w:pPr>
              <w:pStyle w:val="12"/>
            </w:pPr>
            <w:r>
              <w:t>2.项目资金8.16万元，用于进一步做好退役军人服务站工作和全区信访稳定工作，维护全区稳定大局。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发放村级退役军人服务站吸收参战（进藏）退役军人补贴的人数</w:t>
            </w:r>
          </w:p>
        </w:tc>
        <w:tc>
          <w:tcPr>
            <w:tcW w:w="2268" w:type="dxa"/>
            <w:vAlign w:val="center"/>
          </w:tcPr>
          <w:p>
            <w:pPr>
              <w:pStyle w:val="12"/>
            </w:pPr>
            <w:r>
              <w:t>11人</w:t>
            </w:r>
          </w:p>
        </w:tc>
        <w:tc>
          <w:tcPr>
            <w:tcW w:w="1276" w:type="dxa"/>
            <w:vAlign w:val="center"/>
          </w:tcPr>
          <w:p>
            <w:pPr>
              <w:pStyle w:val="12"/>
            </w:pPr>
            <w:r>
              <w:t>2024年12月份人数据及项目实施方案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生活补助发放足额率</w:t>
            </w:r>
          </w:p>
        </w:tc>
        <w:tc>
          <w:tcPr>
            <w:tcW w:w="5386" w:type="dxa"/>
            <w:vAlign w:val="center"/>
          </w:tcPr>
          <w:p>
            <w:pPr>
              <w:pStyle w:val="12"/>
            </w:pPr>
            <w:r>
              <w:t>足额发放生活补助人数占全部人数比例</w:t>
            </w:r>
          </w:p>
        </w:tc>
        <w:tc>
          <w:tcPr>
            <w:tcW w:w="2268" w:type="dxa"/>
            <w:vAlign w:val="center"/>
          </w:tcPr>
          <w:p>
            <w:pPr>
              <w:pStyle w:val="12"/>
            </w:pPr>
            <w:r>
              <w:t>100%</w:t>
            </w:r>
          </w:p>
        </w:tc>
        <w:tc>
          <w:tcPr>
            <w:tcW w:w="1276" w:type="dxa"/>
            <w:vAlign w:val="center"/>
          </w:tcPr>
          <w:p>
            <w:pPr>
              <w:pStyle w:val="12"/>
            </w:pPr>
            <w:r>
              <w:t>区政府批示：区退役军人事务局关于为村级退役军人服务站吸收参战进藏退役军人发放补贴的请示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5386" w:type="dxa"/>
            <w:vAlign w:val="center"/>
          </w:tcPr>
          <w:p>
            <w:pPr>
              <w:pStyle w:val="12"/>
            </w:pPr>
            <w:r>
              <w:t>资金是否能够按照规定时间落实到位</w:t>
            </w:r>
          </w:p>
        </w:tc>
        <w:tc>
          <w:tcPr>
            <w:tcW w:w="2268" w:type="dxa"/>
            <w:vAlign w:val="center"/>
          </w:tcPr>
          <w:p>
            <w:pPr>
              <w:pStyle w:val="12"/>
            </w:pPr>
            <w:r>
              <w:t>100%</w:t>
            </w:r>
          </w:p>
        </w:tc>
        <w:tc>
          <w:tcPr>
            <w:tcW w:w="1276" w:type="dxa"/>
            <w:vAlign w:val="center"/>
          </w:tcPr>
          <w:p>
            <w:pPr>
              <w:pStyle w:val="12"/>
            </w:pPr>
            <w:r>
              <w:t>区政府批示：区退役军人事务局关于为村级退役军人服务站吸收参战进藏退役军人发放补贴的请示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项目支出金额</w:t>
            </w:r>
          </w:p>
        </w:tc>
        <w:tc>
          <w:tcPr>
            <w:tcW w:w="5386" w:type="dxa"/>
            <w:vAlign w:val="center"/>
          </w:tcPr>
          <w:p>
            <w:pPr>
              <w:pStyle w:val="12"/>
            </w:pPr>
            <w:r>
              <w:t>在预算金额内支付</w:t>
            </w:r>
          </w:p>
        </w:tc>
        <w:tc>
          <w:tcPr>
            <w:tcW w:w="2268" w:type="dxa"/>
            <w:vAlign w:val="center"/>
          </w:tcPr>
          <w:p>
            <w:pPr>
              <w:pStyle w:val="12"/>
            </w:pPr>
            <w:r>
              <w:t>≤8.16万元</w:t>
            </w:r>
          </w:p>
        </w:tc>
        <w:tc>
          <w:tcPr>
            <w:tcW w:w="1276" w:type="dxa"/>
            <w:vAlign w:val="center"/>
          </w:tcPr>
          <w:p>
            <w:pPr>
              <w:pStyle w:val="12"/>
            </w:pPr>
            <w:r>
              <w:t>区政府批示：区退役军人事务局关于为村级退役军人服务站吸收参战进藏退役军人发放补贴的请示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退役士兵上访次数</w:t>
            </w:r>
          </w:p>
        </w:tc>
        <w:tc>
          <w:tcPr>
            <w:tcW w:w="5386" w:type="dxa"/>
            <w:vAlign w:val="center"/>
          </w:tcPr>
          <w:p>
            <w:pPr>
              <w:pStyle w:val="12"/>
            </w:pPr>
            <w:r>
              <w:t>项目相关的退役士兵上访次数</w:t>
            </w:r>
          </w:p>
        </w:tc>
        <w:tc>
          <w:tcPr>
            <w:tcW w:w="2268" w:type="dxa"/>
            <w:vAlign w:val="center"/>
          </w:tcPr>
          <w:p>
            <w:pPr>
              <w:pStyle w:val="12"/>
            </w:pPr>
            <w:r>
              <w:t>≤2次</w:t>
            </w:r>
          </w:p>
        </w:tc>
        <w:tc>
          <w:tcPr>
            <w:tcW w:w="1276" w:type="dxa"/>
            <w:vAlign w:val="center"/>
          </w:tcPr>
          <w:p>
            <w:pPr>
              <w:pStyle w:val="12"/>
            </w:pPr>
            <w:r>
              <w:t>区政府批示：区退役军人事务局关于为村级退役军人服务站吸收参战进藏退役军人发放补贴的请示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退役军人的满意度</w:t>
            </w:r>
          </w:p>
        </w:tc>
        <w:tc>
          <w:tcPr>
            <w:tcW w:w="5386" w:type="dxa"/>
            <w:vAlign w:val="center"/>
          </w:tcPr>
          <w:p>
            <w:pPr>
              <w:pStyle w:val="12"/>
            </w:pPr>
            <w:r>
              <w:t>村级退役军人服务站吸收的参战（进藏）退役军人的满意度</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13062525P00016210033A</w:t>
            </w:r>
          </w:p>
        </w:tc>
        <w:tc>
          <w:tcPr>
            <w:tcW w:w="2835" w:type="dxa"/>
            <w:vAlign w:val="center"/>
          </w:tcPr>
          <w:p>
            <w:pPr>
              <w:pStyle w:val="10"/>
            </w:pPr>
            <w:r>
              <w:t>项目名称</w:t>
            </w:r>
          </w:p>
        </w:tc>
        <w:tc>
          <w:tcPr>
            <w:tcW w:w="6095" w:type="dxa"/>
            <w:gridSpan w:val="3"/>
            <w:vAlign w:val="center"/>
          </w:tcPr>
          <w:p>
            <w:pPr>
              <w:pStyle w:val="12"/>
            </w:pPr>
            <w:r>
              <w:t>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19.96</w:t>
            </w:r>
          </w:p>
        </w:tc>
        <w:tc>
          <w:tcPr>
            <w:tcW w:w="2835" w:type="dxa"/>
            <w:vAlign w:val="center"/>
          </w:tcPr>
          <w:p>
            <w:pPr>
              <w:pStyle w:val="10"/>
            </w:pPr>
            <w:r>
              <w:t>其中：财政    资金</w:t>
            </w:r>
          </w:p>
        </w:tc>
        <w:tc>
          <w:tcPr>
            <w:tcW w:w="2551" w:type="dxa"/>
            <w:vAlign w:val="center"/>
          </w:tcPr>
          <w:p>
            <w:pPr>
              <w:pStyle w:val="12"/>
            </w:pPr>
            <w:r>
              <w:t>19.96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资金主要用于村级组织办公经费项目的支出。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1.正确使用村级组织办公经费用于村内公益事业,达到90%以上的群众满意。</w:t>
            </w:r>
          </w:p>
          <w:p>
            <w:pPr>
              <w:pStyle w:val="12"/>
            </w:pPr>
            <w:r>
              <w:t>2.通过实施此项目，促进社会稳定水平逐步提高。保障村内组织日常活动。</w:t>
            </w:r>
          </w:p>
          <w:p>
            <w:pPr>
              <w:pStyle w:val="12"/>
            </w:pPr>
            <w:r>
              <w:t>3.达到辖区内9行政村必要的办公用品费、办公设施维护费、水电暖费、报刊征订费等正常维持。全年需要19.96万元的资金保障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保障村级组织数量</w:t>
            </w:r>
          </w:p>
        </w:tc>
        <w:tc>
          <w:tcPr>
            <w:tcW w:w="5386" w:type="dxa"/>
            <w:vAlign w:val="center"/>
          </w:tcPr>
          <w:p>
            <w:pPr>
              <w:pStyle w:val="12"/>
            </w:pPr>
            <w:r>
              <w:t>考察村级组织办公经费实际保障的村庄数量数情况</w:t>
            </w:r>
          </w:p>
        </w:tc>
        <w:tc>
          <w:tcPr>
            <w:tcW w:w="2268" w:type="dxa"/>
            <w:vAlign w:val="center"/>
          </w:tcPr>
          <w:p>
            <w:pPr>
              <w:pStyle w:val="12"/>
            </w:pPr>
            <w:r>
              <w:t>9个</w:t>
            </w:r>
          </w:p>
        </w:tc>
        <w:tc>
          <w:tcPr>
            <w:tcW w:w="1276" w:type="dxa"/>
            <w:vAlign w:val="center"/>
          </w:tcPr>
          <w:p>
            <w:pPr>
              <w:pStyle w:val="12"/>
            </w:pPr>
            <w:r>
              <w:t>1、《冀组发【2018】14号文件 2、徐字〔2019〕2号。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保障覆盖率</w:t>
            </w:r>
          </w:p>
        </w:tc>
        <w:tc>
          <w:tcPr>
            <w:tcW w:w="5386" w:type="dxa"/>
            <w:vAlign w:val="center"/>
          </w:tcPr>
          <w:p>
            <w:pPr>
              <w:pStyle w:val="12"/>
            </w:pPr>
            <w:r>
              <w:t>考察保障村级组织数量占总村数比重情况</w:t>
            </w:r>
          </w:p>
        </w:tc>
        <w:tc>
          <w:tcPr>
            <w:tcW w:w="2268" w:type="dxa"/>
            <w:vAlign w:val="center"/>
          </w:tcPr>
          <w:p>
            <w:pPr>
              <w:pStyle w:val="12"/>
            </w:pPr>
            <w:r>
              <w:t>100%</w:t>
            </w:r>
          </w:p>
        </w:tc>
        <w:tc>
          <w:tcPr>
            <w:tcW w:w="1276" w:type="dxa"/>
            <w:vAlign w:val="center"/>
          </w:tcPr>
          <w:p>
            <w:pPr>
              <w:pStyle w:val="12"/>
            </w:pPr>
            <w:r>
              <w:t>1、《冀组发【2018】14号文件 2、徐字〔2019〕2号。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考察资金拨付及时率情况</w:t>
            </w:r>
          </w:p>
        </w:tc>
        <w:tc>
          <w:tcPr>
            <w:tcW w:w="2268" w:type="dxa"/>
            <w:vAlign w:val="center"/>
          </w:tcPr>
          <w:p>
            <w:pPr>
              <w:pStyle w:val="12"/>
            </w:pPr>
            <w:r>
              <w:t>≥90%</w:t>
            </w:r>
          </w:p>
        </w:tc>
        <w:tc>
          <w:tcPr>
            <w:tcW w:w="1276" w:type="dxa"/>
            <w:vAlign w:val="center"/>
          </w:tcPr>
          <w:p>
            <w:pPr>
              <w:pStyle w:val="12"/>
            </w:pPr>
            <w:r>
              <w:t>1、《冀组发【2018】14号文件 2、徐字〔2019〕2号。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考察项目支出控制在预算范围内情况</w:t>
            </w:r>
          </w:p>
        </w:tc>
        <w:tc>
          <w:tcPr>
            <w:tcW w:w="2268" w:type="dxa"/>
            <w:vAlign w:val="center"/>
          </w:tcPr>
          <w:p>
            <w:pPr>
              <w:pStyle w:val="12"/>
            </w:pPr>
            <w:r>
              <w:t>≤19.96万元</w:t>
            </w:r>
          </w:p>
        </w:tc>
        <w:tc>
          <w:tcPr>
            <w:tcW w:w="1276" w:type="dxa"/>
            <w:vAlign w:val="center"/>
          </w:tcPr>
          <w:p>
            <w:pPr>
              <w:pStyle w:val="12"/>
            </w:pPr>
            <w:r>
              <w:t>1、《冀组发【2018】14号文件 2、徐字〔2019〕2号。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村级组织运转保障水平提升率</w:t>
            </w:r>
          </w:p>
        </w:tc>
        <w:tc>
          <w:tcPr>
            <w:tcW w:w="5386" w:type="dxa"/>
            <w:vAlign w:val="center"/>
          </w:tcPr>
          <w:p>
            <w:pPr>
              <w:pStyle w:val="12"/>
            </w:pPr>
            <w:r>
              <w:t>考察村级组织在办公用品费、办公设施维护费、水电暖费等方面保障水平的提升比率情况</w:t>
            </w:r>
          </w:p>
        </w:tc>
        <w:tc>
          <w:tcPr>
            <w:tcW w:w="2268" w:type="dxa"/>
            <w:vAlign w:val="center"/>
          </w:tcPr>
          <w:p>
            <w:pPr>
              <w:pStyle w:val="12"/>
            </w:pPr>
            <w:r>
              <w:t>≥85%</w:t>
            </w:r>
          </w:p>
        </w:tc>
        <w:tc>
          <w:tcPr>
            <w:tcW w:w="1276" w:type="dxa"/>
            <w:vAlign w:val="center"/>
          </w:tcPr>
          <w:p>
            <w:pPr>
              <w:pStyle w:val="12"/>
            </w:pPr>
            <w:r>
              <w:t>1、《冀组发【2018】14号文件 2、徐字〔2019〕2号。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村级组织满意度</w:t>
            </w:r>
          </w:p>
        </w:tc>
        <w:tc>
          <w:tcPr>
            <w:tcW w:w="5386" w:type="dxa"/>
            <w:vAlign w:val="center"/>
          </w:tcPr>
          <w:p>
            <w:pPr>
              <w:pStyle w:val="12"/>
            </w:pPr>
            <w:r>
              <w:t>受办公经费保障的村级组织满意情况</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6、大气污染防治工作经费绩效目标表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13062525P00015410013N</w:t>
            </w:r>
          </w:p>
        </w:tc>
        <w:tc>
          <w:tcPr>
            <w:tcW w:w="2835" w:type="dxa"/>
            <w:vAlign w:val="center"/>
          </w:tcPr>
          <w:p>
            <w:pPr>
              <w:pStyle w:val="10"/>
            </w:pPr>
            <w:r>
              <w:t>项目名称</w:t>
            </w:r>
          </w:p>
        </w:tc>
        <w:tc>
          <w:tcPr>
            <w:tcW w:w="6095" w:type="dxa"/>
            <w:gridSpan w:val="3"/>
            <w:vAlign w:val="center"/>
          </w:tcPr>
          <w:p>
            <w:pPr>
              <w:pStyle w:val="12"/>
            </w:pPr>
            <w:r>
              <w:t>大气污染防治工作经费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资金主要用于大气污染防治工作经费项目的支出。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1.组织开展大气污染防治宣传活动不少于4次，宣传覆盖率达到100%，推进生态文明建设。</w:t>
            </w:r>
            <w:r>
              <w:tab/>
            </w:r>
            <w:r>
              <w:tab/>
            </w:r>
            <w:r>
              <w:tab/>
            </w:r>
            <w:r>
              <w:tab/>
            </w:r>
            <w:r>
              <w:tab/>
            </w:r>
          </w:p>
          <w:p>
            <w:pPr>
              <w:pStyle w:val="12"/>
            </w:pPr>
            <w:r>
              <w:t>2.项目资金主要用于秸秆禁烧，垃圾清理等大气污染防治，提高空气质量，完成年度空气质量改善目标，推动大气环境质量持续提升。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环境整治覆盖村数</w:t>
            </w:r>
          </w:p>
        </w:tc>
        <w:tc>
          <w:tcPr>
            <w:tcW w:w="5386" w:type="dxa"/>
            <w:vAlign w:val="center"/>
          </w:tcPr>
          <w:p>
            <w:pPr>
              <w:pStyle w:val="12"/>
            </w:pPr>
            <w:r>
              <w:t>环境整治覆盖村数</w:t>
            </w:r>
          </w:p>
        </w:tc>
        <w:tc>
          <w:tcPr>
            <w:tcW w:w="2268" w:type="dxa"/>
            <w:vAlign w:val="center"/>
          </w:tcPr>
          <w:p>
            <w:pPr>
              <w:pStyle w:val="12"/>
            </w:pPr>
            <w:r>
              <w:t>9个</w:t>
            </w:r>
          </w:p>
        </w:tc>
        <w:tc>
          <w:tcPr>
            <w:tcW w:w="1276" w:type="dxa"/>
            <w:vAlign w:val="center"/>
          </w:tcPr>
          <w:p>
            <w:pPr>
              <w:pStyle w:val="12"/>
            </w:pPr>
            <w:r>
              <w:t>根据工作方案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发动宣传次数</w:t>
            </w:r>
          </w:p>
        </w:tc>
        <w:tc>
          <w:tcPr>
            <w:tcW w:w="5386" w:type="dxa"/>
            <w:vAlign w:val="center"/>
          </w:tcPr>
          <w:p>
            <w:pPr>
              <w:pStyle w:val="12"/>
            </w:pPr>
            <w:r>
              <w:t>反映针对大气污染防治的宣传次数情况</w:t>
            </w:r>
          </w:p>
        </w:tc>
        <w:tc>
          <w:tcPr>
            <w:tcW w:w="2268" w:type="dxa"/>
            <w:vAlign w:val="center"/>
          </w:tcPr>
          <w:p>
            <w:pPr>
              <w:pStyle w:val="12"/>
            </w:pPr>
            <w:r>
              <w:t>≥4次</w:t>
            </w:r>
          </w:p>
        </w:tc>
        <w:tc>
          <w:tcPr>
            <w:tcW w:w="1276" w:type="dxa"/>
            <w:vAlign w:val="center"/>
          </w:tcPr>
          <w:p>
            <w:pPr>
              <w:pStyle w:val="12"/>
            </w:pPr>
          </w:p>
          <w:p>
            <w:pPr>
              <w:pStyle w:val="12"/>
            </w:pPr>
            <w:r>
              <w:t>徐大气办【2020】93号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考核完成率</w:t>
            </w:r>
          </w:p>
        </w:tc>
        <w:tc>
          <w:tcPr>
            <w:tcW w:w="5386" w:type="dxa"/>
            <w:vAlign w:val="center"/>
          </w:tcPr>
          <w:p>
            <w:pPr>
              <w:pStyle w:val="12"/>
            </w:pPr>
            <w:r>
              <w:t>考核完成率</w:t>
            </w:r>
          </w:p>
        </w:tc>
        <w:tc>
          <w:tcPr>
            <w:tcW w:w="2268" w:type="dxa"/>
            <w:vAlign w:val="center"/>
          </w:tcPr>
          <w:p>
            <w:pPr>
              <w:pStyle w:val="12"/>
            </w:pPr>
            <w:r>
              <w:t>≥95%</w:t>
            </w:r>
          </w:p>
        </w:tc>
        <w:tc>
          <w:tcPr>
            <w:tcW w:w="1276" w:type="dxa"/>
            <w:vAlign w:val="center"/>
          </w:tcPr>
          <w:p>
            <w:pPr>
              <w:pStyle w:val="12"/>
            </w:pPr>
          </w:p>
          <w:p>
            <w:pPr>
              <w:pStyle w:val="12"/>
            </w:pPr>
            <w:r>
              <w:t>徐大气办【2020】93号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按时支付人员费用及时率</w:t>
            </w:r>
          </w:p>
        </w:tc>
        <w:tc>
          <w:tcPr>
            <w:tcW w:w="2268" w:type="dxa"/>
            <w:vAlign w:val="center"/>
          </w:tcPr>
          <w:p>
            <w:pPr>
              <w:pStyle w:val="12"/>
            </w:pPr>
            <w:r>
              <w:t>100%</w:t>
            </w:r>
          </w:p>
        </w:tc>
        <w:tc>
          <w:tcPr>
            <w:tcW w:w="1276" w:type="dxa"/>
            <w:vAlign w:val="center"/>
          </w:tcPr>
          <w:p>
            <w:pPr>
              <w:pStyle w:val="12"/>
            </w:pPr>
          </w:p>
          <w:p>
            <w:pPr>
              <w:pStyle w:val="12"/>
            </w:pPr>
            <w:r>
              <w:t>徐大气办【2020】93号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不超年初预算数</w:t>
            </w:r>
          </w:p>
        </w:tc>
        <w:tc>
          <w:tcPr>
            <w:tcW w:w="2268" w:type="dxa"/>
            <w:vAlign w:val="center"/>
          </w:tcPr>
          <w:p>
            <w:pPr>
              <w:pStyle w:val="12"/>
            </w:pPr>
            <w:r>
              <w:t>≤3万元</w:t>
            </w:r>
          </w:p>
        </w:tc>
        <w:tc>
          <w:tcPr>
            <w:tcW w:w="1276" w:type="dxa"/>
            <w:vAlign w:val="center"/>
          </w:tcPr>
          <w:p>
            <w:pPr>
              <w:pStyle w:val="12"/>
            </w:pPr>
          </w:p>
          <w:p>
            <w:pPr>
              <w:pStyle w:val="12"/>
            </w:pPr>
            <w:r>
              <w:t>徐大气办【2020】93号及项目实施方案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环境保护意识提高率</w:t>
            </w:r>
          </w:p>
        </w:tc>
        <w:tc>
          <w:tcPr>
            <w:tcW w:w="5386" w:type="dxa"/>
            <w:vAlign w:val="center"/>
          </w:tcPr>
          <w:p>
            <w:pPr>
              <w:pStyle w:val="12"/>
            </w:pPr>
            <w:r>
              <w:t>反映环境保护意识提高情况</w:t>
            </w:r>
          </w:p>
        </w:tc>
        <w:tc>
          <w:tcPr>
            <w:tcW w:w="2268" w:type="dxa"/>
            <w:vAlign w:val="center"/>
          </w:tcPr>
          <w:p>
            <w:pPr>
              <w:pStyle w:val="12"/>
            </w:pPr>
            <w:r>
              <w:t>≥85%</w:t>
            </w:r>
          </w:p>
        </w:tc>
        <w:tc>
          <w:tcPr>
            <w:tcW w:w="1276" w:type="dxa"/>
            <w:vAlign w:val="center"/>
          </w:tcPr>
          <w:p>
            <w:pPr>
              <w:pStyle w:val="12"/>
            </w:pPr>
          </w:p>
          <w:p>
            <w:pPr>
              <w:pStyle w:val="12"/>
            </w:pPr>
            <w:r>
              <w:t>徐大气办【2020】93号及项目实施方案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反映辖区村民满意程度</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7、党建工作经费绩效目标表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13062525P00002410118L</w:t>
            </w:r>
          </w:p>
        </w:tc>
        <w:tc>
          <w:tcPr>
            <w:tcW w:w="2835" w:type="dxa"/>
            <w:vAlign w:val="center"/>
          </w:tcPr>
          <w:p>
            <w:pPr>
              <w:pStyle w:val="10"/>
            </w:pPr>
            <w:r>
              <w:t>项目名称</w:t>
            </w:r>
          </w:p>
        </w:tc>
        <w:tc>
          <w:tcPr>
            <w:tcW w:w="6095" w:type="dxa"/>
            <w:gridSpan w:val="3"/>
            <w:vAlign w:val="center"/>
          </w:tcPr>
          <w:p>
            <w:pPr>
              <w:pStyle w:val="12"/>
            </w:pPr>
            <w:r>
              <w:t>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资金主要用于党建工作经费项目的支出。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1.组织开展党员活动不少于5次，开展党代会精神宣讲，提升党员综合素质，发挥党的引领示范作用。</w:t>
            </w:r>
          </w:p>
          <w:p>
            <w:pPr>
              <w:pStyle w:val="12"/>
            </w:pPr>
            <w:r>
              <w:t>2.通过此项工作，提升党建创建水平，组织开展基层党组织活动，党组织覆盖和工作覆盖明显提升，增强基层政治功能和组织能力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开展党组织活动次数</w:t>
            </w:r>
          </w:p>
        </w:tc>
        <w:tc>
          <w:tcPr>
            <w:tcW w:w="5386" w:type="dxa"/>
            <w:vAlign w:val="center"/>
          </w:tcPr>
          <w:p>
            <w:pPr>
              <w:pStyle w:val="12"/>
            </w:pPr>
            <w:r>
              <w:t>全年组织开展党组织活动次数</w:t>
            </w:r>
          </w:p>
        </w:tc>
        <w:tc>
          <w:tcPr>
            <w:tcW w:w="2268" w:type="dxa"/>
            <w:vAlign w:val="center"/>
          </w:tcPr>
          <w:p>
            <w:pPr>
              <w:pStyle w:val="12"/>
            </w:pPr>
            <w:r>
              <w:t>≥5次</w:t>
            </w:r>
          </w:p>
        </w:tc>
        <w:tc>
          <w:tcPr>
            <w:tcW w:w="1276" w:type="dxa"/>
            <w:vAlign w:val="center"/>
          </w:tcPr>
          <w:p>
            <w:pPr>
              <w:pStyle w:val="12"/>
            </w:pPr>
            <w:r>
              <w:t>徐字[2021]29号及项目实施计划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参与党员活动人数</w:t>
            </w:r>
          </w:p>
        </w:tc>
        <w:tc>
          <w:tcPr>
            <w:tcW w:w="5386" w:type="dxa"/>
            <w:vAlign w:val="center"/>
          </w:tcPr>
          <w:p>
            <w:pPr>
              <w:pStyle w:val="12"/>
            </w:pPr>
            <w:r>
              <w:t>反映参与党员活动人数情况</w:t>
            </w:r>
          </w:p>
        </w:tc>
        <w:tc>
          <w:tcPr>
            <w:tcW w:w="2268" w:type="dxa"/>
            <w:vAlign w:val="center"/>
          </w:tcPr>
          <w:p>
            <w:pPr>
              <w:pStyle w:val="12"/>
            </w:pPr>
            <w:r>
              <w:t>≥100人</w:t>
            </w:r>
          </w:p>
        </w:tc>
        <w:tc>
          <w:tcPr>
            <w:tcW w:w="1276" w:type="dxa"/>
            <w:vAlign w:val="center"/>
          </w:tcPr>
          <w:p>
            <w:pPr>
              <w:pStyle w:val="12"/>
            </w:pPr>
            <w:r>
              <w:t>徐字[2021]29号及项目实施计划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党建工作考核通过率</w:t>
            </w:r>
          </w:p>
        </w:tc>
        <w:tc>
          <w:tcPr>
            <w:tcW w:w="5386" w:type="dxa"/>
            <w:vAlign w:val="center"/>
          </w:tcPr>
          <w:p>
            <w:pPr>
              <w:pStyle w:val="12"/>
            </w:pPr>
            <w:r>
              <w:t>各项党建工作是否通过考核</w:t>
            </w:r>
          </w:p>
        </w:tc>
        <w:tc>
          <w:tcPr>
            <w:tcW w:w="2268" w:type="dxa"/>
            <w:vAlign w:val="center"/>
          </w:tcPr>
          <w:p>
            <w:pPr>
              <w:pStyle w:val="12"/>
            </w:pPr>
            <w:r>
              <w:t>≥90%</w:t>
            </w:r>
          </w:p>
        </w:tc>
        <w:tc>
          <w:tcPr>
            <w:tcW w:w="1276" w:type="dxa"/>
            <w:vAlign w:val="center"/>
          </w:tcPr>
          <w:p>
            <w:pPr>
              <w:pStyle w:val="12"/>
            </w:pPr>
            <w:r>
              <w:t>徐字[2021]29号及项目实施计划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党建工作完成及时率</w:t>
            </w:r>
          </w:p>
        </w:tc>
        <w:tc>
          <w:tcPr>
            <w:tcW w:w="5386" w:type="dxa"/>
            <w:vAlign w:val="center"/>
          </w:tcPr>
          <w:p>
            <w:pPr>
              <w:pStyle w:val="12"/>
            </w:pPr>
            <w:r>
              <w:t>各项党建工作及时完成情况</w:t>
            </w:r>
          </w:p>
        </w:tc>
        <w:tc>
          <w:tcPr>
            <w:tcW w:w="2268" w:type="dxa"/>
            <w:vAlign w:val="center"/>
          </w:tcPr>
          <w:p>
            <w:pPr>
              <w:pStyle w:val="12"/>
            </w:pPr>
            <w:r>
              <w:t>≥90%</w:t>
            </w:r>
          </w:p>
        </w:tc>
        <w:tc>
          <w:tcPr>
            <w:tcW w:w="1276" w:type="dxa"/>
            <w:vAlign w:val="center"/>
          </w:tcPr>
          <w:p>
            <w:pPr>
              <w:pStyle w:val="12"/>
            </w:pPr>
            <w:r>
              <w:t>徐字[2021]29号及项目实施计划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≤9万元</w:t>
            </w:r>
          </w:p>
        </w:tc>
        <w:tc>
          <w:tcPr>
            <w:tcW w:w="1276" w:type="dxa"/>
            <w:vAlign w:val="center"/>
          </w:tcPr>
          <w:p>
            <w:pPr>
              <w:pStyle w:val="12"/>
            </w:pPr>
            <w:r>
              <w:t>徐字[2021]29号及项目实施计划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党员违纪通报次数</w:t>
            </w:r>
          </w:p>
        </w:tc>
        <w:tc>
          <w:tcPr>
            <w:tcW w:w="5386" w:type="dxa"/>
            <w:vAlign w:val="center"/>
          </w:tcPr>
          <w:p>
            <w:pPr>
              <w:pStyle w:val="12"/>
            </w:pPr>
            <w:r>
              <w:t>党员违纪通报情况</w:t>
            </w:r>
          </w:p>
        </w:tc>
        <w:tc>
          <w:tcPr>
            <w:tcW w:w="2268" w:type="dxa"/>
            <w:vAlign w:val="center"/>
          </w:tcPr>
          <w:p>
            <w:pPr>
              <w:pStyle w:val="12"/>
            </w:pPr>
            <w:r>
              <w:t>≤2次</w:t>
            </w:r>
          </w:p>
        </w:tc>
        <w:tc>
          <w:tcPr>
            <w:tcW w:w="1276" w:type="dxa"/>
            <w:vAlign w:val="center"/>
          </w:tcPr>
          <w:p>
            <w:pPr>
              <w:pStyle w:val="12"/>
            </w:pPr>
            <w:r>
              <w:t>徐字[2021]29号及项目实施计划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5386" w:type="dxa"/>
            <w:vAlign w:val="center"/>
          </w:tcPr>
          <w:p>
            <w:pPr>
              <w:pStyle w:val="12"/>
            </w:pPr>
            <w:r>
              <w:t>反映参加党建活动党员满意度情况</w:t>
            </w:r>
          </w:p>
        </w:tc>
        <w:tc>
          <w:tcPr>
            <w:tcW w:w="2268" w:type="dxa"/>
            <w:vAlign w:val="center"/>
          </w:tcPr>
          <w:p>
            <w:pPr>
              <w:pStyle w:val="12"/>
            </w:pPr>
            <w:r>
              <w:t>≥85%</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8、地震群测群防岗位津贴绩效目标表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13062525P00023210107G</w:t>
            </w:r>
          </w:p>
        </w:tc>
        <w:tc>
          <w:tcPr>
            <w:tcW w:w="2835" w:type="dxa"/>
            <w:vAlign w:val="center"/>
          </w:tcPr>
          <w:p>
            <w:pPr>
              <w:pStyle w:val="10"/>
            </w:pPr>
            <w:r>
              <w:t>项目名称</w:t>
            </w:r>
          </w:p>
        </w:tc>
        <w:tc>
          <w:tcPr>
            <w:tcW w:w="6095" w:type="dxa"/>
            <w:gridSpan w:val="3"/>
            <w:vAlign w:val="center"/>
          </w:tcPr>
          <w:p>
            <w:pPr>
              <w:pStyle w:val="12"/>
            </w:pPr>
            <w:r>
              <w:t>地震群测群防岗位津贴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0.20</w:t>
            </w:r>
          </w:p>
        </w:tc>
        <w:tc>
          <w:tcPr>
            <w:tcW w:w="2835" w:type="dxa"/>
            <w:vAlign w:val="center"/>
          </w:tcPr>
          <w:p>
            <w:pPr>
              <w:pStyle w:val="10"/>
            </w:pPr>
            <w:r>
              <w:t>其中：财政    资金</w:t>
            </w:r>
          </w:p>
        </w:tc>
        <w:tc>
          <w:tcPr>
            <w:tcW w:w="2551" w:type="dxa"/>
            <w:vAlign w:val="center"/>
          </w:tcPr>
          <w:p>
            <w:pPr>
              <w:pStyle w:val="12"/>
            </w:pPr>
            <w:r>
              <w:t>0.20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资金主要用于地震群测群防岗位津贴项目的支出。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1.此项经费共计0.2040万元，用于发放地震台站长及助理员11人津贴，由乡按季度支付。</w:t>
            </w:r>
          </w:p>
          <w:p>
            <w:pPr>
              <w:pStyle w:val="12"/>
            </w:pPr>
            <w:r>
              <w:t>2.通过项目实施，维持地震群测群防队伍的稳定。有效降低地震灾害造成的人身及财产损失。该项目主要用于补助地震群测群防队伍。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享受津贴人数</w:t>
            </w:r>
          </w:p>
        </w:tc>
        <w:tc>
          <w:tcPr>
            <w:tcW w:w="5386" w:type="dxa"/>
            <w:vAlign w:val="center"/>
          </w:tcPr>
          <w:p>
            <w:pPr>
              <w:pStyle w:val="12"/>
            </w:pPr>
            <w:r>
              <w:t>享受地震群测群防津贴人数</w:t>
            </w:r>
          </w:p>
        </w:tc>
        <w:tc>
          <w:tcPr>
            <w:tcW w:w="2268" w:type="dxa"/>
            <w:vAlign w:val="center"/>
          </w:tcPr>
          <w:p>
            <w:pPr>
              <w:pStyle w:val="12"/>
            </w:pPr>
            <w:r>
              <w:t>11人</w:t>
            </w:r>
          </w:p>
        </w:tc>
        <w:tc>
          <w:tcPr>
            <w:tcW w:w="1276" w:type="dxa"/>
            <w:vAlign w:val="center"/>
          </w:tcPr>
          <w:p>
            <w:pPr>
              <w:pStyle w:val="12"/>
            </w:pPr>
            <w:r>
              <w:t>依据（【2008】保市府办227号）、地震群测群防岗位津贴项目实施计划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地震群测群防补贴发放准确率</w:t>
            </w:r>
          </w:p>
        </w:tc>
        <w:tc>
          <w:tcPr>
            <w:tcW w:w="2268" w:type="dxa"/>
            <w:vAlign w:val="center"/>
          </w:tcPr>
          <w:p>
            <w:pPr>
              <w:pStyle w:val="12"/>
            </w:pPr>
            <w:r>
              <w:t>≥95%</w:t>
            </w:r>
          </w:p>
        </w:tc>
        <w:tc>
          <w:tcPr>
            <w:tcW w:w="1276" w:type="dxa"/>
            <w:vAlign w:val="center"/>
          </w:tcPr>
          <w:p>
            <w:pPr>
              <w:pStyle w:val="12"/>
            </w:pPr>
            <w:r>
              <w:t>依据（【2008】保市府办227号）、地震群测群防岗位津贴项目实施计划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地震群测群防补贴发放及时率</w:t>
            </w:r>
          </w:p>
        </w:tc>
        <w:tc>
          <w:tcPr>
            <w:tcW w:w="2268" w:type="dxa"/>
            <w:vAlign w:val="center"/>
          </w:tcPr>
          <w:p>
            <w:pPr>
              <w:pStyle w:val="12"/>
            </w:pPr>
            <w:r>
              <w:t>≥95%</w:t>
            </w:r>
          </w:p>
        </w:tc>
        <w:tc>
          <w:tcPr>
            <w:tcW w:w="1276" w:type="dxa"/>
            <w:vAlign w:val="center"/>
          </w:tcPr>
          <w:p>
            <w:pPr>
              <w:pStyle w:val="12"/>
            </w:pPr>
            <w:r>
              <w:t>依据（【2008】保市府办227号）、地震群测群防岗位津贴项目实施计划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项目支出控制在预算范围内</w:t>
            </w:r>
          </w:p>
        </w:tc>
        <w:tc>
          <w:tcPr>
            <w:tcW w:w="2268" w:type="dxa"/>
            <w:vAlign w:val="center"/>
          </w:tcPr>
          <w:p>
            <w:pPr>
              <w:pStyle w:val="12"/>
            </w:pPr>
            <w:r>
              <w:t>≤2040元</w:t>
            </w:r>
          </w:p>
        </w:tc>
        <w:tc>
          <w:tcPr>
            <w:tcW w:w="1276" w:type="dxa"/>
            <w:vAlign w:val="center"/>
          </w:tcPr>
          <w:p>
            <w:pPr>
              <w:pStyle w:val="12"/>
            </w:pPr>
            <w:r>
              <w:t>依据（【2008】保市府办227号）、地震群测群防岗位津贴项目实施计划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地震群测群防队伍稳定率</w:t>
            </w:r>
          </w:p>
        </w:tc>
        <w:tc>
          <w:tcPr>
            <w:tcW w:w="5386" w:type="dxa"/>
            <w:vAlign w:val="center"/>
          </w:tcPr>
          <w:p>
            <w:pPr>
              <w:pStyle w:val="12"/>
            </w:pPr>
            <w:r>
              <w:t>地震群测群防队伍人员稳定率</w:t>
            </w:r>
          </w:p>
        </w:tc>
        <w:tc>
          <w:tcPr>
            <w:tcW w:w="2268" w:type="dxa"/>
            <w:vAlign w:val="center"/>
          </w:tcPr>
          <w:p>
            <w:pPr>
              <w:pStyle w:val="12"/>
            </w:pPr>
            <w:r>
              <w:t>≥95%</w:t>
            </w:r>
          </w:p>
        </w:tc>
        <w:tc>
          <w:tcPr>
            <w:tcW w:w="1276" w:type="dxa"/>
            <w:vAlign w:val="center"/>
          </w:tcPr>
          <w:p>
            <w:pPr>
              <w:pStyle w:val="12"/>
            </w:pPr>
            <w:r>
              <w:t>依据（【2008】保市府办227号）、地震群测群防岗位津贴项目实施计划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地震群测群防人员满意度</w:t>
            </w:r>
          </w:p>
        </w:tc>
        <w:tc>
          <w:tcPr>
            <w:tcW w:w="5386" w:type="dxa"/>
            <w:vAlign w:val="center"/>
          </w:tcPr>
          <w:p>
            <w:pPr>
              <w:pStyle w:val="12"/>
            </w:pPr>
            <w:r>
              <w:t>地震群测群防人员对发放津贴情况满意度</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9、防火护林员工资补助经费绩效目标表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13062525P000167100033</w:t>
            </w:r>
          </w:p>
        </w:tc>
        <w:tc>
          <w:tcPr>
            <w:tcW w:w="2835" w:type="dxa"/>
            <w:vAlign w:val="center"/>
          </w:tcPr>
          <w:p>
            <w:pPr>
              <w:pStyle w:val="10"/>
            </w:pPr>
            <w:r>
              <w:t>项目名称</w:t>
            </w:r>
          </w:p>
        </w:tc>
        <w:tc>
          <w:tcPr>
            <w:tcW w:w="6095" w:type="dxa"/>
            <w:gridSpan w:val="3"/>
            <w:vAlign w:val="center"/>
          </w:tcPr>
          <w:p>
            <w:pPr>
              <w:pStyle w:val="12"/>
            </w:pPr>
            <w:r>
              <w:t>防火护林员工资补助经费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w:t>
            </w:r>
          </w:p>
        </w:tc>
        <w:tc>
          <w:tcPr>
            <w:tcW w:w="2835" w:type="dxa"/>
            <w:vAlign w:val="center"/>
          </w:tcPr>
          <w:p>
            <w:pPr>
              <w:pStyle w:val="10"/>
            </w:pPr>
            <w:r>
              <w:t>其中：财政    资金</w:t>
            </w:r>
          </w:p>
        </w:tc>
        <w:tc>
          <w:tcPr>
            <w:tcW w:w="2551" w:type="dxa"/>
            <w:vAlign w:val="center"/>
          </w:tcPr>
          <w:p>
            <w:pPr>
              <w:pStyle w:val="12"/>
            </w:pPr>
            <w:r>
              <w:t>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资金主要用于防火护林员工资补助经费项目的支出。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1.项目资金1.6万元，保障当地人民安全和生态良好的工作和生活环境，及时发现火灾隐患，防止大面积火灾发生</w:t>
            </w:r>
          </w:p>
          <w:p>
            <w:pPr>
              <w:pStyle w:val="12"/>
            </w:pPr>
            <w:r>
              <w:t>2.保障20名防火护林员工资补助待遇等方面的经费支出，确保防火护林日常工作正常运转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防火护林员人员</w:t>
            </w:r>
          </w:p>
        </w:tc>
        <w:tc>
          <w:tcPr>
            <w:tcW w:w="5386" w:type="dxa"/>
            <w:vAlign w:val="center"/>
          </w:tcPr>
          <w:p>
            <w:pPr>
              <w:pStyle w:val="12"/>
            </w:pPr>
            <w:r>
              <w:t>雇佣防火护林员数量</w:t>
            </w:r>
          </w:p>
        </w:tc>
        <w:tc>
          <w:tcPr>
            <w:tcW w:w="2268" w:type="dxa"/>
            <w:vAlign w:val="center"/>
          </w:tcPr>
          <w:p>
            <w:pPr>
              <w:pStyle w:val="12"/>
            </w:pPr>
            <w:r>
              <w:t>20名</w:t>
            </w:r>
          </w:p>
        </w:tc>
        <w:tc>
          <w:tcPr>
            <w:tcW w:w="1276" w:type="dxa"/>
            <w:vAlign w:val="center"/>
          </w:tcPr>
          <w:p>
            <w:pPr>
              <w:pStyle w:val="12"/>
            </w:pPr>
            <w:r>
              <w:t>关于防火护林员的说明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防火工作达标率</w:t>
            </w:r>
          </w:p>
        </w:tc>
        <w:tc>
          <w:tcPr>
            <w:tcW w:w="5386" w:type="dxa"/>
            <w:vAlign w:val="center"/>
          </w:tcPr>
          <w:p>
            <w:pPr>
              <w:pStyle w:val="12"/>
            </w:pPr>
            <w:r>
              <w:t>防火工作完成质量情况</w:t>
            </w:r>
          </w:p>
        </w:tc>
        <w:tc>
          <w:tcPr>
            <w:tcW w:w="2268" w:type="dxa"/>
            <w:vAlign w:val="center"/>
          </w:tcPr>
          <w:p>
            <w:pPr>
              <w:pStyle w:val="12"/>
            </w:pPr>
            <w:r>
              <w:t>100%</w:t>
            </w:r>
          </w:p>
        </w:tc>
        <w:tc>
          <w:tcPr>
            <w:tcW w:w="1276" w:type="dxa"/>
            <w:vAlign w:val="center"/>
          </w:tcPr>
          <w:p>
            <w:pPr>
              <w:pStyle w:val="12"/>
            </w:pPr>
            <w:r>
              <w:t>关于加强护林员队伍建设管理的通知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防火工作及时率</w:t>
            </w:r>
          </w:p>
        </w:tc>
        <w:tc>
          <w:tcPr>
            <w:tcW w:w="5386" w:type="dxa"/>
            <w:vAlign w:val="center"/>
          </w:tcPr>
          <w:p>
            <w:pPr>
              <w:pStyle w:val="12"/>
            </w:pPr>
            <w:r>
              <w:t>防火工作完成时效情况</w:t>
            </w:r>
          </w:p>
        </w:tc>
        <w:tc>
          <w:tcPr>
            <w:tcW w:w="2268" w:type="dxa"/>
            <w:vAlign w:val="center"/>
          </w:tcPr>
          <w:p>
            <w:pPr>
              <w:pStyle w:val="12"/>
            </w:pPr>
            <w:r>
              <w:t>100%</w:t>
            </w:r>
          </w:p>
        </w:tc>
        <w:tc>
          <w:tcPr>
            <w:tcW w:w="1276" w:type="dxa"/>
            <w:vAlign w:val="center"/>
          </w:tcPr>
          <w:p>
            <w:pPr>
              <w:pStyle w:val="12"/>
            </w:pPr>
            <w:r>
              <w:t>2025年防火护林员工资补助经费项目实施计划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项目总成本控制率</w:t>
            </w:r>
          </w:p>
        </w:tc>
        <w:tc>
          <w:tcPr>
            <w:tcW w:w="5386" w:type="dxa"/>
            <w:vAlign w:val="center"/>
          </w:tcPr>
          <w:p>
            <w:pPr>
              <w:pStyle w:val="12"/>
            </w:pPr>
            <w:r>
              <w:t>开展防火工作的费用</w:t>
            </w:r>
          </w:p>
        </w:tc>
        <w:tc>
          <w:tcPr>
            <w:tcW w:w="2268" w:type="dxa"/>
            <w:vAlign w:val="center"/>
          </w:tcPr>
          <w:p>
            <w:pPr>
              <w:pStyle w:val="12"/>
            </w:pPr>
            <w:r>
              <w:t>≤1.6万元</w:t>
            </w:r>
          </w:p>
        </w:tc>
        <w:tc>
          <w:tcPr>
            <w:tcW w:w="1276" w:type="dxa"/>
            <w:vAlign w:val="center"/>
          </w:tcPr>
          <w:p>
            <w:pPr>
              <w:pStyle w:val="12"/>
            </w:pPr>
            <w:r>
              <w:t>防火护林员工资补助经费项目资金预算表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防火工作正常保障度</w:t>
            </w:r>
          </w:p>
        </w:tc>
        <w:tc>
          <w:tcPr>
            <w:tcW w:w="5386" w:type="dxa"/>
            <w:vAlign w:val="center"/>
          </w:tcPr>
          <w:p>
            <w:pPr>
              <w:pStyle w:val="12"/>
            </w:pPr>
            <w:r>
              <w:t>能够保障防火护林员人员日常工作效率</w:t>
            </w:r>
          </w:p>
        </w:tc>
        <w:tc>
          <w:tcPr>
            <w:tcW w:w="2268" w:type="dxa"/>
            <w:vAlign w:val="center"/>
          </w:tcPr>
          <w:p>
            <w:pPr>
              <w:pStyle w:val="12"/>
            </w:pPr>
            <w:r>
              <w:t>≥95%</w:t>
            </w:r>
          </w:p>
        </w:tc>
        <w:tc>
          <w:tcPr>
            <w:tcW w:w="1276" w:type="dxa"/>
            <w:vAlign w:val="center"/>
          </w:tcPr>
          <w:p>
            <w:pPr>
              <w:pStyle w:val="12"/>
            </w:pPr>
            <w:r>
              <w:t>2025年防火护林员工资补助经费项目实施计划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乡政府对护林员工作的满意度情况</w:t>
            </w:r>
          </w:p>
        </w:tc>
        <w:tc>
          <w:tcPr>
            <w:tcW w:w="2268" w:type="dxa"/>
            <w:vAlign w:val="center"/>
          </w:tcPr>
          <w:p>
            <w:pPr>
              <w:pStyle w:val="12"/>
            </w:pPr>
            <w:r>
              <w:t>≥95%</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13062525P00016210035H</w:t>
            </w:r>
          </w:p>
        </w:tc>
        <w:tc>
          <w:tcPr>
            <w:tcW w:w="2835" w:type="dxa"/>
            <w:vAlign w:val="center"/>
          </w:tcPr>
          <w:p>
            <w:pPr>
              <w:pStyle w:val="10"/>
            </w:pPr>
            <w:r>
              <w:t>项目名称</w:t>
            </w:r>
          </w:p>
        </w:tc>
        <w:tc>
          <w:tcPr>
            <w:tcW w:w="6095" w:type="dxa"/>
            <w:gridSpan w:val="3"/>
            <w:vAlign w:val="center"/>
          </w:tcPr>
          <w:p>
            <w:pPr>
              <w:pStyle w:val="12"/>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资金主要用于服务群众专项经费项目的支出。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1.正确使用服务群众专项经费用于村内公益事业,达到90%以上的群众满意。</w:t>
            </w:r>
          </w:p>
          <w:p>
            <w:pPr>
              <w:pStyle w:val="12"/>
            </w:pPr>
            <w:r>
              <w:t>2.通过实施此项目，促进社会稳定水平逐步提高。保障村内组织日常活动。</w:t>
            </w:r>
          </w:p>
          <w:p>
            <w:pPr>
              <w:pStyle w:val="12"/>
            </w:pPr>
            <w:r>
              <w:t>3.对辖区9个行政村，按村均不低于5万元的标准保障正常运转，需45万元的资金保障。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服务保障村级数量</w:t>
            </w:r>
          </w:p>
        </w:tc>
        <w:tc>
          <w:tcPr>
            <w:tcW w:w="5386" w:type="dxa"/>
            <w:vAlign w:val="center"/>
          </w:tcPr>
          <w:p>
            <w:pPr>
              <w:pStyle w:val="12"/>
            </w:pPr>
            <w:r>
              <w:t>服务保障村级组织的数量</w:t>
            </w:r>
          </w:p>
        </w:tc>
        <w:tc>
          <w:tcPr>
            <w:tcW w:w="2268" w:type="dxa"/>
            <w:vAlign w:val="center"/>
          </w:tcPr>
          <w:p>
            <w:pPr>
              <w:pStyle w:val="12"/>
            </w:pPr>
            <w:r>
              <w:t>9个</w:t>
            </w:r>
          </w:p>
        </w:tc>
        <w:tc>
          <w:tcPr>
            <w:tcW w:w="1276" w:type="dxa"/>
            <w:vAlign w:val="center"/>
          </w:tcPr>
          <w:p>
            <w:pPr>
              <w:pStyle w:val="12"/>
            </w:pPr>
            <w:r>
              <w:t>1、《冀组发【2018】14号文件 2、徐字〔2019〕2号。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农村社区综合服务设施覆盖率</w:t>
            </w:r>
          </w:p>
        </w:tc>
        <w:tc>
          <w:tcPr>
            <w:tcW w:w="5386" w:type="dxa"/>
            <w:vAlign w:val="center"/>
          </w:tcPr>
          <w:p>
            <w:pPr>
              <w:pStyle w:val="12"/>
            </w:pPr>
            <w:r>
              <w:t>农村社区综合服务设施覆盖率</w:t>
            </w:r>
          </w:p>
        </w:tc>
        <w:tc>
          <w:tcPr>
            <w:tcW w:w="2268" w:type="dxa"/>
            <w:vAlign w:val="center"/>
          </w:tcPr>
          <w:p>
            <w:pPr>
              <w:pStyle w:val="12"/>
            </w:pPr>
            <w:r>
              <w:t>≥95%</w:t>
            </w:r>
          </w:p>
        </w:tc>
        <w:tc>
          <w:tcPr>
            <w:tcW w:w="1276" w:type="dxa"/>
            <w:vAlign w:val="center"/>
          </w:tcPr>
          <w:p>
            <w:pPr>
              <w:pStyle w:val="12"/>
            </w:pPr>
            <w:r>
              <w:t>1、《冀组发【2018】14号文件 2、徐字〔2019〕2号。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服务群众工作完成及时率</w:t>
            </w:r>
          </w:p>
        </w:tc>
        <w:tc>
          <w:tcPr>
            <w:tcW w:w="5386" w:type="dxa"/>
            <w:vAlign w:val="center"/>
          </w:tcPr>
          <w:p>
            <w:pPr>
              <w:pStyle w:val="12"/>
            </w:pPr>
            <w:r>
              <w:t>服务群众工作完成及时率</w:t>
            </w:r>
          </w:p>
        </w:tc>
        <w:tc>
          <w:tcPr>
            <w:tcW w:w="2268" w:type="dxa"/>
            <w:vAlign w:val="center"/>
          </w:tcPr>
          <w:p>
            <w:pPr>
              <w:pStyle w:val="12"/>
            </w:pPr>
            <w:r>
              <w:t>≥90%</w:t>
            </w:r>
          </w:p>
        </w:tc>
        <w:tc>
          <w:tcPr>
            <w:tcW w:w="1276" w:type="dxa"/>
            <w:vAlign w:val="center"/>
          </w:tcPr>
          <w:p>
            <w:pPr>
              <w:pStyle w:val="12"/>
            </w:pPr>
            <w:r>
              <w:t>1、《冀组发【2018】14号文件 2、徐字〔2019〕2号。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5386" w:type="dxa"/>
            <w:vAlign w:val="center"/>
          </w:tcPr>
          <w:p>
            <w:pPr>
              <w:pStyle w:val="12"/>
            </w:pPr>
            <w:r>
              <w:t>依照具体服务内容每村运行保障成本</w:t>
            </w:r>
          </w:p>
        </w:tc>
        <w:tc>
          <w:tcPr>
            <w:tcW w:w="2268" w:type="dxa"/>
            <w:vAlign w:val="center"/>
          </w:tcPr>
          <w:p>
            <w:pPr>
              <w:pStyle w:val="12"/>
            </w:pPr>
            <w:r>
              <w:t>5万元</w:t>
            </w:r>
          </w:p>
        </w:tc>
        <w:tc>
          <w:tcPr>
            <w:tcW w:w="1276" w:type="dxa"/>
            <w:vAlign w:val="center"/>
          </w:tcPr>
          <w:p>
            <w:pPr>
              <w:pStyle w:val="12"/>
            </w:pPr>
            <w:r>
              <w:t>1、《冀组发【2018】14号文件 2、徐字〔2019〕2号。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服务保障效果影响程度</w:t>
            </w:r>
          </w:p>
        </w:tc>
        <w:tc>
          <w:tcPr>
            <w:tcW w:w="5386" w:type="dxa"/>
            <w:vAlign w:val="center"/>
          </w:tcPr>
          <w:p>
            <w:pPr>
              <w:pStyle w:val="12"/>
            </w:pPr>
            <w:r>
              <w:t>村内公益事业服务效果影响程度</w:t>
            </w:r>
          </w:p>
        </w:tc>
        <w:tc>
          <w:tcPr>
            <w:tcW w:w="2268" w:type="dxa"/>
            <w:vAlign w:val="center"/>
          </w:tcPr>
          <w:p>
            <w:pPr>
              <w:pStyle w:val="12"/>
            </w:pPr>
            <w:r>
              <w:t>≥90%</w:t>
            </w:r>
          </w:p>
        </w:tc>
        <w:tc>
          <w:tcPr>
            <w:tcW w:w="1276" w:type="dxa"/>
            <w:vAlign w:val="center"/>
          </w:tcPr>
          <w:p>
            <w:pPr>
              <w:pStyle w:val="12"/>
            </w:pPr>
            <w:r>
              <w:t>1、《冀组发【2018】14号文件 2、徐字〔2019〕2号。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11、纪检保障经费绩效目标表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13062525P00002410120K</w:t>
            </w:r>
          </w:p>
        </w:tc>
        <w:tc>
          <w:tcPr>
            <w:tcW w:w="2835" w:type="dxa"/>
            <w:vAlign w:val="center"/>
          </w:tcPr>
          <w:p>
            <w:pPr>
              <w:pStyle w:val="10"/>
            </w:pPr>
            <w:r>
              <w:t>项目名称</w:t>
            </w:r>
          </w:p>
        </w:tc>
        <w:tc>
          <w:tcPr>
            <w:tcW w:w="6095" w:type="dxa"/>
            <w:gridSpan w:val="3"/>
            <w:vAlign w:val="center"/>
          </w:tcPr>
          <w:p>
            <w:pPr>
              <w:pStyle w:val="12"/>
            </w:pPr>
            <w:r>
              <w:t>纪检保障经费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4.40</w:t>
            </w:r>
          </w:p>
        </w:tc>
        <w:tc>
          <w:tcPr>
            <w:tcW w:w="2835" w:type="dxa"/>
            <w:vAlign w:val="center"/>
          </w:tcPr>
          <w:p>
            <w:pPr>
              <w:pStyle w:val="10"/>
            </w:pPr>
            <w:r>
              <w:t>其中：财政    资金</w:t>
            </w:r>
          </w:p>
        </w:tc>
        <w:tc>
          <w:tcPr>
            <w:tcW w:w="2551" w:type="dxa"/>
            <w:vAlign w:val="center"/>
          </w:tcPr>
          <w:p>
            <w:pPr>
              <w:pStyle w:val="12"/>
            </w:pPr>
            <w:r>
              <w:t>4.40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资金主要用于纪检保障经费项目的支出。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1.进一步完善纪检保障长效机制，进一步提高纪检监察履职能力，提升纪检监察服务能力。</w:t>
            </w:r>
          </w:p>
          <w:p>
            <w:pPr>
              <w:pStyle w:val="12"/>
            </w:pPr>
            <w:r>
              <w:t>2.对辖区开展廉政警示教育和履职情况监督，开展对辖区村、单位的不定期巡查，开展纪检监督案件调查办理，查办案件不少于3件。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纪检办案数量</w:t>
            </w:r>
          </w:p>
        </w:tc>
        <w:tc>
          <w:tcPr>
            <w:tcW w:w="5386" w:type="dxa"/>
            <w:vAlign w:val="center"/>
          </w:tcPr>
          <w:p>
            <w:pPr>
              <w:pStyle w:val="12"/>
            </w:pPr>
            <w:r>
              <w:t>全年纪检办案的数量</w:t>
            </w:r>
          </w:p>
        </w:tc>
        <w:tc>
          <w:tcPr>
            <w:tcW w:w="2268" w:type="dxa"/>
            <w:vAlign w:val="center"/>
          </w:tcPr>
          <w:p>
            <w:pPr>
              <w:pStyle w:val="12"/>
            </w:pPr>
            <w:r>
              <w:t>≥3件</w:t>
            </w:r>
          </w:p>
        </w:tc>
        <w:tc>
          <w:tcPr>
            <w:tcW w:w="1276" w:type="dxa"/>
            <w:vAlign w:val="center"/>
          </w:tcPr>
          <w:p>
            <w:pPr>
              <w:pStyle w:val="12"/>
            </w:pPr>
            <w:r>
              <w:t>徐办发【2012】34号及参照往年实际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纪检办案人员人数</w:t>
            </w:r>
          </w:p>
        </w:tc>
        <w:tc>
          <w:tcPr>
            <w:tcW w:w="5386" w:type="dxa"/>
            <w:vAlign w:val="center"/>
          </w:tcPr>
          <w:p>
            <w:pPr>
              <w:pStyle w:val="12"/>
            </w:pPr>
            <w:r>
              <w:t>纪检办案人员人数</w:t>
            </w:r>
          </w:p>
        </w:tc>
        <w:tc>
          <w:tcPr>
            <w:tcW w:w="2268" w:type="dxa"/>
            <w:vAlign w:val="center"/>
          </w:tcPr>
          <w:p>
            <w:pPr>
              <w:pStyle w:val="12"/>
            </w:pPr>
            <w:r>
              <w:t>3人</w:t>
            </w:r>
          </w:p>
        </w:tc>
        <w:tc>
          <w:tcPr>
            <w:tcW w:w="1276" w:type="dxa"/>
            <w:vAlign w:val="center"/>
          </w:tcPr>
          <w:p>
            <w:pPr>
              <w:pStyle w:val="12"/>
            </w:pPr>
            <w:r>
              <w:t>徐办发【2012】34号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纪检案件办结率</w:t>
            </w:r>
          </w:p>
        </w:tc>
        <w:tc>
          <w:tcPr>
            <w:tcW w:w="5386" w:type="dxa"/>
            <w:vAlign w:val="center"/>
          </w:tcPr>
          <w:p>
            <w:pPr>
              <w:pStyle w:val="12"/>
            </w:pPr>
            <w:r>
              <w:t>纪检案件办结情况</w:t>
            </w:r>
          </w:p>
        </w:tc>
        <w:tc>
          <w:tcPr>
            <w:tcW w:w="2268" w:type="dxa"/>
            <w:vAlign w:val="center"/>
          </w:tcPr>
          <w:p>
            <w:pPr>
              <w:pStyle w:val="12"/>
            </w:pPr>
            <w:r>
              <w:t>≥90%</w:t>
            </w:r>
          </w:p>
        </w:tc>
        <w:tc>
          <w:tcPr>
            <w:tcW w:w="1276" w:type="dxa"/>
            <w:vAlign w:val="center"/>
          </w:tcPr>
          <w:p>
            <w:pPr>
              <w:pStyle w:val="12"/>
            </w:pPr>
            <w:r>
              <w:t>徐办发【2012】34号及参照往年实际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纪检办案及时率</w:t>
            </w:r>
          </w:p>
        </w:tc>
        <w:tc>
          <w:tcPr>
            <w:tcW w:w="5386" w:type="dxa"/>
            <w:vAlign w:val="center"/>
          </w:tcPr>
          <w:p>
            <w:pPr>
              <w:pStyle w:val="12"/>
            </w:pPr>
            <w:r>
              <w:t>纪检办案及时情况</w:t>
            </w:r>
          </w:p>
        </w:tc>
        <w:tc>
          <w:tcPr>
            <w:tcW w:w="2268" w:type="dxa"/>
            <w:vAlign w:val="center"/>
          </w:tcPr>
          <w:p>
            <w:pPr>
              <w:pStyle w:val="12"/>
            </w:pPr>
            <w:r>
              <w:t>≥90%</w:t>
            </w:r>
          </w:p>
        </w:tc>
        <w:tc>
          <w:tcPr>
            <w:tcW w:w="1276" w:type="dxa"/>
            <w:vAlign w:val="center"/>
          </w:tcPr>
          <w:p>
            <w:pPr>
              <w:pStyle w:val="12"/>
            </w:pPr>
            <w:r>
              <w:t>徐办发【2012】34号及参照往年实际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≤4.4万元</w:t>
            </w:r>
          </w:p>
        </w:tc>
        <w:tc>
          <w:tcPr>
            <w:tcW w:w="1276" w:type="dxa"/>
            <w:vAlign w:val="center"/>
          </w:tcPr>
          <w:p>
            <w:pPr>
              <w:pStyle w:val="12"/>
            </w:pPr>
            <w:r>
              <w:t>徐办发【2012】34号及参照往年实际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纪检办案行为投诉率</w:t>
            </w:r>
          </w:p>
        </w:tc>
        <w:tc>
          <w:tcPr>
            <w:tcW w:w="5386" w:type="dxa"/>
            <w:vAlign w:val="center"/>
          </w:tcPr>
          <w:p>
            <w:pPr>
              <w:pStyle w:val="12"/>
            </w:pPr>
            <w:r>
              <w:t>被投诉案件占办案总量的比例。</w:t>
            </w:r>
          </w:p>
        </w:tc>
        <w:tc>
          <w:tcPr>
            <w:tcW w:w="2268" w:type="dxa"/>
            <w:vAlign w:val="center"/>
          </w:tcPr>
          <w:p>
            <w:pPr>
              <w:pStyle w:val="12"/>
            </w:pPr>
            <w:r>
              <w:t>≤10%</w:t>
            </w:r>
          </w:p>
        </w:tc>
        <w:tc>
          <w:tcPr>
            <w:tcW w:w="1276" w:type="dxa"/>
            <w:vAlign w:val="center"/>
          </w:tcPr>
          <w:p>
            <w:pPr>
              <w:pStyle w:val="12"/>
            </w:pPr>
            <w:r>
              <w:t>徐办发【2012】34号及参照往年实际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办案人员满意度</w:t>
            </w:r>
          </w:p>
        </w:tc>
        <w:tc>
          <w:tcPr>
            <w:tcW w:w="5386" w:type="dxa"/>
            <w:vAlign w:val="center"/>
          </w:tcPr>
          <w:p>
            <w:pPr>
              <w:pStyle w:val="12"/>
            </w:pPr>
            <w:r>
              <w:t>办案人员满意程度</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12、瀑河乡2025年公益岗位补助及保险项目绩效目标表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13062525P00023210049X</w:t>
            </w:r>
          </w:p>
        </w:tc>
        <w:tc>
          <w:tcPr>
            <w:tcW w:w="2835" w:type="dxa"/>
            <w:vAlign w:val="center"/>
          </w:tcPr>
          <w:p>
            <w:pPr>
              <w:pStyle w:val="10"/>
            </w:pPr>
            <w:r>
              <w:t>项目名称</w:t>
            </w:r>
          </w:p>
        </w:tc>
        <w:tc>
          <w:tcPr>
            <w:tcW w:w="6095" w:type="dxa"/>
            <w:gridSpan w:val="3"/>
            <w:vAlign w:val="center"/>
          </w:tcPr>
          <w:p>
            <w:pPr>
              <w:pStyle w:val="12"/>
            </w:pPr>
            <w:r>
              <w:t>瀑河乡2025年公益岗位补助及保险项目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资金主要用于瀑河乡2025年公益岗位补助及保险项目的支出。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1.为实现公共利益和安置脱贫劳动力、农村低收入人口就业为目的，公益性岗位安置脱贫人口就业,确保不发生规模性返贫,为全面推进乡村振兴奠定更加坚实的基础。</w:t>
            </w:r>
          </w:p>
          <w:p>
            <w:pPr>
              <w:pStyle w:val="12"/>
            </w:pPr>
            <w:r>
              <w:t>2.投入6.0003万元资金，乡村公益岗位补助标准为护林员、河道管护员、环保员、就业服务岗每人每月500元。同时为每名乡村公益岗位人员购置人身意外保险667元/年。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安置对象</w:t>
            </w:r>
          </w:p>
        </w:tc>
        <w:tc>
          <w:tcPr>
            <w:tcW w:w="5386" w:type="dxa"/>
            <w:vAlign w:val="center"/>
          </w:tcPr>
          <w:p>
            <w:pPr>
              <w:pStyle w:val="12"/>
            </w:pPr>
            <w:r>
              <w:t>反映有就业需求的有劳动能力和就业愿望的已脱贫人口和农村低收入人口数量的情况</w:t>
            </w:r>
          </w:p>
        </w:tc>
        <w:tc>
          <w:tcPr>
            <w:tcW w:w="2268" w:type="dxa"/>
            <w:vAlign w:val="center"/>
          </w:tcPr>
          <w:p>
            <w:pPr>
              <w:pStyle w:val="12"/>
            </w:pPr>
            <w:r>
              <w:t>9人</w:t>
            </w:r>
          </w:p>
        </w:tc>
        <w:tc>
          <w:tcPr>
            <w:tcW w:w="1276" w:type="dxa"/>
            <w:vAlign w:val="center"/>
          </w:tcPr>
          <w:p>
            <w:pPr>
              <w:pStyle w:val="12"/>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发放对象条件符合率</w:t>
            </w:r>
          </w:p>
        </w:tc>
        <w:tc>
          <w:tcPr>
            <w:tcW w:w="5386" w:type="dxa"/>
            <w:vAlign w:val="center"/>
          </w:tcPr>
          <w:p>
            <w:pPr>
              <w:pStyle w:val="12"/>
            </w:pPr>
            <w:r>
              <w:t>反映脱贫人口和防止返贫监测对象、农村低收入人口条件符合率的情况</w:t>
            </w:r>
          </w:p>
        </w:tc>
        <w:tc>
          <w:tcPr>
            <w:tcW w:w="2268" w:type="dxa"/>
            <w:vAlign w:val="center"/>
          </w:tcPr>
          <w:p>
            <w:pPr>
              <w:pStyle w:val="12"/>
            </w:pPr>
            <w:r>
              <w:t>100%</w:t>
            </w:r>
          </w:p>
        </w:tc>
        <w:tc>
          <w:tcPr>
            <w:tcW w:w="1276" w:type="dxa"/>
            <w:vAlign w:val="center"/>
          </w:tcPr>
          <w:p>
            <w:pPr>
              <w:pStyle w:val="12"/>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补助资金及时发放率</w:t>
            </w:r>
          </w:p>
        </w:tc>
        <w:tc>
          <w:tcPr>
            <w:tcW w:w="5386" w:type="dxa"/>
            <w:vAlign w:val="center"/>
          </w:tcPr>
          <w:p>
            <w:pPr>
              <w:pStyle w:val="12"/>
            </w:pPr>
            <w:r>
              <w:t>反映按照目标时间补助金发放及时率的情况</w:t>
            </w:r>
          </w:p>
        </w:tc>
        <w:tc>
          <w:tcPr>
            <w:tcW w:w="2268" w:type="dxa"/>
            <w:vAlign w:val="center"/>
          </w:tcPr>
          <w:p>
            <w:pPr>
              <w:pStyle w:val="12"/>
            </w:pPr>
            <w:r>
              <w:t>100%</w:t>
            </w:r>
          </w:p>
        </w:tc>
        <w:tc>
          <w:tcPr>
            <w:tcW w:w="1276" w:type="dxa"/>
            <w:vAlign w:val="center"/>
          </w:tcPr>
          <w:p>
            <w:pPr>
              <w:pStyle w:val="12"/>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反映护林员、河道管护员、环保员、就业服务岗补助金额的情况</w:t>
            </w:r>
          </w:p>
        </w:tc>
        <w:tc>
          <w:tcPr>
            <w:tcW w:w="2268" w:type="dxa"/>
            <w:vAlign w:val="center"/>
          </w:tcPr>
          <w:p>
            <w:pPr>
              <w:pStyle w:val="12"/>
            </w:pPr>
            <w:r>
              <w:t>500元/人/月</w:t>
            </w:r>
          </w:p>
        </w:tc>
        <w:tc>
          <w:tcPr>
            <w:tcW w:w="1276" w:type="dxa"/>
            <w:vAlign w:val="center"/>
          </w:tcPr>
          <w:p>
            <w:pPr>
              <w:pStyle w:val="12"/>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商业保险</w:t>
            </w:r>
          </w:p>
        </w:tc>
        <w:tc>
          <w:tcPr>
            <w:tcW w:w="5386" w:type="dxa"/>
            <w:vAlign w:val="center"/>
          </w:tcPr>
          <w:p>
            <w:pPr>
              <w:pStyle w:val="12"/>
            </w:pPr>
            <w:r>
              <w:t>反映人身意外保险金额的情况</w:t>
            </w:r>
          </w:p>
        </w:tc>
        <w:tc>
          <w:tcPr>
            <w:tcW w:w="2268" w:type="dxa"/>
            <w:vAlign w:val="center"/>
          </w:tcPr>
          <w:p>
            <w:pPr>
              <w:pStyle w:val="12"/>
            </w:pPr>
            <w:r>
              <w:t>667元/人/年</w:t>
            </w:r>
          </w:p>
        </w:tc>
        <w:tc>
          <w:tcPr>
            <w:tcW w:w="1276" w:type="dxa"/>
            <w:vAlign w:val="center"/>
          </w:tcPr>
          <w:p>
            <w:pPr>
              <w:pStyle w:val="12"/>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稳岗促收</w:t>
            </w:r>
          </w:p>
        </w:tc>
        <w:tc>
          <w:tcPr>
            <w:tcW w:w="5386" w:type="dxa"/>
            <w:vAlign w:val="center"/>
          </w:tcPr>
          <w:p>
            <w:pPr>
              <w:pStyle w:val="12"/>
            </w:pPr>
            <w:r>
              <w:t>反映安置脱贫劳动力、农村低收入人口，确保不发生规模性返贫效率的情况</w:t>
            </w:r>
          </w:p>
        </w:tc>
        <w:tc>
          <w:tcPr>
            <w:tcW w:w="2268" w:type="dxa"/>
            <w:vAlign w:val="center"/>
          </w:tcPr>
          <w:p>
            <w:pPr>
              <w:pStyle w:val="12"/>
            </w:pPr>
            <w:r>
              <w:t>100%</w:t>
            </w:r>
          </w:p>
        </w:tc>
        <w:tc>
          <w:tcPr>
            <w:tcW w:w="1276" w:type="dxa"/>
            <w:vAlign w:val="center"/>
          </w:tcPr>
          <w:p>
            <w:pPr>
              <w:pStyle w:val="12"/>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反映公益岗位人员满意度的情况</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13、人大工作经费绩效目标表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13062525P000024101171</w:t>
            </w:r>
          </w:p>
        </w:tc>
        <w:tc>
          <w:tcPr>
            <w:tcW w:w="2835" w:type="dxa"/>
            <w:vAlign w:val="center"/>
          </w:tcPr>
          <w:p>
            <w:pPr>
              <w:pStyle w:val="10"/>
            </w:pPr>
            <w:r>
              <w:t>项目名称</w:t>
            </w:r>
          </w:p>
        </w:tc>
        <w:tc>
          <w:tcPr>
            <w:tcW w:w="6095" w:type="dxa"/>
            <w:gridSpan w:val="3"/>
            <w:vAlign w:val="center"/>
          </w:tcPr>
          <w:p>
            <w:pPr>
              <w:pStyle w:val="12"/>
            </w:pPr>
            <w:r>
              <w:t>人大工作经费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资金主要用于人大工作经费项目的支出。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1.每年至少举行1次乡镇人代会，组织开展代表活动，促进基层民主政治建设。</w:t>
            </w:r>
          </w:p>
          <w:p>
            <w:pPr>
              <w:pStyle w:val="12"/>
            </w:pPr>
            <w:r>
              <w:t>2.开展人大监督、宣传、做好代表履职学习培训工作及代表活动服务保障等各项工作。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召开人代会次数</w:t>
            </w:r>
          </w:p>
        </w:tc>
        <w:tc>
          <w:tcPr>
            <w:tcW w:w="5386" w:type="dxa"/>
            <w:vAlign w:val="center"/>
          </w:tcPr>
          <w:p>
            <w:pPr>
              <w:pStyle w:val="12"/>
            </w:pPr>
            <w:r>
              <w:t>召开人代会次数</w:t>
            </w:r>
          </w:p>
        </w:tc>
        <w:tc>
          <w:tcPr>
            <w:tcW w:w="2268" w:type="dxa"/>
            <w:vAlign w:val="center"/>
          </w:tcPr>
          <w:p>
            <w:pPr>
              <w:pStyle w:val="12"/>
            </w:pPr>
            <w:r>
              <w:t>≥1次</w:t>
            </w:r>
          </w:p>
        </w:tc>
        <w:tc>
          <w:tcPr>
            <w:tcW w:w="1276" w:type="dxa"/>
            <w:vAlign w:val="center"/>
          </w:tcPr>
          <w:p>
            <w:pPr>
              <w:pStyle w:val="12"/>
            </w:pPr>
            <w:r>
              <w:t>徐字【2019】46号及项目实施计划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人大代表出席率</w:t>
            </w:r>
          </w:p>
        </w:tc>
        <w:tc>
          <w:tcPr>
            <w:tcW w:w="5386" w:type="dxa"/>
            <w:vAlign w:val="center"/>
          </w:tcPr>
          <w:p>
            <w:pPr>
              <w:pStyle w:val="12"/>
            </w:pPr>
            <w:r>
              <w:t>人大代表出席情况</w:t>
            </w:r>
          </w:p>
        </w:tc>
        <w:tc>
          <w:tcPr>
            <w:tcW w:w="2268" w:type="dxa"/>
            <w:vAlign w:val="center"/>
          </w:tcPr>
          <w:p>
            <w:pPr>
              <w:pStyle w:val="12"/>
            </w:pPr>
            <w:r>
              <w:t>≥70%</w:t>
            </w:r>
          </w:p>
        </w:tc>
        <w:tc>
          <w:tcPr>
            <w:tcW w:w="1276" w:type="dxa"/>
            <w:vAlign w:val="center"/>
          </w:tcPr>
          <w:p>
            <w:pPr>
              <w:pStyle w:val="12"/>
            </w:pPr>
            <w:r>
              <w:t>徐字【2019】46号及项目实施计划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人大日常工作经费保障及时率</w:t>
            </w:r>
          </w:p>
        </w:tc>
        <w:tc>
          <w:tcPr>
            <w:tcW w:w="5386" w:type="dxa"/>
            <w:vAlign w:val="center"/>
          </w:tcPr>
          <w:p>
            <w:pPr>
              <w:pStyle w:val="12"/>
            </w:pPr>
            <w:r>
              <w:t>保障人大日常工作及时开展</w:t>
            </w:r>
          </w:p>
        </w:tc>
        <w:tc>
          <w:tcPr>
            <w:tcW w:w="2268" w:type="dxa"/>
            <w:vAlign w:val="center"/>
          </w:tcPr>
          <w:p>
            <w:pPr>
              <w:pStyle w:val="12"/>
            </w:pPr>
            <w:r>
              <w:t>≥90%</w:t>
            </w:r>
          </w:p>
        </w:tc>
        <w:tc>
          <w:tcPr>
            <w:tcW w:w="1276" w:type="dxa"/>
            <w:vAlign w:val="center"/>
          </w:tcPr>
          <w:p>
            <w:pPr>
              <w:pStyle w:val="12"/>
            </w:pPr>
            <w:r>
              <w:t>徐字【2019】46号及项目实施计划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项目支出控制在预算范围内</w:t>
            </w:r>
          </w:p>
        </w:tc>
        <w:tc>
          <w:tcPr>
            <w:tcW w:w="2268" w:type="dxa"/>
            <w:vAlign w:val="center"/>
          </w:tcPr>
          <w:p>
            <w:pPr>
              <w:pStyle w:val="12"/>
            </w:pPr>
            <w:r>
              <w:t>≤3万元</w:t>
            </w:r>
          </w:p>
        </w:tc>
        <w:tc>
          <w:tcPr>
            <w:tcW w:w="1276" w:type="dxa"/>
            <w:vAlign w:val="center"/>
          </w:tcPr>
          <w:p>
            <w:pPr>
              <w:pStyle w:val="12"/>
            </w:pPr>
            <w:r>
              <w:t>徐字【2019】46号及项目实施计划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人大提议案件数</w:t>
            </w:r>
          </w:p>
        </w:tc>
        <w:tc>
          <w:tcPr>
            <w:tcW w:w="5386" w:type="dxa"/>
            <w:vAlign w:val="center"/>
          </w:tcPr>
          <w:p>
            <w:pPr>
              <w:pStyle w:val="12"/>
            </w:pPr>
            <w:r>
              <w:t>为本辖区民生事项等积极向区人大提议案件数</w:t>
            </w:r>
          </w:p>
        </w:tc>
        <w:tc>
          <w:tcPr>
            <w:tcW w:w="2268" w:type="dxa"/>
            <w:vAlign w:val="center"/>
          </w:tcPr>
          <w:p>
            <w:pPr>
              <w:pStyle w:val="12"/>
            </w:pPr>
            <w:r>
              <w:t>≥1件</w:t>
            </w:r>
          </w:p>
        </w:tc>
        <w:tc>
          <w:tcPr>
            <w:tcW w:w="1276" w:type="dxa"/>
            <w:vAlign w:val="center"/>
          </w:tcPr>
          <w:p>
            <w:pPr>
              <w:pStyle w:val="12"/>
            </w:pPr>
            <w:r>
              <w:t>徐字【2019】46号及项目实施计划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人大代表满意度</w:t>
            </w:r>
          </w:p>
        </w:tc>
        <w:tc>
          <w:tcPr>
            <w:tcW w:w="5386" w:type="dxa"/>
            <w:vAlign w:val="center"/>
          </w:tcPr>
          <w:p>
            <w:pPr>
              <w:pStyle w:val="12"/>
            </w:pPr>
            <w:r>
              <w:t>反映人大代表满意度情况</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14、提前下达2025年支持市县科技创新和科学技术普及专项资金—科技特派员工作站补助经费         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13062525P00007510002K</w:t>
            </w:r>
          </w:p>
        </w:tc>
        <w:tc>
          <w:tcPr>
            <w:tcW w:w="2835" w:type="dxa"/>
            <w:vAlign w:val="center"/>
          </w:tcPr>
          <w:p>
            <w:pPr>
              <w:pStyle w:val="10"/>
            </w:pPr>
            <w:r>
              <w:t>项目名称</w:t>
            </w:r>
          </w:p>
        </w:tc>
        <w:tc>
          <w:tcPr>
            <w:tcW w:w="6095" w:type="dxa"/>
            <w:gridSpan w:val="3"/>
            <w:vAlign w:val="center"/>
          </w:tcPr>
          <w:p>
            <w:pPr>
              <w:pStyle w:val="12"/>
            </w:pPr>
            <w:r>
              <w:t xml:space="preserve">提前下达2025年支持市县科技创新和科学技术普及专项资金—科技特派员工作站补助经费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资金主要用于关于提前下达2025年支持市县科技创新和科学普及专项资金项目的支出。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1.开展可续普及活动次数不少于1次。</w:t>
            </w:r>
          </w:p>
          <w:p>
            <w:pPr>
              <w:pStyle w:val="12"/>
            </w:pPr>
            <w:r>
              <w:t>2.项目资金50000元保障科技特派员工作站各项工作有序进行。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开展科学普及次数</w:t>
            </w:r>
          </w:p>
        </w:tc>
        <w:tc>
          <w:tcPr>
            <w:tcW w:w="5386" w:type="dxa"/>
            <w:vAlign w:val="center"/>
          </w:tcPr>
          <w:p>
            <w:pPr>
              <w:pStyle w:val="12"/>
            </w:pPr>
            <w:r>
              <w:t>反映开展科学普及次数情况</w:t>
            </w:r>
          </w:p>
        </w:tc>
        <w:tc>
          <w:tcPr>
            <w:tcW w:w="2268" w:type="dxa"/>
            <w:vAlign w:val="center"/>
          </w:tcPr>
          <w:p>
            <w:pPr>
              <w:pStyle w:val="12"/>
            </w:pPr>
            <w:r>
              <w:t>≥1次</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参加活动到位率</w:t>
            </w:r>
          </w:p>
        </w:tc>
        <w:tc>
          <w:tcPr>
            <w:tcW w:w="5386" w:type="dxa"/>
            <w:vAlign w:val="center"/>
          </w:tcPr>
          <w:p>
            <w:pPr>
              <w:pStyle w:val="12"/>
            </w:pPr>
            <w:r>
              <w:t>反映参加活动到位情况</w:t>
            </w:r>
          </w:p>
        </w:tc>
        <w:tc>
          <w:tcPr>
            <w:tcW w:w="2268" w:type="dxa"/>
            <w:vAlign w:val="center"/>
          </w:tcPr>
          <w:p>
            <w:pPr>
              <w:pStyle w:val="12"/>
            </w:pPr>
            <w:r>
              <w:t>≥85%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活动开展及时率</w:t>
            </w:r>
          </w:p>
        </w:tc>
        <w:tc>
          <w:tcPr>
            <w:tcW w:w="5386" w:type="dxa"/>
            <w:vAlign w:val="center"/>
          </w:tcPr>
          <w:p>
            <w:pPr>
              <w:pStyle w:val="12"/>
            </w:pPr>
            <w:r>
              <w:t>反映活动开站及时情况</w:t>
            </w:r>
          </w:p>
        </w:tc>
        <w:tc>
          <w:tcPr>
            <w:tcW w:w="2268" w:type="dxa"/>
            <w:vAlign w:val="center"/>
          </w:tcPr>
          <w:p>
            <w:pPr>
              <w:pStyle w:val="12"/>
            </w:pPr>
            <w:r>
              <w:t>≥85%</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项目控制在预算范围内</w:t>
            </w:r>
          </w:p>
        </w:tc>
        <w:tc>
          <w:tcPr>
            <w:tcW w:w="2268" w:type="dxa"/>
            <w:vAlign w:val="center"/>
          </w:tcPr>
          <w:p>
            <w:pPr>
              <w:pStyle w:val="12"/>
            </w:pPr>
            <w:r>
              <w:t>≤5万元</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开展科学普及活动覆盖率</w:t>
            </w:r>
          </w:p>
        </w:tc>
        <w:tc>
          <w:tcPr>
            <w:tcW w:w="5386" w:type="dxa"/>
            <w:vAlign w:val="center"/>
          </w:tcPr>
          <w:p>
            <w:pPr>
              <w:pStyle w:val="12"/>
            </w:pPr>
            <w:r>
              <w:t>反映开展科学普及活动的覆盖比率</w:t>
            </w:r>
          </w:p>
        </w:tc>
        <w:tc>
          <w:tcPr>
            <w:tcW w:w="2268" w:type="dxa"/>
            <w:vAlign w:val="center"/>
          </w:tcPr>
          <w:p>
            <w:pPr>
              <w:pStyle w:val="12"/>
            </w:pPr>
            <w:r>
              <w:t>≥90%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反映群众满意度情况</w:t>
            </w:r>
          </w:p>
        </w:tc>
        <w:tc>
          <w:tcPr>
            <w:tcW w:w="2268" w:type="dxa"/>
            <w:vAlign w:val="center"/>
          </w:tcPr>
          <w:p>
            <w:pPr>
              <w:pStyle w:val="12"/>
            </w:pPr>
            <w:r>
              <w:t>≥90%</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15、团委综合事务管理经费绩效目标表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13062525P000024101198</w:t>
            </w:r>
          </w:p>
        </w:tc>
        <w:tc>
          <w:tcPr>
            <w:tcW w:w="2835" w:type="dxa"/>
            <w:vAlign w:val="center"/>
          </w:tcPr>
          <w:p>
            <w:pPr>
              <w:pStyle w:val="10"/>
            </w:pPr>
            <w:r>
              <w:t>项目名称</w:t>
            </w:r>
          </w:p>
        </w:tc>
        <w:tc>
          <w:tcPr>
            <w:tcW w:w="6095" w:type="dxa"/>
            <w:gridSpan w:val="3"/>
            <w:vAlign w:val="center"/>
          </w:tcPr>
          <w:p>
            <w:pPr>
              <w:pStyle w:val="12"/>
            </w:pPr>
            <w:r>
              <w:t>团委综合事务管理经费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资金主要用于团委综合事务管理经费项目的支出。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1.组织开展团组织活动2次以上，各项团委工作通过考核，保障团委工作顺利开展。</w:t>
            </w:r>
          </w:p>
          <w:p>
            <w:pPr>
              <w:pStyle w:val="12"/>
            </w:pPr>
            <w:r>
              <w:t>2.项目资金主要用于团委综合事务管理，促进团委工作创新改革,切实做好新形势下青年群众工作。保障团委各项工作的开展，提高办事效率。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组织团员活动次数</w:t>
            </w:r>
          </w:p>
        </w:tc>
        <w:tc>
          <w:tcPr>
            <w:tcW w:w="5386" w:type="dxa"/>
            <w:vAlign w:val="center"/>
          </w:tcPr>
          <w:p>
            <w:pPr>
              <w:pStyle w:val="12"/>
            </w:pPr>
            <w:r>
              <w:t>全年组织开展团员活动次数</w:t>
            </w:r>
          </w:p>
        </w:tc>
        <w:tc>
          <w:tcPr>
            <w:tcW w:w="2268" w:type="dxa"/>
            <w:vAlign w:val="center"/>
          </w:tcPr>
          <w:p>
            <w:pPr>
              <w:pStyle w:val="12"/>
            </w:pPr>
            <w:r>
              <w:t>≥2次</w:t>
            </w:r>
          </w:p>
        </w:tc>
        <w:tc>
          <w:tcPr>
            <w:tcW w:w="1276" w:type="dxa"/>
            <w:vAlign w:val="center"/>
          </w:tcPr>
          <w:p>
            <w:pPr>
              <w:pStyle w:val="12"/>
            </w:pPr>
            <w:r>
              <w:t>徐办发[2018]3号及项目实施计划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参与团组织活动人数</w:t>
            </w:r>
          </w:p>
        </w:tc>
        <w:tc>
          <w:tcPr>
            <w:tcW w:w="5386" w:type="dxa"/>
            <w:vAlign w:val="center"/>
          </w:tcPr>
          <w:p>
            <w:pPr>
              <w:pStyle w:val="12"/>
            </w:pPr>
            <w:r>
              <w:t>反映参与团组织活动人数情况</w:t>
            </w:r>
          </w:p>
        </w:tc>
        <w:tc>
          <w:tcPr>
            <w:tcW w:w="2268" w:type="dxa"/>
            <w:vAlign w:val="center"/>
          </w:tcPr>
          <w:p>
            <w:pPr>
              <w:pStyle w:val="12"/>
            </w:pPr>
            <w:r>
              <w:t>≥30人</w:t>
            </w:r>
          </w:p>
        </w:tc>
        <w:tc>
          <w:tcPr>
            <w:tcW w:w="1276" w:type="dxa"/>
            <w:vAlign w:val="center"/>
          </w:tcPr>
          <w:p>
            <w:pPr>
              <w:pStyle w:val="12"/>
            </w:pPr>
            <w:r>
              <w:t>徐办发[2018]3号及项目实施计划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团委工作考核通过率</w:t>
            </w:r>
          </w:p>
        </w:tc>
        <w:tc>
          <w:tcPr>
            <w:tcW w:w="5386" w:type="dxa"/>
            <w:vAlign w:val="center"/>
          </w:tcPr>
          <w:p>
            <w:pPr>
              <w:pStyle w:val="12"/>
            </w:pPr>
            <w:r>
              <w:t>各项团委工作是否通过考核</w:t>
            </w:r>
          </w:p>
        </w:tc>
        <w:tc>
          <w:tcPr>
            <w:tcW w:w="2268" w:type="dxa"/>
            <w:vAlign w:val="center"/>
          </w:tcPr>
          <w:p>
            <w:pPr>
              <w:pStyle w:val="12"/>
            </w:pPr>
            <w:r>
              <w:t>≥90%</w:t>
            </w:r>
          </w:p>
        </w:tc>
        <w:tc>
          <w:tcPr>
            <w:tcW w:w="1276" w:type="dxa"/>
            <w:vAlign w:val="center"/>
          </w:tcPr>
          <w:p>
            <w:pPr>
              <w:pStyle w:val="12"/>
            </w:pPr>
            <w:r>
              <w:t>徐办发[2018]3号及项目实施计划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团委工作完成及时率</w:t>
            </w:r>
          </w:p>
        </w:tc>
        <w:tc>
          <w:tcPr>
            <w:tcW w:w="5386" w:type="dxa"/>
            <w:vAlign w:val="center"/>
          </w:tcPr>
          <w:p>
            <w:pPr>
              <w:pStyle w:val="12"/>
            </w:pPr>
            <w:r>
              <w:t>各项团委工作及时完成情况</w:t>
            </w:r>
          </w:p>
        </w:tc>
        <w:tc>
          <w:tcPr>
            <w:tcW w:w="2268" w:type="dxa"/>
            <w:vAlign w:val="center"/>
          </w:tcPr>
          <w:p>
            <w:pPr>
              <w:pStyle w:val="12"/>
            </w:pPr>
            <w:r>
              <w:t>≥90%</w:t>
            </w:r>
          </w:p>
        </w:tc>
        <w:tc>
          <w:tcPr>
            <w:tcW w:w="1276" w:type="dxa"/>
            <w:vAlign w:val="center"/>
          </w:tcPr>
          <w:p>
            <w:pPr>
              <w:pStyle w:val="12"/>
            </w:pPr>
            <w:r>
              <w:t>徐办发[2018]3号及项目实施计划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≤2万元</w:t>
            </w:r>
          </w:p>
        </w:tc>
        <w:tc>
          <w:tcPr>
            <w:tcW w:w="1276" w:type="dxa"/>
            <w:vAlign w:val="center"/>
          </w:tcPr>
          <w:p>
            <w:pPr>
              <w:pStyle w:val="12"/>
            </w:pPr>
            <w:r>
              <w:t>徐办发[2018]3号及项目实施计划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带动广大青年对党团组织的凝聚力</w:t>
            </w:r>
          </w:p>
        </w:tc>
        <w:tc>
          <w:tcPr>
            <w:tcW w:w="5386" w:type="dxa"/>
            <w:vAlign w:val="center"/>
          </w:tcPr>
          <w:p>
            <w:pPr>
              <w:pStyle w:val="12"/>
            </w:pPr>
            <w:r>
              <w:t>申请入党入团青年较上年增长情况</w:t>
            </w:r>
          </w:p>
        </w:tc>
        <w:tc>
          <w:tcPr>
            <w:tcW w:w="2268" w:type="dxa"/>
            <w:vAlign w:val="center"/>
          </w:tcPr>
          <w:p>
            <w:pPr>
              <w:pStyle w:val="12"/>
            </w:pPr>
            <w:r>
              <w:t>≥5%</w:t>
            </w:r>
          </w:p>
        </w:tc>
        <w:tc>
          <w:tcPr>
            <w:tcW w:w="1276" w:type="dxa"/>
            <w:vAlign w:val="center"/>
          </w:tcPr>
          <w:p>
            <w:pPr>
              <w:pStyle w:val="12"/>
            </w:pPr>
            <w:r>
              <w:t>徐办发[2018]3号及项目实施计划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参加活动团员满意度</w:t>
            </w:r>
          </w:p>
        </w:tc>
        <w:tc>
          <w:tcPr>
            <w:tcW w:w="5386" w:type="dxa"/>
            <w:vAlign w:val="center"/>
          </w:tcPr>
          <w:p>
            <w:pPr>
              <w:pStyle w:val="12"/>
            </w:pPr>
            <w:r>
              <w:t>反映参加活动团员满意度情况</w:t>
            </w:r>
          </w:p>
        </w:tc>
        <w:tc>
          <w:tcPr>
            <w:tcW w:w="2268" w:type="dxa"/>
            <w:vAlign w:val="center"/>
          </w:tcPr>
          <w:p>
            <w:pPr>
              <w:pStyle w:val="12"/>
            </w:pPr>
            <w:r>
              <w:t>≥80%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16、退役军人公益岗人员工资绩效目标表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13062525P00022910038Y</w:t>
            </w:r>
          </w:p>
        </w:tc>
        <w:tc>
          <w:tcPr>
            <w:tcW w:w="2835" w:type="dxa"/>
            <w:vAlign w:val="center"/>
          </w:tcPr>
          <w:p>
            <w:pPr>
              <w:pStyle w:val="10"/>
            </w:pPr>
            <w:r>
              <w:t>项目名称</w:t>
            </w:r>
          </w:p>
        </w:tc>
        <w:tc>
          <w:tcPr>
            <w:tcW w:w="6095" w:type="dxa"/>
            <w:gridSpan w:val="3"/>
            <w:vAlign w:val="center"/>
          </w:tcPr>
          <w:p>
            <w:pPr>
              <w:pStyle w:val="12"/>
            </w:pPr>
            <w:r>
              <w:t>退役军人公益岗人员工资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2.82</w:t>
            </w:r>
          </w:p>
        </w:tc>
        <w:tc>
          <w:tcPr>
            <w:tcW w:w="2835" w:type="dxa"/>
            <w:vAlign w:val="center"/>
          </w:tcPr>
          <w:p>
            <w:pPr>
              <w:pStyle w:val="10"/>
            </w:pPr>
            <w:r>
              <w:t>其中：财政    资金</w:t>
            </w:r>
          </w:p>
        </w:tc>
        <w:tc>
          <w:tcPr>
            <w:tcW w:w="2551" w:type="dxa"/>
            <w:vAlign w:val="center"/>
          </w:tcPr>
          <w:p>
            <w:pPr>
              <w:pStyle w:val="12"/>
            </w:pPr>
            <w:r>
              <w:t>2.82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资金主要用于退役军人公益岗人员工资项目的支出。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1.确保全区稳定，保障退役军人专岗人员更好发挥作用。</w:t>
            </w:r>
          </w:p>
          <w:p>
            <w:pPr>
              <w:pStyle w:val="12"/>
            </w:pPr>
            <w:r>
              <w:t>2.项目资金2.82万元，发放人数1人。资金到位后按工作计划进行2023年12月完成支出。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公益岗人数</w:t>
            </w:r>
          </w:p>
        </w:tc>
        <w:tc>
          <w:tcPr>
            <w:tcW w:w="5386" w:type="dxa"/>
            <w:vAlign w:val="center"/>
          </w:tcPr>
          <w:p>
            <w:pPr>
              <w:pStyle w:val="12"/>
            </w:pPr>
            <w:r>
              <w:t>反映公益岗人数</w:t>
            </w:r>
          </w:p>
        </w:tc>
        <w:tc>
          <w:tcPr>
            <w:tcW w:w="2268" w:type="dxa"/>
            <w:vAlign w:val="center"/>
          </w:tcPr>
          <w:p>
            <w:pPr>
              <w:pStyle w:val="12"/>
            </w:pPr>
            <w:r>
              <w:t>1人</w:t>
            </w:r>
          </w:p>
        </w:tc>
        <w:tc>
          <w:tcPr>
            <w:tcW w:w="1276" w:type="dxa"/>
            <w:vAlign w:val="center"/>
          </w:tcPr>
          <w:p>
            <w:pPr>
              <w:pStyle w:val="12"/>
            </w:pPr>
            <w:r>
              <w:t>2024年12月份人数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公益岗工资发放足额率</w:t>
            </w:r>
          </w:p>
        </w:tc>
        <w:tc>
          <w:tcPr>
            <w:tcW w:w="5386" w:type="dxa"/>
            <w:vAlign w:val="center"/>
          </w:tcPr>
          <w:p>
            <w:pPr>
              <w:pStyle w:val="12"/>
            </w:pPr>
            <w:r>
              <w:t>足额发放工资人数占全部人数比例</w:t>
            </w:r>
          </w:p>
        </w:tc>
        <w:tc>
          <w:tcPr>
            <w:tcW w:w="2268" w:type="dxa"/>
            <w:vAlign w:val="center"/>
          </w:tcPr>
          <w:p>
            <w:pPr>
              <w:pStyle w:val="12"/>
            </w:pPr>
            <w:r>
              <w:t>100%</w:t>
            </w:r>
          </w:p>
        </w:tc>
        <w:tc>
          <w:tcPr>
            <w:tcW w:w="1276" w:type="dxa"/>
            <w:vAlign w:val="center"/>
          </w:tcPr>
          <w:p>
            <w:pPr>
              <w:pStyle w:val="12"/>
            </w:pPr>
            <w:r>
              <w:t>保定市徐水区人民政府专题会议纪要【2017】81号徐水区部分军队退役人员政策落实专题会议纪要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资金及时发放率</w:t>
            </w:r>
          </w:p>
        </w:tc>
        <w:tc>
          <w:tcPr>
            <w:tcW w:w="5386" w:type="dxa"/>
            <w:vAlign w:val="center"/>
          </w:tcPr>
          <w:p>
            <w:pPr>
              <w:pStyle w:val="12"/>
            </w:pPr>
            <w:r>
              <w:t>该笔资金投入后是否能够按照规定时间发放到位</w:t>
            </w:r>
          </w:p>
        </w:tc>
        <w:tc>
          <w:tcPr>
            <w:tcW w:w="2268" w:type="dxa"/>
            <w:vAlign w:val="center"/>
          </w:tcPr>
          <w:p>
            <w:pPr>
              <w:pStyle w:val="12"/>
            </w:pPr>
            <w:r>
              <w:t>100%</w:t>
            </w:r>
          </w:p>
        </w:tc>
        <w:tc>
          <w:tcPr>
            <w:tcW w:w="1276" w:type="dxa"/>
            <w:vAlign w:val="center"/>
          </w:tcPr>
          <w:p>
            <w:pPr>
              <w:pStyle w:val="12"/>
            </w:pPr>
            <w:r>
              <w:t>保定市徐水区人民政府专题会议纪要【2017】81号徐水区部分军队退役人员政策落实专题会议纪要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项目支出金额</w:t>
            </w:r>
          </w:p>
        </w:tc>
        <w:tc>
          <w:tcPr>
            <w:tcW w:w="5386" w:type="dxa"/>
            <w:vAlign w:val="center"/>
          </w:tcPr>
          <w:p>
            <w:pPr>
              <w:pStyle w:val="12"/>
            </w:pPr>
            <w:r>
              <w:t>在预算金额内支付</w:t>
            </w:r>
          </w:p>
        </w:tc>
        <w:tc>
          <w:tcPr>
            <w:tcW w:w="2268" w:type="dxa"/>
            <w:vAlign w:val="center"/>
          </w:tcPr>
          <w:p>
            <w:pPr>
              <w:pStyle w:val="12"/>
            </w:pPr>
            <w:r>
              <w:t>≤2.82万元</w:t>
            </w:r>
          </w:p>
        </w:tc>
        <w:tc>
          <w:tcPr>
            <w:tcW w:w="1276" w:type="dxa"/>
            <w:vAlign w:val="center"/>
          </w:tcPr>
          <w:p>
            <w:pPr>
              <w:pStyle w:val="12"/>
            </w:pPr>
            <w:r>
              <w:t>保定市徐水区人民政府专题会议纪要【2017】81号徐水区部分军队退役人员政策落实专题会议纪要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退役军人公益岗人员上访次数</w:t>
            </w:r>
          </w:p>
        </w:tc>
        <w:tc>
          <w:tcPr>
            <w:tcW w:w="5386" w:type="dxa"/>
            <w:vAlign w:val="center"/>
          </w:tcPr>
          <w:p>
            <w:pPr>
              <w:pStyle w:val="12"/>
            </w:pPr>
            <w:r>
              <w:t>项目相关的退役军人公益岗人员上访次数</w:t>
            </w:r>
          </w:p>
        </w:tc>
        <w:tc>
          <w:tcPr>
            <w:tcW w:w="2268" w:type="dxa"/>
            <w:vAlign w:val="center"/>
          </w:tcPr>
          <w:p>
            <w:pPr>
              <w:pStyle w:val="12"/>
            </w:pPr>
            <w:r>
              <w:t>≤2次</w:t>
            </w:r>
          </w:p>
        </w:tc>
        <w:tc>
          <w:tcPr>
            <w:tcW w:w="1276" w:type="dxa"/>
            <w:vAlign w:val="center"/>
          </w:tcPr>
          <w:p>
            <w:pPr>
              <w:pStyle w:val="12"/>
            </w:pPr>
            <w:r>
              <w:t>保定市徐水区人民政府专题会议纪要【2017】81号徐水区部分军队退役人员政策落实专题会议纪要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退役军人公益岗人员满意度</w:t>
            </w:r>
          </w:p>
        </w:tc>
        <w:tc>
          <w:tcPr>
            <w:tcW w:w="5386" w:type="dxa"/>
            <w:vAlign w:val="center"/>
          </w:tcPr>
          <w:p>
            <w:pPr>
              <w:pStyle w:val="12"/>
            </w:pPr>
            <w:r>
              <w:t>项目相关的退役军人公益岗人员满意度</w:t>
            </w:r>
          </w:p>
        </w:tc>
        <w:tc>
          <w:tcPr>
            <w:tcW w:w="2268" w:type="dxa"/>
            <w:vAlign w:val="center"/>
          </w:tcPr>
          <w:p>
            <w:pPr>
              <w:pStyle w:val="12"/>
            </w:pPr>
            <w:r>
              <w:t>≥85%</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13062525P000030100178</w:t>
            </w:r>
          </w:p>
        </w:tc>
        <w:tc>
          <w:tcPr>
            <w:tcW w:w="2835" w:type="dxa"/>
            <w:vAlign w:val="center"/>
          </w:tcPr>
          <w:p>
            <w:pPr>
              <w:pStyle w:val="10"/>
            </w:pPr>
            <w:r>
              <w:t>项目名称</w:t>
            </w:r>
          </w:p>
        </w:tc>
        <w:tc>
          <w:tcPr>
            <w:tcW w:w="6095" w:type="dxa"/>
            <w:gridSpan w:val="3"/>
            <w:vAlign w:val="center"/>
          </w:tcPr>
          <w:p>
            <w:pPr>
              <w:pStyle w:val="12"/>
            </w:pPr>
            <w:r>
              <w:t>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4.79</w:t>
            </w:r>
          </w:p>
        </w:tc>
        <w:tc>
          <w:tcPr>
            <w:tcW w:w="2835" w:type="dxa"/>
            <w:vAlign w:val="center"/>
          </w:tcPr>
          <w:p>
            <w:pPr>
              <w:pStyle w:val="10"/>
            </w:pPr>
            <w:r>
              <w:t>其中：财政    资金</w:t>
            </w:r>
          </w:p>
        </w:tc>
        <w:tc>
          <w:tcPr>
            <w:tcW w:w="2551" w:type="dxa"/>
            <w:vAlign w:val="center"/>
          </w:tcPr>
          <w:p>
            <w:pPr>
              <w:pStyle w:val="12"/>
            </w:pPr>
            <w:r>
              <w:t>4.79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资金主要用于维稳经费项目的支出。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1.帮助群众解决疑难问题，化解矛盾纠纷案件不少于2件。</w:t>
            </w:r>
          </w:p>
          <w:p>
            <w:pPr>
              <w:pStyle w:val="12"/>
            </w:pPr>
            <w:r>
              <w:t>2.通过开展维稳工作，加强乡镇基层治理能力，推行网格化管理服务，建立维稳保障长效机制，维护社会安全稳定。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排查、化解矛盾纠纷的数量</w:t>
            </w:r>
          </w:p>
        </w:tc>
        <w:tc>
          <w:tcPr>
            <w:tcW w:w="5386" w:type="dxa"/>
            <w:vAlign w:val="center"/>
          </w:tcPr>
          <w:p>
            <w:pPr>
              <w:pStyle w:val="12"/>
            </w:pPr>
            <w:r>
              <w:t>排查、化解矛盾纠纷的数量</w:t>
            </w:r>
          </w:p>
        </w:tc>
        <w:tc>
          <w:tcPr>
            <w:tcW w:w="2268" w:type="dxa"/>
            <w:vAlign w:val="center"/>
          </w:tcPr>
          <w:p>
            <w:pPr>
              <w:pStyle w:val="12"/>
            </w:pPr>
            <w:r>
              <w:t>≥2件</w:t>
            </w:r>
          </w:p>
        </w:tc>
        <w:tc>
          <w:tcPr>
            <w:tcW w:w="1276" w:type="dxa"/>
            <w:vAlign w:val="center"/>
          </w:tcPr>
          <w:p>
            <w:pPr>
              <w:pStyle w:val="12"/>
            </w:pPr>
            <w:r>
              <w:t>三定方案及项目实施计划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矛盾纠纷调处成功率</w:t>
            </w:r>
          </w:p>
        </w:tc>
        <w:tc>
          <w:tcPr>
            <w:tcW w:w="5386" w:type="dxa"/>
            <w:vAlign w:val="center"/>
          </w:tcPr>
          <w:p>
            <w:pPr>
              <w:pStyle w:val="12"/>
            </w:pPr>
            <w:r>
              <w:t>矛盾纠纷调处成功率</w:t>
            </w:r>
          </w:p>
        </w:tc>
        <w:tc>
          <w:tcPr>
            <w:tcW w:w="2268" w:type="dxa"/>
            <w:vAlign w:val="center"/>
          </w:tcPr>
          <w:p>
            <w:pPr>
              <w:pStyle w:val="12"/>
            </w:pPr>
            <w:r>
              <w:t>≥85%</w:t>
            </w:r>
          </w:p>
        </w:tc>
        <w:tc>
          <w:tcPr>
            <w:tcW w:w="1276" w:type="dxa"/>
            <w:vAlign w:val="center"/>
          </w:tcPr>
          <w:p>
            <w:pPr>
              <w:pStyle w:val="12"/>
            </w:pPr>
            <w:r>
              <w:t>三定方案及项目实施计划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解决信访案件及时性</w:t>
            </w:r>
          </w:p>
        </w:tc>
        <w:tc>
          <w:tcPr>
            <w:tcW w:w="5386" w:type="dxa"/>
            <w:vAlign w:val="center"/>
          </w:tcPr>
          <w:p>
            <w:pPr>
              <w:pStyle w:val="12"/>
            </w:pPr>
            <w:r>
              <w:t>解决信访案件及时率</w:t>
            </w:r>
          </w:p>
        </w:tc>
        <w:tc>
          <w:tcPr>
            <w:tcW w:w="2268" w:type="dxa"/>
            <w:vAlign w:val="center"/>
          </w:tcPr>
          <w:p>
            <w:pPr>
              <w:pStyle w:val="12"/>
            </w:pPr>
            <w:r>
              <w:t>≥85%</w:t>
            </w:r>
          </w:p>
        </w:tc>
        <w:tc>
          <w:tcPr>
            <w:tcW w:w="1276" w:type="dxa"/>
            <w:vAlign w:val="center"/>
          </w:tcPr>
          <w:p>
            <w:pPr>
              <w:pStyle w:val="12"/>
            </w:pPr>
            <w:r>
              <w:t>三定方案及项目实施计划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≤4.79万元</w:t>
            </w:r>
          </w:p>
        </w:tc>
        <w:tc>
          <w:tcPr>
            <w:tcW w:w="1276" w:type="dxa"/>
            <w:vAlign w:val="center"/>
          </w:tcPr>
          <w:p>
            <w:pPr>
              <w:pStyle w:val="12"/>
            </w:pPr>
            <w:r>
              <w:t>三定方案及项目实施计划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反映矛盾纠纷数量较上年度下降的比例情况</w:t>
            </w:r>
          </w:p>
        </w:tc>
        <w:tc>
          <w:tcPr>
            <w:tcW w:w="2268" w:type="dxa"/>
            <w:vAlign w:val="center"/>
          </w:tcPr>
          <w:p>
            <w:pPr>
              <w:pStyle w:val="12"/>
            </w:pPr>
            <w:r>
              <w:t>≥10%</w:t>
            </w:r>
          </w:p>
        </w:tc>
        <w:tc>
          <w:tcPr>
            <w:tcW w:w="1276" w:type="dxa"/>
            <w:vAlign w:val="center"/>
          </w:tcPr>
          <w:p>
            <w:pPr>
              <w:pStyle w:val="12"/>
            </w:pPr>
            <w:r>
              <w:t>三定方案及项目实施计划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信访人员满意度</w:t>
            </w:r>
          </w:p>
        </w:tc>
        <w:tc>
          <w:tcPr>
            <w:tcW w:w="5386" w:type="dxa"/>
            <w:vAlign w:val="center"/>
          </w:tcPr>
          <w:p>
            <w:pPr>
              <w:pStyle w:val="12"/>
            </w:pPr>
            <w:r>
              <w:t>信访人员对信访案件调处工作的满意率</w:t>
            </w:r>
          </w:p>
        </w:tc>
        <w:tc>
          <w:tcPr>
            <w:tcW w:w="2268" w:type="dxa"/>
            <w:vAlign w:val="center"/>
          </w:tcPr>
          <w:p>
            <w:pPr>
              <w:pStyle w:val="12"/>
            </w:pPr>
            <w:r>
              <w:t>≥85%</w:t>
            </w:r>
          </w:p>
        </w:tc>
        <w:tc>
          <w:tcPr>
            <w:tcW w:w="1276" w:type="dxa"/>
            <w:vAlign w:val="center"/>
          </w:tcPr>
          <w:p>
            <w:pPr>
              <w:pStyle w:val="12"/>
            </w:pPr>
            <w:r>
              <w:t>依据问卷满意度调查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18、下沉工作队综合经费绩效目标表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13062525P000163100067</w:t>
            </w:r>
          </w:p>
        </w:tc>
        <w:tc>
          <w:tcPr>
            <w:tcW w:w="2835" w:type="dxa"/>
            <w:vAlign w:val="center"/>
          </w:tcPr>
          <w:p>
            <w:pPr>
              <w:pStyle w:val="10"/>
            </w:pPr>
            <w:r>
              <w:t>项目名称</w:t>
            </w:r>
          </w:p>
        </w:tc>
        <w:tc>
          <w:tcPr>
            <w:tcW w:w="6095" w:type="dxa"/>
            <w:gridSpan w:val="3"/>
            <w:vAlign w:val="center"/>
          </w:tcPr>
          <w:p>
            <w:pPr>
              <w:pStyle w:val="12"/>
            </w:pPr>
            <w:r>
              <w:t>下沉工作队综合经费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资金主要用于下沉工作综合经费项目的支出。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1.为保障下沉工作队3名干部开展工作提供基本保障。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下沉工作队员数量</w:t>
            </w:r>
          </w:p>
        </w:tc>
        <w:tc>
          <w:tcPr>
            <w:tcW w:w="5386" w:type="dxa"/>
            <w:vAlign w:val="center"/>
          </w:tcPr>
          <w:p>
            <w:pPr>
              <w:pStyle w:val="12"/>
            </w:pPr>
            <w:r>
              <w:t>选派到村工作队员总数</w:t>
            </w:r>
          </w:p>
        </w:tc>
        <w:tc>
          <w:tcPr>
            <w:tcW w:w="2268" w:type="dxa"/>
            <w:vAlign w:val="center"/>
          </w:tcPr>
          <w:p>
            <w:pPr>
              <w:pStyle w:val="12"/>
            </w:pPr>
            <w:r>
              <w:t>3人</w:t>
            </w:r>
          </w:p>
        </w:tc>
        <w:tc>
          <w:tcPr>
            <w:tcW w:w="1276" w:type="dxa"/>
            <w:vAlign w:val="center"/>
          </w:tcPr>
          <w:p>
            <w:pPr>
              <w:pStyle w:val="12"/>
            </w:pPr>
            <w:r>
              <w:t>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下沉工作队出勤率</w:t>
            </w:r>
          </w:p>
        </w:tc>
        <w:tc>
          <w:tcPr>
            <w:tcW w:w="5386" w:type="dxa"/>
            <w:vAlign w:val="center"/>
          </w:tcPr>
          <w:p>
            <w:pPr>
              <w:pStyle w:val="12"/>
            </w:pPr>
            <w:r>
              <w:t>实际在岗人数数量/工作队人数总量</w:t>
            </w:r>
          </w:p>
        </w:tc>
        <w:tc>
          <w:tcPr>
            <w:tcW w:w="2268" w:type="dxa"/>
            <w:vAlign w:val="center"/>
          </w:tcPr>
          <w:p>
            <w:pPr>
              <w:pStyle w:val="12"/>
            </w:pPr>
            <w:r>
              <w:t>≥95%</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≥95%</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≤8万元</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任务完成率</w:t>
            </w:r>
          </w:p>
        </w:tc>
        <w:tc>
          <w:tcPr>
            <w:tcW w:w="5386" w:type="dxa"/>
            <w:vAlign w:val="center"/>
          </w:tcPr>
          <w:p>
            <w:pPr>
              <w:pStyle w:val="12"/>
            </w:pPr>
            <w:r>
              <w:t>工作任务完成情况</w:t>
            </w:r>
          </w:p>
        </w:tc>
        <w:tc>
          <w:tcPr>
            <w:tcW w:w="2268" w:type="dxa"/>
            <w:vAlign w:val="center"/>
          </w:tcPr>
          <w:p>
            <w:pPr>
              <w:pStyle w:val="12"/>
            </w:pPr>
            <w:r>
              <w:t>≥90%</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满意度问卷调查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19、乡村振兴驻村工作队经费绩效目标表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13062525P00016310005K</w:t>
            </w:r>
          </w:p>
        </w:tc>
        <w:tc>
          <w:tcPr>
            <w:tcW w:w="2835" w:type="dxa"/>
            <w:vAlign w:val="center"/>
          </w:tcPr>
          <w:p>
            <w:pPr>
              <w:pStyle w:val="10"/>
            </w:pPr>
            <w:r>
              <w:t>项目名称</w:t>
            </w:r>
          </w:p>
        </w:tc>
        <w:tc>
          <w:tcPr>
            <w:tcW w:w="6095" w:type="dxa"/>
            <w:gridSpan w:val="3"/>
            <w:vAlign w:val="center"/>
          </w:tcPr>
          <w:p>
            <w:pPr>
              <w:pStyle w:val="12"/>
            </w:pPr>
            <w:r>
              <w:t>乡村振兴驻村工作队经费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资金主要用于乡村振兴驻村工作队经费项目的支出。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1.项目金额8万元，用于保障乡村振兴驻村工作队3名干部办公经费等，确保乡村振兴工作有效正常运转。</w:t>
            </w:r>
          </w:p>
          <w:p>
            <w:pPr>
              <w:pStyle w:val="12"/>
            </w:pPr>
            <w:r>
              <w:t>2.为乡村振兴驻村工作队3名干部开展工作提供基本保障和必要的生活条件。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乡村振兴驻村工作队员数量</w:t>
            </w:r>
          </w:p>
        </w:tc>
        <w:tc>
          <w:tcPr>
            <w:tcW w:w="5386" w:type="dxa"/>
            <w:vAlign w:val="center"/>
          </w:tcPr>
          <w:p>
            <w:pPr>
              <w:pStyle w:val="12"/>
            </w:pPr>
            <w:r>
              <w:t>反映选派到村工作队员总数</w:t>
            </w:r>
          </w:p>
        </w:tc>
        <w:tc>
          <w:tcPr>
            <w:tcW w:w="2268" w:type="dxa"/>
            <w:vAlign w:val="center"/>
          </w:tcPr>
          <w:p>
            <w:pPr>
              <w:pStyle w:val="12"/>
            </w:pPr>
            <w:r>
              <w:t>3人</w:t>
            </w:r>
          </w:p>
        </w:tc>
        <w:tc>
          <w:tcPr>
            <w:tcW w:w="1276" w:type="dxa"/>
            <w:vAlign w:val="center"/>
          </w:tcPr>
          <w:p>
            <w:pPr>
              <w:pStyle w:val="12"/>
            </w:pPr>
            <w:r>
              <w:t>中共保定市徐水区委组织部关于拨付2021年乡村振兴驻村工作队经费的请示 及徐组【2024】4号中共保定市徐水区委组织部关于印发《保定市徐水区下沉干部日常管理办法》的通知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驻村工作队出勤率</w:t>
            </w:r>
          </w:p>
        </w:tc>
        <w:tc>
          <w:tcPr>
            <w:tcW w:w="5386" w:type="dxa"/>
            <w:vAlign w:val="center"/>
          </w:tcPr>
          <w:p>
            <w:pPr>
              <w:pStyle w:val="12"/>
            </w:pPr>
            <w:r>
              <w:t>实际在岗人数数量/工作队人数总量</w:t>
            </w:r>
          </w:p>
        </w:tc>
        <w:tc>
          <w:tcPr>
            <w:tcW w:w="2268" w:type="dxa"/>
            <w:vAlign w:val="center"/>
          </w:tcPr>
          <w:p>
            <w:pPr>
              <w:pStyle w:val="12"/>
            </w:pPr>
            <w:r>
              <w:t>≥95%</w:t>
            </w:r>
          </w:p>
        </w:tc>
        <w:tc>
          <w:tcPr>
            <w:tcW w:w="1276" w:type="dxa"/>
            <w:vAlign w:val="center"/>
          </w:tcPr>
          <w:p>
            <w:pPr>
              <w:pStyle w:val="12"/>
            </w:pPr>
            <w:r>
              <w:t>中共保定市徐水区委组织部关于拨付2021年乡村振兴驻村工作队经费的请示 及徐组【2024】4号中共保定市徐水区委组织部关于印发《保定市徐水区下沉干部日常管理办法》的通知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反映工作任务完成及时率</w:t>
            </w:r>
          </w:p>
        </w:tc>
        <w:tc>
          <w:tcPr>
            <w:tcW w:w="2268" w:type="dxa"/>
            <w:vAlign w:val="center"/>
          </w:tcPr>
          <w:p>
            <w:pPr>
              <w:pStyle w:val="12"/>
            </w:pPr>
            <w:r>
              <w:t>≥95%</w:t>
            </w:r>
          </w:p>
        </w:tc>
        <w:tc>
          <w:tcPr>
            <w:tcW w:w="1276" w:type="dxa"/>
            <w:vAlign w:val="center"/>
          </w:tcPr>
          <w:p>
            <w:pPr>
              <w:pStyle w:val="12"/>
            </w:pPr>
            <w:r>
              <w:t>中共保定市徐水区委组织部关于拨付2021年乡村振兴驻村工作队经费的请示 及徐组【2024】4号中共保定市徐水区委组织部关于印发《保定市徐水区下沉干部日常管理办法》的通知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项目总成本控制在预算范围内</w:t>
            </w:r>
          </w:p>
        </w:tc>
        <w:tc>
          <w:tcPr>
            <w:tcW w:w="2268" w:type="dxa"/>
            <w:vAlign w:val="center"/>
          </w:tcPr>
          <w:p>
            <w:pPr>
              <w:pStyle w:val="12"/>
            </w:pPr>
            <w:r>
              <w:t>≤8万元</w:t>
            </w:r>
          </w:p>
        </w:tc>
        <w:tc>
          <w:tcPr>
            <w:tcW w:w="1276" w:type="dxa"/>
            <w:vAlign w:val="center"/>
          </w:tcPr>
          <w:p>
            <w:pPr>
              <w:pStyle w:val="12"/>
            </w:pPr>
            <w:r>
              <w:t>中共保定市徐水区委组织部关于拨付2021年乡村振兴驻村工作队经费的请示 及徐组【2024】4号中共保定市徐水区委组织部关于印发《保定市徐水区下沉干部日常管理办法》的通知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任务完成率</w:t>
            </w:r>
          </w:p>
        </w:tc>
        <w:tc>
          <w:tcPr>
            <w:tcW w:w="5386" w:type="dxa"/>
            <w:vAlign w:val="center"/>
          </w:tcPr>
          <w:p>
            <w:pPr>
              <w:pStyle w:val="12"/>
            </w:pPr>
            <w:r>
              <w:t>反映工作任务完成情况</w:t>
            </w:r>
          </w:p>
        </w:tc>
        <w:tc>
          <w:tcPr>
            <w:tcW w:w="2268" w:type="dxa"/>
            <w:vAlign w:val="center"/>
          </w:tcPr>
          <w:p>
            <w:pPr>
              <w:pStyle w:val="12"/>
            </w:pPr>
            <w:r>
              <w:t>≥90%</w:t>
            </w:r>
          </w:p>
        </w:tc>
        <w:tc>
          <w:tcPr>
            <w:tcW w:w="1276" w:type="dxa"/>
            <w:vAlign w:val="center"/>
          </w:tcPr>
          <w:p>
            <w:pPr>
              <w:pStyle w:val="12"/>
            </w:pPr>
            <w:r>
              <w:t>中共保定市徐水区委组织部关于拨付2021年乡村振兴驻村工作队经费的请示 及徐组【2024】4号中共保定市徐水区委组织部关于印发《保定市徐水区下沉干部日常管理办法》的通知"</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乡村振兴驻村工作队队员满意度</w:t>
            </w:r>
          </w:p>
        </w:tc>
        <w:tc>
          <w:tcPr>
            <w:tcW w:w="5386" w:type="dxa"/>
            <w:vAlign w:val="center"/>
          </w:tcPr>
          <w:p>
            <w:pPr>
              <w:pStyle w:val="12"/>
            </w:pPr>
            <w:r>
              <w:t>反映乡村振兴驻村工作队队员满意度情况</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20、乡镇武装工作经费绩效目标表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13062525P00002610015U</w:t>
            </w:r>
          </w:p>
        </w:tc>
        <w:tc>
          <w:tcPr>
            <w:tcW w:w="2835" w:type="dxa"/>
            <w:vAlign w:val="center"/>
          </w:tcPr>
          <w:p>
            <w:pPr>
              <w:pStyle w:val="10"/>
            </w:pPr>
            <w:r>
              <w:t>项目名称</w:t>
            </w:r>
          </w:p>
        </w:tc>
        <w:tc>
          <w:tcPr>
            <w:tcW w:w="6095" w:type="dxa"/>
            <w:gridSpan w:val="3"/>
            <w:vAlign w:val="center"/>
          </w:tcPr>
          <w:p>
            <w:pPr>
              <w:pStyle w:val="12"/>
            </w:pPr>
            <w:r>
              <w:t>乡镇武装工作经费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资金主要用于乡镇武装工作经费项目的支出。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1.组织民兵训练2次，保障本单位的民兵训练，征兵等工作的正常开展，圆满完成上级交给的各项工作任务。</w:t>
            </w:r>
          </w:p>
          <w:p>
            <w:pPr>
              <w:pStyle w:val="12"/>
            </w:pPr>
            <w:r>
              <w:t>2.保障本单位的民兵训练，征兵等工作的正常开展，圆满完成上级交给的各项工作任务。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组织民兵训练次数</w:t>
            </w:r>
          </w:p>
        </w:tc>
        <w:tc>
          <w:tcPr>
            <w:tcW w:w="5386" w:type="dxa"/>
            <w:vAlign w:val="center"/>
          </w:tcPr>
          <w:p>
            <w:pPr>
              <w:pStyle w:val="12"/>
            </w:pPr>
            <w:r>
              <w:t>组织民兵训练次数</w:t>
            </w:r>
          </w:p>
        </w:tc>
        <w:tc>
          <w:tcPr>
            <w:tcW w:w="2268" w:type="dxa"/>
            <w:vAlign w:val="center"/>
          </w:tcPr>
          <w:p>
            <w:pPr>
              <w:pStyle w:val="12"/>
            </w:pPr>
            <w:r>
              <w:t>≥2次</w:t>
            </w:r>
          </w:p>
        </w:tc>
        <w:tc>
          <w:tcPr>
            <w:tcW w:w="1276" w:type="dxa"/>
            <w:vAlign w:val="center"/>
          </w:tcPr>
          <w:p>
            <w:pPr>
              <w:pStyle w:val="12"/>
            </w:pPr>
            <w:r>
              <w:t>徐办字[2018]36号基层武装阵地建设及项目实施计划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民兵训练出勤率</w:t>
            </w:r>
          </w:p>
        </w:tc>
        <w:tc>
          <w:tcPr>
            <w:tcW w:w="5386" w:type="dxa"/>
            <w:vAlign w:val="center"/>
          </w:tcPr>
          <w:p>
            <w:pPr>
              <w:pStyle w:val="12"/>
            </w:pPr>
            <w:r>
              <w:t>民兵训练出勤率</w:t>
            </w:r>
          </w:p>
        </w:tc>
        <w:tc>
          <w:tcPr>
            <w:tcW w:w="2268" w:type="dxa"/>
            <w:vAlign w:val="center"/>
          </w:tcPr>
          <w:p>
            <w:pPr>
              <w:pStyle w:val="12"/>
            </w:pPr>
            <w:r>
              <w:t>≥90%</w:t>
            </w:r>
          </w:p>
        </w:tc>
        <w:tc>
          <w:tcPr>
            <w:tcW w:w="1276" w:type="dxa"/>
            <w:vAlign w:val="center"/>
          </w:tcPr>
          <w:p>
            <w:pPr>
              <w:pStyle w:val="12"/>
            </w:pPr>
            <w:r>
              <w:t>徐办字[2018]36号基层武装阵地建设及项目实施计划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民兵训练工作完成及时率</w:t>
            </w:r>
          </w:p>
        </w:tc>
        <w:tc>
          <w:tcPr>
            <w:tcW w:w="5386" w:type="dxa"/>
            <w:vAlign w:val="center"/>
          </w:tcPr>
          <w:p>
            <w:pPr>
              <w:pStyle w:val="12"/>
            </w:pPr>
            <w:r>
              <w:t>民兵训练工作完成及时率</w:t>
            </w:r>
          </w:p>
        </w:tc>
        <w:tc>
          <w:tcPr>
            <w:tcW w:w="2268" w:type="dxa"/>
            <w:vAlign w:val="center"/>
          </w:tcPr>
          <w:p>
            <w:pPr>
              <w:pStyle w:val="12"/>
            </w:pPr>
            <w:r>
              <w:t>≥90%</w:t>
            </w:r>
          </w:p>
        </w:tc>
        <w:tc>
          <w:tcPr>
            <w:tcW w:w="1276" w:type="dxa"/>
            <w:vAlign w:val="center"/>
          </w:tcPr>
          <w:p>
            <w:pPr>
              <w:pStyle w:val="12"/>
            </w:pPr>
            <w:r>
              <w:t>徐办字[2018]36号基层武装阵地建设及项目实施计划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≤3万元</w:t>
            </w:r>
          </w:p>
        </w:tc>
        <w:tc>
          <w:tcPr>
            <w:tcW w:w="1276" w:type="dxa"/>
            <w:vAlign w:val="center"/>
          </w:tcPr>
          <w:p>
            <w:pPr>
              <w:pStyle w:val="12"/>
            </w:pPr>
            <w:r>
              <w:t>徐办字[2018]36号基层武装阵地建设及项目实施计划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基层民兵能力提升比率</w:t>
            </w:r>
          </w:p>
        </w:tc>
        <w:tc>
          <w:tcPr>
            <w:tcW w:w="5386" w:type="dxa"/>
            <w:vAlign w:val="center"/>
          </w:tcPr>
          <w:p>
            <w:pPr>
              <w:pStyle w:val="12"/>
            </w:pPr>
            <w:r>
              <w:t>通过调研，基层民兵应急能力、装备保障能力等有所提升人数所占比重</w:t>
            </w:r>
          </w:p>
        </w:tc>
        <w:tc>
          <w:tcPr>
            <w:tcW w:w="2268" w:type="dxa"/>
            <w:vAlign w:val="center"/>
          </w:tcPr>
          <w:p>
            <w:pPr>
              <w:pStyle w:val="12"/>
            </w:pPr>
            <w:r>
              <w:t>≥90%</w:t>
            </w:r>
          </w:p>
        </w:tc>
        <w:tc>
          <w:tcPr>
            <w:tcW w:w="1276" w:type="dxa"/>
            <w:vAlign w:val="center"/>
          </w:tcPr>
          <w:p>
            <w:pPr>
              <w:pStyle w:val="12"/>
            </w:pPr>
            <w:r>
              <w:t>徐办字[2018]36号基层武装阵地建设及项目实施计划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民兵满意度</w:t>
            </w:r>
          </w:p>
        </w:tc>
        <w:tc>
          <w:tcPr>
            <w:tcW w:w="5386" w:type="dxa"/>
            <w:vAlign w:val="center"/>
          </w:tcPr>
          <w:p>
            <w:pPr>
              <w:pStyle w:val="12"/>
            </w:pPr>
            <w:r>
              <w:t>反映民兵满意度情况</w:t>
            </w:r>
          </w:p>
        </w:tc>
        <w:tc>
          <w:tcPr>
            <w:tcW w:w="2268" w:type="dxa"/>
            <w:vAlign w:val="center"/>
          </w:tcPr>
          <w:p>
            <w:pPr>
              <w:pStyle w:val="12"/>
            </w:pPr>
            <w:r>
              <w:t>≥80%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21、选任专职人民调解员经费绩效目标表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13062525P000046100108</w:t>
            </w:r>
          </w:p>
        </w:tc>
        <w:tc>
          <w:tcPr>
            <w:tcW w:w="2835" w:type="dxa"/>
            <w:vAlign w:val="center"/>
          </w:tcPr>
          <w:p>
            <w:pPr>
              <w:pStyle w:val="10"/>
            </w:pPr>
            <w:r>
              <w:t>项目名称</w:t>
            </w:r>
          </w:p>
        </w:tc>
        <w:tc>
          <w:tcPr>
            <w:tcW w:w="6095" w:type="dxa"/>
            <w:gridSpan w:val="3"/>
            <w:vAlign w:val="center"/>
          </w:tcPr>
          <w:p>
            <w:pPr>
              <w:pStyle w:val="12"/>
            </w:pPr>
            <w:r>
              <w:t>选任专职人民调解员经费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4.86</w:t>
            </w:r>
          </w:p>
        </w:tc>
        <w:tc>
          <w:tcPr>
            <w:tcW w:w="2835" w:type="dxa"/>
            <w:vAlign w:val="center"/>
          </w:tcPr>
          <w:p>
            <w:pPr>
              <w:pStyle w:val="10"/>
            </w:pPr>
            <w:r>
              <w:t>其中：财政    资金</w:t>
            </w:r>
          </w:p>
        </w:tc>
        <w:tc>
          <w:tcPr>
            <w:tcW w:w="2551" w:type="dxa"/>
            <w:vAlign w:val="center"/>
          </w:tcPr>
          <w:p>
            <w:pPr>
              <w:pStyle w:val="12"/>
            </w:pPr>
            <w:r>
              <w:t>4.86</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资金主要用于选任专职人民调解员经费项目的支出。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1.全年调解案件不低于5件，做好人民调解工作，更好、更快调解诉前案件和信访案件。</w:t>
            </w:r>
          </w:p>
          <w:p>
            <w:pPr>
              <w:pStyle w:val="12"/>
            </w:pPr>
          </w:p>
          <w:p>
            <w:pPr>
              <w:pStyle w:val="12"/>
            </w:pPr>
            <w:r>
              <w:t>2.全年资金投入4.86万元，保障2名专职调解员工资、保险经费支出，按月发放调解员工资，及时缴纳意外保险；</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人民调解案件数量</w:t>
            </w:r>
          </w:p>
        </w:tc>
        <w:tc>
          <w:tcPr>
            <w:tcW w:w="5386" w:type="dxa"/>
            <w:vAlign w:val="center"/>
          </w:tcPr>
          <w:p>
            <w:pPr>
              <w:pStyle w:val="12"/>
            </w:pPr>
            <w:r>
              <w:t>全年调解案件不低于5件</w:t>
            </w:r>
          </w:p>
        </w:tc>
        <w:tc>
          <w:tcPr>
            <w:tcW w:w="2268" w:type="dxa"/>
            <w:vAlign w:val="center"/>
          </w:tcPr>
          <w:p>
            <w:pPr>
              <w:pStyle w:val="12"/>
            </w:pPr>
            <w:r>
              <w:t>≥5件</w:t>
            </w:r>
          </w:p>
        </w:tc>
        <w:tc>
          <w:tcPr>
            <w:tcW w:w="1276" w:type="dxa"/>
            <w:vAlign w:val="center"/>
          </w:tcPr>
          <w:p>
            <w:pPr>
              <w:pStyle w:val="12"/>
            </w:pPr>
            <w:r>
              <w:t>依据项目实施计划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人民调解员数量</w:t>
            </w:r>
          </w:p>
        </w:tc>
        <w:tc>
          <w:tcPr>
            <w:tcW w:w="5386" w:type="dxa"/>
            <w:vAlign w:val="center"/>
          </w:tcPr>
          <w:p>
            <w:pPr>
              <w:pStyle w:val="12"/>
            </w:pPr>
            <w:r>
              <w:t>本部门人民调解员共2人</w:t>
            </w:r>
          </w:p>
        </w:tc>
        <w:tc>
          <w:tcPr>
            <w:tcW w:w="2268" w:type="dxa"/>
            <w:vAlign w:val="center"/>
          </w:tcPr>
          <w:p>
            <w:pPr>
              <w:pStyle w:val="12"/>
            </w:pPr>
            <w:r>
              <w:t>2人</w:t>
            </w:r>
          </w:p>
        </w:tc>
        <w:tc>
          <w:tcPr>
            <w:tcW w:w="1276" w:type="dxa"/>
            <w:vAlign w:val="center"/>
          </w:tcPr>
          <w:p>
            <w:pPr>
              <w:pStyle w:val="12"/>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调解案件成功率</w:t>
            </w:r>
          </w:p>
        </w:tc>
        <w:tc>
          <w:tcPr>
            <w:tcW w:w="5386" w:type="dxa"/>
            <w:vAlign w:val="center"/>
          </w:tcPr>
          <w:p>
            <w:pPr>
              <w:pStyle w:val="12"/>
            </w:pPr>
            <w:r>
              <w:t>反映全年调解案件成功率</w:t>
            </w:r>
          </w:p>
        </w:tc>
        <w:tc>
          <w:tcPr>
            <w:tcW w:w="2268" w:type="dxa"/>
            <w:vAlign w:val="center"/>
          </w:tcPr>
          <w:p>
            <w:pPr>
              <w:pStyle w:val="12"/>
            </w:pPr>
            <w:r>
              <w:t>≥85%</w:t>
            </w:r>
          </w:p>
        </w:tc>
        <w:tc>
          <w:tcPr>
            <w:tcW w:w="1276" w:type="dxa"/>
            <w:vAlign w:val="center"/>
          </w:tcPr>
          <w:p>
            <w:pPr>
              <w:pStyle w:val="12"/>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化解纠纷及时率</w:t>
            </w:r>
          </w:p>
        </w:tc>
        <w:tc>
          <w:tcPr>
            <w:tcW w:w="5386" w:type="dxa"/>
            <w:vAlign w:val="center"/>
          </w:tcPr>
          <w:p>
            <w:pPr>
              <w:pStyle w:val="12"/>
            </w:pPr>
            <w:r>
              <w:t>反映全年化解纠纷及时率</w:t>
            </w:r>
          </w:p>
        </w:tc>
        <w:tc>
          <w:tcPr>
            <w:tcW w:w="2268" w:type="dxa"/>
            <w:vAlign w:val="center"/>
          </w:tcPr>
          <w:p>
            <w:pPr>
              <w:pStyle w:val="12"/>
            </w:pPr>
            <w:r>
              <w:t>≥85%</w:t>
            </w:r>
          </w:p>
        </w:tc>
        <w:tc>
          <w:tcPr>
            <w:tcW w:w="1276" w:type="dxa"/>
            <w:vAlign w:val="center"/>
          </w:tcPr>
          <w:p>
            <w:pPr>
              <w:pStyle w:val="12"/>
            </w:pPr>
            <w:r>
              <w:t>依据项目实施计划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人员保险</w:t>
            </w:r>
          </w:p>
        </w:tc>
        <w:tc>
          <w:tcPr>
            <w:tcW w:w="5386" w:type="dxa"/>
            <w:vAlign w:val="center"/>
          </w:tcPr>
          <w:p>
            <w:pPr>
              <w:pStyle w:val="12"/>
            </w:pPr>
            <w:r>
              <w:t>全年意外保险投入（300元*2人）</w:t>
            </w:r>
          </w:p>
        </w:tc>
        <w:tc>
          <w:tcPr>
            <w:tcW w:w="2268" w:type="dxa"/>
            <w:vAlign w:val="center"/>
          </w:tcPr>
          <w:p>
            <w:pPr>
              <w:pStyle w:val="12"/>
            </w:pPr>
            <w:r>
              <w:t>600元</w:t>
            </w:r>
          </w:p>
        </w:tc>
        <w:tc>
          <w:tcPr>
            <w:tcW w:w="1276" w:type="dxa"/>
            <w:vAlign w:val="center"/>
          </w:tcPr>
          <w:p>
            <w:pPr>
              <w:pStyle w:val="12"/>
            </w:pPr>
            <w:r>
              <w:t>关于区调解中心、各乡镇（办）人民调解委员会选任专职调解员所需经费的请示</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人员工资</w:t>
            </w:r>
          </w:p>
        </w:tc>
        <w:tc>
          <w:tcPr>
            <w:tcW w:w="5386" w:type="dxa"/>
            <w:vAlign w:val="center"/>
          </w:tcPr>
          <w:p>
            <w:pPr>
              <w:pStyle w:val="12"/>
            </w:pPr>
            <w:r>
              <w:t>全年人员工资投入（2000元*12月*2人）</w:t>
            </w:r>
          </w:p>
        </w:tc>
        <w:tc>
          <w:tcPr>
            <w:tcW w:w="2268" w:type="dxa"/>
            <w:vAlign w:val="center"/>
          </w:tcPr>
          <w:p>
            <w:pPr>
              <w:pStyle w:val="12"/>
            </w:pPr>
            <w:r>
              <w:t>48000元</w:t>
            </w:r>
          </w:p>
        </w:tc>
        <w:tc>
          <w:tcPr>
            <w:tcW w:w="1276" w:type="dxa"/>
            <w:vAlign w:val="center"/>
          </w:tcPr>
          <w:p>
            <w:pPr>
              <w:pStyle w:val="12"/>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案件数量提升率</w:t>
            </w:r>
          </w:p>
        </w:tc>
        <w:tc>
          <w:tcPr>
            <w:tcW w:w="5386" w:type="dxa"/>
            <w:vAlign w:val="center"/>
          </w:tcPr>
          <w:p>
            <w:pPr>
              <w:pStyle w:val="12"/>
            </w:pPr>
            <w:r>
              <w:t>专职人民调解员全年办理案件数量提升率</w:t>
            </w:r>
          </w:p>
        </w:tc>
        <w:tc>
          <w:tcPr>
            <w:tcW w:w="2268" w:type="dxa"/>
            <w:vAlign w:val="center"/>
          </w:tcPr>
          <w:p>
            <w:pPr>
              <w:pStyle w:val="12"/>
            </w:pPr>
            <w:r>
              <w:t>≥2%</w:t>
            </w:r>
          </w:p>
        </w:tc>
        <w:tc>
          <w:tcPr>
            <w:tcW w:w="1276" w:type="dxa"/>
            <w:vAlign w:val="center"/>
          </w:tcPr>
          <w:p>
            <w:pPr>
              <w:pStyle w:val="12"/>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5386" w:type="dxa"/>
            <w:vAlign w:val="center"/>
          </w:tcPr>
          <w:p>
            <w:pPr>
              <w:pStyle w:val="12"/>
            </w:pPr>
            <w:r>
              <w:t>调解对象对专职人民调解员工作的满意程度</w:t>
            </w:r>
          </w:p>
        </w:tc>
        <w:tc>
          <w:tcPr>
            <w:tcW w:w="2268" w:type="dxa"/>
            <w:vAlign w:val="center"/>
          </w:tcPr>
          <w:p>
            <w:pPr>
              <w:pStyle w:val="12"/>
            </w:pPr>
            <w:r>
              <w:t>≥90%</w:t>
            </w:r>
          </w:p>
        </w:tc>
        <w:tc>
          <w:tcPr>
            <w:tcW w:w="1276" w:type="dxa"/>
            <w:vAlign w:val="center"/>
          </w:tcPr>
          <w:p>
            <w:pPr>
              <w:pStyle w:val="12"/>
            </w:pPr>
            <w:r>
              <w:t>满意度问卷调查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910001保定市徐水区瀑河乡人民政府本级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保定市徐水区瀑河乡人民政府本级小计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 xml:space="preserve">提前下达2025年支持市县科技创新和科学技术普及专项资金—科技特派员工作站补助经费         </w:t>
            </w:r>
          </w:p>
        </w:tc>
        <w:tc>
          <w:tcPr>
            <w:tcW w:w="964" w:type="dxa"/>
            <w:vAlign w:val="center"/>
          </w:tcPr>
          <w:p>
            <w:pPr>
              <w:pStyle w:val="11"/>
            </w:pPr>
            <w:r>
              <w:t>5.00</w:t>
            </w:r>
          </w:p>
        </w:tc>
        <w:tc>
          <w:tcPr>
            <w:tcW w:w="1134" w:type="dxa"/>
            <w:vAlign w:val="center"/>
          </w:tcPr>
          <w:p>
            <w:pPr>
              <w:pStyle w:val="12"/>
            </w:pPr>
            <w:r>
              <w:t>其他计算机</w:t>
            </w:r>
          </w:p>
        </w:tc>
        <w:tc>
          <w:tcPr>
            <w:tcW w:w="1134" w:type="dxa"/>
            <w:vAlign w:val="center"/>
          </w:tcPr>
          <w:p>
            <w:pPr>
              <w:pStyle w:val="12"/>
            </w:pPr>
            <w:r>
              <w:t>A02010199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保定市徐水区瀑河乡人民政府本级上年末固定资产金额为0.00万元（详见下表）。本年度拟购置固定资产总额为0.00万元，已按要求列入政府采购预算，详见政府采购预算表。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910001保定市徐水区瀑河乡人民政府本级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F2F14"/>
    <w:rsid w:val="04C948E0"/>
    <w:rsid w:val="0A27406C"/>
    <w:rsid w:val="179F2281"/>
    <w:rsid w:val="254147AB"/>
    <w:rsid w:val="2E6D4B54"/>
    <w:rsid w:val="36776F91"/>
    <w:rsid w:val="36B13A32"/>
    <w:rsid w:val="37F0467F"/>
    <w:rsid w:val="3FB7326F"/>
    <w:rsid w:val="40961A76"/>
    <w:rsid w:val="44891518"/>
    <w:rsid w:val="4DAD73D8"/>
    <w:rsid w:val="4FB35CC7"/>
    <w:rsid w:val="52135FAC"/>
    <w:rsid w:val="54694CC8"/>
    <w:rsid w:val="567206AE"/>
    <w:rsid w:val="569E5FAD"/>
    <w:rsid w:val="5A8B1537"/>
    <w:rsid w:val="5C68247B"/>
    <w:rsid w:val="5E32608F"/>
    <w:rsid w:val="60904DD2"/>
    <w:rsid w:val="63B65995"/>
    <w:rsid w:val="66DF58A1"/>
    <w:rsid w:val="67FF2610"/>
    <w:rsid w:val="73105883"/>
    <w:rsid w:val="75BF3B37"/>
    <w:rsid w:val="79D5274F"/>
    <w:rsid w:val="7C75093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TotalTime>2</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2025-02-21T11:10:00Z</dcterms:created>
  <dc:creator>lenovo</dc:creator>
  <cp:lastModifiedBy>lenovo</cp:lastModifiedBy>
  <dcterms:modified xsi:type="dcterms:W3CDTF">2025-02-21T04:08:05Z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