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3AC17">
      <w:pPr>
        <w:jc w:val="center"/>
        <w:rPr>
          <w:rFonts w:cs="宋体" w:asciiTheme="majorEastAsia" w:hAnsiTheme="majorEastAsia" w:eastAsiaTheme="majorEastAsia"/>
          <w:b/>
          <w:color w:val="000000"/>
          <w:kern w:val="0"/>
          <w:sz w:val="44"/>
          <w:szCs w:val="44"/>
        </w:rPr>
      </w:pPr>
    </w:p>
    <w:p w14:paraId="29A3EAA8">
      <w:pPr>
        <w:jc w:val="center"/>
        <w:rPr>
          <w:rFonts w:cs="宋体" w:asciiTheme="majorEastAsia" w:hAnsiTheme="majorEastAsia" w:eastAsiaTheme="majorEastAsia"/>
          <w:b/>
          <w:color w:val="000000"/>
          <w:kern w:val="0"/>
          <w:sz w:val="44"/>
          <w:szCs w:val="44"/>
        </w:rPr>
      </w:pPr>
      <w:r>
        <w:rPr>
          <w:rFonts w:hint="eastAsia" w:cs="宋体" w:asciiTheme="majorEastAsia" w:hAnsiTheme="majorEastAsia" w:eastAsiaTheme="majorEastAsia"/>
          <w:b/>
          <w:color w:val="000000"/>
          <w:kern w:val="0"/>
          <w:sz w:val="44"/>
          <w:szCs w:val="44"/>
        </w:rPr>
        <w:t>保定市徐水区信访局</w:t>
      </w:r>
    </w:p>
    <w:p w14:paraId="4A48EB06">
      <w:pPr>
        <w:jc w:val="center"/>
        <w:rPr>
          <w:rFonts w:cs="宋体" w:asciiTheme="majorEastAsia" w:hAnsiTheme="majorEastAsia" w:eastAsiaTheme="majorEastAsia"/>
          <w:b/>
          <w:color w:val="000000"/>
          <w:kern w:val="0"/>
          <w:sz w:val="44"/>
          <w:szCs w:val="44"/>
        </w:rPr>
      </w:pPr>
      <w:r>
        <w:rPr>
          <w:rFonts w:cs="宋体" w:asciiTheme="majorEastAsia" w:hAnsiTheme="majorEastAsia" w:eastAsiaTheme="majorEastAsia"/>
          <w:b/>
          <w:color w:val="000000"/>
          <w:kern w:val="0"/>
          <w:sz w:val="44"/>
          <w:szCs w:val="44"/>
        </w:rPr>
        <w:t>2021</w:t>
      </w:r>
      <w:r>
        <w:rPr>
          <w:rFonts w:hint="eastAsia" w:cs="宋体" w:asciiTheme="majorEastAsia" w:hAnsiTheme="majorEastAsia" w:eastAsiaTheme="majorEastAsia"/>
          <w:b/>
          <w:color w:val="000000"/>
          <w:kern w:val="0"/>
          <w:sz w:val="44"/>
          <w:szCs w:val="44"/>
        </w:rPr>
        <w:t>年度绩效自评工作报告</w:t>
      </w:r>
    </w:p>
    <w:p w14:paraId="497D56B8">
      <w:pPr>
        <w:ind w:firstLine="627" w:firstLineChars="196"/>
        <w:rPr>
          <w:rFonts w:ascii="仿宋" w:hAnsi="仿宋" w:eastAsia="仿宋"/>
          <w:sz w:val="32"/>
          <w:szCs w:val="32"/>
        </w:rPr>
      </w:pPr>
    </w:p>
    <w:p w14:paraId="31EC9B4E">
      <w:pPr>
        <w:ind w:firstLine="627" w:firstLineChars="196"/>
        <w:rPr>
          <w:rFonts w:cs="宋体" w:asciiTheme="majorEastAsia" w:hAnsiTheme="majorEastAsia" w:eastAsiaTheme="majorEastAsia"/>
          <w:b/>
          <w:color w:val="000000"/>
          <w:kern w:val="0"/>
          <w:sz w:val="44"/>
          <w:szCs w:val="44"/>
        </w:rPr>
      </w:pPr>
      <w:r>
        <w:rPr>
          <w:rFonts w:hint="eastAsia" w:ascii="仿宋" w:hAnsi="仿宋" w:eastAsia="仿宋"/>
          <w:sz w:val="32"/>
          <w:szCs w:val="32"/>
        </w:rPr>
        <w:t>为切实做好20</w:t>
      </w:r>
      <w:r>
        <w:rPr>
          <w:rFonts w:ascii="仿宋" w:hAnsi="仿宋" w:eastAsia="仿宋"/>
          <w:sz w:val="32"/>
          <w:szCs w:val="32"/>
        </w:rPr>
        <w:t>21</w:t>
      </w:r>
      <w:r>
        <w:rPr>
          <w:rFonts w:hint="eastAsia" w:ascii="仿宋" w:hAnsi="仿宋" w:eastAsia="仿宋"/>
          <w:sz w:val="32"/>
          <w:szCs w:val="32"/>
        </w:rPr>
        <w:t>年度绩效自评工作，提高财政资金使用效益，根据《保定市徐水区财政局关于开展202</w:t>
      </w:r>
      <w:r>
        <w:rPr>
          <w:rFonts w:ascii="仿宋" w:hAnsi="仿宋" w:eastAsia="仿宋"/>
          <w:sz w:val="32"/>
          <w:szCs w:val="32"/>
        </w:rPr>
        <w:t>1</w:t>
      </w:r>
      <w:r>
        <w:rPr>
          <w:rFonts w:hint="eastAsia" w:ascii="仿宋" w:hAnsi="仿宋" w:eastAsia="仿宋"/>
          <w:sz w:val="32"/>
          <w:szCs w:val="32"/>
        </w:rPr>
        <w:t>年度</w:t>
      </w:r>
      <w:r>
        <w:rPr>
          <w:rFonts w:ascii="仿宋" w:hAnsi="仿宋" w:eastAsia="仿宋"/>
          <w:sz w:val="32"/>
          <w:szCs w:val="32"/>
        </w:rPr>
        <w:t>财政资金</w:t>
      </w:r>
      <w:r>
        <w:rPr>
          <w:rFonts w:hint="eastAsia" w:ascii="仿宋" w:hAnsi="仿宋" w:eastAsia="仿宋"/>
          <w:sz w:val="32"/>
          <w:szCs w:val="32"/>
        </w:rPr>
        <w:t>部门</w:t>
      </w:r>
      <w:r>
        <w:rPr>
          <w:rFonts w:ascii="仿宋" w:hAnsi="仿宋" w:eastAsia="仿宋"/>
          <w:sz w:val="32"/>
          <w:szCs w:val="32"/>
        </w:rPr>
        <w:t>绩效自评价工作</w:t>
      </w:r>
      <w:r>
        <w:rPr>
          <w:rFonts w:hint="eastAsia" w:ascii="仿宋" w:hAnsi="仿宋" w:eastAsia="仿宋"/>
          <w:sz w:val="32"/>
          <w:szCs w:val="32"/>
        </w:rPr>
        <w:t>的通知》（徐政财字〔202</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95</w:t>
      </w:r>
      <w:r>
        <w:rPr>
          <w:rFonts w:hint="eastAsia" w:ascii="仿宋" w:hAnsi="仿宋" w:eastAsia="仿宋"/>
          <w:sz w:val="32"/>
          <w:szCs w:val="32"/>
        </w:rPr>
        <w:t>号）文件精神，对我单位专项资金开展绩效评价，进行了部门自评，现将自评情况报告如下：</w:t>
      </w:r>
    </w:p>
    <w:p w14:paraId="0841A238">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一、绩效自评工作组织开展情况</w:t>
      </w:r>
    </w:p>
    <w:p w14:paraId="6F7D009C">
      <w:pPr>
        <w:ind w:firstLine="640" w:firstLineChars="200"/>
        <w:rPr>
          <w:rFonts w:ascii="仿宋" w:hAnsi="仿宋" w:eastAsia="仿宋"/>
          <w:sz w:val="32"/>
          <w:szCs w:val="32"/>
        </w:rPr>
      </w:pPr>
      <w:r>
        <w:rPr>
          <w:rFonts w:hint="eastAsia" w:ascii="仿宋" w:hAnsi="仿宋" w:eastAsia="仿宋"/>
          <w:sz w:val="32"/>
          <w:szCs w:val="32"/>
        </w:rPr>
        <w:t>我单位组织成立了绩效评价工作小组，评价小组采取座谈等方式听取情况，检查专项资金有关账目，检查专项资金支出相关资料，并根据各股室报送的绩效自评材料进行分析、总结。我部门20</w:t>
      </w:r>
      <w:r>
        <w:rPr>
          <w:rFonts w:ascii="仿宋" w:hAnsi="仿宋" w:eastAsia="仿宋"/>
          <w:sz w:val="32"/>
          <w:szCs w:val="32"/>
        </w:rPr>
        <w:t>21</w:t>
      </w:r>
      <w:r>
        <w:rPr>
          <w:rFonts w:hint="eastAsia" w:ascii="仿宋" w:hAnsi="仿宋" w:eastAsia="仿宋"/>
          <w:sz w:val="32"/>
          <w:szCs w:val="32"/>
        </w:rPr>
        <w:t>年预算安排共计</w:t>
      </w:r>
      <w:r>
        <w:rPr>
          <w:rFonts w:ascii="仿宋" w:hAnsi="仿宋" w:eastAsia="仿宋"/>
          <w:sz w:val="32"/>
          <w:szCs w:val="32"/>
        </w:rPr>
        <w:t>39.70</w:t>
      </w:r>
      <w:r>
        <w:rPr>
          <w:rFonts w:hint="eastAsia" w:ascii="仿宋" w:hAnsi="仿宋" w:eastAsia="仿宋"/>
          <w:sz w:val="32"/>
          <w:szCs w:val="32"/>
        </w:rPr>
        <w:t>万元，分三个项目拨付：其中徐水区群众工作中心运行经费9万元；国家、省市重大会议及节假日值班经费</w:t>
      </w:r>
      <w:r>
        <w:rPr>
          <w:rFonts w:ascii="仿宋" w:hAnsi="仿宋" w:eastAsia="仿宋"/>
          <w:sz w:val="32"/>
          <w:szCs w:val="32"/>
        </w:rPr>
        <w:t>25.5</w:t>
      </w:r>
      <w:r>
        <w:rPr>
          <w:rFonts w:hint="eastAsia" w:ascii="仿宋" w:hAnsi="仿宋" w:eastAsia="仿宋"/>
          <w:sz w:val="32"/>
          <w:szCs w:val="32"/>
        </w:rPr>
        <w:t>万元；化解重点疑难信访案件</w:t>
      </w:r>
      <w:r>
        <w:rPr>
          <w:rFonts w:ascii="仿宋" w:hAnsi="仿宋" w:eastAsia="仿宋"/>
          <w:sz w:val="32"/>
          <w:szCs w:val="32"/>
        </w:rPr>
        <w:t>68</w:t>
      </w:r>
      <w:r>
        <w:rPr>
          <w:rFonts w:hint="eastAsia" w:ascii="仿宋" w:hAnsi="仿宋" w:eastAsia="仿宋"/>
          <w:sz w:val="32"/>
          <w:szCs w:val="32"/>
        </w:rPr>
        <w:t>万元（其中</w:t>
      </w:r>
      <w:r>
        <w:rPr>
          <w:rFonts w:ascii="仿宋" w:hAnsi="仿宋" w:eastAsia="仿宋"/>
          <w:sz w:val="32"/>
          <w:szCs w:val="32"/>
        </w:rPr>
        <w:t>5.20</w:t>
      </w:r>
      <w:r>
        <w:rPr>
          <w:rFonts w:hint="eastAsia" w:ascii="仿宋" w:hAnsi="仿宋" w:eastAsia="仿宋"/>
          <w:sz w:val="32"/>
          <w:szCs w:val="32"/>
        </w:rPr>
        <w:t>万元拨付到信访局本单位，</w:t>
      </w:r>
      <w:r>
        <w:rPr>
          <w:rFonts w:ascii="仿宋" w:hAnsi="仿宋" w:eastAsia="仿宋"/>
          <w:sz w:val="32"/>
          <w:szCs w:val="32"/>
        </w:rPr>
        <w:t>60.65</w:t>
      </w:r>
      <w:r>
        <w:rPr>
          <w:rFonts w:hint="eastAsia" w:ascii="仿宋" w:hAnsi="仿宋" w:eastAsia="仿宋"/>
          <w:sz w:val="32"/>
          <w:szCs w:val="32"/>
        </w:rPr>
        <w:t>万</w:t>
      </w:r>
      <w:r>
        <w:rPr>
          <w:rFonts w:ascii="仿宋" w:hAnsi="仿宋" w:eastAsia="仿宋"/>
          <w:sz w:val="32"/>
          <w:szCs w:val="32"/>
        </w:rPr>
        <w:t>元</w:t>
      </w:r>
      <w:r>
        <w:rPr>
          <w:rFonts w:hint="eastAsia" w:ascii="仿宋" w:hAnsi="仿宋" w:eastAsia="仿宋"/>
          <w:sz w:val="32"/>
          <w:szCs w:val="32"/>
        </w:rPr>
        <w:t>拨付到申请该资金的其他相关部门，列入已拨付其他部门进行绩效评价，不在本单位绩效评价的范围内；</w:t>
      </w:r>
      <w:r>
        <w:rPr>
          <w:rFonts w:ascii="仿宋" w:hAnsi="仿宋" w:eastAsia="仿宋"/>
          <w:sz w:val="32"/>
          <w:szCs w:val="32"/>
        </w:rPr>
        <w:t>2.15</w:t>
      </w:r>
      <w:r>
        <w:rPr>
          <w:rFonts w:hint="eastAsia" w:ascii="仿宋" w:hAnsi="仿宋" w:eastAsia="仿宋"/>
          <w:sz w:val="32"/>
          <w:szCs w:val="32"/>
        </w:rPr>
        <w:t>万</w:t>
      </w:r>
      <w:r>
        <w:rPr>
          <w:rFonts w:ascii="仿宋" w:hAnsi="仿宋" w:eastAsia="仿宋"/>
          <w:sz w:val="32"/>
          <w:szCs w:val="32"/>
        </w:rPr>
        <w:t>元由财政收回统筹使用</w:t>
      </w:r>
      <w:r>
        <w:rPr>
          <w:rFonts w:hint="eastAsia" w:ascii="仿宋" w:hAnsi="仿宋" w:eastAsia="仿宋"/>
          <w:sz w:val="32"/>
          <w:szCs w:val="32"/>
        </w:rPr>
        <w:t>）。项目实施过程中实行财务审核审批制度，项目经费预算、支出等，一律须经财务审核，财务审核合格后，由领导批示方可组织实施，严格把握财务管理关；建立检查督办制度。对执行不力、推诿拖沓，没有按时完成项目计划的责任人，提出改进意见，由责任领导负责督办，确保项目的顺利实施。</w:t>
      </w:r>
    </w:p>
    <w:p w14:paraId="1C0B1951">
      <w:pPr>
        <w:spacing w:line="560" w:lineRule="exact"/>
        <w:rPr>
          <w:rFonts w:ascii="黑体" w:hAnsi="黑体" w:eastAsia="黑体" w:cs="宋体"/>
          <w:color w:val="000000"/>
          <w:kern w:val="0"/>
          <w:sz w:val="32"/>
          <w:szCs w:val="32"/>
        </w:rPr>
      </w:pPr>
      <w:r>
        <w:rPr>
          <w:rFonts w:hint="eastAsia" w:ascii="仿宋_GB2312" w:hAnsi="E-BX" w:eastAsia="仿宋_GB2312" w:cs="宋体"/>
          <w:color w:val="000000"/>
          <w:kern w:val="0"/>
          <w:sz w:val="32"/>
          <w:szCs w:val="32"/>
        </w:rPr>
        <w:t xml:space="preserve">    </w:t>
      </w:r>
      <w:r>
        <w:rPr>
          <w:rFonts w:hint="eastAsia" w:ascii="黑体" w:hAnsi="黑体" w:eastAsia="黑体" w:cs="宋体"/>
          <w:color w:val="000000"/>
          <w:kern w:val="0"/>
          <w:sz w:val="32"/>
          <w:szCs w:val="32"/>
        </w:rPr>
        <w:t>二、绩效目标实现情况</w:t>
      </w:r>
    </w:p>
    <w:p w14:paraId="27102442">
      <w:pPr>
        <w:spacing w:line="560" w:lineRule="exact"/>
        <w:ind w:firstLine="640" w:firstLineChars="200"/>
        <w:rPr>
          <w:rFonts w:ascii="仿宋" w:hAnsi="仿宋" w:eastAsia="仿宋"/>
          <w:sz w:val="32"/>
          <w:szCs w:val="32"/>
        </w:rPr>
      </w:pPr>
      <w:r>
        <w:rPr>
          <w:rFonts w:hint="eastAsia" w:ascii="仿宋_GB2312" w:hAnsi="FZFSK--GBK1-0" w:eastAsia="仿宋_GB2312" w:cs="宋体"/>
          <w:color w:val="000000"/>
          <w:kern w:val="0"/>
          <w:sz w:val="32"/>
          <w:szCs w:val="32"/>
        </w:rPr>
        <w:t xml:space="preserve"> </w:t>
      </w:r>
      <w:r>
        <w:rPr>
          <w:rFonts w:hint="eastAsia" w:ascii="仿宋" w:hAnsi="仿宋" w:eastAsia="仿宋"/>
          <w:sz w:val="32"/>
          <w:szCs w:val="32"/>
        </w:rPr>
        <w:t>20</w:t>
      </w:r>
      <w:r>
        <w:rPr>
          <w:rFonts w:ascii="仿宋" w:hAnsi="仿宋" w:eastAsia="仿宋"/>
          <w:sz w:val="32"/>
          <w:szCs w:val="32"/>
        </w:rPr>
        <w:t>21</w:t>
      </w:r>
      <w:r>
        <w:rPr>
          <w:rFonts w:hint="eastAsia" w:ascii="仿宋" w:hAnsi="仿宋" w:eastAsia="仿宋"/>
          <w:sz w:val="32"/>
          <w:szCs w:val="32"/>
        </w:rPr>
        <w:t>年，在区委、区政府正确领导下，信访局以解决问题为根本，息诉息访为目的，大力开展信访矛盾隐患排查、领导干部接访下访和包案督访、信访清零及百日攻坚等活动，信访工作取得明显成效，为维护全区和谐稳定，推动经济更好更快发展做出了应有贡献。</w:t>
      </w:r>
      <w:bookmarkStart w:id="0" w:name="_GoBack"/>
      <w:bookmarkEnd w:id="0"/>
    </w:p>
    <w:p w14:paraId="2FF9E294">
      <w:pPr>
        <w:spacing w:line="560" w:lineRule="exact"/>
        <w:ind w:firstLine="636"/>
        <w:rPr>
          <w:rFonts w:ascii="仿宋" w:hAnsi="仿宋" w:eastAsia="仿宋"/>
          <w:sz w:val="32"/>
          <w:szCs w:val="32"/>
        </w:rPr>
      </w:pPr>
      <w:r>
        <w:rPr>
          <w:rFonts w:ascii="仿宋" w:hAnsi="仿宋" w:eastAsia="仿宋"/>
          <w:b/>
          <w:bCs/>
          <w:sz w:val="32"/>
          <w:szCs w:val="32"/>
        </w:rPr>
        <w:t>1</w:t>
      </w:r>
      <w:r>
        <w:rPr>
          <w:rFonts w:hint="eastAsia" w:ascii="仿宋" w:hAnsi="仿宋" w:eastAsia="仿宋"/>
          <w:b/>
          <w:bCs/>
          <w:sz w:val="32"/>
          <w:szCs w:val="32"/>
        </w:rPr>
        <w:t>、徐水区群众工作中心运行经费项目：</w:t>
      </w:r>
      <w:r>
        <w:rPr>
          <w:rFonts w:hint="eastAsia" w:ascii="仿宋" w:hAnsi="仿宋" w:eastAsia="仿宋"/>
          <w:sz w:val="32"/>
          <w:szCs w:val="32"/>
        </w:rPr>
        <w:t>一是坚持领导干部定期接访制度，组织区级党政领导轮流到区群众工作中心公开、敞开接待群众来访；二是坚持联合接访制度，由政法委、法院、公安、司法、人社、工信、住建、农业农村等职能部门，选派精干力量长期入驻群众工作中心，对口接待处理涉及本系统本部门的信访问题，最大限度将矛盾化解在基层，把人员吸附在当地。</w:t>
      </w:r>
    </w:p>
    <w:p w14:paraId="04AD188C">
      <w:pPr>
        <w:spacing w:line="560" w:lineRule="exact"/>
        <w:ind w:firstLine="643" w:firstLineChars="20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、国家、省市重大会议及节假日值班经费项目</w:t>
      </w:r>
      <w:r>
        <w:rPr>
          <w:rFonts w:hint="eastAsia" w:ascii="楷体" w:hAnsi="楷体" w:eastAsia="楷体"/>
          <w:sz w:val="32"/>
          <w:szCs w:val="32"/>
        </w:rPr>
        <w:t>：</w:t>
      </w:r>
      <w:r>
        <w:rPr>
          <w:rFonts w:hint="eastAsia" w:ascii="仿宋" w:hAnsi="仿宋" w:eastAsia="仿宋"/>
          <w:sz w:val="32"/>
          <w:szCs w:val="32"/>
        </w:rPr>
        <w:t>在全国及省市“两会”、重大节日</w:t>
      </w:r>
      <w:r>
        <w:rPr>
          <w:rFonts w:ascii="仿宋" w:hAnsi="仿宋" w:eastAsia="仿宋"/>
          <w:sz w:val="32"/>
          <w:szCs w:val="32"/>
        </w:rPr>
        <w:t>及会议值班</w:t>
      </w:r>
      <w:r>
        <w:rPr>
          <w:rFonts w:hint="eastAsia" w:ascii="仿宋" w:hAnsi="仿宋" w:eastAsia="仿宋"/>
          <w:sz w:val="32"/>
          <w:szCs w:val="32"/>
        </w:rPr>
        <w:t>期间，加强驻京、赴省值班接访力量，及时劝返我区各类进京、赴省上访人员，妥善处理涉及我区的紧急突发事件。通过以上措施，圆满完成省市提出的工作目标，未发生大规模进京赴省集体访、信访极端事件和因信访引发的媒体炒作，为会议胜利召开和活动顺利开展创造了和谐稳定的社会环境。</w:t>
      </w:r>
    </w:p>
    <w:p w14:paraId="29E74C9A">
      <w:pPr>
        <w:spacing w:line="560" w:lineRule="exact"/>
        <w:ind w:firstLine="643" w:firstLineChars="200"/>
        <w:rPr>
          <w:rFonts w:ascii="仿宋_GB2312" w:hAnsi="E-BX" w:eastAsia="仿宋_GB2312" w:cs="宋体"/>
          <w:color w:val="000000"/>
          <w:kern w:val="0"/>
          <w:sz w:val="32"/>
          <w:szCs w:val="32"/>
        </w:rPr>
      </w:pPr>
      <w:r>
        <w:rPr>
          <w:rFonts w:ascii="仿宋" w:hAnsi="仿宋" w:eastAsia="仿宋"/>
          <w:b/>
          <w:sz w:val="32"/>
          <w:szCs w:val="32"/>
        </w:rPr>
        <w:t>3</w:t>
      </w:r>
      <w:r>
        <w:rPr>
          <w:rFonts w:hint="eastAsia" w:ascii="仿宋" w:hAnsi="仿宋" w:eastAsia="仿宋"/>
          <w:b/>
          <w:sz w:val="32"/>
          <w:szCs w:val="32"/>
        </w:rPr>
        <w:t>、化解重点疑难信访案件项目：</w:t>
      </w:r>
      <w:r>
        <w:rPr>
          <w:rFonts w:hint="eastAsia" w:ascii="仿宋" w:hAnsi="仿宋" w:eastAsia="仿宋" w:cs="仿宋"/>
          <w:color w:val="000000"/>
          <w:sz w:val="32"/>
          <w:szCs w:val="32"/>
        </w:rPr>
        <w:t>为切实做好2021年度全区信访稳定工作，坚持"以人民为中心"和"事要解决为核心"的原则，全力化解影响全区稳定大局的重点疑难信访案件和久拖未决的历史遗留问题，及时妥善处理突发性信访事件，最大限度解决问题、消除积案，确保全区社会大局持续和谐稳定。</w:t>
      </w:r>
    </w:p>
    <w:p w14:paraId="71F018FB">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三、绩效目标设定质量情况</w:t>
      </w:r>
    </w:p>
    <w:p w14:paraId="3D181CF9">
      <w:pPr>
        <w:spacing w:line="560" w:lineRule="exact"/>
        <w:ind w:firstLine="660"/>
        <w:rPr>
          <w:rFonts w:ascii="仿宋_GB2312" w:hAnsi="E-BX" w:eastAsia="仿宋_GB2312" w:cs="宋体"/>
          <w:color w:val="000000"/>
          <w:kern w:val="0"/>
          <w:sz w:val="32"/>
          <w:szCs w:val="32"/>
        </w:rPr>
      </w:pPr>
      <w:r>
        <w:rPr>
          <w:rFonts w:hint="eastAsia" w:ascii="仿宋" w:hAnsi="仿宋" w:eastAsia="仿宋"/>
          <w:sz w:val="32"/>
          <w:szCs w:val="32"/>
        </w:rPr>
        <w:t>根据通知要求，我部门对年初设定的绩效目标完成情况进行了自检自查。绩效目标立项合理、指标明确，项目资金全部到位。对经费的管理和使用合理规范，相关管理制度健全，项目质量有保障、项目效益明显，项目实施达到了预期效果，各项工作均已完成，20</w:t>
      </w:r>
      <w:r>
        <w:rPr>
          <w:rFonts w:ascii="仿宋" w:hAnsi="仿宋" w:eastAsia="仿宋"/>
          <w:sz w:val="32"/>
          <w:szCs w:val="32"/>
        </w:rPr>
        <w:t>21</w:t>
      </w:r>
      <w:r>
        <w:rPr>
          <w:rFonts w:hint="eastAsia" w:ascii="仿宋" w:hAnsi="仿宋" w:eastAsia="仿宋"/>
          <w:sz w:val="32"/>
          <w:szCs w:val="32"/>
        </w:rPr>
        <w:t>年度整体支出绩效自评综合得分9</w:t>
      </w:r>
      <w:r>
        <w:rPr>
          <w:rFonts w:ascii="仿宋" w:hAnsi="仿宋" w:eastAsia="仿宋"/>
          <w:sz w:val="32"/>
          <w:szCs w:val="32"/>
        </w:rPr>
        <w:t>9</w:t>
      </w:r>
      <w:r>
        <w:rPr>
          <w:rFonts w:hint="eastAsia" w:ascii="仿宋" w:hAnsi="仿宋" w:eastAsia="仿宋"/>
          <w:sz w:val="32"/>
          <w:szCs w:val="32"/>
        </w:rPr>
        <w:t>分以上，评价结果</w:t>
      </w:r>
      <w:r>
        <w:rPr>
          <w:rFonts w:ascii="仿宋" w:hAnsi="仿宋" w:eastAsia="仿宋"/>
          <w:sz w:val="32"/>
          <w:szCs w:val="32"/>
        </w:rPr>
        <w:t>较好。</w:t>
      </w:r>
    </w:p>
    <w:p w14:paraId="665377A8">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四、整改措施及结果应用</w:t>
      </w:r>
    </w:p>
    <w:p w14:paraId="49346566">
      <w:pPr>
        <w:ind w:firstLine="640" w:firstLineChars="200"/>
        <w:rPr>
          <w:rFonts w:ascii="仿宋" w:hAnsi="仿宋" w:eastAsia="仿宋"/>
          <w:sz w:val="32"/>
          <w:szCs w:val="32"/>
        </w:rPr>
      </w:pPr>
      <w:r>
        <w:rPr>
          <w:rFonts w:hint="eastAsia" w:ascii="仿宋_GB2312" w:hAnsi="FZHTK--GBK1-0" w:eastAsia="仿宋_GB2312" w:cs="宋体"/>
          <w:color w:val="000000"/>
          <w:kern w:val="0"/>
          <w:sz w:val="32"/>
          <w:szCs w:val="32"/>
        </w:rPr>
        <w:t xml:space="preserve"> </w:t>
      </w:r>
      <w:r>
        <w:rPr>
          <w:rFonts w:hint="eastAsia" w:ascii="仿宋" w:hAnsi="仿宋" w:eastAsia="仿宋"/>
          <w:sz w:val="32"/>
          <w:szCs w:val="32"/>
        </w:rPr>
        <w:t>一是加强组织领导。要加强对项目工作的全面领导，便于及时发现项目运行过程中出现的问题并加以改进。二是专款专用。严格按项目规范要求，做到专款专用，确保项目工作顺利开展。三是加强监督。对日常工作加强规范和监督，防止在项目执行过程中出现偏差。</w:t>
      </w:r>
    </w:p>
    <w:p w14:paraId="590A4060">
      <w:pPr>
        <w:ind w:firstLine="640" w:firstLineChars="200"/>
        <w:rPr>
          <w:rFonts w:ascii="仿宋" w:hAnsi="仿宋" w:eastAsia="仿宋"/>
          <w:sz w:val="32"/>
          <w:szCs w:val="32"/>
        </w:rPr>
      </w:pPr>
    </w:p>
    <w:p w14:paraId="5056BC93">
      <w:pPr>
        <w:ind w:firstLine="640" w:firstLineChars="200"/>
        <w:rPr>
          <w:rFonts w:ascii="仿宋" w:hAnsi="仿宋" w:eastAsia="仿宋"/>
          <w:sz w:val="32"/>
          <w:szCs w:val="32"/>
        </w:rPr>
      </w:pPr>
    </w:p>
    <w:p w14:paraId="77E50739">
      <w:pPr>
        <w:tabs>
          <w:tab w:val="left" w:pos="5091"/>
        </w:tabs>
        <w:spacing w:line="560" w:lineRule="exact"/>
      </w:pPr>
      <w:r>
        <w:rPr>
          <w:rFonts w:ascii="仿宋_GB2312" w:eastAsia="仿宋_GB2312"/>
          <w:sz w:val="32"/>
          <w:szCs w:val="32"/>
        </w:rPr>
        <w:tab/>
      </w:r>
      <w:r>
        <w:rPr>
          <w:rFonts w:hint="eastAsia" w:ascii="仿宋_GB2312" w:eastAsia="仿宋_GB2312"/>
          <w:sz w:val="32"/>
          <w:szCs w:val="32"/>
        </w:rPr>
        <w:t>保定市徐水区信访局</w:t>
      </w:r>
    </w:p>
    <w:p w14:paraId="57012E2F">
      <w:pPr>
        <w:ind w:firstLine="645"/>
        <w:jc w:val="center"/>
      </w:pPr>
      <w:r>
        <w:rPr>
          <w:rFonts w:ascii="仿宋" w:hAnsi="仿宋" w:eastAsia="仿宋"/>
          <w:sz w:val="32"/>
          <w:szCs w:val="32"/>
        </w:rPr>
        <w:t xml:space="preserve">                          2021年11月15日</w:t>
      </w:r>
    </w:p>
    <w:sectPr>
      <w:footerReference r:id="rId4" w:type="first"/>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FZHTK--GBK1-0">
    <w:altName w:val="Times New Roman"/>
    <w:panose1 w:val="00000000000000000000"/>
    <w:charset w:val="00"/>
    <w:family w:val="roman"/>
    <w:pitch w:val="default"/>
    <w:sig w:usb0="00000000" w:usb1="00000000" w:usb2="00000000" w:usb3="00000000" w:csb0="00000001" w:csb1="00000000"/>
  </w:font>
  <w:font w:name="E-BX">
    <w:altName w:val="Times New Roman"/>
    <w:panose1 w:val="00000000000000000000"/>
    <w:charset w:val="00"/>
    <w:family w:val="roman"/>
    <w:pitch w:val="default"/>
    <w:sig w:usb0="00000000" w:usb1="00000000" w:usb2="00000000" w:usb3="00000000" w:csb0="00000001" w:csb1="00000000"/>
  </w:font>
  <w:font w:name="FZFSK--GBK1-0">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1D1A7">
    <w:pPr>
      <w:pStyle w:val="3"/>
      <w:jc w:val="center"/>
    </w:pPr>
  </w:p>
  <w:p w14:paraId="55C5D91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91332"/>
    </w:sdtPr>
    <w:sdtContent>
      <w:p w14:paraId="5C811396">
        <w:pPr>
          <w:pStyle w:val="3"/>
          <w:jc w:val="center"/>
        </w:pPr>
        <w:r>
          <w:fldChar w:fldCharType="begin"/>
        </w:r>
        <w:r>
          <w:instrText xml:space="preserve"> PAGE   \* MERGEFORMAT </w:instrText>
        </w:r>
        <w:r>
          <w:fldChar w:fldCharType="separate"/>
        </w:r>
        <w:r>
          <w:rPr>
            <w:lang w:val="zh-CN"/>
          </w:rPr>
          <w:t>-</w:t>
        </w:r>
        <w:r>
          <w:t xml:space="preserve"> 1 -</w:t>
        </w:r>
        <w:r>
          <w:fldChar w:fldCharType="end"/>
        </w:r>
      </w:p>
    </w:sdtContent>
  </w:sdt>
  <w:p w14:paraId="575C067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E71D1"/>
    <w:rsid w:val="000A3DB5"/>
    <w:rsid w:val="003E71D1"/>
    <w:rsid w:val="00484A25"/>
    <w:rsid w:val="004E20A1"/>
    <w:rsid w:val="00563ECD"/>
    <w:rsid w:val="008551A0"/>
    <w:rsid w:val="009C7C69"/>
    <w:rsid w:val="00BD365C"/>
    <w:rsid w:val="00CE35E4"/>
    <w:rsid w:val="00D50014"/>
    <w:rsid w:val="00DF5F74"/>
    <w:rsid w:val="00E55983"/>
    <w:rsid w:val="00E62345"/>
    <w:rsid w:val="00FA67BB"/>
    <w:rsid w:val="03A741B1"/>
    <w:rsid w:val="04427337"/>
    <w:rsid w:val="04531BB1"/>
    <w:rsid w:val="04951D86"/>
    <w:rsid w:val="051E5001"/>
    <w:rsid w:val="05AD366A"/>
    <w:rsid w:val="07D927E5"/>
    <w:rsid w:val="08B5166E"/>
    <w:rsid w:val="0A1E5776"/>
    <w:rsid w:val="0E715163"/>
    <w:rsid w:val="0FBE79A0"/>
    <w:rsid w:val="12357BAE"/>
    <w:rsid w:val="12A3472D"/>
    <w:rsid w:val="12D6356A"/>
    <w:rsid w:val="14193A88"/>
    <w:rsid w:val="153842FE"/>
    <w:rsid w:val="16A640D4"/>
    <w:rsid w:val="1AFC5F88"/>
    <w:rsid w:val="1C30189B"/>
    <w:rsid w:val="1C472CB8"/>
    <w:rsid w:val="1F530B90"/>
    <w:rsid w:val="1FCE0B77"/>
    <w:rsid w:val="205749E7"/>
    <w:rsid w:val="20C56A0B"/>
    <w:rsid w:val="20DC1428"/>
    <w:rsid w:val="23AB43FF"/>
    <w:rsid w:val="25AF1F58"/>
    <w:rsid w:val="267D3648"/>
    <w:rsid w:val="289753DA"/>
    <w:rsid w:val="2BCB1C5E"/>
    <w:rsid w:val="2BE2627E"/>
    <w:rsid w:val="2C19627D"/>
    <w:rsid w:val="2C9C44FD"/>
    <w:rsid w:val="2EF55988"/>
    <w:rsid w:val="2F103421"/>
    <w:rsid w:val="2F6D1809"/>
    <w:rsid w:val="2FE638D0"/>
    <w:rsid w:val="333856D3"/>
    <w:rsid w:val="33740C59"/>
    <w:rsid w:val="3492259A"/>
    <w:rsid w:val="384F5468"/>
    <w:rsid w:val="38E8478B"/>
    <w:rsid w:val="39505FEE"/>
    <w:rsid w:val="3AF120CB"/>
    <w:rsid w:val="3F17563F"/>
    <w:rsid w:val="3FBC1161"/>
    <w:rsid w:val="41C22584"/>
    <w:rsid w:val="41E314E0"/>
    <w:rsid w:val="42D7337E"/>
    <w:rsid w:val="43143A3C"/>
    <w:rsid w:val="4597166F"/>
    <w:rsid w:val="47893BB2"/>
    <w:rsid w:val="48295526"/>
    <w:rsid w:val="4A416461"/>
    <w:rsid w:val="4B180E1F"/>
    <w:rsid w:val="4B447EDA"/>
    <w:rsid w:val="4BED6232"/>
    <w:rsid w:val="4CCF6F3B"/>
    <w:rsid w:val="4F181639"/>
    <w:rsid w:val="4FAB488D"/>
    <w:rsid w:val="516D7C5F"/>
    <w:rsid w:val="527C7DA3"/>
    <w:rsid w:val="52BF1814"/>
    <w:rsid w:val="534779C0"/>
    <w:rsid w:val="53977CDD"/>
    <w:rsid w:val="53B04684"/>
    <w:rsid w:val="549027BE"/>
    <w:rsid w:val="552E2594"/>
    <w:rsid w:val="55BB1832"/>
    <w:rsid w:val="55CD1826"/>
    <w:rsid w:val="55DA1FAF"/>
    <w:rsid w:val="58E96A22"/>
    <w:rsid w:val="58FE713B"/>
    <w:rsid w:val="59645808"/>
    <w:rsid w:val="5A70307C"/>
    <w:rsid w:val="5B936A57"/>
    <w:rsid w:val="5C9065DA"/>
    <w:rsid w:val="5DC041BD"/>
    <w:rsid w:val="5E072903"/>
    <w:rsid w:val="62062956"/>
    <w:rsid w:val="62E66716"/>
    <w:rsid w:val="650707AE"/>
    <w:rsid w:val="67E4300C"/>
    <w:rsid w:val="68B869C6"/>
    <w:rsid w:val="69C305C0"/>
    <w:rsid w:val="6ABB1D1E"/>
    <w:rsid w:val="6C1A21EE"/>
    <w:rsid w:val="6DAE0885"/>
    <w:rsid w:val="6E59198A"/>
    <w:rsid w:val="70AF6D14"/>
    <w:rsid w:val="731B05EB"/>
    <w:rsid w:val="737F51F6"/>
    <w:rsid w:val="7476359C"/>
    <w:rsid w:val="75775AC7"/>
    <w:rsid w:val="75EF0A46"/>
    <w:rsid w:val="76932CB8"/>
    <w:rsid w:val="78C0145D"/>
    <w:rsid w:val="78DF48A2"/>
    <w:rsid w:val="7D911180"/>
    <w:rsid w:val="7DAE3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1450</Words>
  <Characters>1499</Characters>
  <Lines>11</Lines>
  <Paragraphs>3</Paragraphs>
  <TotalTime>418</TotalTime>
  <ScaleCrop>false</ScaleCrop>
  <LinksUpToDate>false</LinksUpToDate>
  <CharactersWithSpaces>1544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2020-01-15T01:46:00Z</dcterms:created>
  <dc:creator>微软用户</dc:creator>
  <cp:lastModifiedBy>小布丁</cp:lastModifiedBy>
  <cp:lastPrinted>2022-10-21T05:52:00Z</cp:lastPrinted>
  <dcterms:modified xsi:type="dcterms:W3CDTF">2025-04-14T06:52:37Z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0F8098A9277A4291A5F3DF28E84891B6</vt:lpwstr>
  </property>
  <property fmtid="{D5CDD505-2E9C-101B-9397-08002B2CF9AE}" pid="4" name="KSOTemplateDocerSaveRecord">
    <vt:lpwstr>eyJoZGlkIjoiY2Y2MjkxZDZiYWE2YTFkZDMzNTMwYzYzMGY3OTZhNzYiLCJ1c2VySWQiOiI0MzE5NTAzOTQifQ==</vt:lpwstr>
  </property>
</Properties>
</file>