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55B7C">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委政法委</w:t>
      </w:r>
    </w:p>
    <w:p w14:paraId="55A47598">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14:paraId="43C2E678">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5F64A168">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14:paraId="2A650DD0">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14:paraId="6BC46894">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2583DE5F">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根据《中共保定市徐水区委政法委员会职能配置、内设机构和人员编制规定》， 中共保定市徐水区委政法委员会的主要职责是：</w:t>
      </w:r>
    </w:p>
    <w:p w14:paraId="4F6F64E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（一）深入贯彻习近平新时代中国特色社会主义思想，坚持党对政法工作的绝对领导，坚决执行党的路线方针政策和党中央重大决策部署，推动完善和落实政治轮训和政治督察制度。</w:t>
      </w:r>
    </w:p>
    <w:p w14:paraId="1981873F">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（二）贯彻党中央以及上级党组织决定，研究协调政法单位之间、政法单位和有关部门之间有关重大事项，统一政法单位思想和行动。</w:t>
      </w:r>
    </w:p>
    <w:p w14:paraId="0722DB76">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（三）加强对政法领域重大实践和理论问题调查研究，提出重大决策部署和改革措施的意见和建议，协助区委决策和统筹推进政法改革等各项工作。</w:t>
      </w:r>
    </w:p>
    <w:p w14:paraId="1804BF3F">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14:paraId="145CB3E6">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（五）加强对政法工作的督查，统筹协调社会治安综合治理、维护社会稳定等有关国家法律法规和政策的实施工作。</w:t>
      </w:r>
    </w:p>
    <w:p w14:paraId="1D4030B4">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14:paraId="66FE4159">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14:paraId="6F043D0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14:paraId="2A11ED1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（九）掌握分析政法舆情动态，指导和协调政法单位和有关部门做好依法办理、宣传报道和舆论引导等相关工作。</w:t>
      </w:r>
    </w:p>
    <w:p w14:paraId="5856FF9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（十）组织研究政法改革中带有方向性、倾向性和普遍性的重大问题，深化政法改革，联系区委全面依法治区委员会办公室。</w:t>
      </w:r>
    </w:p>
    <w:p w14:paraId="5F5E4CD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（十一）统筹推动全区政法系统信息化工作，指导政法智能化建设。</w:t>
      </w:r>
    </w:p>
    <w:p w14:paraId="3570947B">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（十二）完成区委和上级党委政法委员会交办的其他任务。</w:t>
      </w:r>
    </w:p>
    <w:p w14:paraId="4188C99A">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716D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17CB6990">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42B721F7">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03A9B7D1">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477192B5">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4961200D">
            <w:pPr>
              <w:widowControl/>
              <w:spacing w:line="360" w:lineRule="auto"/>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232A5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17A469A7">
            <w:pPr>
              <w:spacing w:line="360" w:lineRule="auto"/>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38C530AB">
            <w:pPr>
              <w:spacing w:line="360" w:lineRule="auto"/>
              <w:jc w:val="center"/>
              <w:rPr>
                <w:rFonts w:ascii="仿宋_GB2312" w:hAnsi="仿宋" w:eastAsia="仿宋_GB2312"/>
                <w:bCs/>
                <w:sz w:val="24"/>
                <w:szCs w:val="24"/>
              </w:rPr>
            </w:pPr>
            <w:r>
              <w:rPr>
                <w:rFonts w:hint="eastAsia" w:ascii="仿宋_GB2312" w:hAnsi="仿宋" w:eastAsia="仿宋_GB2312"/>
                <w:bCs/>
                <w:sz w:val="24"/>
                <w:szCs w:val="24"/>
              </w:rPr>
              <w:t>中共保定市徐水区委</w:t>
            </w:r>
          </w:p>
          <w:p w14:paraId="3CBD23EF">
            <w:pPr>
              <w:spacing w:line="360" w:lineRule="auto"/>
              <w:jc w:val="center"/>
              <w:rPr>
                <w:rFonts w:ascii="仿宋_GB2312" w:hAnsi="仿宋" w:eastAsia="仿宋_GB2312"/>
                <w:bCs/>
                <w:sz w:val="24"/>
                <w:szCs w:val="24"/>
              </w:rPr>
            </w:pPr>
            <w:r>
              <w:rPr>
                <w:rFonts w:hint="eastAsia" w:ascii="仿宋_GB2312" w:hAnsi="仿宋" w:eastAsia="仿宋_GB2312"/>
                <w:bCs/>
                <w:sz w:val="24"/>
                <w:szCs w:val="24"/>
              </w:rPr>
              <w:t>政法委员会</w:t>
            </w:r>
          </w:p>
        </w:tc>
        <w:tc>
          <w:tcPr>
            <w:tcW w:w="1701" w:type="dxa"/>
            <w:vAlign w:val="center"/>
          </w:tcPr>
          <w:p w14:paraId="48C6B8BC">
            <w:pPr>
              <w:spacing w:line="360" w:lineRule="auto"/>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6FB5F7CD">
            <w:pPr>
              <w:spacing w:line="360" w:lineRule="auto"/>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w:t>
            </w:r>
            <w:r>
              <w:rPr>
                <w:rFonts w:hint="eastAsia" w:ascii="仿宋_GB2312" w:hAnsi="仿宋" w:eastAsia="仿宋_GB2312"/>
                <w:bCs/>
                <w:sz w:val="24"/>
                <w:szCs w:val="24"/>
              </w:rPr>
              <w:t>级</w:t>
            </w:r>
          </w:p>
        </w:tc>
        <w:tc>
          <w:tcPr>
            <w:tcW w:w="3260" w:type="dxa"/>
            <w:vAlign w:val="center"/>
          </w:tcPr>
          <w:p w14:paraId="33A7857E">
            <w:pPr>
              <w:spacing w:line="360" w:lineRule="auto"/>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0F1ECE02">
      <w:pPr>
        <w:spacing w:line="360" w:lineRule="auto"/>
        <w:rPr>
          <w:rFonts w:ascii="仿宋" w:hAnsi="仿宋" w:eastAsia="仿宋"/>
          <w:b/>
          <w:sz w:val="32"/>
          <w:szCs w:val="32"/>
        </w:rPr>
      </w:pPr>
    </w:p>
    <w:p w14:paraId="652904D1">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14:paraId="14E71B37">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270488D3">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4F6EB32B">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rPr>
        <w:t>2233.51</w:t>
      </w:r>
      <w:r>
        <w:rPr>
          <w:rFonts w:ascii="仿宋" w:hAnsi="仿宋" w:eastAsia="仿宋"/>
          <w:sz w:val="32"/>
          <w:szCs w:val="32"/>
        </w:rPr>
        <w:t>万元,其中：一般公共预算收入</w:t>
      </w:r>
      <w:r>
        <w:rPr>
          <w:rFonts w:hint="eastAsia" w:ascii="仿宋" w:hAnsi="仿宋" w:eastAsia="仿宋"/>
          <w:sz w:val="32"/>
          <w:szCs w:val="32"/>
        </w:rPr>
        <w:t>713.54</w:t>
      </w:r>
      <w:r>
        <w:rPr>
          <w:rFonts w:ascii="仿宋" w:hAnsi="仿宋" w:eastAsia="仿宋"/>
          <w:sz w:val="32"/>
          <w:szCs w:val="32"/>
        </w:rPr>
        <w:t>万元，基金预算收入</w:t>
      </w:r>
      <w:r>
        <w:rPr>
          <w:rFonts w:hint="eastAsia" w:ascii="仿宋" w:hAnsi="仿宋" w:eastAsia="仿宋"/>
          <w:sz w:val="32"/>
          <w:szCs w:val="32"/>
        </w:rPr>
        <w:t>1519.97</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14:paraId="0874726D">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50F809C9">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rPr>
        <w:t>2233.51</w:t>
      </w:r>
      <w:r>
        <w:rPr>
          <w:rFonts w:ascii="仿宋" w:hAnsi="仿宋" w:eastAsia="仿宋"/>
          <w:sz w:val="32"/>
          <w:szCs w:val="32"/>
        </w:rPr>
        <w:t>万元</w:t>
      </w:r>
    </w:p>
    <w:p w14:paraId="1C56402F">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基本支出290.35万元</w:t>
      </w:r>
    </w:p>
    <w:p w14:paraId="488F7E13">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247.83</w:t>
      </w:r>
      <w:r>
        <w:rPr>
          <w:rFonts w:ascii="仿宋" w:hAnsi="仿宋" w:eastAsia="仿宋"/>
          <w:sz w:val="32"/>
          <w:szCs w:val="32"/>
        </w:rPr>
        <w:t>万元</w:t>
      </w:r>
    </w:p>
    <w:p w14:paraId="0247829C">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42.52</w:t>
      </w:r>
      <w:r>
        <w:rPr>
          <w:rFonts w:ascii="仿宋" w:hAnsi="仿宋" w:eastAsia="仿宋"/>
          <w:sz w:val="32"/>
          <w:szCs w:val="32"/>
        </w:rPr>
        <w:t>万元</w:t>
      </w:r>
    </w:p>
    <w:p w14:paraId="3799E4BD">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1943.16万元</w:t>
      </w:r>
    </w:p>
    <w:p w14:paraId="3A2C07DA">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1943.16</w:t>
      </w:r>
      <w:r>
        <w:rPr>
          <w:rFonts w:ascii="仿宋" w:hAnsi="仿宋" w:eastAsia="仿宋"/>
          <w:sz w:val="32"/>
          <w:szCs w:val="32"/>
        </w:rPr>
        <w:t>万元</w:t>
      </w:r>
    </w:p>
    <w:p w14:paraId="5ACB27AB">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5BDA59D0">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本年度预算收支安排2233.51万元，较上年增加</w:t>
      </w:r>
      <w:r>
        <w:rPr>
          <w:rFonts w:ascii="仿宋" w:hAnsi="仿宋" w:eastAsia="仿宋"/>
          <w:sz w:val="32"/>
          <w:szCs w:val="32"/>
        </w:rPr>
        <w:t>1910.65万元。其中:基本支出增加17.19万元，主要原因是2020</w:t>
      </w:r>
      <w:r>
        <w:rPr>
          <w:rFonts w:hint="eastAsia" w:ascii="仿宋" w:hAnsi="仿宋" w:eastAsia="仿宋"/>
          <w:sz w:val="32"/>
          <w:szCs w:val="32"/>
        </w:rPr>
        <w:t>年</w:t>
      </w:r>
      <w:r>
        <w:rPr>
          <w:rFonts w:ascii="仿宋" w:hAnsi="仿宋" w:eastAsia="仿宋"/>
          <w:sz w:val="32"/>
          <w:szCs w:val="32"/>
        </w:rPr>
        <w:t>新增</w:t>
      </w:r>
      <w:r>
        <w:rPr>
          <w:rFonts w:hint="eastAsia" w:ascii="仿宋" w:hAnsi="仿宋" w:eastAsia="仿宋"/>
          <w:sz w:val="32"/>
          <w:szCs w:val="32"/>
        </w:rPr>
        <w:t>1人</w:t>
      </w:r>
      <w:r>
        <w:rPr>
          <w:rFonts w:ascii="仿宋" w:hAnsi="仿宋" w:eastAsia="仿宋"/>
          <w:sz w:val="32"/>
          <w:szCs w:val="32"/>
        </w:rPr>
        <w:t>，经费增加；项目支出增加1893.46万元，主要原因是</w:t>
      </w:r>
      <w:r>
        <w:rPr>
          <w:rFonts w:hint="eastAsia" w:ascii="仿宋" w:hAnsi="仿宋" w:eastAsia="仿宋"/>
          <w:sz w:val="32"/>
          <w:szCs w:val="32"/>
        </w:rPr>
        <w:t>2020年增加“雪亮工程”一期暨</w:t>
      </w:r>
      <w:r>
        <w:rPr>
          <w:rFonts w:hint="eastAsia" w:ascii="仿宋_GB2312" w:hAnsi="仿宋_GB2312" w:eastAsia="仿宋_GB2312" w:cs="仿宋_GB2312"/>
          <w:sz w:val="32"/>
          <w:szCs w:val="32"/>
        </w:rPr>
        <w:t>公共安全视频监控建设联网应用工程</w:t>
      </w:r>
      <w:r>
        <w:rPr>
          <w:rFonts w:ascii="仿宋" w:hAnsi="仿宋" w:eastAsia="仿宋"/>
          <w:sz w:val="32"/>
          <w:szCs w:val="32"/>
        </w:rPr>
        <w:t>。</w:t>
      </w:r>
    </w:p>
    <w:p w14:paraId="2195E9EF">
      <w:pPr>
        <w:spacing w:line="360" w:lineRule="auto"/>
        <w:ind w:firstLine="640" w:firstLineChars="200"/>
        <w:rPr>
          <w:rFonts w:ascii="仿宋" w:hAnsi="仿宋" w:eastAsia="仿宋"/>
          <w:sz w:val="32"/>
          <w:szCs w:val="32"/>
        </w:rPr>
      </w:pPr>
    </w:p>
    <w:p w14:paraId="3F917E16">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58D32270">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lang w:val="en-US" w:eastAsia="zh-CN"/>
        </w:rPr>
        <w:t>42.52</w:t>
      </w:r>
      <w:r>
        <w:rPr>
          <w:rFonts w:ascii="仿宋" w:hAnsi="仿宋" w:eastAsia="仿宋"/>
          <w:sz w:val="32"/>
          <w:szCs w:val="32"/>
        </w:rPr>
        <w:t>万元，其中办公费</w:t>
      </w:r>
      <w:r>
        <w:rPr>
          <w:rFonts w:hint="eastAsia" w:ascii="仿宋" w:hAnsi="仿宋" w:eastAsia="仿宋"/>
          <w:sz w:val="32"/>
          <w:szCs w:val="32"/>
        </w:rPr>
        <w:t>6.37</w:t>
      </w:r>
      <w:r>
        <w:rPr>
          <w:rFonts w:ascii="仿宋" w:hAnsi="仿宋" w:eastAsia="仿宋"/>
          <w:sz w:val="32"/>
          <w:szCs w:val="32"/>
        </w:rPr>
        <w:t>万元，邮电费</w:t>
      </w:r>
      <w:r>
        <w:rPr>
          <w:rFonts w:hint="eastAsia" w:ascii="仿宋" w:hAnsi="仿宋" w:eastAsia="仿宋"/>
          <w:sz w:val="32"/>
          <w:szCs w:val="32"/>
        </w:rPr>
        <w:t>6.78</w:t>
      </w:r>
      <w:r>
        <w:rPr>
          <w:rFonts w:ascii="仿宋" w:hAnsi="仿宋" w:eastAsia="仿宋"/>
          <w:sz w:val="32"/>
          <w:szCs w:val="32"/>
        </w:rPr>
        <w:t>万元，工会经费、福利费</w:t>
      </w:r>
      <w:r>
        <w:rPr>
          <w:rFonts w:hint="eastAsia" w:ascii="仿宋" w:hAnsi="仿宋" w:eastAsia="仿宋"/>
          <w:sz w:val="32"/>
          <w:szCs w:val="32"/>
        </w:rPr>
        <w:t>4.91</w:t>
      </w:r>
      <w:r>
        <w:rPr>
          <w:rFonts w:ascii="仿宋" w:hAnsi="仿宋" w:eastAsia="仿宋"/>
          <w:sz w:val="32"/>
          <w:szCs w:val="32"/>
        </w:rPr>
        <w:t>万元，公务用车运行维护费</w:t>
      </w:r>
      <w:r>
        <w:rPr>
          <w:rFonts w:hint="eastAsia" w:ascii="仿宋" w:hAnsi="仿宋" w:eastAsia="仿宋"/>
          <w:sz w:val="32"/>
          <w:szCs w:val="32"/>
        </w:rPr>
        <w:t>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18.46</w:t>
      </w:r>
      <w:r>
        <w:rPr>
          <w:rFonts w:ascii="仿宋" w:hAnsi="仿宋" w:eastAsia="仿宋"/>
          <w:sz w:val="32"/>
          <w:szCs w:val="32"/>
        </w:rPr>
        <w:t>万元。</w:t>
      </w:r>
    </w:p>
    <w:p w14:paraId="2399A658">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4910E98F">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1C2EA7DA">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58127BE0">
                  <w:pPr>
                    <w:spacing w:line="360" w:lineRule="auto"/>
                    <w:rPr>
                      <w:rFonts w:ascii="黑体" w:hAnsi="黑体" w:eastAsia="黑体" w:cs="宋体"/>
                      <w:kern w:val="0"/>
                      <w:sz w:val="32"/>
                      <w:szCs w:val="32"/>
                    </w:rPr>
                  </w:pPr>
                </w:p>
              </w:tc>
            </w:tr>
            <w:tr w14:paraId="00F6E3C6">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09BAD8AE">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1DF9339">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F13986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0782B04C">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7DC691B">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4A2A553B">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731FD87C">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461EC97C">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67BD9497">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0E90EB1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63CA0BE6">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7136BF72">
              <w:tblPrEx>
                <w:tblCellMar>
                  <w:top w:w="0" w:type="dxa"/>
                  <w:left w:w="108" w:type="dxa"/>
                  <w:bottom w:w="0" w:type="dxa"/>
                  <w:right w:w="108" w:type="dxa"/>
                </w:tblCellMar>
              </w:tblPrEx>
              <w:trPr>
                <w:trHeight w:val="496" w:hRule="atLeast"/>
                <w:jc w:val="center"/>
              </w:trPr>
              <w:tc>
                <w:tcPr>
                  <w:tcW w:w="2163" w:type="dxa"/>
                  <w:tcBorders>
                    <w:top w:val="nil"/>
                    <w:left w:val="single" w:color="auto" w:sz="4" w:space="0"/>
                    <w:bottom w:val="single" w:color="auto" w:sz="4" w:space="0"/>
                    <w:right w:val="single" w:color="auto" w:sz="4" w:space="0"/>
                  </w:tcBorders>
                  <w:vAlign w:val="center"/>
                </w:tcPr>
                <w:p w14:paraId="2719E45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1D41ADA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526CF91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01973EF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1567300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28563A6">
              <w:tblPrEx>
                <w:tblCellMar>
                  <w:top w:w="0" w:type="dxa"/>
                  <w:left w:w="108" w:type="dxa"/>
                  <w:bottom w:w="0" w:type="dxa"/>
                  <w:right w:w="108" w:type="dxa"/>
                </w:tblCellMar>
              </w:tblPrEx>
              <w:trPr>
                <w:trHeight w:val="445" w:hRule="atLeast"/>
                <w:jc w:val="center"/>
              </w:trPr>
              <w:tc>
                <w:tcPr>
                  <w:tcW w:w="2163" w:type="dxa"/>
                  <w:tcBorders>
                    <w:top w:val="nil"/>
                    <w:left w:val="single" w:color="auto" w:sz="4" w:space="0"/>
                    <w:bottom w:val="single" w:color="auto" w:sz="4" w:space="0"/>
                    <w:right w:val="single" w:color="auto" w:sz="4" w:space="0"/>
                  </w:tcBorders>
                  <w:vAlign w:val="center"/>
                </w:tcPr>
                <w:p w14:paraId="610CB9B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4E2343C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666F540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71A23BB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7167E07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F72F41C">
              <w:tblPrEx>
                <w:tblCellMar>
                  <w:top w:w="0" w:type="dxa"/>
                  <w:left w:w="108" w:type="dxa"/>
                  <w:bottom w:w="0" w:type="dxa"/>
                  <w:right w:w="108" w:type="dxa"/>
                </w:tblCellMar>
              </w:tblPrEx>
              <w:trPr>
                <w:trHeight w:val="437" w:hRule="atLeast"/>
                <w:jc w:val="center"/>
              </w:trPr>
              <w:tc>
                <w:tcPr>
                  <w:tcW w:w="2163" w:type="dxa"/>
                  <w:tcBorders>
                    <w:top w:val="nil"/>
                    <w:left w:val="single" w:color="auto" w:sz="4" w:space="0"/>
                    <w:bottom w:val="single" w:color="auto" w:sz="4" w:space="0"/>
                    <w:right w:val="single" w:color="auto" w:sz="4" w:space="0"/>
                  </w:tcBorders>
                  <w:vAlign w:val="center"/>
                </w:tcPr>
                <w:p w14:paraId="50C9688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0FB3BFD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418" w:type="dxa"/>
                  <w:tcBorders>
                    <w:top w:val="nil"/>
                    <w:left w:val="nil"/>
                    <w:bottom w:val="single" w:color="auto" w:sz="4" w:space="0"/>
                    <w:right w:val="single" w:color="auto" w:sz="4" w:space="0"/>
                  </w:tcBorders>
                  <w:vAlign w:val="center"/>
                </w:tcPr>
                <w:p w14:paraId="014C0AA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836" w:type="dxa"/>
                  <w:tcBorders>
                    <w:top w:val="nil"/>
                    <w:left w:val="nil"/>
                    <w:bottom w:val="single" w:color="auto" w:sz="4" w:space="0"/>
                    <w:right w:val="single" w:color="auto" w:sz="4" w:space="0"/>
                  </w:tcBorders>
                  <w:vAlign w:val="center"/>
                </w:tcPr>
                <w:p w14:paraId="4F086D7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6482439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5B0ED37">
              <w:tblPrEx>
                <w:tblCellMar>
                  <w:top w:w="0" w:type="dxa"/>
                  <w:left w:w="108" w:type="dxa"/>
                  <w:bottom w:w="0" w:type="dxa"/>
                  <w:right w:w="108" w:type="dxa"/>
                </w:tblCellMar>
              </w:tblPrEx>
              <w:trPr>
                <w:trHeight w:val="588" w:hRule="atLeast"/>
                <w:jc w:val="center"/>
              </w:trPr>
              <w:tc>
                <w:tcPr>
                  <w:tcW w:w="2163" w:type="dxa"/>
                  <w:tcBorders>
                    <w:top w:val="nil"/>
                    <w:left w:val="single" w:color="auto" w:sz="4" w:space="0"/>
                    <w:bottom w:val="single" w:color="auto" w:sz="4" w:space="0"/>
                    <w:right w:val="single" w:color="auto" w:sz="4" w:space="0"/>
                  </w:tcBorders>
                  <w:vAlign w:val="center"/>
                </w:tcPr>
                <w:p w14:paraId="262963F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1D922F5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418" w:type="dxa"/>
                  <w:tcBorders>
                    <w:top w:val="nil"/>
                    <w:left w:val="nil"/>
                    <w:bottom w:val="single" w:color="auto" w:sz="4" w:space="0"/>
                    <w:right w:val="single" w:color="auto" w:sz="4" w:space="0"/>
                  </w:tcBorders>
                  <w:vAlign w:val="center"/>
                </w:tcPr>
                <w:p w14:paraId="226B502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36" w:type="dxa"/>
                  <w:tcBorders>
                    <w:top w:val="nil"/>
                    <w:left w:val="nil"/>
                    <w:bottom w:val="single" w:color="auto" w:sz="4" w:space="0"/>
                    <w:right w:val="single" w:color="auto" w:sz="4" w:space="0"/>
                  </w:tcBorders>
                  <w:vAlign w:val="center"/>
                </w:tcPr>
                <w:p w14:paraId="31E9759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065760F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B7B871C">
              <w:tblPrEx>
                <w:tblCellMar>
                  <w:top w:w="0" w:type="dxa"/>
                  <w:left w:w="108" w:type="dxa"/>
                  <w:bottom w:w="0" w:type="dxa"/>
                  <w:right w:w="108" w:type="dxa"/>
                </w:tblCellMar>
              </w:tblPrEx>
              <w:trPr>
                <w:trHeight w:val="607" w:hRule="atLeast"/>
                <w:jc w:val="center"/>
              </w:trPr>
              <w:tc>
                <w:tcPr>
                  <w:tcW w:w="2163" w:type="dxa"/>
                  <w:tcBorders>
                    <w:top w:val="nil"/>
                    <w:left w:val="single" w:color="auto" w:sz="4" w:space="0"/>
                    <w:bottom w:val="single" w:color="auto" w:sz="4" w:space="0"/>
                    <w:right w:val="single" w:color="auto" w:sz="4" w:space="0"/>
                  </w:tcBorders>
                  <w:vAlign w:val="center"/>
                </w:tcPr>
                <w:p w14:paraId="2E56982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7950276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17.8</w:t>
                  </w:r>
                </w:p>
              </w:tc>
              <w:tc>
                <w:tcPr>
                  <w:tcW w:w="1418" w:type="dxa"/>
                  <w:tcBorders>
                    <w:top w:val="nil"/>
                    <w:left w:val="nil"/>
                    <w:bottom w:val="single" w:color="auto" w:sz="4" w:space="0"/>
                    <w:right w:val="single" w:color="auto" w:sz="4" w:space="0"/>
                  </w:tcBorders>
                  <w:vAlign w:val="center"/>
                </w:tcPr>
                <w:p w14:paraId="6BA2F66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17.8</w:t>
                  </w:r>
                </w:p>
              </w:tc>
              <w:tc>
                <w:tcPr>
                  <w:tcW w:w="836" w:type="dxa"/>
                  <w:tcBorders>
                    <w:top w:val="nil"/>
                    <w:left w:val="nil"/>
                    <w:bottom w:val="single" w:color="auto" w:sz="4" w:space="0"/>
                    <w:right w:val="single" w:color="auto" w:sz="4" w:space="0"/>
                  </w:tcBorders>
                  <w:vAlign w:val="center"/>
                </w:tcPr>
                <w:p w14:paraId="1A43AB1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52314D8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4D09C675">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7DA4E7C9">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4A8EB30F">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056560EA">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984D072">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3040FF4C">
                  <w:pPr>
                    <w:widowControl/>
                    <w:jc w:val="left"/>
                    <w:rPr>
                      <w:rFonts w:ascii="宋体" w:hAnsi="宋体" w:cs="宋体"/>
                      <w:kern w:val="0"/>
                      <w:sz w:val="24"/>
                      <w:szCs w:val="24"/>
                    </w:rPr>
                  </w:pPr>
                </w:p>
              </w:tc>
            </w:tr>
          </w:tbl>
          <w:p w14:paraId="5398BA2B">
            <w:pPr>
              <w:widowControl/>
              <w:spacing w:line="520" w:lineRule="exact"/>
              <w:ind w:right="480"/>
              <w:rPr>
                <w:rFonts w:ascii="仿宋" w:hAnsi="仿宋" w:eastAsia="仿宋" w:cs="宋体"/>
                <w:kern w:val="0"/>
                <w:sz w:val="24"/>
                <w:szCs w:val="24"/>
              </w:rPr>
            </w:pPr>
          </w:p>
        </w:tc>
      </w:tr>
    </w:tbl>
    <w:p w14:paraId="768248A6">
      <w:pPr>
        <w:spacing w:line="360" w:lineRule="auto"/>
        <w:rPr>
          <w:rFonts w:ascii="黑体" w:hAnsi="黑体" w:eastAsia="黑体" w:cs="Times New Roman"/>
          <w:sz w:val="32"/>
          <w:szCs w:val="32"/>
        </w:rPr>
      </w:pPr>
    </w:p>
    <w:p w14:paraId="13F48AE5">
      <w:pPr>
        <w:jc w:val="center"/>
        <w:outlineLvl w:val="0"/>
        <w:rPr>
          <w:rFonts w:ascii="方正小标宋_GBK" w:eastAsia="方正小标宋_GBK"/>
          <w:sz w:val="44"/>
        </w:rPr>
      </w:pPr>
    </w:p>
    <w:p w14:paraId="0029EAF9">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4AB00B76">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14:paraId="11F72B36">
      <w:pPr>
        <w:spacing w:line="360" w:lineRule="auto"/>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一、总体绩效目标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0" w:name="_Toc31297794"/>
      <w:r>
        <w:rPr>
          <w:rFonts w:hint="eastAsia" w:ascii="仿宋" w:hAnsi="仿宋" w:eastAsia="仿宋" w:cs="仿宋"/>
          <w:sz w:val="32"/>
          <w:szCs w:val="32"/>
        </w:rPr>
        <w:instrText xml:space="preserve">总体绩效目标</w:instrText>
      </w:r>
      <w:bookmarkEnd w:id="0"/>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14:paraId="0B008998">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区委政法委将进一步围绕全区中心工作和市委政法委工作部署，贯彻落实党的路线、方针、政策，继续深入贯彻中央、省、市政法工作会议和区委全会精神，以全区政法工作位居全市先进行列为目标、以平安建设为统揽、以扫黑除恶专项斗争为重点，坚持服务大局稳定，服务经济发展，服务人民群众，努力建设和谐稳定的社会环境。为实现单位总体目标确定部门预算项目和预算额度，清晰描述预算项目开支范围和内容，确定预算项目的绩效目标、绩效指标和评价标准，为预算绩效控制、绩效分析、绩效评价打下好的基础。</w:t>
      </w:r>
    </w:p>
    <w:p w14:paraId="7BC4EB57">
      <w:pPr>
        <w:spacing w:line="360" w:lineRule="auto"/>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二、分项绩效目标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1" w:name="_Toc31297795"/>
      <w:r>
        <w:rPr>
          <w:rFonts w:hint="eastAsia" w:ascii="仿宋" w:hAnsi="仿宋" w:eastAsia="仿宋" w:cs="仿宋"/>
          <w:sz w:val="32"/>
          <w:szCs w:val="32"/>
        </w:rPr>
        <w:instrText xml:space="preserve">分项绩效目标</w:instrText>
      </w:r>
      <w:bookmarkEnd w:id="1"/>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14:paraId="06C8462C">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（一）防控各类社会风险，确保社会安全稳定</w:t>
      </w:r>
    </w:p>
    <w:p w14:paraId="7A25953D">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绩效目标：通过指导、协调和督导各级各部门，预防减少不稳定因素的发生，有效化解不稳定隐患、群体性事件和突发事件，全力做好区内各种重大活动安保工作，确保实会稳定。</w:t>
      </w:r>
    </w:p>
    <w:p w14:paraId="30E83337">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绩效指标：重大安保任务完成率占总任务数的95%及以上；涉稳舆情处置数达到95%及以上；重大活动突发事件发生后能够完全控制；群众对社会稳定及处理上访案事件满意度达到90%及以上。</w:t>
      </w:r>
    </w:p>
    <w:p w14:paraId="38FB8327">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（二）实现“全域覆盖、全网共享、全时可用、全程可控”。</w:t>
      </w:r>
    </w:p>
    <w:p w14:paraId="55F95799">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绩效目标：充分发挥“雪亮工程”作用，实现“全域覆盖、全网共享、全时可用、全程可控”，提高全区安全系数；视频监控网络畅通，能够顺利开展工作。</w:t>
      </w:r>
    </w:p>
    <w:p w14:paraId="14A4E2CA">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绩效指标：每月对线路、信号传输设备进行检查不少于3次；通过视频监控达到某事件预定效果数达到90%及以上；全年使用过程中发生故障次数少于20次；群众对“雪亮工程”应用效果的整体满意度达到95%及以上。</w:t>
      </w:r>
    </w:p>
    <w:p w14:paraId="744D623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（三）确保全区铁路畅通</w:t>
      </w:r>
    </w:p>
    <w:p w14:paraId="521BE0F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绩效目标：做好全区铁路护路日常防护工作，确保全国</w:t>
      </w:r>
      <w:bookmarkStart w:id="12" w:name="_GoBack"/>
      <w:bookmarkEnd w:id="12"/>
      <w:r>
        <w:rPr>
          <w:rFonts w:hint="eastAsia" w:ascii="仿宋" w:hAnsi="仿宋" w:eastAsia="仿宋" w:cs="仿宋"/>
          <w:sz w:val="32"/>
          <w:szCs w:val="32"/>
        </w:rPr>
        <w:t>两会及其他重要节点的铁路顺利畅通；确保护路队员劳务费按月及时支付。</w:t>
      </w:r>
    </w:p>
    <w:p w14:paraId="10F3E97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每年对铁路进行维护巡逻次数不少于70次；护路队员劳务费能够按照相关规定及时落实到位。铁路畅通动行天数达到95%及以上；全区铁路运行范围内未发生安全事故；铁路周边居民对护路工作非常满意，无其他意见。</w:t>
      </w:r>
    </w:p>
    <w:p w14:paraId="4F485E59">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（四）做好对邪教人员的教育转化</w:t>
      </w:r>
    </w:p>
    <w:p w14:paraId="6B9B221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绩效目标：做好反邪教工作的防范控制、宣传教育、深挖打击等工作，维护社会安定、政治稳定；做好对邪教人员的教育转化工作。</w:t>
      </w:r>
    </w:p>
    <w:p w14:paraId="5EBC4E95">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绩效指标：全年制作发放反邪教宣传册或宣传单不少于20000张；对发现的邪教组织人员进行教育转化人数达到100%；人民群众对于反邪教宣传及人员转化教育工作满意度达到95%及以上。</w:t>
      </w:r>
    </w:p>
    <w:p w14:paraId="60B29B19">
      <w:pPr>
        <w:spacing w:line="360" w:lineRule="auto"/>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三、工作保障措施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2" w:name="_Toc31297796"/>
      <w:r>
        <w:rPr>
          <w:rFonts w:hint="eastAsia" w:ascii="仿宋" w:hAnsi="仿宋" w:eastAsia="仿宋" w:cs="仿宋"/>
          <w:sz w:val="32"/>
          <w:szCs w:val="32"/>
        </w:rPr>
        <w:instrText xml:space="preserve">工作保障措施</w:instrText>
      </w:r>
      <w:bookmarkEnd w:id="2"/>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14:paraId="49F92B76">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（一）为充分履行我单位部门职责，达到上述绩效目标要求，并保证年度发展规划目标的顺利实现，采取下列几项措施：</w:t>
      </w:r>
    </w:p>
    <w:p w14:paraId="0A6CEADF">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完善制度建设：通过不断完善支付制度，保证预算绩效目标顺利完成。</w:t>
      </w:r>
    </w:p>
    <w:p w14:paraId="37320792">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加强支出管理：通过优化支出结构、编细编实预算、加快履行政府采购手续、尽快启动项目、尽快支付资金等多项措施保证达到支出进度。</w:t>
      </w:r>
    </w:p>
    <w:p w14:paraId="17826D6B">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（二）加强绩效运行监控:按要求开展绩效运行监控，发现问题及时采取措施，确保绩效目标保质如期实现。</w:t>
      </w:r>
    </w:p>
    <w:p w14:paraId="7110CC4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（三）做好绩效自评：按要求开展上一年度预算绩效自评和重点评价工作，对评价中发现的问题及时整改，调整优化支出结构，提高财政资金使用效益。</w:t>
      </w:r>
    </w:p>
    <w:p w14:paraId="7382C2CC">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（四）规范财务资产管理：完善财务管理制度，严格审批程序，加强固定资产登记、使用管理和报废处理管理，做到支出合理，物尽其用。</w:t>
      </w:r>
    </w:p>
    <w:p w14:paraId="1AAF7996">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五）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36B67FD7">
      <w:pPr>
        <w:spacing w:line="360" w:lineRule="auto"/>
        <w:jc w:val="left"/>
        <w:outlineLvl w:val="0"/>
        <w:rPr>
          <w:rFonts w:ascii="仿宋" w:hAnsi="仿宋" w:eastAsia="仿宋" w:cs="仿宋"/>
          <w:sz w:val="32"/>
          <w:szCs w:val="32"/>
        </w:rPr>
      </w:pPr>
      <w:r>
        <w:rPr>
          <w:rFonts w:hint="eastAsia" w:ascii="仿宋" w:hAnsi="仿宋" w:eastAsia="仿宋" w:cs="仿宋"/>
          <w:sz w:val="32"/>
          <w:szCs w:val="32"/>
        </w:rPr>
        <w:t xml:space="preserve">    （六）加强宣传培训调研等：加强人员培训，提高本部门职工业务素质；加强调研，提出优化财政资金配置、提高资金使用效益的建议；加大宣传力度，强化预算绩效管理意识，促进预算绩效管理水平进一步提高。</w:t>
      </w:r>
    </w:p>
    <w:p w14:paraId="6F095437">
      <w:pPr>
        <w:jc w:val="center"/>
        <w:outlineLvl w:val="0"/>
        <w:rPr>
          <w:rFonts w:ascii="方正小标宋_GBK" w:eastAsia="方正小标宋_GBK"/>
          <w:sz w:val="44"/>
        </w:rPr>
      </w:pPr>
    </w:p>
    <w:p w14:paraId="02F11876">
      <w:pPr>
        <w:jc w:val="center"/>
        <w:outlineLvl w:val="0"/>
        <w:rPr>
          <w:rFonts w:ascii="方正书宋_GBK" w:eastAsia="方正书宋_GBK"/>
        </w:rPr>
      </w:pPr>
      <w:r>
        <w:rPr>
          <w:rFonts w:hint="eastAsia" w:ascii="方正小标宋_GBK" w:eastAsia="方正小标宋_GBK"/>
          <w:sz w:val="44"/>
        </w:rPr>
        <w:t>预算项目绩效目标</w:t>
      </w:r>
    </w:p>
    <w:p w14:paraId="2B839279">
      <w:pPr>
        <w:spacing w:line="360" w:lineRule="auto"/>
        <w:ind w:firstLine="640" w:firstLineChars="200"/>
        <w:rPr>
          <w:rFonts w:ascii="仿宋" w:hAnsi="仿宋" w:eastAsia="仿宋"/>
          <w:sz w:val="32"/>
          <w:szCs w:val="32"/>
        </w:rPr>
      </w:pPr>
    </w:p>
    <w:p w14:paraId="0F0FDE89">
      <w:pPr>
        <w:ind w:firstLine="562" w:firstLineChars="200"/>
        <w:jc w:val="left"/>
        <w:outlineLvl w:val="1"/>
        <w:rPr>
          <w:rFonts w:ascii="Times New Roman" w:hAnsi="宋体" w:eastAsia="宋体"/>
          <w:b/>
          <w:sz w:val="28"/>
        </w:rPr>
      </w:pPr>
      <w:r>
        <w:rPr>
          <w:rFonts w:ascii="方正仿宋_GBK" w:eastAsia="方正仿宋_GBK"/>
          <w:b/>
          <w:sz w:val="28"/>
        </w:rPr>
        <w:t>1、“雪亮工程”一期暨公共安全视频监控建设联网应用工程绩效目标表</w:t>
      </w:r>
      <w:r>
        <w:fldChar w:fldCharType="begin"/>
      </w:r>
      <w:r>
        <w:rPr>
          <w:rFonts w:ascii="方正仿宋_GBK" w:eastAsia="方正仿宋_GBK"/>
          <w:b/>
          <w:sz w:val="28"/>
        </w:rPr>
        <w:instrText xml:space="preserve"> TC </w:instrText>
      </w:r>
      <w:bookmarkStart w:id="3" w:name="_Toc31297797"/>
      <w:r>
        <w:rPr>
          <w:rFonts w:ascii="方正仿宋_GBK" w:eastAsia="方正仿宋_GBK"/>
          <w:b/>
          <w:sz w:val="28"/>
        </w:rPr>
        <w:instrText xml:space="preserve">1、\“雪亮工程\”一期暨公共安全视频监控建设联网应用工程绩效目标表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FD9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8CB20FD">
            <w:pPr>
              <w:spacing w:line="300" w:lineRule="exact"/>
              <w:jc w:val="left"/>
              <w:rPr>
                <w:rFonts w:ascii="方正书宋_GBK" w:eastAsia="方正书宋_GBK"/>
                <w:b/>
              </w:rPr>
            </w:pPr>
            <w:r>
              <w:rPr>
                <w:rFonts w:ascii="方正书宋_GBK" w:eastAsia="方正书宋_GBK"/>
                <w:b/>
              </w:rPr>
              <w:t>216002政法委（机关）</w:t>
            </w:r>
          </w:p>
        </w:tc>
        <w:tc>
          <w:tcPr>
            <w:tcW w:w="1701" w:type="dxa"/>
            <w:tcBorders>
              <w:top w:val="single" w:color="FFFFFF" w:sz="6" w:space="0"/>
              <w:left w:val="single" w:color="FFFFFF" w:sz="6" w:space="0"/>
              <w:right w:val="single" w:color="FFFFFF" w:sz="6" w:space="0"/>
            </w:tcBorders>
            <w:shd w:val="clear" w:color="auto" w:fill="auto"/>
            <w:vAlign w:val="center"/>
          </w:tcPr>
          <w:p w14:paraId="0711AD7D">
            <w:pPr>
              <w:spacing w:line="300" w:lineRule="exact"/>
              <w:jc w:val="right"/>
              <w:rPr>
                <w:rFonts w:ascii="方正书宋_GBK" w:eastAsia="方正书宋_GBK"/>
              </w:rPr>
            </w:pPr>
            <w:r>
              <w:rPr>
                <w:rFonts w:ascii="方正书宋_GBK" w:eastAsia="方正书宋_GBK"/>
              </w:rPr>
              <w:t>单位：万元</w:t>
            </w:r>
          </w:p>
        </w:tc>
      </w:tr>
      <w:tr w14:paraId="6FF77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7921B60">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61A35DC">
            <w:pPr>
              <w:spacing w:line="300" w:lineRule="exact"/>
              <w:jc w:val="left"/>
              <w:rPr>
                <w:rFonts w:ascii="方正书宋_GBK" w:eastAsia="方正书宋_GBK"/>
              </w:rPr>
            </w:pPr>
            <w:r>
              <w:rPr>
                <w:rFonts w:ascii="方正书宋_GBK" w:eastAsia="方正书宋_GBK"/>
              </w:rPr>
              <w:t>216-0502-JBN-K5YY</w:t>
            </w:r>
          </w:p>
        </w:tc>
        <w:tc>
          <w:tcPr>
            <w:tcW w:w="1587" w:type="dxa"/>
            <w:shd w:val="clear" w:color="auto" w:fill="auto"/>
            <w:vAlign w:val="center"/>
          </w:tcPr>
          <w:p w14:paraId="6BE6BA0C">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4765ABF">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雪亮工程”一期暨公共安全视频监控建设联网应用工程</w:t>
            </w:r>
          </w:p>
        </w:tc>
      </w:tr>
      <w:tr w14:paraId="1DA1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0923C7">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C4CBF5E">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CBDA45A">
            <w:pPr>
              <w:spacing w:line="300" w:lineRule="exact"/>
              <w:jc w:val="left"/>
              <w:rPr>
                <w:rFonts w:ascii="方正书宋_GBK" w:eastAsia="方正书宋_GBK"/>
              </w:rPr>
            </w:pPr>
            <w:r>
              <w:rPr>
                <w:rFonts w:ascii="方正书宋_GBK" w:eastAsia="方正书宋_GBK"/>
              </w:rPr>
              <w:t>1519.97</w:t>
            </w:r>
          </w:p>
        </w:tc>
        <w:tc>
          <w:tcPr>
            <w:tcW w:w="1587" w:type="dxa"/>
            <w:shd w:val="clear" w:color="auto" w:fill="auto"/>
            <w:vAlign w:val="center"/>
          </w:tcPr>
          <w:p w14:paraId="5A6B669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77B3F67">
            <w:pPr>
              <w:spacing w:line="300" w:lineRule="exact"/>
              <w:jc w:val="left"/>
              <w:rPr>
                <w:rFonts w:ascii="方正书宋_GBK" w:eastAsia="方正书宋_GBK"/>
              </w:rPr>
            </w:pPr>
            <w:r>
              <w:rPr>
                <w:rFonts w:ascii="方正书宋_GBK" w:eastAsia="方正书宋_GBK"/>
              </w:rPr>
              <w:t>1519.97</w:t>
            </w:r>
          </w:p>
        </w:tc>
        <w:tc>
          <w:tcPr>
            <w:tcW w:w="1276" w:type="dxa"/>
            <w:shd w:val="clear" w:color="auto" w:fill="auto"/>
            <w:vAlign w:val="center"/>
          </w:tcPr>
          <w:p w14:paraId="575ADE7C">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43333CF7">
            <w:pPr>
              <w:spacing w:line="300" w:lineRule="exact"/>
              <w:jc w:val="left"/>
              <w:rPr>
                <w:rFonts w:ascii="方正书宋_GBK" w:eastAsia="方正书宋_GBK"/>
              </w:rPr>
            </w:pPr>
          </w:p>
        </w:tc>
      </w:tr>
      <w:tr w14:paraId="364D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231D21E">
            <w:pPr>
              <w:spacing w:line="300" w:lineRule="exact"/>
              <w:jc w:val="left"/>
              <w:outlineLvl w:val="1"/>
            </w:pPr>
          </w:p>
        </w:tc>
        <w:tc>
          <w:tcPr>
            <w:tcW w:w="8278" w:type="dxa"/>
            <w:gridSpan w:val="6"/>
            <w:shd w:val="clear" w:color="auto" w:fill="auto"/>
            <w:vAlign w:val="center"/>
          </w:tcPr>
          <w:p w14:paraId="59C7E604">
            <w:pPr>
              <w:spacing w:line="300" w:lineRule="exact"/>
              <w:jc w:val="left"/>
              <w:rPr>
                <w:rFonts w:ascii="方正书宋_GBK" w:eastAsia="方正书宋_GBK"/>
              </w:rPr>
            </w:pPr>
            <w:r>
              <w:rPr>
                <w:rFonts w:ascii="方正书宋_GBK" w:eastAsia="方正书宋_GBK"/>
              </w:rPr>
              <w:t>主要用于“雪亮工程”一期暨公共安全视频监控建设联网应用工程前期准备工作及设备购置及安装费用</w:t>
            </w:r>
          </w:p>
        </w:tc>
      </w:tr>
      <w:tr w14:paraId="1BCA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41EBD0B">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246F6E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688D4CC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B3B46A4">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2F9B57E">
            <w:pPr>
              <w:spacing w:line="300" w:lineRule="exact"/>
              <w:jc w:val="center"/>
              <w:rPr>
                <w:rFonts w:ascii="方正书宋_GBK" w:eastAsia="方正书宋_GBK"/>
                <w:b/>
              </w:rPr>
            </w:pPr>
            <w:r>
              <w:rPr>
                <w:rFonts w:ascii="方正书宋_GBK" w:eastAsia="方正书宋_GBK"/>
                <w:b/>
              </w:rPr>
              <w:t>12月底</w:t>
            </w:r>
          </w:p>
        </w:tc>
      </w:tr>
      <w:tr w14:paraId="2DD5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012325B">
            <w:pPr>
              <w:spacing w:line="300" w:lineRule="exact"/>
              <w:jc w:val="left"/>
              <w:outlineLvl w:val="1"/>
            </w:pPr>
          </w:p>
        </w:tc>
        <w:tc>
          <w:tcPr>
            <w:tcW w:w="2410" w:type="dxa"/>
            <w:gridSpan w:val="2"/>
            <w:tcBorders>
              <w:bottom w:val="single" w:color="000000" w:sz="6" w:space="0"/>
            </w:tcBorders>
            <w:shd w:val="clear" w:color="auto" w:fill="auto"/>
            <w:vAlign w:val="center"/>
          </w:tcPr>
          <w:p w14:paraId="2947719B">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EE23F84">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743DD5FF">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281E7520">
            <w:pPr>
              <w:spacing w:line="300" w:lineRule="exact"/>
              <w:jc w:val="center"/>
              <w:rPr>
                <w:rFonts w:ascii="方正书宋_GBK" w:eastAsia="方正书宋_GBK"/>
              </w:rPr>
            </w:pPr>
          </w:p>
        </w:tc>
      </w:tr>
      <w:tr w14:paraId="4D7FF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52B38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66A5736">
            <w:pPr>
              <w:spacing w:line="300" w:lineRule="exact"/>
              <w:jc w:val="left"/>
              <w:rPr>
                <w:rFonts w:ascii="方正书宋_GBK" w:eastAsia="方正书宋_GBK"/>
              </w:rPr>
            </w:pPr>
            <w:r>
              <w:rPr>
                <w:rFonts w:ascii="方正书宋_GBK" w:eastAsia="方正书宋_GBK"/>
              </w:rPr>
              <w:t>1、实现“全域覆盖、全网共享、全时可用、全程可控”，提高全区安全系数</w:t>
            </w:r>
          </w:p>
          <w:p w14:paraId="4A64C297">
            <w:pPr>
              <w:spacing w:line="300" w:lineRule="exact"/>
              <w:jc w:val="left"/>
              <w:rPr>
                <w:rFonts w:ascii="方正书宋_GBK" w:eastAsia="方正书宋_GBK"/>
              </w:rPr>
            </w:pPr>
            <w:r>
              <w:rPr>
                <w:rFonts w:ascii="方正书宋_GBK" w:eastAsia="方正书宋_GBK"/>
              </w:rPr>
              <w:t>2、视频监控网络畅通，能够顺利开展工作</w:t>
            </w:r>
          </w:p>
        </w:tc>
      </w:tr>
    </w:tbl>
    <w:p w14:paraId="5B6011E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94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2BC892E">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4A45BE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83551F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B81CBE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C2432C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083BF46">
            <w:pPr>
              <w:spacing w:line="300" w:lineRule="exact"/>
              <w:jc w:val="center"/>
              <w:rPr>
                <w:rFonts w:ascii="方正书宋_GBK" w:eastAsia="方正书宋_GBK"/>
                <w:b/>
              </w:rPr>
            </w:pPr>
            <w:r>
              <w:rPr>
                <w:rFonts w:ascii="方正书宋_GBK" w:eastAsia="方正书宋_GBK"/>
                <w:b/>
              </w:rPr>
              <w:t>指标值确定依据</w:t>
            </w:r>
          </w:p>
        </w:tc>
      </w:tr>
      <w:tr w14:paraId="4A4D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73244C4">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872E92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E61D615">
            <w:pPr>
              <w:spacing w:line="300" w:lineRule="exact"/>
              <w:jc w:val="left"/>
              <w:rPr>
                <w:rFonts w:ascii="方正书宋_GBK" w:eastAsia="方正书宋_GBK"/>
              </w:rPr>
            </w:pPr>
            <w:r>
              <w:rPr>
                <w:rFonts w:ascii="方正书宋_GBK" w:eastAsia="方正书宋_GBK"/>
              </w:rPr>
              <w:t>发生故障次数</w:t>
            </w:r>
          </w:p>
        </w:tc>
        <w:tc>
          <w:tcPr>
            <w:tcW w:w="2891" w:type="dxa"/>
            <w:shd w:val="clear" w:color="auto" w:fill="auto"/>
            <w:vAlign w:val="center"/>
          </w:tcPr>
          <w:p w14:paraId="5526A946">
            <w:pPr>
              <w:spacing w:line="300" w:lineRule="exact"/>
              <w:jc w:val="left"/>
              <w:rPr>
                <w:rFonts w:ascii="方正书宋_GBK" w:eastAsia="方正书宋_GBK"/>
              </w:rPr>
            </w:pPr>
            <w:r>
              <w:rPr>
                <w:rFonts w:ascii="方正书宋_GBK" w:eastAsia="方正书宋_GBK"/>
              </w:rPr>
              <w:t>在使用过程中发生故障次数</w:t>
            </w:r>
          </w:p>
        </w:tc>
        <w:tc>
          <w:tcPr>
            <w:tcW w:w="1276" w:type="dxa"/>
            <w:shd w:val="clear" w:color="auto" w:fill="auto"/>
            <w:vAlign w:val="center"/>
          </w:tcPr>
          <w:p w14:paraId="439258EC">
            <w:pPr>
              <w:spacing w:line="300" w:lineRule="exact"/>
              <w:jc w:val="left"/>
              <w:rPr>
                <w:rFonts w:ascii="方正书宋_GBK" w:eastAsia="方正书宋_GBK"/>
              </w:rPr>
            </w:pPr>
            <w:r>
              <w:rPr>
                <w:rFonts w:ascii="方正书宋_GBK" w:eastAsia="方正书宋_GBK"/>
              </w:rPr>
              <w:t>&lt;30次</w:t>
            </w:r>
          </w:p>
        </w:tc>
        <w:tc>
          <w:tcPr>
            <w:tcW w:w="1701" w:type="dxa"/>
            <w:shd w:val="clear" w:color="auto" w:fill="auto"/>
            <w:vAlign w:val="center"/>
          </w:tcPr>
          <w:p w14:paraId="4DE424AF">
            <w:pPr>
              <w:spacing w:line="300" w:lineRule="exact"/>
              <w:jc w:val="left"/>
              <w:rPr>
                <w:rFonts w:ascii="方正书宋_GBK" w:eastAsia="方正书宋_GBK"/>
              </w:rPr>
            </w:pPr>
            <w:r>
              <w:rPr>
                <w:rFonts w:ascii="方正书宋_GBK" w:eastAsia="方正书宋_GBK"/>
              </w:rPr>
              <w:t>计划标准</w:t>
            </w:r>
          </w:p>
        </w:tc>
      </w:tr>
      <w:tr w14:paraId="7653F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6C7EE7">
            <w:pPr>
              <w:spacing w:line="300" w:lineRule="exact"/>
              <w:jc w:val="center"/>
              <w:rPr>
                <w:rFonts w:ascii="方正书宋_GBK" w:eastAsia="方正书宋_GBK"/>
              </w:rPr>
            </w:pPr>
          </w:p>
        </w:tc>
        <w:tc>
          <w:tcPr>
            <w:tcW w:w="1134" w:type="dxa"/>
            <w:shd w:val="clear" w:color="auto" w:fill="auto"/>
            <w:vAlign w:val="center"/>
          </w:tcPr>
          <w:p w14:paraId="42DA9A5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0D1E9EE7">
            <w:pPr>
              <w:spacing w:line="300" w:lineRule="exact"/>
              <w:jc w:val="left"/>
              <w:rPr>
                <w:rFonts w:ascii="方正书宋_GBK" w:eastAsia="方正书宋_GBK"/>
              </w:rPr>
            </w:pPr>
            <w:r>
              <w:rPr>
                <w:rFonts w:ascii="方正书宋_GBK" w:eastAsia="方正书宋_GBK"/>
              </w:rPr>
              <w:t>检查维护次数</w:t>
            </w:r>
          </w:p>
        </w:tc>
        <w:tc>
          <w:tcPr>
            <w:tcW w:w="2891" w:type="dxa"/>
            <w:shd w:val="clear" w:color="auto" w:fill="auto"/>
            <w:vAlign w:val="center"/>
          </w:tcPr>
          <w:p w14:paraId="1120FE8A">
            <w:pPr>
              <w:spacing w:line="300" w:lineRule="exact"/>
              <w:jc w:val="left"/>
              <w:rPr>
                <w:rFonts w:ascii="方正书宋_GBK" w:eastAsia="方正书宋_GBK"/>
              </w:rPr>
            </w:pPr>
            <w:r>
              <w:rPr>
                <w:rFonts w:ascii="方正书宋_GBK" w:eastAsia="方正书宋_GBK"/>
              </w:rPr>
              <w:t>每月对线路、信号传输设备等进行检查</w:t>
            </w:r>
          </w:p>
        </w:tc>
        <w:tc>
          <w:tcPr>
            <w:tcW w:w="1276" w:type="dxa"/>
            <w:shd w:val="clear" w:color="auto" w:fill="auto"/>
            <w:vAlign w:val="center"/>
          </w:tcPr>
          <w:p w14:paraId="6CADB6B7">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14:paraId="02CD739C">
            <w:pPr>
              <w:spacing w:line="300" w:lineRule="exact"/>
              <w:jc w:val="left"/>
              <w:rPr>
                <w:rFonts w:ascii="方正书宋_GBK" w:eastAsia="方正书宋_GBK"/>
              </w:rPr>
            </w:pPr>
            <w:r>
              <w:rPr>
                <w:rFonts w:ascii="方正书宋_GBK" w:eastAsia="方正书宋_GBK"/>
              </w:rPr>
              <w:t>计划标准</w:t>
            </w:r>
          </w:p>
        </w:tc>
      </w:tr>
      <w:tr w14:paraId="4C01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EEF1DC7">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2346EEF">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C42A1E4">
            <w:pPr>
              <w:spacing w:line="300" w:lineRule="exact"/>
              <w:jc w:val="left"/>
              <w:rPr>
                <w:rFonts w:ascii="方正书宋_GBK" w:eastAsia="方正书宋_GBK"/>
              </w:rPr>
            </w:pPr>
            <w:r>
              <w:rPr>
                <w:rFonts w:ascii="方正书宋_GBK" w:eastAsia="方正书宋_GBK"/>
              </w:rPr>
              <w:t>视频监控有效使用率</w:t>
            </w:r>
          </w:p>
        </w:tc>
        <w:tc>
          <w:tcPr>
            <w:tcW w:w="2891" w:type="dxa"/>
            <w:shd w:val="clear" w:color="auto" w:fill="auto"/>
            <w:vAlign w:val="center"/>
          </w:tcPr>
          <w:p w14:paraId="1FDE1561">
            <w:pPr>
              <w:spacing w:line="300" w:lineRule="exact"/>
              <w:jc w:val="left"/>
              <w:rPr>
                <w:rFonts w:ascii="方正书宋_GBK" w:eastAsia="方正书宋_GBK"/>
              </w:rPr>
            </w:pPr>
            <w:r>
              <w:rPr>
                <w:rFonts w:ascii="方正书宋_GBK" w:eastAsia="方正书宋_GBK"/>
              </w:rPr>
              <w:t>通过视频监控达到某事件预定效果数与总使用数之比</w:t>
            </w:r>
          </w:p>
        </w:tc>
        <w:tc>
          <w:tcPr>
            <w:tcW w:w="1276" w:type="dxa"/>
            <w:shd w:val="clear" w:color="auto" w:fill="auto"/>
            <w:vAlign w:val="center"/>
          </w:tcPr>
          <w:p w14:paraId="6EA23257">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3A0B90DD">
            <w:pPr>
              <w:spacing w:line="300" w:lineRule="exact"/>
              <w:jc w:val="left"/>
              <w:rPr>
                <w:rFonts w:ascii="方正书宋_GBK" w:eastAsia="方正书宋_GBK"/>
              </w:rPr>
            </w:pPr>
            <w:r>
              <w:rPr>
                <w:rFonts w:ascii="方正书宋_GBK" w:eastAsia="方正书宋_GBK"/>
              </w:rPr>
              <w:t>计划标准</w:t>
            </w:r>
          </w:p>
        </w:tc>
      </w:tr>
      <w:tr w14:paraId="26BC2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4C9138">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86B82BF">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8F41375">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14:paraId="4835335D">
            <w:pPr>
              <w:spacing w:line="300" w:lineRule="exact"/>
              <w:jc w:val="left"/>
              <w:rPr>
                <w:rFonts w:ascii="方正书宋_GBK" w:eastAsia="方正书宋_GBK"/>
              </w:rPr>
            </w:pPr>
            <w:r>
              <w:rPr>
                <w:rFonts w:ascii="方正书宋_GBK" w:eastAsia="方正书宋_GBK"/>
              </w:rPr>
              <w:t>群众对“雪亮工程”应用效果的整体满意度</w:t>
            </w:r>
          </w:p>
        </w:tc>
        <w:tc>
          <w:tcPr>
            <w:tcW w:w="1276" w:type="dxa"/>
            <w:shd w:val="clear" w:color="auto" w:fill="auto"/>
            <w:vAlign w:val="center"/>
          </w:tcPr>
          <w:p w14:paraId="332D5231">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57755D78">
            <w:pPr>
              <w:spacing w:line="300" w:lineRule="exact"/>
              <w:jc w:val="left"/>
              <w:rPr>
                <w:rFonts w:ascii="方正书宋_GBK" w:eastAsia="方正书宋_GBK"/>
              </w:rPr>
            </w:pPr>
            <w:r>
              <w:rPr>
                <w:rFonts w:ascii="方正书宋_GBK" w:eastAsia="方正书宋_GBK"/>
              </w:rPr>
              <w:t>计划标准</w:t>
            </w:r>
          </w:p>
        </w:tc>
      </w:tr>
    </w:tbl>
    <w:p w14:paraId="2F64BDB6">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0BFBD9B5">
      <w:pPr>
        <w:ind w:firstLine="562" w:firstLineChars="200"/>
        <w:jc w:val="left"/>
        <w:outlineLvl w:val="1"/>
        <w:rPr>
          <w:rFonts w:ascii="方正仿宋_GBK" w:eastAsia="方正仿宋_GBK"/>
          <w:b/>
          <w:sz w:val="28"/>
        </w:rPr>
      </w:pPr>
    </w:p>
    <w:p w14:paraId="456AECDB">
      <w:pPr>
        <w:ind w:firstLine="562" w:firstLineChars="200"/>
        <w:jc w:val="left"/>
        <w:outlineLvl w:val="1"/>
        <w:rPr>
          <w:rFonts w:ascii="Times New Roman" w:hAnsi="宋体" w:eastAsia="宋体"/>
          <w:b/>
          <w:sz w:val="28"/>
        </w:rPr>
      </w:pPr>
      <w:r>
        <w:rPr>
          <w:rFonts w:ascii="方正仿宋_GBK" w:eastAsia="方正仿宋_GBK"/>
          <w:b/>
          <w:sz w:val="28"/>
        </w:rPr>
        <w:t>2、防范工作经费绩效目标表</w:t>
      </w:r>
      <w:r>
        <w:fldChar w:fldCharType="begin"/>
      </w:r>
      <w:r>
        <w:rPr>
          <w:rFonts w:ascii="方正仿宋_GBK" w:eastAsia="方正仿宋_GBK"/>
          <w:b/>
          <w:sz w:val="28"/>
        </w:rPr>
        <w:instrText xml:space="preserve"> TC </w:instrText>
      </w:r>
      <w:bookmarkStart w:id="4" w:name="_Toc31297798"/>
      <w:r>
        <w:rPr>
          <w:rFonts w:ascii="方正仿宋_GBK" w:eastAsia="方正仿宋_GBK"/>
          <w:b/>
          <w:sz w:val="28"/>
        </w:rPr>
        <w:instrText xml:space="preserve">2、防范工作经费绩效目标表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D29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E3B3992">
            <w:pPr>
              <w:spacing w:line="300" w:lineRule="exact"/>
              <w:jc w:val="left"/>
              <w:rPr>
                <w:rFonts w:ascii="方正书宋_GBK" w:eastAsia="方正书宋_GBK"/>
                <w:b/>
              </w:rPr>
            </w:pPr>
            <w:r>
              <w:rPr>
                <w:rFonts w:ascii="方正书宋_GBK" w:eastAsia="方正书宋_GBK"/>
                <w:b/>
              </w:rPr>
              <w:t>216002政法委（机关）</w:t>
            </w:r>
          </w:p>
        </w:tc>
        <w:tc>
          <w:tcPr>
            <w:tcW w:w="1701" w:type="dxa"/>
            <w:tcBorders>
              <w:top w:val="single" w:color="FFFFFF" w:sz="6" w:space="0"/>
              <w:left w:val="single" w:color="FFFFFF" w:sz="6" w:space="0"/>
              <w:right w:val="single" w:color="FFFFFF" w:sz="6" w:space="0"/>
            </w:tcBorders>
            <w:shd w:val="clear" w:color="auto" w:fill="auto"/>
            <w:vAlign w:val="center"/>
          </w:tcPr>
          <w:p w14:paraId="161CB7EE">
            <w:pPr>
              <w:spacing w:line="300" w:lineRule="exact"/>
              <w:jc w:val="right"/>
              <w:rPr>
                <w:rFonts w:ascii="方正书宋_GBK" w:eastAsia="方正书宋_GBK"/>
              </w:rPr>
            </w:pPr>
            <w:r>
              <w:rPr>
                <w:rFonts w:ascii="方正书宋_GBK" w:eastAsia="方正书宋_GBK"/>
              </w:rPr>
              <w:t>单位：万元</w:t>
            </w:r>
          </w:p>
        </w:tc>
      </w:tr>
      <w:tr w14:paraId="6F72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86DEA6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C85BDEE">
            <w:pPr>
              <w:spacing w:line="300" w:lineRule="exact"/>
              <w:jc w:val="left"/>
              <w:rPr>
                <w:rFonts w:ascii="方正书宋_GBK" w:eastAsia="方正书宋_GBK"/>
              </w:rPr>
            </w:pPr>
            <w:r>
              <w:rPr>
                <w:rFonts w:ascii="方正书宋_GBK" w:eastAsia="方正书宋_GBK"/>
              </w:rPr>
              <w:t>216-0405-JBN-FO5W</w:t>
            </w:r>
          </w:p>
        </w:tc>
        <w:tc>
          <w:tcPr>
            <w:tcW w:w="1587" w:type="dxa"/>
            <w:shd w:val="clear" w:color="auto" w:fill="auto"/>
            <w:vAlign w:val="center"/>
          </w:tcPr>
          <w:p w14:paraId="7CE4765F">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514AB78">
            <w:pPr>
              <w:spacing w:line="300" w:lineRule="exact"/>
              <w:jc w:val="left"/>
              <w:rPr>
                <w:rFonts w:ascii="方正书宋_GBK" w:eastAsia="方正书宋_GBK"/>
              </w:rPr>
            </w:pPr>
            <w:r>
              <w:rPr>
                <w:rFonts w:ascii="方正书宋_GBK" w:eastAsia="方正书宋_GBK"/>
              </w:rPr>
              <w:t>防范工作经费</w:t>
            </w:r>
          </w:p>
        </w:tc>
      </w:tr>
      <w:tr w14:paraId="322B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46CFA2E">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8241817">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6C2E8BE">
            <w:pPr>
              <w:spacing w:line="300" w:lineRule="exact"/>
              <w:jc w:val="left"/>
              <w:rPr>
                <w:rFonts w:ascii="方正书宋_GBK" w:eastAsia="方正书宋_GBK"/>
              </w:rPr>
            </w:pPr>
            <w:r>
              <w:rPr>
                <w:rFonts w:ascii="方正书宋_GBK" w:eastAsia="方正书宋_GBK"/>
              </w:rPr>
              <w:t>8.52</w:t>
            </w:r>
          </w:p>
        </w:tc>
        <w:tc>
          <w:tcPr>
            <w:tcW w:w="1587" w:type="dxa"/>
            <w:shd w:val="clear" w:color="auto" w:fill="auto"/>
            <w:vAlign w:val="center"/>
          </w:tcPr>
          <w:p w14:paraId="1A92044C">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BBB87EB">
            <w:pPr>
              <w:spacing w:line="300" w:lineRule="exact"/>
              <w:jc w:val="left"/>
              <w:rPr>
                <w:rFonts w:ascii="方正书宋_GBK" w:eastAsia="方正书宋_GBK"/>
              </w:rPr>
            </w:pPr>
            <w:r>
              <w:rPr>
                <w:rFonts w:ascii="方正书宋_GBK" w:eastAsia="方正书宋_GBK"/>
              </w:rPr>
              <w:t>8.52</w:t>
            </w:r>
          </w:p>
        </w:tc>
        <w:tc>
          <w:tcPr>
            <w:tcW w:w="1276" w:type="dxa"/>
            <w:shd w:val="clear" w:color="auto" w:fill="auto"/>
            <w:vAlign w:val="center"/>
          </w:tcPr>
          <w:p w14:paraId="741008AB">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5BF8A51">
            <w:pPr>
              <w:spacing w:line="300" w:lineRule="exact"/>
              <w:jc w:val="left"/>
              <w:rPr>
                <w:rFonts w:ascii="方正书宋_GBK" w:eastAsia="方正书宋_GBK"/>
              </w:rPr>
            </w:pPr>
          </w:p>
        </w:tc>
      </w:tr>
      <w:tr w14:paraId="739F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BB04ACC">
            <w:pPr>
              <w:spacing w:line="300" w:lineRule="exact"/>
              <w:jc w:val="left"/>
              <w:outlineLvl w:val="1"/>
            </w:pPr>
          </w:p>
        </w:tc>
        <w:tc>
          <w:tcPr>
            <w:tcW w:w="8278" w:type="dxa"/>
            <w:gridSpan w:val="6"/>
            <w:shd w:val="clear" w:color="auto" w:fill="auto"/>
            <w:vAlign w:val="center"/>
          </w:tcPr>
          <w:p w14:paraId="502D3C4B">
            <w:pPr>
              <w:spacing w:line="300" w:lineRule="exact"/>
              <w:jc w:val="left"/>
              <w:rPr>
                <w:rFonts w:ascii="方正书宋_GBK" w:eastAsia="方正书宋_GBK"/>
              </w:rPr>
            </w:pPr>
            <w:r>
              <w:rPr>
                <w:rFonts w:ascii="方正书宋_GBK" w:eastAsia="方正书宋_GBK"/>
              </w:rPr>
              <w:t>用于反邪教工作的防范控制、宣传教育、深挖打击等，维护社会安定、政治稳定。</w:t>
            </w:r>
          </w:p>
        </w:tc>
      </w:tr>
      <w:tr w14:paraId="2B62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7F702B8">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786ECEFB">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1FBF1E0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0698A5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F00C8AE">
            <w:pPr>
              <w:spacing w:line="300" w:lineRule="exact"/>
              <w:jc w:val="center"/>
              <w:rPr>
                <w:rFonts w:ascii="方正书宋_GBK" w:eastAsia="方正书宋_GBK"/>
                <w:b/>
              </w:rPr>
            </w:pPr>
            <w:r>
              <w:rPr>
                <w:rFonts w:ascii="方正书宋_GBK" w:eastAsia="方正书宋_GBK"/>
                <w:b/>
              </w:rPr>
              <w:t>12月底</w:t>
            </w:r>
          </w:p>
        </w:tc>
      </w:tr>
      <w:tr w14:paraId="6B754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5342F23">
            <w:pPr>
              <w:spacing w:line="300" w:lineRule="exact"/>
              <w:jc w:val="left"/>
              <w:outlineLvl w:val="1"/>
            </w:pPr>
          </w:p>
        </w:tc>
        <w:tc>
          <w:tcPr>
            <w:tcW w:w="2410" w:type="dxa"/>
            <w:gridSpan w:val="2"/>
            <w:tcBorders>
              <w:bottom w:val="single" w:color="000000" w:sz="6" w:space="0"/>
            </w:tcBorders>
            <w:shd w:val="clear" w:color="auto" w:fill="auto"/>
            <w:vAlign w:val="center"/>
          </w:tcPr>
          <w:p w14:paraId="6734FFFD">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3835A101">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6BE61AC3">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21367808">
            <w:pPr>
              <w:spacing w:line="300" w:lineRule="exact"/>
              <w:jc w:val="center"/>
              <w:rPr>
                <w:rFonts w:ascii="方正书宋_GBK" w:eastAsia="方正书宋_GBK"/>
              </w:rPr>
            </w:pPr>
            <w:r>
              <w:rPr>
                <w:rFonts w:ascii="方正书宋_GBK" w:eastAsia="方正书宋_GBK"/>
              </w:rPr>
              <w:t>100.00</w:t>
            </w:r>
          </w:p>
        </w:tc>
      </w:tr>
      <w:tr w14:paraId="35BA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2EC9126">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1FA2942">
            <w:pPr>
              <w:spacing w:line="300" w:lineRule="exact"/>
              <w:jc w:val="left"/>
              <w:rPr>
                <w:rFonts w:ascii="方正书宋_GBK" w:eastAsia="方正书宋_GBK"/>
              </w:rPr>
            </w:pPr>
            <w:r>
              <w:rPr>
                <w:rFonts w:ascii="方正书宋_GBK" w:eastAsia="方正书宋_GBK"/>
              </w:rPr>
              <w:t>1、做好反邪教工作的防范控制、宣传教育、深挖打击工作，维护社会安定、政治稳定</w:t>
            </w:r>
          </w:p>
          <w:p w14:paraId="2E772D08">
            <w:pPr>
              <w:spacing w:line="300" w:lineRule="exact"/>
              <w:jc w:val="left"/>
              <w:rPr>
                <w:rFonts w:ascii="方正书宋_GBK" w:eastAsia="方正书宋_GBK"/>
              </w:rPr>
            </w:pPr>
            <w:r>
              <w:rPr>
                <w:rFonts w:ascii="方正书宋_GBK" w:eastAsia="方正书宋_GBK"/>
              </w:rPr>
              <w:t>2、做好对邪教人员的教育转化工作</w:t>
            </w:r>
          </w:p>
        </w:tc>
      </w:tr>
    </w:tbl>
    <w:p w14:paraId="78870440">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1F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ABD8C8">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14CADA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8123711">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27A86C8">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2617C177">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7B37DC1">
            <w:pPr>
              <w:spacing w:line="300" w:lineRule="exact"/>
              <w:jc w:val="center"/>
              <w:rPr>
                <w:rFonts w:ascii="方正书宋_GBK" w:eastAsia="方正书宋_GBK"/>
                <w:b/>
              </w:rPr>
            </w:pPr>
            <w:r>
              <w:rPr>
                <w:rFonts w:ascii="方正书宋_GBK" w:eastAsia="方正书宋_GBK"/>
                <w:b/>
              </w:rPr>
              <w:t>指标值确定依据</w:t>
            </w:r>
          </w:p>
        </w:tc>
      </w:tr>
      <w:tr w14:paraId="7725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E190E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5E0427A">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399A070">
            <w:pPr>
              <w:spacing w:line="300" w:lineRule="exact"/>
              <w:jc w:val="left"/>
              <w:rPr>
                <w:rFonts w:ascii="方正书宋_GBK" w:eastAsia="方正书宋_GBK"/>
              </w:rPr>
            </w:pPr>
            <w:r>
              <w:rPr>
                <w:rFonts w:ascii="方正书宋_GBK" w:eastAsia="方正书宋_GBK"/>
              </w:rPr>
              <w:t>播发稿件数量</w:t>
            </w:r>
          </w:p>
        </w:tc>
        <w:tc>
          <w:tcPr>
            <w:tcW w:w="2891" w:type="dxa"/>
            <w:shd w:val="clear" w:color="auto" w:fill="auto"/>
            <w:vAlign w:val="center"/>
          </w:tcPr>
          <w:p w14:paraId="02BD2A30">
            <w:pPr>
              <w:spacing w:line="300" w:lineRule="exact"/>
              <w:jc w:val="left"/>
              <w:rPr>
                <w:rFonts w:ascii="方正书宋_GBK" w:eastAsia="方正书宋_GBK"/>
              </w:rPr>
            </w:pPr>
            <w:r>
              <w:rPr>
                <w:rFonts w:ascii="方正书宋_GBK" w:eastAsia="方正书宋_GBK"/>
              </w:rPr>
              <w:t>被“中国反邪教网”采用稿件数量</w:t>
            </w:r>
          </w:p>
        </w:tc>
        <w:tc>
          <w:tcPr>
            <w:tcW w:w="1276" w:type="dxa"/>
            <w:shd w:val="clear" w:color="auto" w:fill="auto"/>
            <w:vAlign w:val="center"/>
          </w:tcPr>
          <w:p w14:paraId="30A5CC1F">
            <w:pPr>
              <w:spacing w:line="300" w:lineRule="exact"/>
              <w:jc w:val="left"/>
              <w:rPr>
                <w:rFonts w:ascii="方正书宋_GBK" w:eastAsia="方正书宋_GBK"/>
              </w:rPr>
            </w:pPr>
            <w:r>
              <w:rPr>
                <w:rFonts w:ascii="方正书宋_GBK" w:eastAsia="方正书宋_GBK"/>
              </w:rPr>
              <w:t>≥3条</w:t>
            </w:r>
          </w:p>
        </w:tc>
        <w:tc>
          <w:tcPr>
            <w:tcW w:w="1701" w:type="dxa"/>
            <w:shd w:val="clear" w:color="auto" w:fill="auto"/>
            <w:vAlign w:val="center"/>
          </w:tcPr>
          <w:p w14:paraId="55A4EA91">
            <w:pPr>
              <w:spacing w:line="300" w:lineRule="exact"/>
              <w:jc w:val="left"/>
              <w:rPr>
                <w:rFonts w:ascii="方正书宋_GBK" w:eastAsia="方正书宋_GBK"/>
              </w:rPr>
            </w:pPr>
            <w:r>
              <w:rPr>
                <w:rFonts w:ascii="方正书宋_GBK" w:eastAsia="方正书宋_GBK"/>
              </w:rPr>
              <w:t>计划标准</w:t>
            </w:r>
          </w:p>
        </w:tc>
      </w:tr>
      <w:tr w14:paraId="5368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DD7D77">
            <w:pPr>
              <w:spacing w:line="300" w:lineRule="exact"/>
              <w:jc w:val="center"/>
              <w:rPr>
                <w:rFonts w:ascii="方正书宋_GBK" w:eastAsia="方正书宋_GBK"/>
              </w:rPr>
            </w:pPr>
          </w:p>
        </w:tc>
        <w:tc>
          <w:tcPr>
            <w:tcW w:w="1134" w:type="dxa"/>
            <w:shd w:val="clear" w:color="auto" w:fill="auto"/>
            <w:vAlign w:val="center"/>
          </w:tcPr>
          <w:p w14:paraId="26E83C34">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6B4FC9D3">
            <w:pPr>
              <w:spacing w:line="300" w:lineRule="exact"/>
              <w:jc w:val="left"/>
              <w:rPr>
                <w:rFonts w:ascii="方正书宋_GBK" w:eastAsia="方正书宋_GBK"/>
              </w:rPr>
            </w:pPr>
            <w:r>
              <w:rPr>
                <w:rFonts w:ascii="方正书宋_GBK" w:eastAsia="方正书宋_GBK"/>
              </w:rPr>
              <w:t>制作宣传单数量</w:t>
            </w:r>
          </w:p>
        </w:tc>
        <w:tc>
          <w:tcPr>
            <w:tcW w:w="2891" w:type="dxa"/>
            <w:shd w:val="clear" w:color="auto" w:fill="auto"/>
            <w:vAlign w:val="center"/>
          </w:tcPr>
          <w:p w14:paraId="0218A433">
            <w:pPr>
              <w:spacing w:line="300" w:lineRule="exact"/>
              <w:jc w:val="left"/>
              <w:rPr>
                <w:rFonts w:ascii="方正书宋_GBK" w:eastAsia="方正书宋_GBK"/>
              </w:rPr>
            </w:pPr>
            <w:r>
              <w:rPr>
                <w:rFonts w:ascii="方正书宋_GBK" w:eastAsia="方正书宋_GBK"/>
              </w:rPr>
              <w:t>全年制作反邪教宣传单数量</w:t>
            </w:r>
          </w:p>
        </w:tc>
        <w:tc>
          <w:tcPr>
            <w:tcW w:w="1276" w:type="dxa"/>
            <w:shd w:val="clear" w:color="auto" w:fill="auto"/>
            <w:vAlign w:val="center"/>
          </w:tcPr>
          <w:p w14:paraId="176BF074">
            <w:pPr>
              <w:spacing w:line="300" w:lineRule="exact"/>
              <w:jc w:val="left"/>
              <w:rPr>
                <w:rFonts w:ascii="方正书宋_GBK" w:eastAsia="方正书宋_GBK"/>
              </w:rPr>
            </w:pPr>
            <w:r>
              <w:rPr>
                <w:rFonts w:ascii="方正书宋_GBK" w:eastAsia="方正书宋_GBK"/>
              </w:rPr>
              <w:t>&gt;20000张</w:t>
            </w:r>
          </w:p>
        </w:tc>
        <w:tc>
          <w:tcPr>
            <w:tcW w:w="1701" w:type="dxa"/>
            <w:shd w:val="clear" w:color="auto" w:fill="auto"/>
            <w:vAlign w:val="center"/>
          </w:tcPr>
          <w:p w14:paraId="5FF3203B">
            <w:pPr>
              <w:spacing w:line="300" w:lineRule="exact"/>
              <w:jc w:val="left"/>
              <w:rPr>
                <w:rFonts w:ascii="方正书宋_GBK" w:eastAsia="方正书宋_GBK"/>
              </w:rPr>
            </w:pPr>
            <w:r>
              <w:rPr>
                <w:rFonts w:ascii="方正书宋_GBK" w:eastAsia="方正书宋_GBK"/>
              </w:rPr>
              <w:t>计划标准</w:t>
            </w:r>
          </w:p>
        </w:tc>
      </w:tr>
      <w:tr w14:paraId="5D591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89234F">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96AFB1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BB5BEC3">
            <w:pPr>
              <w:spacing w:line="300" w:lineRule="exact"/>
              <w:jc w:val="left"/>
              <w:rPr>
                <w:rFonts w:ascii="方正书宋_GBK" w:eastAsia="方正书宋_GBK"/>
              </w:rPr>
            </w:pPr>
            <w:r>
              <w:rPr>
                <w:rFonts w:ascii="方正书宋_GBK" w:eastAsia="方正书宋_GBK"/>
              </w:rPr>
              <w:t>邪教人员教育转化率</w:t>
            </w:r>
          </w:p>
        </w:tc>
        <w:tc>
          <w:tcPr>
            <w:tcW w:w="2891" w:type="dxa"/>
            <w:shd w:val="clear" w:color="auto" w:fill="auto"/>
            <w:vAlign w:val="center"/>
          </w:tcPr>
          <w:p w14:paraId="3BA08088">
            <w:pPr>
              <w:spacing w:line="300" w:lineRule="exact"/>
              <w:jc w:val="left"/>
              <w:rPr>
                <w:rFonts w:ascii="方正书宋_GBK" w:eastAsia="方正书宋_GBK"/>
              </w:rPr>
            </w:pPr>
            <w:r>
              <w:rPr>
                <w:rFonts w:ascii="方正书宋_GBK" w:eastAsia="方正书宋_GBK"/>
              </w:rPr>
              <w:t>对发现的邪教组织人员进行教育转化人数与总人数之比</w:t>
            </w:r>
          </w:p>
        </w:tc>
        <w:tc>
          <w:tcPr>
            <w:tcW w:w="1276" w:type="dxa"/>
            <w:shd w:val="clear" w:color="auto" w:fill="auto"/>
            <w:vAlign w:val="center"/>
          </w:tcPr>
          <w:p w14:paraId="58DF9FB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0348EB26">
            <w:pPr>
              <w:spacing w:line="300" w:lineRule="exact"/>
              <w:jc w:val="left"/>
              <w:rPr>
                <w:rFonts w:ascii="方正书宋_GBK" w:eastAsia="方正书宋_GBK"/>
              </w:rPr>
            </w:pPr>
            <w:r>
              <w:rPr>
                <w:rFonts w:ascii="方正书宋_GBK" w:eastAsia="方正书宋_GBK"/>
              </w:rPr>
              <w:t>计划标准</w:t>
            </w:r>
          </w:p>
        </w:tc>
      </w:tr>
      <w:tr w14:paraId="7FA31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4140A66">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C1A1625">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7E9BC817">
            <w:pPr>
              <w:spacing w:line="300" w:lineRule="exact"/>
              <w:jc w:val="left"/>
              <w:rPr>
                <w:rFonts w:ascii="方正书宋_GBK" w:eastAsia="方正书宋_GBK"/>
              </w:rPr>
            </w:pPr>
            <w:r>
              <w:rPr>
                <w:rFonts w:ascii="方正书宋_GBK" w:eastAsia="方正书宋_GBK"/>
              </w:rPr>
              <w:t>人民群众满意率</w:t>
            </w:r>
          </w:p>
        </w:tc>
        <w:tc>
          <w:tcPr>
            <w:tcW w:w="2891" w:type="dxa"/>
            <w:shd w:val="clear" w:color="auto" w:fill="auto"/>
            <w:vAlign w:val="center"/>
          </w:tcPr>
          <w:p w14:paraId="1904367E">
            <w:pPr>
              <w:spacing w:line="300" w:lineRule="exact"/>
              <w:jc w:val="left"/>
              <w:rPr>
                <w:rFonts w:ascii="方正书宋_GBK" w:eastAsia="方正书宋_GBK"/>
              </w:rPr>
            </w:pPr>
            <w:r>
              <w:rPr>
                <w:rFonts w:ascii="方正书宋_GBK" w:eastAsia="方正书宋_GBK"/>
              </w:rPr>
              <w:t>人民群众对于反邪教宣传及人员转化教育工作的满意度</w:t>
            </w:r>
          </w:p>
        </w:tc>
        <w:tc>
          <w:tcPr>
            <w:tcW w:w="1276" w:type="dxa"/>
            <w:shd w:val="clear" w:color="auto" w:fill="auto"/>
            <w:vAlign w:val="center"/>
          </w:tcPr>
          <w:p w14:paraId="1C3A398C">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70D9E8F">
            <w:pPr>
              <w:spacing w:line="300" w:lineRule="exact"/>
              <w:jc w:val="left"/>
              <w:rPr>
                <w:rFonts w:ascii="方正书宋_GBK" w:eastAsia="方正书宋_GBK"/>
              </w:rPr>
            </w:pPr>
            <w:r>
              <w:rPr>
                <w:rFonts w:ascii="方正书宋_GBK" w:eastAsia="方正书宋_GBK"/>
              </w:rPr>
              <w:t>计划标准</w:t>
            </w:r>
          </w:p>
        </w:tc>
      </w:tr>
    </w:tbl>
    <w:p w14:paraId="298FF8EF">
      <w:pPr>
        <w:ind w:firstLine="562" w:firstLineChars="200"/>
        <w:jc w:val="left"/>
        <w:outlineLvl w:val="1"/>
        <w:rPr>
          <w:rFonts w:ascii="方正仿宋_GBK" w:eastAsia="方正仿宋_GBK"/>
          <w:b/>
          <w:sz w:val="28"/>
        </w:rPr>
      </w:pPr>
    </w:p>
    <w:p w14:paraId="5048BDBC">
      <w:pPr>
        <w:ind w:firstLine="562" w:firstLineChars="200"/>
        <w:jc w:val="left"/>
        <w:outlineLvl w:val="1"/>
        <w:rPr>
          <w:rFonts w:ascii="方正仿宋_GBK" w:eastAsia="方正仿宋_GBK"/>
          <w:b/>
          <w:sz w:val="28"/>
        </w:rPr>
      </w:pPr>
    </w:p>
    <w:p w14:paraId="04AF77AA">
      <w:pPr>
        <w:ind w:firstLine="562" w:firstLineChars="200"/>
        <w:jc w:val="left"/>
        <w:outlineLvl w:val="1"/>
        <w:rPr>
          <w:rFonts w:ascii="方正仿宋_GBK" w:eastAsia="方正仿宋_GBK"/>
          <w:b/>
          <w:sz w:val="28"/>
        </w:rPr>
      </w:pPr>
    </w:p>
    <w:p w14:paraId="26D1661E">
      <w:pPr>
        <w:ind w:firstLine="562" w:firstLineChars="200"/>
        <w:jc w:val="left"/>
        <w:outlineLvl w:val="1"/>
        <w:rPr>
          <w:rFonts w:ascii="方正仿宋_GBK" w:eastAsia="方正仿宋_GBK"/>
          <w:b/>
          <w:sz w:val="28"/>
        </w:rPr>
      </w:pPr>
    </w:p>
    <w:p w14:paraId="6C9331D8">
      <w:pPr>
        <w:ind w:firstLine="562" w:firstLineChars="200"/>
        <w:jc w:val="left"/>
        <w:outlineLvl w:val="1"/>
        <w:rPr>
          <w:rFonts w:ascii="方正仿宋_GBK" w:eastAsia="方正仿宋_GBK"/>
          <w:b/>
          <w:sz w:val="28"/>
        </w:rPr>
      </w:pPr>
    </w:p>
    <w:p w14:paraId="6FA6412E">
      <w:pPr>
        <w:ind w:firstLine="562" w:firstLineChars="200"/>
        <w:jc w:val="left"/>
        <w:outlineLvl w:val="1"/>
        <w:rPr>
          <w:rFonts w:ascii="方正仿宋_GBK" w:eastAsia="方正仿宋_GBK"/>
          <w:b/>
          <w:sz w:val="28"/>
        </w:rPr>
      </w:pPr>
    </w:p>
    <w:p w14:paraId="0507521C">
      <w:pPr>
        <w:ind w:firstLine="562" w:firstLineChars="200"/>
        <w:jc w:val="left"/>
        <w:outlineLvl w:val="1"/>
        <w:rPr>
          <w:rFonts w:ascii="方正仿宋_GBK" w:eastAsia="方正仿宋_GBK"/>
          <w:b/>
          <w:sz w:val="28"/>
        </w:rPr>
      </w:pPr>
    </w:p>
    <w:p w14:paraId="0357C5BD">
      <w:pPr>
        <w:ind w:firstLine="562" w:firstLineChars="200"/>
        <w:jc w:val="left"/>
        <w:outlineLvl w:val="1"/>
        <w:rPr>
          <w:rFonts w:ascii="方正仿宋_GBK" w:eastAsia="方正仿宋_GBK"/>
          <w:b/>
          <w:sz w:val="28"/>
        </w:rPr>
      </w:pPr>
    </w:p>
    <w:p w14:paraId="4BD6FB17">
      <w:pPr>
        <w:ind w:firstLine="562" w:firstLineChars="200"/>
        <w:jc w:val="left"/>
        <w:outlineLvl w:val="1"/>
        <w:rPr>
          <w:rFonts w:ascii="方正仿宋_GBK" w:eastAsia="方正仿宋_GBK"/>
          <w:b/>
          <w:sz w:val="28"/>
        </w:rPr>
      </w:pPr>
    </w:p>
    <w:p w14:paraId="6354F797">
      <w:pPr>
        <w:jc w:val="left"/>
        <w:outlineLvl w:val="1"/>
        <w:rPr>
          <w:rFonts w:hint="eastAsia" w:ascii="方正仿宋_GBK" w:eastAsia="方正仿宋_GBK"/>
          <w:b/>
          <w:sz w:val="28"/>
        </w:rPr>
      </w:pPr>
    </w:p>
    <w:p w14:paraId="6493AC60">
      <w:pPr>
        <w:ind w:firstLine="562" w:firstLineChars="200"/>
        <w:jc w:val="left"/>
        <w:outlineLvl w:val="1"/>
        <w:rPr>
          <w:rFonts w:ascii="Times New Roman" w:hAnsi="宋体" w:eastAsia="宋体"/>
          <w:b/>
          <w:sz w:val="28"/>
        </w:rPr>
      </w:pPr>
      <w:r>
        <w:rPr>
          <w:rFonts w:ascii="方正仿宋_GBK" w:eastAsia="方正仿宋_GBK"/>
          <w:b/>
          <w:sz w:val="28"/>
        </w:rPr>
        <w:t>3、机关公务用车租赁费绩效目标表</w:t>
      </w:r>
      <w:r>
        <w:fldChar w:fldCharType="begin"/>
      </w:r>
      <w:r>
        <w:rPr>
          <w:rFonts w:ascii="方正仿宋_GBK" w:eastAsia="方正仿宋_GBK"/>
          <w:b/>
          <w:sz w:val="28"/>
        </w:rPr>
        <w:instrText xml:space="preserve"> TC </w:instrText>
      </w:r>
      <w:bookmarkStart w:id="5" w:name="_Toc31297799"/>
      <w:r>
        <w:rPr>
          <w:rFonts w:ascii="方正仿宋_GBK" w:eastAsia="方正仿宋_GBK"/>
          <w:b/>
          <w:sz w:val="28"/>
        </w:rPr>
        <w:instrText xml:space="preserve">3、机关公务用车租赁费绩效目标表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AA5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AEDCF16">
            <w:pPr>
              <w:spacing w:line="300" w:lineRule="exact"/>
              <w:jc w:val="left"/>
              <w:rPr>
                <w:rFonts w:ascii="方正书宋_GBK" w:eastAsia="方正书宋_GBK"/>
                <w:b/>
              </w:rPr>
            </w:pPr>
            <w:r>
              <w:rPr>
                <w:rFonts w:ascii="方正书宋_GBK" w:eastAsia="方正书宋_GBK"/>
                <w:b/>
              </w:rPr>
              <w:t>216002政法委（机关）</w:t>
            </w:r>
          </w:p>
        </w:tc>
        <w:tc>
          <w:tcPr>
            <w:tcW w:w="1701" w:type="dxa"/>
            <w:tcBorders>
              <w:top w:val="single" w:color="FFFFFF" w:sz="6" w:space="0"/>
              <w:left w:val="single" w:color="FFFFFF" w:sz="6" w:space="0"/>
              <w:right w:val="single" w:color="FFFFFF" w:sz="6" w:space="0"/>
            </w:tcBorders>
            <w:shd w:val="clear" w:color="auto" w:fill="auto"/>
            <w:vAlign w:val="center"/>
          </w:tcPr>
          <w:p w14:paraId="3087DC19">
            <w:pPr>
              <w:spacing w:line="300" w:lineRule="exact"/>
              <w:jc w:val="right"/>
              <w:rPr>
                <w:rFonts w:ascii="方正书宋_GBK" w:eastAsia="方正书宋_GBK"/>
              </w:rPr>
            </w:pPr>
            <w:r>
              <w:rPr>
                <w:rFonts w:ascii="方正书宋_GBK" w:eastAsia="方正书宋_GBK"/>
              </w:rPr>
              <w:t>单位：万元</w:t>
            </w:r>
          </w:p>
        </w:tc>
      </w:tr>
      <w:tr w14:paraId="3121B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4DFF67C">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196100B">
            <w:pPr>
              <w:spacing w:line="300" w:lineRule="exact"/>
              <w:jc w:val="left"/>
              <w:rPr>
                <w:rFonts w:ascii="方正书宋_GBK" w:eastAsia="方正书宋_GBK"/>
              </w:rPr>
            </w:pPr>
            <w:r>
              <w:rPr>
                <w:rFonts w:ascii="方正书宋_GBK" w:eastAsia="方正书宋_GBK"/>
              </w:rPr>
              <w:t>216-0602-JBN-AWDA</w:t>
            </w:r>
          </w:p>
        </w:tc>
        <w:tc>
          <w:tcPr>
            <w:tcW w:w="1587" w:type="dxa"/>
            <w:shd w:val="clear" w:color="auto" w:fill="auto"/>
            <w:vAlign w:val="center"/>
          </w:tcPr>
          <w:p w14:paraId="4664F20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CD76D39">
            <w:pPr>
              <w:spacing w:line="300" w:lineRule="exact"/>
              <w:jc w:val="left"/>
              <w:rPr>
                <w:rFonts w:ascii="方正书宋_GBK" w:eastAsia="方正书宋_GBK"/>
              </w:rPr>
            </w:pPr>
            <w:r>
              <w:rPr>
                <w:rFonts w:ascii="方正书宋_GBK" w:eastAsia="方正书宋_GBK"/>
              </w:rPr>
              <w:t>机关公务用车租赁费</w:t>
            </w:r>
          </w:p>
        </w:tc>
      </w:tr>
      <w:tr w14:paraId="238BA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F491255">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85AC655">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29F3945">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5BA278F4">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234453D">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43E73C3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D5D23C1">
            <w:pPr>
              <w:spacing w:line="300" w:lineRule="exact"/>
              <w:jc w:val="left"/>
              <w:rPr>
                <w:rFonts w:ascii="方正书宋_GBK" w:eastAsia="方正书宋_GBK"/>
              </w:rPr>
            </w:pPr>
          </w:p>
        </w:tc>
      </w:tr>
      <w:tr w14:paraId="4B00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B87A2AE">
            <w:pPr>
              <w:spacing w:line="300" w:lineRule="exact"/>
              <w:jc w:val="left"/>
              <w:outlineLvl w:val="1"/>
            </w:pPr>
          </w:p>
        </w:tc>
        <w:tc>
          <w:tcPr>
            <w:tcW w:w="8278" w:type="dxa"/>
            <w:gridSpan w:val="6"/>
            <w:shd w:val="clear" w:color="auto" w:fill="auto"/>
            <w:vAlign w:val="center"/>
          </w:tcPr>
          <w:p w14:paraId="6D5A8FCA">
            <w:pPr>
              <w:spacing w:line="300" w:lineRule="exact"/>
              <w:jc w:val="left"/>
              <w:rPr>
                <w:rFonts w:ascii="方正书宋_GBK" w:eastAsia="方正书宋_GBK"/>
              </w:rPr>
            </w:pPr>
            <w:r>
              <w:rPr>
                <w:rFonts w:ascii="方正书宋_GBK" w:eastAsia="方正书宋_GBK"/>
              </w:rPr>
              <w:t>用于公务用车租赁费，确保单位日常公务运转。</w:t>
            </w:r>
          </w:p>
        </w:tc>
      </w:tr>
      <w:tr w14:paraId="099E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AA8175E">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C4DB49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2059C4F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07B4BDC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74B7EFCF">
            <w:pPr>
              <w:spacing w:line="300" w:lineRule="exact"/>
              <w:jc w:val="center"/>
              <w:rPr>
                <w:rFonts w:ascii="方正书宋_GBK" w:eastAsia="方正书宋_GBK"/>
                <w:b/>
              </w:rPr>
            </w:pPr>
            <w:r>
              <w:rPr>
                <w:rFonts w:ascii="方正书宋_GBK" w:eastAsia="方正书宋_GBK"/>
                <w:b/>
              </w:rPr>
              <w:t>12月底</w:t>
            </w:r>
          </w:p>
        </w:tc>
      </w:tr>
      <w:tr w14:paraId="7B2F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C3E3144">
            <w:pPr>
              <w:spacing w:line="300" w:lineRule="exact"/>
              <w:jc w:val="left"/>
              <w:outlineLvl w:val="1"/>
            </w:pPr>
          </w:p>
        </w:tc>
        <w:tc>
          <w:tcPr>
            <w:tcW w:w="2410" w:type="dxa"/>
            <w:gridSpan w:val="2"/>
            <w:tcBorders>
              <w:bottom w:val="single" w:color="000000" w:sz="6" w:space="0"/>
            </w:tcBorders>
            <w:shd w:val="clear" w:color="auto" w:fill="auto"/>
            <w:vAlign w:val="center"/>
          </w:tcPr>
          <w:p w14:paraId="00CD0A1B">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5064AD5C">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3058E20E">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29A13A8E">
            <w:pPr>
              <w:spacing w:line="300" w:lineRule="exact"/>
              <w:jc w:val="center"/>
              <w:rPr>
                <w:rFonts w:ascii="方正书宋_GBK" w:eastAsia="方正书宋_GBK"/>
              </w:rPr>
            </w:pPr>
            <w:r>
              <w:rPr>
                <w:rFonts w:ascii="方正书宋_GBK" w:eastAsia="方正书宋_GBK"/>
              </w:rPr>
              <w:t>100.00</w:t>
            </w:r>
          </w:p>
        </w:tc>
      </w:tr>
      <w:tr w14:paraId="7D07E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5FBF08">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8302953">
            <w:pPr>
              <w:spacing w:line="300" w:lineRule="exact"/>
              <w:jc w:val="left"/>
              <w:rPr>
                <w:rFonts w:ascii="方正书宋_GBK" w:eastAsia="方正书宋_GBK"/>
              </w:rPr>
            </w:pPr>
            <w:r>
              <w:rPr>
                <w:rFonts w:ascii="方正书宋_GBK" w:eastAsia="方正书宋_GBK"/>
              </w:rPr>
              <w:t>1、公务用车有效使用</w:t>
            </w:r>
          </w:p>
          <w:p w14:paraId="7DF0589E">
            <w:pPr>
              <w:spacing w:line="300" w:lineRule="exact"/>
              <w:jc w:val="left"/>
              <w:rPr>
                <w:rFonts w:ascii="方正书宋_GBK" w:eastAsia="方正书宋_GBK"/>
              </w:rPr>
            </w:pPr>
            <w:r>
              <w:rPr>
                <w:rFonts w:ascii="方正书宋_GBK" w:eastAsia="方正书宋_GBK"/>
              </w:rPr>
              <w:t>2、按时拨付租赁费</w:t>
            </w:r>
          </w:p>
        </w:tc>
      </w:tr>
    </w:tbl>
    <w:p w14:paraId="74FA9A8E">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4FA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4AD3E53">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5063C3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72CEDB7">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C761A76">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3205E038">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09F6211">
            <w:pPr>
              <w:spacing w:line="300" w:lineRule="exact"/>
              <w:jc w:val="center"/>
              <w:rPr>
                <w:rFonts w:ascii="方正书宋_GBK" w:eastAsia="方正书宋_GBK"/>
                <w:b/>
              </w:rPr>
            </w:pPr>
            <w:r>
              <w:rPr>
                <w:rFonts w:ascii="方正书宋_GBK" w:eastAsia="方正书宋_GBK"/>
                <w:b/>
              </w:rPr>
              <w:t>指标值确定依据</w:t>
            </w:r>
          </w:p>
        </w:tc>
      </w:tr>
      <w:tr w14:paraId="693B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8A73E8">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8F3458D">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3AC6B161">
            <w:pPr>
              <w:spacing w:line="300" w:lineRule="exact"/>
              <w:jc w:val="left"/>
              <w:rPr>
                <w:rFonts w:ascii="方正书宋_GBK" w:eastAsia="方正书宋_GBK"/>
              </w:rPr>
            </w:pPr>
            <w:r>
              <w:rPr>
                <w:rFonts w:ascii="方正书宋_GBK" w:eastAsia="方正书宋_GBK"/>
              </w:rPr>
              <w:t>租赁车辆安全使用率</w:t>
            </w:r>
          </w:p>
        </w:tc>
        <w:tc>
          <w:tcPr>
            <w:tcW w:w="2891" w:type="dxa"/>
            <w:shd w:val="clear" w:color="auto" w:fill="auto"/>
            <w:vAlign w:val="center"/>
          </w:tcPr>
          <w:p w14:paraId="29F1956C">
            <w:pPr>
              <w:spacing w:line="300" w:lineRule="exact"/>
              <w:jc w:val="left"/>
              <w:rPr>
                <w:rFonts w:ascii="方正书宋_GBK" w:eastAsia="方正书宋_GBK"/>
              </w:rPr>
            </w:pPr>
            <w:r>
              <w:rPr>
                <w:rFonts w:ascii="方正书宋_GBK" w:eastAsia="方正书宋_GBK"/>
              </w:rPr>
              <w:t>所租车辆在使用时未出现问题次数与总使用次数之比</w:t>
            </w:r>
          </w:p>
        </w:tc>
        <w:tc>
          <w:tcPr>
            <w:tcW w:w="1276" w:type="dxa"/>
            <w:shd w:val="clear" w:color="auto" w:fill="auto"/>
            <w:vAlign w:val="center"/>
          </w:tcPr>
          <w:p w14:paraId="717DE82E">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251094AC">
            <w:pPr>
              <w:spacing w:line="300" w:lineRule="exact"/>
              <w:jc w:val="left"/>
              <w:rPr>
                <w:rFonts w:ascii="方正书宋_GBK" w:eastAsia="方正书宋_GBK"/>
              </w:rPr>
            </w:pPr>
            <w:r>
              <w:rPr>
                <w:rFonts w:ascii="方正书宋_GBK" w:eastAsia="方正书宋_GBK"/>
              </w:rPr>
              <w:t>计划标准</w:t>
            </w:r>
          </w:p>
        </w:tc>
      </w:tr>
      <w:tr w14:paraId="22E5C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F63B0A">
            <w:pPr>
              <w:spacing w:line="300" w:lineRule="exact"/>
              <w:jc w:val="center"/>
              <w:rPr>
                <w:rFonts w:ascii="方正书宋_GBK" w:eastAsia="方正书宋_GBK"/>
              </w:rPr>
            </w:pPr>
          </w:p>
        </w:tc>
        <w:tc>
          <w:tcPr>
            <w:tcW w:w="1134" w:type="dxa"/>
            <w:shd w:val="clear" w:color="auto" w:fill="auto"/>
            <w:vAlign w:val="center"/>
          </w:tcPr>
          <w:p w14:paraId="08B01581">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6810E16">
            <w:pPr>
              <w:spacing w:line="300" w:lineRule="exact"/>
              <w:jc w:val="left"/>
              <w:rPr>
                <w:rFonts w:ascii="方正书宋_GBK" w:eastAsia="方正书宋_GBK"/>
              </w:rPr>
            </w:pPr>
            <w:r>
              <w:rPr>
                <w:rFonts w:ascii="方正书宋_GBK" w:eastAsia="方正书宋_GBK"/>
              </w:rPr>
              <w:t>车辆租赁费支付</w:t>
            </w:r>
          </w:p>
        </w:tc>
        <w:tc>
          <w:tcPr>
            <w:tcW w:w="2891" w:type="dxa"/>
            <w:shd w:val="clear" w:color="auto" w:fill="auto"/>
            <w:vAlign w:val="center"/>
          </w:tcPr>
          <w:p w14:paraId="1E6D4A00">
            <w:pPr>
              <w:spacing w:line="300" w:lineRule="exact"/>
              <w:jc w:val="left"/>
              <w:rPr>
                <w:rFonts w:ascii="方正书宋_GBK" w:eastAsia="方正书宋_GBK"/>
              </w:rPr>
            </w:pPr>
            <w:r>
              <w:rPr>
                <w:rFonts w:ascii="方正书宋_GBK" w:eastAsia="方正书宋_GBK"/>
              </w:rPr>
              <w:t>按时支付车辆租赁费</w:t>
            </w:r>
          </w:p>
        </w:tc>
        <w:tc>
          <w:tcPr>
            <w:tcW w:w="1276" w:type="dxa"/>
            <w:shd w:val="clear" w:color="auto" w:fill="auto"/>
            <w:vAlign w:val="center"/>
          </w:tcPr>
          <w:p w14:paraId="3F7AEDCF">
            <w:pPr>
              <w:spacing w:line="300" w:lineRule="exact"/>
              <w:jc w:val="left"/>
              <w:rPr>
                <w:rFonts w:ascii="方正书宋_GBK" w:eastAsia="方正书宋_GBK"/>
              </w:rPr>
            </w:pPr>
            <w:r>
              <w:rPr>
                <w:rFonts w:ascii="方正书宋_GBK" w:eastAsia="方正书宋_GBK"/>
              </w:rPr>
              <w:t>所租车辆使用完毕后，按合同及时支付租赁费。</w:t>
            </w:r>
          </w:p>
        </w:tc>
        <w:tc>
          <w:tcPr>
            <w:tcW w:w="1701" w:type="dxa"/>
            <w:shd w:val="clear" w:color="auto" w:fill="auto"/>
            <w:vAlign w:val="center"/>
          </w:tcPr>
          <w:p w14:paraId="37D1BE82">
            <w:pPr>
              <w:spacing w:line="300" w:lineRule="exact"/>
              <w:jc w:val="left"/>
              <w:rPr>
                <w:rFonts w:ascii="方正书宋_GBK" w:eastAsia="方正书宋_GBK"/>
              </w:rPr>
            </w:pPr>
            <w:r>
              <w:rPr>
                <w:rFonts w:ascii="方正书宋_GBK" w:eastAsia="方正书宋_GBK"/>
              </w:rPr>
              <w:t>计划标准</w:t>
            </w:r>
          </w:p>
        </w:tc>
      </w:tr>
      <w:tr w14:paraId="29377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F5B9251">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B3ACFB0">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54AA4FFF">
            <w:pPr>
              <w:spacing w:line="300" w:lineRule="exact"/>
              <w:jc w:val="left"/>
              <w:rPr>
                <w:rFonts w:ascii="方正书宋_GBK" w:eastAsia="方正书宋_GBK"/>
              </w:rPr>
            </w:pPr>
            <w:r>
              <w:rPr>
                <w:rFonts w:ascii="方正书宋_GBK" w:eastAsia="方正书宋_GBK"/>
              </w:rPr>
              <w:t>使用产生的效能</w:t>
            </w:r>
          </w:p>
        </w:tc>
        <w:tc>
          <w:tcPr>
            <w:tcW w:w="2891" w:type="dxa"/>
            <w:shd w:val="clear" w:color="auto" w:fill="auto"/>
            <w:vAlign w:val="center"/>
          </w:tcPr>
          <w:p w14:paraId="59F020D2">
            <w:pPr>
              <w:spacing w:line="300" w:lineRule="exact"/>
              <w:jc w:val="left"/>
              <w:rPr>
                <w:rFonts w:ascii="方正书宋_GBK" w:eastAsia="方正书宋_GBK"/>
              </w:rPr>
            </w:pPr>
            <w:r>
              <w:rPr>
                <w:rFonts w:ascii="方正书宋_GBK" w:eastAsia="方正书宋_GBK"/>
              </w:rPr>
              <w:t>使用所租车辆为单位办公带来方便</w:t>
            </w:r>
          </w:p>
        </w:tc>
        <w:tc>
          <w:tcPr>
            <w:tcW w:w="1276" w:type="dxa"/>
            <w:shd w:val="clear" w:color="auto" w:fill="auto"/>
            <w:vAlign w:val="center"/>
          </w:tcPr>
          <w:p w14:paraId="64552231">
            <w:pPr>
              <w:spacing w:line="300" w:lineRule="exact"/>
              <w:jc w:val="left"/>
              <w:rPr>
                <w:rFonts w:ascii="方正书宋_GBK" w:eastAsia="方正书宋_GBK"/>
              </w:rPr>
            </w:pPr>
            <w:r>
              <w:rPr>
                <w:rFonts w:ascii="方正书宋_GBK" w:eastAsia="方正书宋_GBK"/>
              </w:rPr>
              <w:t>为单位开展工作带来便利</w:t>
            </w:r>
          </w:p>
        </w:tc>
        <w:tc>
          <w:tcPr>
            <w:tcW w:w="1701" w:type="dxa"/>
            <w:shd w:val="clear" w:color="auto" w:fill="auto"/>
            <w:vAlign w:val="center"/>
          </w:tcPr>
          <w:p w14:paraId="18200136">
            <w:pPr>
              <w:spacing w:line="300" w:lineRule="exact"/>
              <w:jc w:val="left"/>
              <w:rPr>
                <w:rFonts w:ascii="方正书宋_GBK" w:eastAsia="方正书宋_GBK"/>
              </w:rPr>
            </w:pPr>
            <w:r>
              <w:rPr>
                <w:rFonts w:ascii="方正书宋_GBK" w:eastAsia="方正书宋_GBK"/>
              </w:rPr>
              <w:t>计划标准</w:t>
            </w:r>
          </w:p>
        </w:tc>
      </w:tr>
      <w:tr w14:paraId="5E54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2E5DBD7">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041283E">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A0BC5CC">
            <w:pPr>
              <w:spacing w:line="300" w:lineRule="exact"/>
              <w:jc w:val="left"/>
              <w:rPr>
                <w:rFonts w:ascii="方正书宋_GBK" w:eastAsia="方正书宋_GBK"/>
              </w:rPr>
            </w:pPr>
            <w:r>
              <w:rPr>
                <w:rFonts w:ascii="方正书宋_GBK" w:eastAsia="方正书宋_GBK"/>
              </w:rPr>
              <w:t>本单位使用公车满意度</w:t>
            </w:r>
          </w:p>
        </w:tc>
        <w:tc>
          <w:tcPr>
            <w:tcW w:w="2891" w:type="dxa"/>
            <w:shd w:val="clear" w:color="auto" w:fill="auto"/>
            <w:vAlign w:val="center"/>
          </w:tcPr>
          <w:p w14:paraId="58929A37">
            <w:pPr>
              <w:spacing w:line="300" w:lineRule="exact"/>
              <w:jc w:val="left"/>
              <w:rPr>
                <w:rFonts w:ascii="方正书宋_GBK" w:eastAsia="方正书宋_GBK"/>
              </w:rPr>
            </w:pPr>
            <w:r>
              <w:rPr>
                <w:rFonts w:ascii="方正书宋_GBK" w:eastAsia="方正书宋_GBK"/>
              </w:rPr>
              <w:t>使用所租车辆满意次数与使用总次数之比</w:t>
            </w:r>
          </w:p>
        </w:tc>
        <w:tc>
          <w:tcPr>
            <w:tcW w:w="1276" w:type="dxa"/>
            <w:shd w:val="clear" w:color="auto" w:fill="auto"/>
            <w:vAlign w:val="center"/>
          </w:tcPr>
          <w:p w14:paraId="7AB062FF">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540BCAD8">
            <w:pPr>
              <w:spacing w:line="300" w:lineRule="exact"/>
              <w:jc w:val="left"/>
              <w:rPr>
                <w:rFonts w:ascii="方正书宋_GBK" w:eastAsia="方正书宋_GBK"/>
              </w:rPr>
            </w:pPr>
            <w:r>
              <w:rPr>
                <w:rFonts w:ascii="方正书宋_GBK" w:eastAsia="方正书宋_GBK"/>
              </w:rPr>
              <w:t>计划标准</w:t>
            </w:r>
          </w:p>
        </w:tc>
      </w:tr>
    </w:tbl>
    <w:p w14:paraId="3DDB33D9">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58C61137">
      <w:pPr>
        <w:ind w:firstLine="562" w:firstLineChars="200"/>
        <w:jc w:val="left"/>
        <w:outlineLvl w:val="1"/>
        <w:rPr>
          <w:rFonts w:ascii="方正仿宋_GBK" w:eastAsia="方正仿宋_GBK"/>
          <w:b/>
          <w:sz w:val="28"/>
        </w:rPr>
      </w:pPr>
    </w:p>
    <w:p w14:paraId="10BB16DB">
      <w:pPr>
        <w:ind w:firstLine="562" w:firstLineChars="200"/>
        <w:jc w:val="left"/>
        <w:outlineLvl w:val="1"/>
        <w:rPr>
          <w:rFonts w:ascii="Times New Roman" w:hAnsi="宋体" w:eastAsia="宋体"/>
          <w:b/>
          <w:sz w:val="28"/>
        </w:rPr>
      </w:pPr>
      <w:r>
        <w:rPr>
          <w:rFonts w:ascii="方正仿宋_GBK" w:eastAsia="方正仿宋_GBK"/>
          <w:b/>
          <w:sz w:val="28"/>
        </w:rPr>
        <w:t>4、铁路护路联防经费绩效目标表</w:t>
      </w:r>
      <w:r>
        <w:fldChar w:fldCharType="begin"/>
      </w:r>
      <w:r>
        <w:rPr>
          <w:rFonts w:ascii="方正仿宋_GBK" w:eastAsia="方正仿宋_GBK"/>
          <w:b/>
          <w:sz w:val="28"/>
        </w:rPr>
        <w:instrText xml:space="preserve"> TC </w:instrText>
      </w:r>
      <w:bookmarkStart w:id="6" w:name="_Toc31297800"/>
      <w:r>
        <w:rPr>
          <w:rFonts w:ascii="方正仿宋_GBK" w:eastAsia="方正仿宋_GBK"/>
          <w:b/>
          <w:sz w:val="28"/>
        </w:rPr>
        <w:instrText xml:space="preserve">4、铁路护路联防经费绩效目标表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B1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95D8362">
            <w:pPr>
              <w:spacing w:line="300" w:lineRule="exact"/>
              <w:jc w:val="left"/>
              <w:rPr>
                <w:rFonts w:ascii="方正书宋_GBK" w:eastAsia="方正书宋_GBK"/>
                <w:b/>
              </w:rPr>
            </w:pPr>
            <w:r>
              <w:rPr>
                <w:rFonts w:ascii="方正书宋_GBK" w:eastAsia="方正书宋_GBK"/>
                <w:b/>
              </w:rPr>
              <w:t>216002政法委（机关）</w:t>
            </w:r>
          </w:p>
        </w:tc>
        <w:tc>
          <w:tcPr>
            <w:tcW w:w="1701" w:type="dxa"/>
            <w:tcBorders>
              <w:top w:val="single" w:color="FFFFFF" w:sz="6" w:space="0"/>
              <w:left w:val="single" w:color="FFFFFF" w:sz="6" w:space="0"/>
              <w:right w:val="single" w:color="FFFFFF" w:sz="6" w:space="0"/>
            </w:tcBorders>
            <w:shd w:val="clear" w:color="auto" w:fill="auto"/>
            <w:vAlign w:val="center"/>
          </w:tcPr>
          <w:p w14:paraId="6F2A752E">
            <w:pPr>
              <w:spacing w:line="300" w:lineRule="exact"/>
              <w:jc w:val="right"/>
              <w:rPr>
                <w:rFonts w:ascii="方正书宋_GBK" w:eastAsia="方正书宋_GBK"/>
              </w:rPr>
            </w:pPr>
            <w:r>
              <w:rPr>
                <w:rFonts w:ascii="方正书宋_GBK" w:eastAsia="方正书宋_GBK"/>
              </w:rPr>
              <w:t>单位：万元</w:t>
            </w:r>
          </w:p>
        </w:tc>
      </w:tr>
      <w:tr w14:paraId="52AB4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7DC3F9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EF0541C">
            <w:pPr>
              <w:spacing w:line="300" w:lineRule="exact"/>
              <w:jc w:val="left"/>
              <w:rPr>
                <w:rFonts w:ascii="方正书宋_GBK" w:eastAsia="方正书宋_GBK"/>
              </w:rPr>
            </w:pPr>
            <w:r>
              <w:rPr>
                <w:rFonts w:ascii="方正书宋_GBK" w:eastAsia="方正书宋_GBK"/>
              </w:rPr>
              <w:t>216-0503-JBN-PVAS</w:t>
            </w:r>
          </w:p>
        </w:tc>
        <w:tc>
          <w:tcPr>
            <w:tcW w:w="1587" w:type="dxa"/>
            <w:shd w:val="clear" w:color="auto" w:fill="auto"/>
            <w:vAlign w:val="center"/>
          </w:tcPr>
          <w:p w14:paraId="6CB59B22">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E47FD37">
            <w:pPr>
              <w:spacing w:line="300" w:lineRule="exact"/>
              <w:jc w:val="left"/>
              <w:rPr>
                <w:rFonts w:ascii="方正书宋_GBK" w:eastAsia="方正书宋_GBK"/>
              </w:rPr>
            </w:pPr>
            <w:r>
              <w:rPr>
                <w:rFonts w:ascii="方正书宋_GBK" w:eastAsia="方正书宋_GBK"/>
              </w:rPr>
              <w:t>铁路护路联防经费</w:t>
            </w:r>
          </w:p>
        </w:tc>
      </w:tr>
      <w:tr w14:paraId="4136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9E76358">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7B1299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98FDFAA">
            <w:pPr>
              <w:spacing w:line="300" w:lineRule="exact"/>
              <w:jc w:val="left"/>
              <w:rPr>
                <w:rFonts w:ascii="方正书宋_GBK" w:eastAsia="方正书宋_GBK"/>
              </w:rPr>
            </w:pPr>
            <w:r>
              <w:rPr>
                <w:rFonts w:ascii="方正书宋_GBK" w:eastAsia="方正书宋_GBK"/>
              </w:rPr>
              <w:t>29.70</w:t>
            </w:r>
          </w:p>
        </w:tc>
        <w:tc>
          <w:tcPr>
            <w:tcW w:w="1587" w:type="dxa"/>
            <w:shd w:val="clear" w:color="auto" w:fill="auto"/>
            <w:vAlign w:val="center"/>
          </w:tcPr>
          <w:p w14:paraId="3296F27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1828285">
            <w:pPr>
              <w:spacing w:line="300" w:lineRule="exact"/>
              <w:jc w:val="left"/>
              <w:rPr>
                <w:rFonts w:ascii="方正书宋_GBK" w:eastAsia="方正书宋_GBK"/>
              </w:rPr>
            </w:pPr>
            <w:r>
              <w:rPr>
                <w:rFonts w:ascii="方正书宋_GBK" w:eastAsia="方正书宋_GBK"/>
              </w:rPr>
              <w:t>29.70</w:t>
            </w:r>
          </w:p>
        </w:tc>
        <w:tc>
          <w:tcPr>
            <w:tcW w:w="1276" w:type="dxa"/>
            <w:shd w:val="clear" w:color="auto" w:fill="auto"/>
            <w:vAlign w:val="center"/>
          </w:tcPr>
          <w:p w14:paraId="5CBF4B26">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B2BCFB7">
            <w:pPr>
              <w:spacing w:line="300" w:lineRule="exact"/>
              <w:jc w:val="left"/>
              <w:rPr>
                <w:rFonts w:ascii="方正书宋_GBK" w:eastAsia="方正书宋_GBK"/>
              </w:rPr>
            </w:pPr>
          </w:p>
        </w:tc>
      </w:tr>
      <w:tr w14:paraId="23CD5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A718647">
            <w:pPr>
              <w:spacing w:line="300" w:lineRule="exact"/>
              <w:jc w:val="left"/>
              <w:outlineLvl w:val="1"/>
            </w:pPr>
          </w:p>
        </w:tc>
        <w:tc>
          <w:tcPr>
            <w:tcW w:w="8278" w:type="dxa"/>
            <w:gridSpan w:val="6"/>
            <w:shd w:val="clear" w:color="auto" w:fill="auto"/>
            <w:vAlign w:val="center"/>
          </w:tcPr>
          <w:p w14:paraId="42FA74CC">
            <w:pPr>
              <w:spacing w:line="300" w:lineRule="exact"/>
              <w:jc w:val="left"/>
              <w:rPr>
                <w:rFonts w:ascii="方正书宋_GBK" w:eastAsia="方正书宋_GBK"/>
              </w:rPr>
            </w:pPr>
            <w:r>
              <w:rPr>
                <w:rFonts w:ascii="方正书宋_GBK" w:eastAsia="方正书宋_GBK"/>
              </w:rPr>
              <w:t>用于全区铁路护路日常维护经费和护路队员劳务费，确保铁路运行畅通</w:t>
            </w:r>
          </w:p>
        </w:tc>
      </w:tr>
      <w:tr w14:paraId="4119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75F2D33">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B24A90F">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5E1EC820">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66E87D0">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A6992E2">
            <w:pPr>
              <w:spacing w:line="300" w:lineRule="exact"/>
              <w:jc w:val="center"/>
              <w:rPr>
                <w:rFonts w:ascii="方正书宋_GBK" w:eastAsia="方正书宋_GBK"/>
                <w:b/>
              </w:rPr>
            </w:pPr>
            <w:r>
              <w:rPr>
                <w:rFonts w:ascii="方正书宋_GBK" w:eastAsia="方正书宋_GBK"/>
                <w:b/>
              </w:rPr>
              <w:t>12月底</w:t>
            </w:r>
          </w:p>
        </w:tc>
      </w:tr>
      <w:tr w14:paraId="1199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49AF993">
            <w:pPr>
              <w:spacing w:line="300" w:lineRule="exact"/>
              <w:jc w:val="left"/>
              <w:outlineLvl w:val="1"/>
            </w:pPr>
          </w:p>
        </w:tc>
        <w:tc>
          <w:tcPr>
            <w:tcW w:w="2410" w:type="dxa"/>
            <w:gridSpan w:val="2"/>
            <w:tcBorders>
              <w:bottom w:val="single" w:color="000000" w:sz="6" w:space="0"/>
            </w:tcBorders>
            <w:shd w:val="clear" w:color="auto" w:fill="auto"/>
            <w:vAlign w:val="center"/>
          </w:tcPr>
          <w:p w14:paraId="4AE835D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242F8F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03F41D7">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0870E8CE">
            <w:pPr>
              <w:spacing w:line="300" w:lineRule="exact"/>
              <w:jc w:val="center"/>
              <w:rPr>
                <w:rFonts w:ascii="方正书宋_GBK" w:eastAsia="方正书宋_GBK"/>
              </w:rPr>
            </w:pPr>
            <w:r>
              <w:rPr>
                <w:rFonts w:ascii="方正书宋_GBK" w:eastAsia="方正书宋_GBK"/>
              </w:rPr>
              <w:t>100.00</w:t>
            </w:r>
          </w:p>
        </w:tc>
      </w:tr>
      <w:tr w14:paraId="29963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A0A2635">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1E69E9D">
            <w:pPr>
              <w:spacing w:line="300" w:lineRule="exact"/>
              <w:jc w:val="left"/>
              <w:rPr>
                <w:rFonts w:ascii="方正书宋_GBK" w:eastAsia="方正书宋_GBK"/>
              </w:rPr>
            </w:pPr>
            <w:r>
              <w:rPr>
                <w:rFonts w:ascii="方正书宋_GBK" w:eastAsia="方正书宋_GBK"/>
              </w:rPr>
              <w:t>1、确保护路队员劳务费按月支付</w:t>
            </w:r>
          </w:p>
          <w:p w14:paraId="3FE91E59">
            <w:pPr>
              <w:spacing w:line="300" w:lineRule="exact"/>
              <w:jc w:val="left"/>
              <w:rPr>
                <w:rFonts w:ascii="方正书宋_GBK" w:eastAsia="方正书宋_GBK"/>
              </w:rPr>
            </w:pPr>
            <w:r>
              <w:rPr>
                <w:rFonts w:ascii="方正书宋_GBK" w:eastAsia="方正书宋_GBK"/>
              </w:rPr>
              <w:t>2、做好全区铁路护路联防日常工作，确保全国两会及其他重要节点的铁路护路联防工作</w:t>
            </w:r>
          </w:p>
        </w:tc>
      </w:tr>
    </w:tbl>
    <w:p w14:paraId="01AFB349">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3C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9209372">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94A7047">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37D20C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204C863">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1C99ECC">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DD4520E">
            <w:pPr>
              <w:spacing w:line="300" w:lineRule="exact"/>
              <w:jc w:val="center"/>
              <w:rPr>
                <w:rFonts w:ascii="方正书宋_GBK" w:eastAsia="方正书宋_GBK"/>
                <w:b/>
              </w:rPr>
            </w:pPr>
            <w:r>
              <w:rPr>
                <w:rFonts w:ascii="方正书宋_GBK" w:eastAsia="方正书宋_GBK"/>
                <w:b/>
              </w:rPr>
              <w:t>指标值确定依据</w:t>
            </w:r>
          </w:p>
        </w:tc>
      </w:tr>
      <w:tr w14:paraId="0586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43D188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1EABFF1">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201060C">
            <w:pPr>
              <w:spacing w:line="300" w:lineRule="exact"/>
              <w:jc w:val="left"/>
              <w:rPr>
                <w:rFonts w:ascii="方正书宋_GBK" w:eastAsia="方正书宋_GBK"/>
              </w:rPr>
            </w:pPr>
            <w:r>
              <w:rPr>
                <w:rFonts w:ascii="方正书宋_GBK" w:eastAsia="方正书宋_GBK"/>
              </w:rPr>
              <w:t>护路巡逻次数</w:t>
            </w:r>
          </w:p>
        </w:tc>
        <w:tc>
          <w:tcPr>
            <w:tcW w:w="2891" w:type="dxa"/>
            <w:shd w:val="clear" w:color="auto" w:fill="auto"/>
            <w:vAlign w:val="center"/>
          </w:tcPr>
          <w:p w14:paraId="558AD7EB">
            <w:pPr>
              <w:spacing w:line="300" w:lineRule="exact"/>
              <w:jc w:val="left"/>
              <w:rPr>
                <w:rFonts w:ascii="方正书宋_GBK" w:eastAsia="方正书宋_GBK"/>
              </w:rPr>
            </w:pPr>
            <w:r>
              <w:rPr>
                <w:rFonts w:ascii="方正书宋_GBK" w:eastAsia="方正书宋_GBK"/>
              </w:rPr>
              <w:t>每年对铁路进行维护巡逻次数</w:t>
            </w:r>
          </w:p>
        </w:tc>
        <w:tc>
          <w:tcPr>
            <w:tcW w:w="1276" w:type="dxa"/>
            <w:shd w:val="clear" w:color="auto" w:fill="auto"/>
            <w:vAlign w:val="center"/>
          </w:tcPr>
          <w:p w14:paraId="0D06CC22">
            <w:pPr>
              <w:spacing w:line="300" w:lineRule="exact"/>
              <w:jc w:val="left"/>
              <w:rPr>
                <w:rFonts w:ascii="方正书宋_GBK" w:eastAsia="方正书宋_GBK"/>
              </w:rPr>
            </w:pPr>
            <w:r>
              <w:rPr>
                <w:rFonts w:ascii="方正书宋_GBK" w:eastAsia="方正书宋_GBK"/>
              </w:rPr>
              <w:t>≥70次</w:t>
            </w:r>
          </w:p>
        </w:tc>
        <w:tc>
          <w:tcPr>
            <w:tcW w:w="1701" w:type="dxa"/>
            <w:shd w:val="clear" w:color="auto" w:fill="auto"/>
            <w:vAlign w:val="center"/>
          </w:tcPr>
          <w:p w14:paraId="3BEE1ED1">
            <w:pPr>
              <w:spacing w:line="300" w:lineRule="exact"/>
              <w:jc w:val="left"/>
              <w:rPr>
                <w:rFonts w:ascii="方正书宋_GBK" w:eastAsia="方正书宋_GBK"/>
              </w:rPr>
            </w:pPr>
            <w:r>
              <w:rPr>
                <w:rFonts w:ascii="方正书宋_GBK" w:eastAsia="方正书宋_GBK"/>
              </w:rPr>
              <w:t>计划标准</w:t>
            </w:r>
          </w:p>
        </w:tc>
      </w:tr>
      <w:tr w14:paraId="0CEF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442879">
            <w:pPr>
              <w:spacing w:line="300" w:lineRule="exact"/>
              <w:jc w:val="center"/>
              <w:rPr>
                <w:rFonts w:ascii="方正书宋_GBK" w:eastAsia="方正书宋_GBK"/>
              </w:rPr>
            </w:pPr>
          </w:p>
        </w:tc>
        <w:tc>
          <w:tcPr>
            <w:tcW w:w="1134" w:type="dxa"/>
            <w:shd w:val="clear" w:color="auto" w:fill="auto"/>
            <w:vAlign w:val="center"/>
          </w:tcPr>
          <w:p w14:paraId="46660826">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25101AF">
            <w:pPr>
              <w:spacing w:line="300" w:lineRule="exact"/>
              <w:jc w:val="left"/>
              <w:rPr>
                <w:rFonts w:ascii="方正书宋_GBK" w:eastAsia="方正书宋_GBK"/>
              </w:rPr>
            </w:pPr>
            <w:r>
              <w:rPr>
                <w:rFonts w:ascii="方正书宋_GBK" w:eastAsia="方正书宋_GBK"/>
              </w:rPr>
              <w:t>护路队员劳务费按时支付</w:t>
            </w:r>
          </w:p>
        </w:tc>
        <w:tc>
          <w:tcPr>
            <w:tcW w:w="2891" w:type="dxa"/>
            <w:shd w:val="clear" w:color="auto" w:fill="auto"/>
            <w:vAlign w:val="center"/>
          </w:tcPr>
          <w:p w14:paraId="5102C07F">
            <w:pPr>
              <w:spacing w:line="300" w:lineRule="exact"/>
              <w:jc w:val="left"/>
              <w:rPr>
                <w:rFonts w:ascii="方正书宋_GBK" w:eastAsia="方正书宋_GBK"/>
              </w:rPr>
            </w:pPr>
            <w:r>
              <w:rPr>
                <w:rFonts w:ascii="方正书宋_GBK" w:eastAsia="方正书宋_GBK"/>
              </w:rPr>
              <w:t>劳务费是否能够按照规定时限落实到位</w:t>
            </w:r>
          </w:p>
        </w:tc>
        <w:tc>
          <w:tcPr>
            <w:tcW w:w="1276" w:type="dxa"/>
            <w:shd w:val="clear" w:color="auto" w:fill="auto"/>
            <w:vAlign w:val="center"/>
          </w:tcPr>
          <w:p w14:paraId="4AC03678">
            <w:pPr>
              <w:spacing w:line="300" w:lineRule="exact"/>
              <w:jc w:val="left"/>
              <w:rPr>
                <w:rFonts w:ascii="方正书宋_GBK" w:eastAsia="方正书宋_GBK"/>
              </w:rPr>
            </w:pPr>
            <w:r>
              <w:rPr>
                <w:rFonts w:ascii="方正书宋_GBK" w:eastAsia="方正书宋_GBK"/>
              </w:rPr>
              <w:t>每月按时足额支付</w:t>
            </w:r>
          </w:p>
        </w:tc>
        <w:tc>
          <w:tcPr>
            <w:tcW w:w="1701" w:type="dxa"/>
            <w:shd w:val="clear" w:color="auto" w:fill="auto"/>
            <w:vAlign w:val="center"/>
          </w:tcPr>
          <w:p w14:paraId="3EA9FB75">
            <w:pPr>
              <w:spacing w:line="300" w:lineRule="exact"/>
              <w:jc w:val="left"/>
              <w:rPr>
                <w:rFonts w:ascii="方正书宋_GBK" w:eastAsia="方正书宋_GBK"/>
              </w:rPr>
            </w:pPr>
            <w:r>
              <w:rPr>
                <w:rFonts w:ascii="方正书宋_GBK" w:eastAsia="方正书宋_GBK"/>
              </w:rPr>
              <w:t>计划标准</w:t>
            </w:r>
          </w:p>
        </w:tc>
      </w:tr>
      <w:tr w14:paraId="0498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0EE49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D586A31">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0D6B71F8">
            <w:pPr>
              <w:spacing w:line="300" w:lineRule="exact"/>
              <w:jc w:val="left"/>
              <w:rPr>
                <w:rFonts w:ascii="方正书宋_GBK" w:eastAsia="方正书宋_GBK"/>
              </w:rPr>
            </w:pPr>
            <w:r>
              <w:rPr>
                <w:rFonts w:ascii="方正书宋_GBK" w:eastAsia="方正书宋_GBK"/>
              </w:rPr>
              <w:t>铁路畅通运行率</w:t>
            </w:r>
          </w:p>
        </w:tc>
        <w:tc>
          <w:tcPr>
            <w:tcW w:w="2891" w:type="dxa"/>
            <w:shd w:val="clear" w:color="auto" w:fill="auto"/>
            <w:vAlign w:val="center"/>
          </w:tcPr>
          <w:p w14:paraId="120FE774">
            <w:pPr>
              <w:spacing w:line="300" w:lineRule="exact"/>
              <w:jc w:val="left"/>
              <w:rPr>
                <w:rFonts w:ascii="方正书宋_GBK" w:eastAsia="方正书宋_GBK"/>
              </w:rPr>
            </w:pPr>
            <w:r>
              <w:rPr>
                <w:rFonts w:ascii="方正书宋_GBK" w:eastAsia="方正书宋_GBK"/>
              </w:rPr>
              <w:t>铁路畅通运行天数与全年自然天数之比</w:t>
            </w:r>
          </w:p>
        </w:tc>
        <w:tc>
          <w:tcPr>
            <w:tcW w:w="1276" w:type="dxa"/>
            <w:shd w:val="clear" w:color="auto" w:fill="auto"/>
            <w:vAlign w:val="center"/>
          </w:tcPr>
          <w:p w14:paraId="109CFC4A">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891EC53">
            <w:pPr>
              <w:spacing w:line="300" w:lineRule="exact"/>
              <w:jc w:val="left"/>
              <w:rPr>
                <w:rFonts w:ascii="方正书宋_GBK" w:eastAsia="方正书宋_GBK"/>
              </w:rPr>
            </w:pPr>
            <w:r>
              <w:rPr>
                <w:rFonts w:ascii="方正书宋_GBK" w:eastAsia="方正书宋_GBK"/>
              </w:rPr>
              <w:t>计划标准</w:t>
            </w:r>
          </w:p>
        </w:tc>
      </w:tr>
      <w:tr w14:paraId="5F22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F99480">
            <w:pPr>
              <w:spacing w:line="300" w:lineRule="exact"/>
              <w:jc w:val="center"/>
              <w:rPr>
                <w:rFonts w:ascii="方正书宋_GBK" w:eastAsia="方正书宋_GBK"/>
              </w:rPr>
            </w:pPr>
          </w:p>
        </w:tc>
        <w:tc>
          <w:tcPr>
            <w:tcW w:w="1134" w:type="dxa"/>
            <w:shd w:val="clear" w:color="auto" w:fill="auto"/>
            <w:vAlign w:val="center"/>
          </w:tcPr>
          <w:p w14:paraId="690C88A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51C602DE">
            <w:pPr>
              <w:spacing w:line="300" w:lineRule="exact"/>
              <w:jc w:val="left"/>
              <w:rPr>
                <w:rFonts w:ascii="方正书宋_GBK" w:eastAsia="方正书宋_GBK"/>
              </w:rPr>
            </w:pPr>
            <w:r>
              <w:rPr>
                <w:rFonts w:ascii="方正书宋_GBK" w:eastAsia="方正书宋_GBK"/>
              </w:rPr>
              <w:t>全区铁路安全事故发生次数</w:t>
            </w:r>
          </w:p>
        </w:tc>
        <w:tc>
          <w:tcPr>
            <w:tcW w:w="2891" w:type="dxa"/>
            <w:shd w:val="clear" w:color="auto" w:fill="auto"/>
            <w:vAlign w:val="center"/>
          </w:tcPr>
          <w:p w14:paraId="33A62025">
            <w:pPr>
              <w:spacing w:line="300" w:lineRule="exact"/>
              <w:jc w:val="left"/>
              <w:rPr>
                <w:rFonts w:ascii="方正书宋_GBK" w:eastAsia="方正书宋_GBK"/>
              </w:rPr>
            </w:pPr>
            <w:r>
              <w:rPr>
                <w:rFonts w:ascii="方正书宋_GBK" w:eastAsia="方正书宋_GBK"/>
              </w:rPr>
              <w:t>全区铁路运行范围内发生安全事故次数</w:t>
            </w:r>
          </w:p>
        </w:tc>
        <w:tc>
          <w:tcPr>
            <w:tcW w:w="1276" w:type="dxa"/>
            <w:shd w:val="clear" w:color="auto" w:fill="auto"/>
            <w:vAlign w:val="center"/>
          </w:tcPr>
          <w:p w14:paraId="115570D7">
            <w:pPr>
              <w:spacing w:line="300" w:lineRule="exact"/>
              <w:jc w:val="left"/>
              <w:rPr>
                <w:rFonts w:ascii="方正书宋_GBK" w:eastAsia="方正书宋_GBK"/>
              </w:rPr>
            </w:pPr>
            <w:r>
              <w:rPr>
                <w:rFonts w:ascii="方正书宋_GBK" w:eastAsia="方正书宋_GBK"/>
              </w:rPr>
              <w:t>&lt;1次</w:t>
            </w:r>
          </w:p>
        </w:tc>
        <w:tc>
          <w:tcPr>
            <w:tcW w:w="1701" w:type="dxa"/>
            <w:shd w:val="clear" w:color="auto" w:fill="auto"/>
            <w:vAlign w:val="center"/>
          </w:tcPr>
          <w:p w14:paraId="4BD16DD0">
            <w:pPr>
              <w:spacing w:line="300" w:lineRule="exact"/>
              <w:jc w:val="left"/>
              <w:rPr>
                <w:rFonts w:ascii="方正书宋_GBK" w:eastAsia="方正书宋_GBK"/>
              </w:rPr>
            </w:pPr>
            <w:r>
              <w:rPr>
                <w:rFonts w:ascii="方正书宋_GBK" w:eastAsia="方正书宋_GBK"/>
              </w:rPr>
              <w:t>计划标准</w:t>
            </w:r>
          </w:p>
        </w:tc>
      </w:tr>
      <w:tr w14:paraId="1776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FF35DB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797D706">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EB0E4AF">
            <w:pPr>
              <w:spacing w:line="300" w:lineRule="exact"/>
              <w:jc w:val="left"/>
              <w:rPr>
                <w:rFonts w:ascii="方正书宋_GBK" w:eastAsia="方正书宋_GBK"/>
              </w:rPr>
            </w:pPr>
            <w:r>
              <w:rPr>
                <w:rFonts w:ascii="方正书宋_GBK" w:eastAsia="方正书宋_GBK"/>
              </w:rPr>
              <w:t>铁路周边居民满意度</w:t>
            </w:r>
          </w:p>
        </w:tc>
        <w:tc>
          <w:tcPr>
            <w:tcW w:w="2891" w:type="dxa"/>
            <w:shd w:val="clear" w:color="auto" w:fill="auto"/>
            <w:vAlign w:val="center"/>
          </w:tcPr>
          <w:p w14:paraId="00F8E33E">
            <w:pPr>
              <w:spacing w:line="300" w:lineRule="exact"/>
              <w:jc w:val="left"/>
              <w:rPr>
                <w:rFonts w:ascii="方正书宋_GBK" w:eastAsia="方正书宋_GBK"/>
              </w:rPr>
            </w:pPr>
            <w:r>
              <w:rPr>
                <w:rFonts w:ascii="方正书宋_GBK" w:eastAsia="方正书宋_GBK"/>
              </w:rPr>
              <w:t>铁路周边居民对护路工作整体满意度</w:t>
            </w:r>
          </w:p>
        </w:tc>
        <w:tc>
          <w:tcPr>
            <w:tcW w:w="1276" w:type="dxa"/>
            <w:shd w:val="clear" w:color="auto" w:fill="auto"/>
            <w:vAlign w:val="center"/>
          </w:tcPr>
          <w:p w14:paraId="42603F69">
            <w:pPr>
              <w:spacing w:line="300" w:lineRule="exact"/>
              <w:jc w:val="left"/>
              <w:rPr>
                <w:rFonts w:ascii="方正书宋_GBK" w:eastAsia="方正书宋_GBK"/>
              </w:rPr>
            </w:pPr>
            <w:r>
              <w:rPr>
                <w:rFonts w:ascii="方正书宋_GBK" w:eastAsia="方正书宋_GBK"/>
              </w:rPr>
              <w:t>非常满意</w:t>
            </w:r>
          </w:p>
        </w:tc>
        <w:tc>
          <w:tcPr>
            <w:tcW w:w="1701" w:type="dxa"/>
            <w:shd w:val="clear" w:color="auto" w:fill="auto"/>
            <w:vAlign w:val="center"/>
          </w:tcPr>
          <w:p w14:paraId="4CCEDB85">
            <w:pPr>
              <w:spacing w:line="300" w:lineRule="exact"/>
              <w:jc w:val="left"/>
              <w:rPr>
                <w:rFonts w:ascii="方正书宋_GBK" w:eastAsia="方正书宋_GBK"/>
              </w:rPr>
            </w:pPr>
            <w:r>
              <w:rPr>
                <w:rFonts w:ascii="方正书宋_GBK" w:eastAsia="方正书宋_GBK"/>
              </w:rPr>
              <w:t>计划标准</w:t>
            </w:r>
          </w:p>
        </w:tc>
      </w:tr>
    </w:tbl>
    <w:p w14:paraId="5B7CB362">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34C34BAD">
      <w:pPr>
        <w:ind w:firstLine="562" w:firstLineChars="200"/>
        <w:jc w:val="left"/>
        <w:outlineLvl w:val="1"/>
        <w:rPr>
          <w:rFonts w:ascii="方正仿宋_GBK" w:eastAsia="方正仿宋_GBK"/>
          <w:b/>
          <w:sz w:val="28"/>
        </w:rPr>
      </w:pPr>
    </w:p>
    <w:p w14:paraId="3E77A0DB">
      <w:pPr>
        <w:ind w:firstLine="562" w:firstLineChars="200"/>
        <w:jc w:val="left"/>
        <w:outlineLvl w:val="1"/>
        <w:rPr>
          <w:rFonts w:ascii="Times New Roman" w:hAnsi="宋体" w:eastAsia="宋体"/>
          <w:b/>
          <w:sz w:val="28"/>
        </w:rPr>
      </w:pPr>
      <w:r>
        <w:rPr>
          <w:rFonts w:ascii="方正仿宋_GBK" w:eastAsia="方正仿宋_GBK"/>
          <w:b/>
          <w:sz w:val="28"/>
        </w:rPr>
        <w:t>5、政法网络租赁费绩效目标表</w:t>
      </w:r>
      <w:r>
        <w:fldChar w:fldCharType="begin"/>
      </w:r>
      <w:r>
        <w:rPr>
          <w:rFonts w:ascii="方正仿宋_GBK" w:eastAsia="方正仿宋_GBK"/>
          <w:b/>
          <w:sz w:val="28"/>
        </w:rPr>
        <w:instrText xml:space="preserve"> TC </w:instrText>
      </w:r>
      <w:bookmarkStart w:id="7" w:name="_Toc31297801"/>
      <w:r>
        <w:rPr>
          <w:rFonts w:ascii="方正仿宋_GBK" w:eastAsia="方正仿宋_GBK"/>
          <w:b/>
          <w:sz w:val="28"/>
        </w:rPr>
        <w:instrText xml:space="preserve">5、政法网络租赁费绩效目标表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6F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F0309B2">
            <w:pPr>
              <w:spacing w:line="300" w:lineRule="exact"/>
              <w:jc w:val="left"/>
              <w:rPr>
                <w:rFonts w:ascii="方正书宋_GBK" w:eastAsia="方正书宋_GBK"/>
                <w:b/>
              </w:rPr>
            </w:pPr>
            <w:r>
              <w:rPr>
                <w:rFonts w:ascii="方正书宋_GBK" w:eastAsia="方正书宋_GBK"/>
                <w:b/>
              </w:rPr>
              <w:t>216002政法委（机关）</w:t>
            </w:r>
          </w:p>
        </w:tc>
        <w:tc>
          <w:tcPr>
            <w:tcW w:w="1701" w:type="dxa"/>
            <w:tcBorders>
              <w:top w:val="single" w:color="FFFFFF" w:sz="6" w:space="0"/>
              <w:left w:val="single" w:color="FFFFFF" w:sz="6" w:space="0"/>
              <w:right w:val="single" w:color="FFFFFF" w:sz="6" w:space="0"/>
            </w:tcBorders>
            <w:shd w:val="clear" w:color="auto" w:fill="auto"/>
            <w:vAlign w:val="center"/>
          </w:tcPr>
          <w:p w14:paraId="4B4EDED4">
            <w:pPr>
              <w:spacing w:line="300" w:lineRule="exact"/>
              <w:jc w:val="right"/>
              <w:rPr>
                <w:rFonts w:ascii="方正书宋_GBK" w:eastAsia="方正书宋_GBK"/>
              </w:rPr>
            </w:pPr>
            <w:r>
              <w:rPr>
                <w:rFonts w:ascii="方正书宋_GBK" w:eastAsia="方正书宋_GBK"/>
              </w:rPr>
              <w:t>单位：万元</w:t>
            </w:r>
          </w:p>
        </w:tc>
      </w:tr>
      <w:tr w14:paraId="766F4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41FD1B2">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E997C89">
            <w:pPr>
              <w:spacing w:line="300" w:lineRule="exact"/>
              <w:jc w:val="left"/>
              <w:rPr>
                <w:rFonts w:ascii="方正书宋_GBK" w:eastAsia="方正书宋_GBK"/>
              </w:rPr>
            </w:pPr>
            <w:r>
              <w:rPr>
                <w:rFonts w:ascii="方正书宋_GBK" w:eastAsia="方正书宋_GBK"/>
              </w:rPr>
              <w:t>216-0602-JBN-1C9B</w:t>
            </w:r>
          </w:p>
        </w:tc>
        <w:tc>
          <w:tcPr>
            <w:tcW w:w="1587" w:type="dxa"/>
            <w:shd w:val="clear" w:color="auto" w:fill="auto"/>
            <w:vAlign w:val="center"/>
          </w:tcPr>
          <w:p w14:paraId="6654B45E">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E5AEE1F">
            <w:pPr>
              <w:spacing w:line="300" w:lineRule="exact"/>
              <w:jc w:val="left"/>
              <w:rPr>
                <w:rFonts w:ascii="方正书宋_GBK" w:eastAsia="方正书宋_GBK"/>
              </w:rPr>
            </w:pPr>
            <w:r>
              <w:rPr>
                <w:rFonts w:ascii="方正书宋_GBK" w:eastAsia="方正书宋_GBK"/>
              </w:rPr>
              <w:t>政法网络租赁费</w:t>
            </w:r>
          </w:p>
        </w:tc>
      </w:tr>
      <w:tr w14:paraId="12BB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57E79B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FDDBC6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0AA125C">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693D6958">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EF611E9">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217FB110">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5E8F95B">
            <w:pPr>
              <w:spacing w:line="300" w:lineRule="exact"/>
              <w:jc w:val="left"/>
              <w:rPr>
                <w:rFonts w:ascii="方正书宋_GBK" w:eastAsia="方正书宋_GBK"/>
              </w:rPr>
            </w:pPr>
          </w:p>
        </w:tc>
      </w:tr>
      <w:tr w14:paraId="7036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8F62DF2">
            <w:pPr>
              <w:spacing w:line="300" w:lineRule="exact"/>
              <w:jc w:val="left"/>
              <w:outlineLvl w:val="1"/>
            </w:pPr>
          </w:p>
        </w:tc>
        <w:tc>
          <w:tcPr>
            <w:tcW w:w="8278" w:type="dxa"/>
            <w:gridSpan w:val="6"/>
            <w:shd w:val="clear" w:color="auto" w:fill="auto"/>
            <w:vAlign w:val="center"/>
          </w:tcPr>
          <w:p w14:paraId="6D3F8F85">
            <w:pPr>
              <w:spacing w:line="300" w:lineRule="exact"/>
              <w:jc w:val="left"/>
              <w:rPr>
                <w:rFonts w:ascii="方正书宋_GBK" w:eastAsia="方正书宋_GBK"/>
              </w:rPr>
            </w:pPr>
            <w:r>
              <w:rPr>
                <w:rFonts w:ascii="方正书宋_GBK" w:eastAsia="方正书宋_GBK"/>
              </w:rPr>
              <w:t>用于政法网络线路租赁，线路维护，保证政法网网络申通。</w:t>
            </w:r>
          </w:p>
        </w:tc>
      </w:tr>
      <w:tr w14:paraId="47C32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5734E6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195BCD8E">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411FD9C5">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1F4FF55">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484C808D">
            <w:pPr>
              <w:spacing w:line="300" w:lineRule="exact"/>
              <w:jc w:val="center"/>
              <w:rPr>
                <w:rFonts w:ascii="方正书宋_GBK" w:eastAsia="方正书宋_GBK"/>
                <w:b/>
              </w:rPr>
            </w:pPr>
            <w:r>
              <w:rPr>
                <w:rFonts w:ascii="方正书宋_GBK" w:eastAsia="方正书宋_GBK"/>
                <w:b/>
              </w:rPr>
              <w:t>12月底</w:t>
            </w:r>
          </w:p>
        </w:tc>
      </w:tr>
      <w:tr w14:paraId="0C20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3CE8D6">
            <w:pPr>
              <w:spacing w:line="300" w:lineRule="exact"/>
              <w:jc w:val="left"/>
              <w:outlineLvl w:val="1"/>
            </w:pPr>
          </w:p>
        </w:tc>
        <w:tc>
          <w:tcPr>
            <w:tcW w:w="2410" w:type="dxa"/>
            <w:gridSpan w:val="2"/>
            <w:tcBorders>
              <w:bottom w:val="single" w:color="000000" w:sz="6" w:space="0"/>
            </w:tcBorders>
            <w:shd w:val="clear" w:color="auto" w:fill="auto"/>
            <w:vAlign w:val="center"/>
          </w:tcPr>
          <w:p w14:paraId="738B5DC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817A5A0">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7A7FE6D3">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27DBE19">
            <w:pPr>
              <w:spacing w:line="300" w:lineRule="exact"/>
              <w:jc w:val="center"/>
              <w:rPr>
                <w:rFonts w:ascii="方正书宋_GBK" w:eastAsia="方正书宋_GBK"/>
              </w:rPr>
            </w:pPr>
          </w:p>
        </w:tc>
      </w:tr>
      <w:tr w14:paraId="5DA11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29C4A3E">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740D2AA">
            <w:pPr>
              <w:spacing w:line="300" w:lineRule="exact"/>
              <w:jc w:val="left"/>
              <w:rPr>
                <w:rFonts w:ascii="方正书宋_GBK" w:eastAsia="方正书宋_GBK"/>
              </w:rPr>
            </w:pPr>
            <w:r>
              <w:rPr>
                <w:rFonts w:ascii="方正书宋_GBK" w:eastAsia="方正书宋_GBK"/>
              </w:rPr>
              <w:t>1、确保线路完好，无损坏</w:t>
            </w:r>
          </w:p>
          <w:p w14:paraId="7761F2C1">
            <w:pPr>
              <w:spacing w:line="300" w:lineRule="exact"/>
              <w:jc w:val="left"/>
              <w:rPr>
                <w:rFonts w:ascii="方正书宋_GBK" w:eastAsia="方正书宋_GBK"/>
              </w:rPr>
            </w:pPr>
            <w:r>
              <w:rPr>
                <w:rFonts w:ascii="方正书宋_GBK" w:eastAsia="方正书宋_GBK"/>
              </w:rPr>
              <w:t>2、确保信号申通，会议顺利进行</w:t>
            </w:r>
          </w:p>
        </w:tc>
      </w:tr>
    </w:tbl>
    <w:p w14:paraId="3EADACFE">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66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F3816EF">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476D51D4">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FD952DC">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2CE2BC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1E4ACEB">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22FD5C9">
            <w:pPr>
              <w:spacing w:line="300" w:lineRule="exact"/>
              <w:jc w:val="center"/>
              <w:rPr>
                <w:rFonts w:ascii="方正书宋_GBK" w:eastAsia="方正书宋_GBK"/>
                <w:b/>
              </w:rPr>
            </w:pPr>
            <w:r>
              <w:rPr>
                <w:rFonts w:ascii="方正书宋_GBK" w:eastAsia="方正书宋_GBK"/>
                <w:b/>
              </w:rPr>
              <w:t>指标值确定依据</w:t>
            </w:r>
          </w:p>
        </w:tc>
      </w:tr>
      <w:tr w14:paraId="0F30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FB4C65F">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D0288CC">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14:paraId="5A239F69">
            <w:pPr>
              <w:spacing w:line="300" w:lineRule="exact"/>
              <w:jc w:val="left"/>
              <w:rPr>
                <w:rFonts w:ascii="方正书宋_GBK" w:eastAsia="方正书宋_GBK"/>
              </w:rPr>
            </w:pPr>
            <w:r>
              <w:rPr>
                <w:rFonts w:ascii="方正书宋_GBK" w:eastAsia="方正书宋_GBK"/>
              </w:rPr>
              <w:t>检查维护次数</w:t>
            </w:r>
          </w:p>
        </w:tc>
        <w:tc>
          <w:tcPr>
            <w:tcW w:w="2891" w:type="dxa"/>
            <w:shd w:val="clear" w:color="auto" w:fill="auto"/>
            <w:vAlign w:val="center"/>
          </w:tcPr>
          <w:p w14:paraId="1A92AAD1">
            <w:pPr>
              <w:spacing w:line="300" w:lineRule="exact"/>
              <w:jc w:val="left"/>
              <w:rPr>
                <w:rFonts w:ascii="方正书宋_GBK" w:eastAsia="方正书宋_GBK"/>
              </w:rPr>
            </w:pPr>
            <w:r>
              <w:rPr>
                <w:rFonts w:ascii="方正书宋_GBK" w:eastAsia="方正书宋_GBK"/>
              </w:rPr>
              <w:t>每月对线路、信号传输设备等进行检查</w:t>
            </w:r>
          </w:p>
        </w:tc>
        <w:tc>
          <w:tcPr>
            <w:tcW w:w="1276" w:type="dxa"/>
            <w:shd w:val="clear" w:color="auto" w:fill="auto"/>
            <w:vAlign w:val="center"/>
          </w:tcPr>
          <w:p w14:paraId="7583E714">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14:paraId="19649744">
            <w:pPr>
              <w:spacing w:line="300" w:lineRule="exact"/>
              <w:jc w:val="left"/>
              <w:rPr>
                <w:rFonts w:ascii="方正书宋_GBK" w:eastAsia="方正书宋_GBK"/>
              </w:rPr>
            </w:pPr>
            <w:r>
              <w:rPr>
                <w:rFonts w:ascii="方正书宋_GBK" w:eastAsia="方正书宋_GBK"/>
              </w:rPr>
              <w:t>计划标准</w:t>
            </w:r>
          </w:p>
        </w:tc>
      </w:tr>
      <w:tr w14:paraId="38D4E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ECC4A9">
            <w:pPr>
              <w:spacing w:line="300" w:lineRule="exact"/>
              <w:jc w:val="center"/>
              <w:rPr>
                <w:rFonts w:ascii="方正书宋_GBK" w:eastAsia="方正书宋_GBK"/>
              </w:rPr>
            </w:pPr>
          </w:p>
        </w:tc>
        <w:tc>
          <w:tcPr>
            <w:tcW w:w="1134" w:type="dxa"/>
            <w:shd w:val="clear" w:color="auto" w:fill="auto"/>
            <w:vAlign w:val="center"/>
          </w:tcPr>
          <w:p w14:paraId="31B60F9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BBCF06A">
            <w:pPr>
              <w:spacing w:line="300" w:lineRule="exact"/>
              <w:jc w:val="left"/>
              <w:rPr>
                <w:rFonts w:ascii="方正书宋_GBK" w:eastAsia="方正书宋_GBK"/>
              </w:rPr>
            </w:pPr>
            <w:r>
              <w:rPr>
                <w:rFonts w:ascii="方正书宋_GBK" w:eastAsia="方正书宋_GBK"/>
              </w:rPr>
              <w:t>发生故障次数</w:t>
            </w:r>
          </w:p>
        </w:tc>
        <w:tc>
          <w:tcPr>
            <w:tcW w:w="2891" w:type="dxa"/>
            <w:shd w:val="clear" w:color="auto" w:fill="auto"/>
            <w:vAlign w:val="center"/>
          </w:tcPr>
          <w:p w14:paraId="3D7068C8">
            <w:pPr>
              <w:spacing w:line="300" w:lineRule="exact"/>
              <w:jc w:val="left"/>
              <w:rPr>
                <w:rFonts w:ascii="方正书宋_GBK" w:eastAsia="方正书宋_GBK"/>
              </w:rPr>
            </w:pPr>
            <w:r>
              <w:rPr>
                <w:rFonts w:ascii="方正书宋_GBK" w:eastAsia="方正书宋_GBK"/>
              </w:rPr>
              <w:t>全年内，在会议进行中发生信号中断或信号不稳定现象。</w:t>
            </w:r>
          </w:p>
        </w:tc>
        <w:tc>
          <w:tcPr>
            <w:tcW w:w="1276" w:type="dxa"/>
            <w:shd w:val="clear" w:color="auto" w:fill="auto"/>
            <w:vAlign w:val="center"/>
          </w:tcPr>
          <w:p w14:paraId="5F92ED00">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14:paraId="63E18CEA">
            <w:pPr>
              <w:spacing w:line="300" w:lineRule="exact"/>
              <w:jc w:val="left"/>
              <w:rPr>
                <w:rFonts w:ascii="方正书宋_GBK" w:eastAsia="方正书宋_GBK"/>
              </w:rPr>
            </w:pPr>
            <w:r>
              <w:rPr>
                <w:rFonts w:ascii="方正书宋_GBK" w:eastAsia="方正书宋_GBK"/>
              </w:rPr>
              <w:t>计划标准</w:t>
            </w:r>
          </w:p>
        </w:tc>
      </w:tr>
      <w:tr w14:paraId="6E2A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5089BB">
            <w:pPr>
              <w:spacing w:line="300" w:lineRule="exact"/>
              <w:jc w:val="center"/>
              <w:rPr>
                <w:rFonts w:ascii="方正书宋_GBK" w:eastAsia="方正书宋_GBK"/>
              </w:rPr>
            </w:pPr>
          </w:p>
        </w:tc>
        <w:tc>
          <w:tcPr>
            <w:tcW w:w="1134" w:type="dxa"/>
            <w:shd w:val="clear" w:color="auto" w:fill="auto"/>
            <w:vAlign w:val="center"/>
          </w:tcPr>
          <w:p w14:paraId="630CBA9D">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3D569F2">
            <w:pPr>
              <w:spacing w:line="300" w:lineRule="exact"/>
              <w:jc w:val="left"/>
              <w:rPr>
                <w:rFonts w:ascii="方正书宋_GBK" w:eastAsia="方正书宋_GBK"/>
              </w:rPr>
            </w:pPr>
            <w:r>
              <w:rPr>
                <w:rFonts w:ascii="方正书宋_GBK" w:eastAsia="方正书宋_GBK"/>
              </w:rPr>
              <w:t>顺畅运行天数</w:t>
            </w:r>
          </w:p>
        </w:tc>
        <w:tc>
          <w:tcPr>
            <w:tcW w:w="2891" w:type="dxa"/>
            <w:shd w:val="clear" w:color="auto" w:fill="auto"/>
            <w:vAlign w:val="center"/>
          </w:tcPr>
          <w:p w14:paraId="1EF1497F">
            <w:pPr>
              <w:spacing w:line="300" w:lineRule="exact"/>
              <w:jc w:val="left"/>
              <w:rPr>
                <w:rFonts w:ascii="方正书宋_GBK" w:eastAsia="方正书宋_GBK"/>
              </w:rPr>
            </w:pPr>
            <w:r>
              <w:rPr>
                <w:rFonts w:ascii="方正书宋_GBK" w:eastAsia="方正书宋_GBK"/>
              </w:rPr>
              <w:t>全年网络顺畅运行天数</w:t>
            </w:r>
          </w:p>
        </w:tc>
        <w:tc>
          <w:tcPr>
            <w:tcW w:w="1276" w:type="dxa"/>
            <w:shd w:val="clear" w:color="auto" w:fill="auto"/>
            <w:vAlign w:val="center"/>
          </w:tcPr>
          <w:p w14:paraId="5AF147A1">
            <w:pPr>
              <w:spacing w:line="300" w:lineRule="exact"/>
              <w:jc w:val="left"/>
              <w:rPr>
                <w:rFonts w:ascii="方正书宋_GBK" w:eastAsia="方正书宋_GBK"/>
              </w:rPr>
            </w:pPr>
            <w:r>
              <w:rPr>
                <w:rFonts w:ascii="方正书宋_GBK" w:eastAsia="方正书宋_GBK"/>
              </w:rPr>
              <w:t>≥350天</w:t>
            </w:r>
          </w:p>
        </w:tc>
        <w:tc>
          <w:tcPr>
            <w:tcW w:w="1701" w:type="dxa"/>
            <w:shd w:val="clear" w:color="auto" w:fill="auto"/>
            <w:vAlign w:val="center"/>
          </w:tcPr>
          <w:p w14:paraId="503D18E7">
            <w:pPr>
              <w:spacing w:line="300" w:lineRule="exact"/>
              <w:jc w:val="left"/>
              <w:rPr>
                <w:rFonts w:ascii="方正书宋_GBK" w:eastAsia="方正书宋_GBK"/>
              </w:rPr>
            </w:pPr>
            <w:r>
              <w:rPr>
                <w:rFonts w:ascii="方正书宋_GBK" w:eastAsia="方正书宋_GBK"/>
              </w:rPr>
              <w:t>计划标准</w:t>
            </w:r>
          </w:p>
        </w:tc>
      </w:tr>
      <w:tr w14:paraId="6D8D8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AE1F70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D2CAEC2">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283BB80E">
            <w:pPr>
              <w:spacing w:line="300" w:lineRule="exact"/>
              <w:jc w:val="left"/>
              <w:rPr>
                <w:rFonts w:ascii="方正书宋_GBK" w:eastAsia="方正书宋_GBK"/>
              </w:rPr>
            </w:pPr>
            <w:r>
              <w:rPr>
                <w:rFonts w:ascii="方正书宋_GBK" w:eastAsia="方正书宋_GBK"/>
              </w:rPr>
              <w:t>故障排除率</w:t>
            </w:r>
          </w:p>
        </w:tc>
        <w:tc>
          <w:tcPr>
            <w:tcW w:w="2891" w:type="dxa"/>
            <w:shd w:val="clear" w:color="auto" w:fill="auto"/>
            <w:vAlign w:val="center"/>
          </w:tcPr>
          <w:p w14:paraId="7F6702FE">
            <w:pPr>
              <w:spacing w:line="300" w:lineRule="exact"/>
              <w:jc w:val="left"/>
              <w:rPr>
                <w:rFonts w:ascii="方正书宋_GBK" w:eastAsia="方正书宋_GBK"/>
              </w:rPr>
            </w:pPr>
            <w:r>
              <w:rPr>
                <w:rFonts w:ascii="方正书宋_GBK" w:eastAsia="方正书宋_GBK"/>
              </w:rPr>
              <w:t>排除故障次数占故障发生次数的比率</w:t>
            </w:r>
          </w:p>
        </w:tc>
        <w:tc>
          <w:tcPr>
            <w:tcW w:w="1276" w:type="dxa"/>
            <w:shd w:val="clear" w:color="auto" w:fill="auto"/>
            <w:vAlign w:val="center"/>
          </w:tcPr>
          <w:p w14:paraId="63F83E7B">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32FD094">
            <w:pPr>
              <w:spacing w:line="300" w:lineRule="exact"/>
              <w:jc w:val="left"/>
              <w:rPr>
                <w:rFonts w:ascii="方正书宋_GBK" w:eastAsia="方正书宋_GBK"/>
              </w:rPr>
            </w:pPr>
            <w:r>
              <w:rPr>
                <w:rFonts w:ascii="方正书宋_GBK" w:eastAsia="方正书宋_GBK"/>
              </w:rPr>
              <w:t>计划标准</w:t>
            </w:r>
          </w:p>
        </w:tc>
      </w:tr>
      <w:tr w14:paraId="5393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4F701B">
            <w:pPr>
              <w:spacing w:line="300" w:lineRule="exact"/>
              <w:jc w:val="center"/>
              <w:rPr>
                <w:rFonts w:ascii="方正书宋_GBK" w:eastAsia="方正书宋_GBK"/>
              </w:rPr>
            </w:pPr>
          </w:p>
        </w:tc>
        <w:tc>
          <w:tcPr>
            <w:tcW w:w="1134" w:type="dxa"/>
            <w:shd w:val="clear" w:color="auto" w:fill="auto"/>
            <w:vAlign w:val="center"/>
          </w:tcPr>
          <w:p w14:paraId="1ADDE56C">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63360B06">
            <w:pPr>
              <w:spacing w:line="300" w:lineRule="exact"/>
              <w:jc w:val="left"/>
              <w:rPr>
                <w:rFonts w:ascii="方正书宋_GBK" w:eastAsia="方正书宋_GBK"/>
              </w:rPr>
            </w:pPr>
            <w:r>
              <w:rPr>
                <w:rFonts w:ascii="方正书宋_GBK" w:eastAsia="方正书宋_GBK"/>
              </w:rPr>
              <w:t>政法网通畅率</w:t>
            </w:r>
          </w:p>
        </w:tc>
        <w:tc>
          <w:tcPr>
            <w:tcW w:w="2891" w:type="dxa"/>
            <w:shd w:val="clear" w:color="auto" w:fill="auto"/>
            <w:vAlign w:val="center"/>
          </w:tcPr>
          <w:p w14:paraId="0690019D">
            <w:pPr>
              <w:spacing w:line="300" w:lineRule="exact"/>
              <w:jc w:val="left"/>
              <w:rPr>
                <w:rFonts w:ascii="方正书宋_GBK" w:eastAsia="方正书宋_GBK"/>
              </w:rPr>
            </w:pPr>
            <w:r>
              <w:rPr>
                <w:rFonts w:ascii="方正书宋_GBK" w:eastAsia="方正书宋_GBK"/>
              </w:rPr>
              <w:t>年度政法网络正常运行天数与全年自然天数的比例</w:t>
            </w:r>
          </w:p>
        </w:tc>
        <w:tc>
          <w:tcPr>
            <w:tcW w:w="1276" w:type="dxa"/>
            <w:shd w:val="clear" w:color="auto" w:fill="auto"/>
            <w:vAlign w:val="center"/>
          </w:tcPr>
          <w:p w14:paraId="4A698269">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860455E">
            <w:pPr>
              <w:spacing w:line="300" w:lineRule="exact"/>
              <w:jc w:val="left"/>
              <w:rPr>
                <w:rFonts w:ascii="方正书宋_GBK" w:eastAsia="方正书宋_GBK"/>
              </w:rPr>
            </w:pPr>
            <w:r>
              <w:rPr>
                <w:rFonts w:ascii="方正书宋_GBK" w:eastAsia="方正书宋_GBK"/>
              </w:rPr>
              <w:t>计划标准</w:t>
            </w:r>
          </w:p>
        </w:tc>
      </w:tr>
      <w:tr w14:paraId="142C1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F858E5">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5FC6706">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CC47952">
            <w:pPr>
              <w:spacing w:line="300" w:lineRule="exact"/>
              <w:jc w:val="left"/>
              <w:rPr>
                <w:rFonts w:ascii="方正书宋_GBK" w:eastAsia="方正书宋_GBK"/>
              </w:rPr>
            </w:pPr>
            <w:r>
              <w:rPr>
                <w:rFonts w:ascii="方正书宋_GBK" w:eastAsia="方正书宋_GBK"/>
              </w:rPr>
              <w:t>用户使用满意率</w:t>
            </w:r>
          </w:p>
        </w:tc>
        <w:tc>
          <w:tcPr>
            <w:tcW w:w="2891" w:type="dxa"/>
            <w:shd w:val="clear" w:color="auto" w:fill="auto"/>
            <w:vAlign w:val="center"/>
          </w:tcPr>
          <w:p w14:paraId="47D72652">
            <w:pPr>
              <w:spacing w:line="300" w:lineRule="exact"/>
              <w:jc w:val="left"/>
              <w:rPr>
                <w:rFonts w:ascii="方正书宋_GBK" w:eastAsia="方正书宋_GBK"/>
              </w:rPr>
            </w:pPr>
            <w:r>
              <w:rPr>
                <w:rFonts w:ascii="方正书宋_GBK" w:eastAsia="方正书宋_GBK"/>
              </w:rPr>
              <w:t>调查使用单位反馈满意和较满意的数量占调查使用单位总数量的比率</w:t>
            </w:r>
          </w:p>
        </w:tc>
        <w:tc>
          <w:tcPr>
            <w:tcW w:w="1276" w:type="dxa"/>
            <w:shd w:val="clear" w:color="auto" w:fill="auto"/>
            <w:vAlign w:val="center"/>
          </w:tcPr>
          <w:p w14:paraId="00410A6E">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21C1560D">
            <w:pPr>
              <w:spacing w:line="300" w:lineRule="exact"/>
              <w:jc w:val="left"/>
              <w:rPr>
                <w:rFonts w:ascii="方正书宋_GBK" w:eastAsia="方正书宋_GBK"/>
              </w:rPr>
            </w:pPr>
            <w:r>
              <w:rPr>
                <w:rFonts w:ascii="方正书宋_GBK" w:eastAsia="方正书宋_GBK"/>
              </w:rPr>
              <w:t>计划标准</w:t>
            </w:r>
          </w:p>
        </w:tc>
      </w:tr>
    </w:tbl>
    <w:p w14:paraId="613C95B7"/>
    <w:p w14:paraId="686B51BF"/>
    <w:p w14:paraId="0FC041F9"/>
    <w:p w14:paraId="7A7A4DAF"/>
    <w:p w14:paraId="20FCD097"/>
    <w:p w14:paraId="7C13DB0D"/>
    <w:p w14:paraId="32DC2683"/>
    <w:p w14:paraId="5C926D81"/>
    <w:p w14:paraId="707DF15D"/>
    <w:p w14:paraId="47D4DC5A"/>
    <w:p w14:paraId="28D4D698"/>
    <w:p w14:paraId="3E80F98D"/>
    <w:p w14:paraId="43E6C8E7"/>
    <w:p w14:paraId="2CACF625"/>
    <w:p w14:paraId="738DDF31">
      <w:pPr>
        <w:rPr>
          <w:rFonts w:hint="eastAsia"/>
        </w:rPr>
      </w:pPr>
    </w:p>
    <w:p w14:paraId="71366525">
      <w:pPr>
        <w:ind w:firstLine="562" w:firstLineChars="200"/>
        <w:jc w:val="left"/>
        <w:outlineLvl w:val="1"/>
        <w:rPr>
          <w:rFonts w:ascii="Times New Roman" w:hAnsi="宋体" w:eastAsia="宋体"/>
          <w:b/>
          <w:sz w:val="28"/>
        </w:rPr>
      </w:pPr>
      <w:r>
        <w:rPr>
          <w:rFonts w:ascii="方正仿宋_GBK" w:eastAsia="方正仿宋_GBK"/>
          <w:b/>
          <w:sz w:val="28"/>
        </w:rPr>
        <w:t>6、政法委机关事务保障经费绩效目标表</w:t>
      </w:r>
      <w:r>
        <w:fldChar w:fldCharType="begin"/>
      </w:r>
      <w:r>
        <w:rPr>
          <w:rFonts w:ascii="方正仿宋_GBK" w:eastAsia="方正仿宋_GBK"/>
          <w:b/>
          <w:sz w:val="28"/>
        </w:rPr>
        <w:instrText xml:space="preserve"> TC </w:instrText>
      </w:r>
      <w:bookmarkStart w:id="8" w:name="_Toc31297802"/>
      <w:r>
        <w:rPr>
          <w:rFonts w:ascii="方正仿宋_GBK" w:eastAsia="方正仿宋_GBK"/>
          <w:b/>
          <w:sz w:val="28"/>
        </w:rPr>
        <w:instrText xml:space="preserve">6、政法委机关事务保障经费绩效目标表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FD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301C150">
            <w:pPr>
              <w:spacing w:line="300" w:lineRule="exact"/>
              <w:jc w:val="left"/>
              <w:rPr>
                <w:rFonts w:ascii="方正书宋_GBK" w:eastAsia="方正书宋_GBK"/>
                <w:b/>
              </w:rPr>
            </w:pPr>
            <w:r>
              <w:rPr>
                <w:rFonts w:ascii="方正书宋_GBK" w:eastAsia="方正书宋_GBK"/>
                <w:b/>
              </w:rPr>
              <w:t>216002政法委（机关）</w:t>
            </w:r>
          </w:p>
        </w:tc>
        <w:tc>
          <w:tcPr>
            <w:tcW w:w="1701" w:type="dxa"/>
            <w:tcBorders>
              <w:top w:val="single" w:color="FFFFFF" w:sz="6" w:space="0"/>
              <w:left w:val="single" w:color="FFFFFF" w:sz="6" w:space="0"/>
              <w:right w:val="single" w:color="FFFFFF" w:sz="6" w:space="0"/>
            </w:tcBorders>
            <w:shd w:val="clear" w:color="auto" w:fill="auto"/>
            <w:vAlign w:val="center"/>
          </w:tcPr>
          <w:p w14:paraId="68CFB6CF">
            <w:pPr>
              <w:spacing w:line="300" w:lineRule="exact"/>
              <w:jc w:val="right"/>
              <w:rPr>
                <w:rFonts w:ascii="方正书宋_GBK" w:eastAsia="方正书宋_GBK"/>
              </w:rPr>
            </w:pPr>
            <w:r>
              <w:rPr>
                <w:rFonts w:ascii="方正书宋_GBK" w:eastAsia="方正书宋_GBK"/>
              </w:rPr>
              <w:t>单位：万元</w:t>
            </w:r>
          </w:p>
        </w:tc>
      </w:tr>
      <w:tr w14:paraId="70F9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EC5941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59A4159">
            <w:pPr>
              <w:spacing w:line="300" w:lineRule="exact"/>
              <w:jc w:val="left"/>
              <w:rPr>
                <w:rFonts w:ascii="方正书宋_GBK" w:eastAsia="方正书宋_GBK"/>
              </w:rPr>
            </w:pPr>
            <w:r>
              <w:rPr>
                <w:rFonts w:ascii="方正书宋_GBK" w:eastAsia="方正书宋_GBK"/>
              </w:rPr>
              <w:t>216-0602-JBN-RNID</w:t>
            </w:r>
          </w:p>
        </w:tc>
        <w:tc>
          <w:tcPr>
            <w:tcW w:w="1587" w:type="dxa"/>
            <w:shd w:val="clear" w:color="auto" w:fill="auto"/>
            <w:vAlign w:val="center"/>
          </w:tcPr>
          <w:p w14:paraId="6CC3C7BB">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56B5605">
            <w:pPr>
              <w:spacing w:line="300" w:lineRule="exact"/>
              <w:jc w:val="left"/>
              <w:rPr>
                <w:rFonts w:ascii="方正书宋_GBK" w:eastAsia="方正书宋_GBK"/>
              </w:rPr>
            </w:pPr>
            <w:r>
              <w:rPr>
                <w:rFonts w:ascii="方正书宋_GBK" w:eastAsia="方正书宋_GBK"/>
              </w:rPr>
              <w:t>政法委机关事务保障经费</w:t>
            </w:r>
          </w:p>
        </w:tc>
      </w:tr>
      <w:tr w14:paraId="2C3C5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5C548F0">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605EEEF">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8C25471">
            <w:pPr>
              <w:spacing w:line="300" w:lineRule="exact"/>
              <w:jc w:val="left"/>
              <w:rPr>
                <w:rFonts w:ascii="方正书宋_GBK" w:eastAsia="方正书宋_GBK"/>
              </w:rPr>
            </w:pPr>
            <w:r>
              <w:rPr>
                <w:rFonts w:ascii="方正书宋_GBK" w:eastAsia="方正书宋_GBK"/>
              </w:rPr>
              <w:t>62.97</w:t>
            </w:r>
          </w:p>
        </w:tc>
        <w:tc>
          <w:tcPr>
            <w:tcW w:w="1587" w:type="dxa"/>
            <w:shd w:val="clear" w:color="auto" w:fill="auto"/>
            <w:vAlign w:val="center"/>
          </w:tcPr>
          <w:p w14:paraId="40E5366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096E41E">
            <w:pPr>
              <w:spacing w:line="300" w:lineRule="exact"/>
              <w:jc w:val="left"/>
              <w:rPr>
                <w:rFonts w:ascii="方正书宋_GBK" w:eastAsia="方正书宋_GBK"/>
              </w:rPr>
            </w:pPr>
            <w:r>
              <w:rPr>
                <w:rFonts w:ascii="方正书宋_GBK" w:eastAsia="方正书宋_GBK"/>
              </w:rPr>
              <w:t>62.97</w:t>
            </w:r>
          </w:p>
        </w:tc>
        <w:tc>
          <w:tcPr>
            <w:tcW w:w="1276" w:type="dxa"/>
            <w:shd w:val="clear" w:color="auto" w:fill="auto"/>
            <w:vAlign w:val="center"/>
          </w:tcPr>
          <w:p w14:paraId="4DD492C2">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BB387AE">
            <w:pPr>
              <w:spacing w:line="300" w:lineRule="exact"/>
              <w:jc w:val="left"/>
              <w:rPr>
                <w:rFonts w:ascii="方正书宋_GBK" w:eastAsia="方正书宋_GBK"/>
              </w:rPr>
            </w:pPr>
          </w:p>
        </w:tc>
      </w:tr>
      <w:tr w14:paraId="7E23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80F8F80">
            <w:pPr>
              <w:spacing w:line="300" w:lineRule="exact"/>
              <w:jc w:val="left"/>
              <w:outlineLvl w:val="1"/>
            </w:pPr>
          </w:p>
        </w:tc>
        <w:tc>
          <w:tcPr>
            <w:tcW w:w="8278" w:type="dxa"/>
            <w:gridSpan w:val="6"/>
            <w:shd w:val="clear" w:color="auto" w:fill="auto"/>
            <w:vAlign w:val="center"/>
          </w:tcPr>
          <w:p w14:paraId="2A40E911">
            <w:pPr>
              <w:spacing w:line="300" w:lineRule="exact"/>
              <w:jc w:val="left"/>
              <w:rPr>
                <w:rFonts w:ascii="方正书宋_GBK" w:eastAsia="方正书宋_GBK"/>
              </w:rPr>
            </w:pPr>
            <w:r>
              <w:rPr>
                <w:rFonts w:ascii="方正书宋_GBK" w:eastAsia="方正书宋_GBK"/>
              </w:rPr>
              <w:t>对政法委办公楼（包括政法委、信访局、司法局、粮食局四个单位）实施统一管理，确保办公顺畅。</w:t>
            </w:r>
          </w:p>
        </w:tc>
      </w:tr>
      <w:tr w14:paraId="2410D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C4A7714">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078CD5C">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BD94D9A">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43470173">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2B15DC6C">
            <w:pPr>
              <w:spacing w:line="300" w:lineRule="exact"/>
              <w:jc w:val="center"/>
              <w:rPr>
                <w:rFonts w:ascii="方正书宋_GBK" w:eastAsia="方正书宋_GBK"/>
                <w:b/>
              </w:rPr>
            </w:pPr>
            <w:r>
              <w:rPr>
                <w:rFonts w:ascii="方正书宋_GBK" w:eastAsia="方正书宋_GBK"/>
                <w:b/>
              </w:rPr>
              <w:t>12月底</w:t>
            </w:r>
          </w:p>
        </w:tc>
      </w:tr>
      <w:tr w14:paraId="022DE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4A7FCBA">
            <w:pPr>
              <w:spacing w:line="300" w:lineRule="exact"/>
              <w:jc w:val="left"/>
              <w:outlineLvl w:val="1"/>
            </w:pPr>
          </w:p>
        </w:tc>
        <w:tc>
          <w:tcPr>
            <w:tcW w:w="2410" w:type="dxa"/>
            <w:gridSpan w:val="2"/>
            <w:tcBorders>
              <w:bottom w:val="single" w:color="000000" w:sz="6" w:space="0"/>
            </w:tcBorders>
            <w:shd w:val="clear" w:color="auto" w:fill="auto"/>
            <w:vAlign w:val="center"/>
          </w:tcPr>
          <w:p w14:paraId="7FB5F61C">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14:paraId="4FCA7339">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59598985">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14:paraId="589D11E3">
            <w:pPr>
              <w:spacing w:line="300" w:lineRule="exact"/>
              <w:jc w:val="center"/>
              <w:rPr>
                <w:rFonts w:ascii="方正书宋_GBK" w:eastAsia="方正书宋_GBK"/>
              </w:rPr>
            </w:pPr>
            <w:r>
              <w:rPr>
                <w:rFonts w:ascii="方正书宋_GBK" w:eastAsia="方正书宋_GBK"/>
              </w:rPr>
              <w:t>100.00</w:t>
            </w:r>
          </w:p>
        </w:tc>
      </w:tr>
      <w:tr w14:paraId="375C3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87C9D7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0889B4A">
            <w:pPr>
              <w:spacing w:line="300" w:lineRule="exact"/>
              <w:jc w:val="left"/>
              <w:rPr>
                <w:rFonts w:ascii="方正书宋_GBK" w:eastAsia="方正书宋_GBK"/>
              </w:rPr>
            </w:pPr>
            <w:r>
              <w:rPr>
                <w:rFonts w:ascii="方正书宋_GBK" w:eastAsia="方正书宋_GBK"/>
              </w:rPr>
              <w:t>1、保安、保洁等劳务费按时发放</w:t>
            </w:r>
          </w:p>
          <w:p w14:paraId="31505FBC">
            <w:pPr>
              <w:spacing w:line="300" w:lineRule="exact"/>
              <w:jc w:val="left"/>
              <w:rPr>
                <w:rFonts w:ascii="方正书宋_GBK" w:eastAsia="方正书宋_GBK"/>
              </w:rPr>
            </w:pPr>
            <w:r>
              <w:rPr>
                <w:rFonts w:ascii="方正书宋_GBK" w:eastAsia="方正书宋_GBK"/>
              </w:rPr>
              <w:t>2、确保办公楼办公环境、办公秩序及安全</w:t>
            </w:r>
          </w:p>
        </w:tc>
      </w:tr>
    </w:tbl>
    <w:p w14:paraId="5EAC571A">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8A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14:paraId="64FA43A1">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B9C8B4F">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112A71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55DED74">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45E3626">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1096539">
            <w:pPr>
              <w:spacing w:line="300" w:lineRule="exact"/>
              <w:jc w:val="center"/>
              <w:rPr>
                <w:rFonts w:ascii="方正书宋_GBK" w:eastAsia="方正书宋_GBK"/>
                <w:b/>
              </w:rPr>
            </w:pPr>
            <w:r>
              <w:rPr>
                <w:rFonts w:ascii="方正书宋_GBK" w:eastAsia="方正书宋_GBK"/>
                <w:b/>
              </w:rPr>
              <w:t>指标值确定依据</w:t>
            </w:r>
          </w:p>
        </w:tc>
      </w:tr>
      <w:tr w14:paraId="4D6E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D77951">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603E125">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DC0928A">
            <w:pPr>
              <w:spacing w:line="300" w:lineRule="exact"/>
              <w:jc w:val="left"/>
              <w:rPr>
                <w:rFonts w:ascii="方正书宋_GBK" w:eastAsia="方正书宋_GBK"/>
              </w:rPr>
            </w:pPr>
            <w:r>
              <w:rPr>
                <w:rFonts w:ascii="方正书宋_GBK" w:eastAsia="方正书宋_GBK"/>
              </w:rPr>
              <w:t>保安、保洁、燃气炉工人工资及时发放率</w:t>
            </w:r>
          </w:p>
        </w:tc>
        <w:tc>
          <w:tcPr>
            <w:tcW w:w="2891" w:type="dxa"/>
            <w:shd w:val="clear" w:color="auto" w:fill="auto"/>
            <w:vAlign w:val="center"/>
          </w:tcPr>
          <w:p w14:paraId="4CC1D433">
            <w:pPr>
              <w:spacing w:line="300" w:lineRule="exact"/>
              <w:jc w:val="left"/>
              <w:rPr>
                <w:rFonts w:ascii="方正书宋_GBK" w:eastAsia="方正书宋_GBK"/>
              </w:rPr>
            </w:pPr>
            <w:r>
              <w:rPr>
                <w:rFonts w:ascii="方正书宋_GBK" w:eastAsia="方正书宋_GBK"/>
              </w:rPr>
              <w:t>劳务费是否能够按照规定时限落实发放到位</w:t>
            </w:r>
          </w:p>
        </w:tc>
        <w:tc>
          <w:tcPr>
            <w:tcW w:w="1276" w:type="dxa"/>
            <w:shd w:val="clear" w:color="auto" w:fill="auto"/>
            <w:vAlign w:val="center"/>
          </w:tcPr>
          <w:p w14:paraId="3277792B">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8B27EFD">
            <w:pPr>
              <w:spacing w:line="300" w:lineRule="exact"/>
              <w:jc w:val="left"/>
              <w:rPr>
                <w:rFonts w:ascii="方正书宋_GBK" w:eastAsia="方正书宋_GBK"/>
              </w:rPr>
            </w:pPr>
            <w:r>
              <w:rPr>
                <w:rFonts w:ascii="方正书宋_GBK" w:eastAsia="方正书宋_GBK"/>
              </w:rPr>
              <w:t>计划标准</w:t>
            </w:r>
          </w:p>
        </w:tc>
      </w:tr>
      <w:tr w14:paraId="0D283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C730F5">
            <w:pPr>
              <w:spacing w:line="300" w:lineRule="exact"/>
              <w:jc w:val="center"/>
              <w:rPr>
                <w:rFonts w:ascii="方正书宋_GBK" w:eastAsia="方正书宋_GBK"/>
              </w:rPr>
            </w:pPr>
          </w:p>
        </w:tc>
        <w:tc>
          <w:tcPr>
            <w:tcW w:w="1134" w:type="dxa"/>
            <w:shd w:val="clear" w:color="auto" w:fill="auto"/>
            <w:vAlign w:val="center"/>
          </w:tcPr>
          <w:p w14:paraId="4E184C42">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2EBC949A">
            <w:pPr>
              <w:spacing w:line="300" w:lineRule="exact"/>
              <w:jc w:val="left"/>
              <w:rPr>
                <w:rFonts w:ascii="方正书宋_GBK" w:eastAsia="方正书宋_GBK"/>
              </w:rPr>
            </w:pPr>
            <w:r>
              <w:rPr>
                <w:rFonts w:ascii="方正书宋_GBK" w:eastAsia="方正书宋_GBK"/>
              </w:rPr>
              <w:t>保障工作需要情况</w:t>
            </w:r>
          </w:p>
        </w:tc>
        <w:tc>
          <w:tcPr>
            <w:tcW w:w="2891" w:type="dxa"/>
            <w:shd w:val="clear" w:color="auto" w:fill="auto"/>
            <w:vAlign w:val="center"/>
          </w:tcPr>
          <w:p w14:paraId="271C38E7">
            <w:pPr>
              <w:spacing w:line="300" w:lineRule="exact"/>
              <w:jc w:val="left"/>
              <w:rPr>
                <w:rFonts w:ascii="方正书宋_GBK" w:eastAsia="方正书宋_GBK"/>
              </w:rPr>
            </w:pPr>
            <w:r>
              <w:rPr>
                <w:rFonts w:ascii="方正书宋_GBK" w:eastAsia="方正书宋_GBK"/>
              </w:rPr>
              <w:t>能够保障平时办公需要</w:t>
            </w:r>
          </w:p>
        </w:tc>
        <w:tc>
          <w:tcPr>
            <w:tcW w:w="1276" w:type="dxa"/>
            <w:shd w:val="clear" w:color="auto" w:fill="auto"/>
            <w:vAlign w:val="center"/>
          </w:tcPr>
          <w:p w14:paraId="322FBCB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00F3D50F">
            <w:pPr>
              <w:spacing w:line="300" w:lineRule="exact"/>
              <w:jc w:val="left"/>
              <w:rPr>
                <w:rFonts w:ascii="方正书宋_GBK" w:eastAsia="方正书宋_GBK"/>
              </w:rPr>
            </w:pPr>
            <w:r>
              <w:rPr>
                <w:rFonts w:ascii="方正书宋_GBK" w:eastAsia="方正书宋_GBK"/>
              </w:rPr>
              <w:t>计划标准</w:t>
            </w:r>
          </w:p>
        </w:tc>
      </w:tr>
      <w:tr w14:paraId="0BE7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AFE191">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4A4E401">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14:paraId="0FB7BD1F">
            <w:pPr>
              <w:spacing w:line="300" w:lineRule="exact"/>
              <w:jc w:val="left"/>
              <w:rPr>
                <w:rFonts w:ascii="方正书宋_GBK" w:eastAsia="方正书宋_GBK"/>
              </w:rPr>
            </w:pPr>
            <w:r>
              <w:rPr>
                <w:rFonts w:ascii="方正书宋_GBK" w:eastAsia="方正书宋_GBK"/>
              </w:rPr>
              <w:t>维护办公楼卫生、秩序及安全</w:t>
            </w:r>
          </w:p>
        </w:tc>
        <w:tc>
          <w:tcPr>
            <w:tcW w:w="2891" w:type="dxa"/>
            <w:shd w:val="clear" w:color="auto" w:fill="auto"/>
            <w:vAlign w:val="center"/>
          </w:tcPr>
          <w:p w14:paraId="4F1756CD">
            <w:pPr>
              <w:spacing w:line="300" w:lineRule="exact"/>
              <w:jc w:val="left"/>
              <w:rPr>
                <w:rFonts w:ascii="方正书宋_GBK" w:eastAsia="方正书宋_GBK"/>
              </w:rPr>
            </w:pPr>
            <w:r>
              <w:rPr>
                <w:rFonts w:ascii="方正书宋_GBK" w:eastAsia="方正书宋_GBK"/>
              </w:rPr>
              <w:t>保安能够保证办公区域内安全及有秩序，保洁能够保障办公环境卫生</w:t>
            </w:r>
          </w:p>
        </w:tc>
        <w:tc>
          <w:tcPr>
            <w:tcW w:w="1276" w:type="dxa"/>
            <w:shd w:val="clear" w:color="auto" w:fill="auto"/>
            <w:vAlign w:val="center"/>
          </w:tcPr>
          <w:p w14:paraId="353324BD">
            <w:pPr>
              <w:spacing w:line="300" w:lineRule="exact"/>
              <w:jc w:val="left"/>
              <w:rPr>
                <w:rFonts w:ascii="方正书宋_GBK" w:eastAsia="方正书宋_GBK"/>
              </w:rPr>
            </w:pPr>
            <w:r>
              <w:rPr>
                <w:rFonts w:ascii="方正书宋_GBK" w:eastAsia="方正书宋_GBK"/>
              </w:rPr>
              <w:t>保安、保洁按照自己职责做好工作，确保办公楼正常办公。</w:t>
            </w:r>
          </w:p>
        </w:tc>
        <w:tc>
          <w:tcPr>
            <w:tcW w:w="1701" w:type="dxa"/>
            <w:shd w:val="clear" w:color="auto" w:fill="auto"/>
            <w:vAlign w:val="center"/>
          </w:tcPr>
          <w:p w14:paraId="6EEB2B3C">
            <w:pPr>
              <w:spacing w:line="300" w:lineRule="exact"/>
              <w:jc w:val="left"/>
              <w:rPr>
                <w:rFonts w:ascii="方正书宋_GBK" w:eastAsia="方正书宋_GBK"/>
              </w:rPr>
            </w:pPr>
            <w:r>
              <w:rPr>
                <w:rFonts w:ascii="方正书宋_GBK" w:eastAsia="方正书宋_GBK"/>
              </w:rPr>
              <w:t>计划标准</w:t>
            </w:r>
          </w:p>
        </w:tc>
      </w:tr>
      <w:tr w14:paraId="3692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DAB6E4">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140525C">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ABC6F43">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14:paraId="3C2A64B4">
            <w:pPr>
              <w:spacing w:line="300" w:lineRule="exact"/>
              <w:jc w:val="left"/>
              <w:rPr>
                <w:rFonts w:ascii="方正书宋_GBK" w:eastAsia="方正书宋_GBK"/>
              </w:rPr>
            </w:pPr>
            <w:r>
              <w:rPr>
                <w:rFonts w:ascii="方正书宋_GBK" w:eastAsia="方正书宋_GBK"/>
              </w:rPr>
              <w:t>办公楼院内办公人员对于办公环境满意度</w:t>
            </w:r>
          </w:p>
        </w:tc>
        <w:tc>
          <w:tcPr>
            <w:tcW w:w="1276" w:type="dxa"/>
            <w:shd w:val="clear" w:color="auto" w:fill="auto"/>
            <w:vAlign w:val="center"/>
          </w:tcPr>
          <w:p w14:paraId="6E704EB3">
            <w:pPr>
              <w:spacing w:line="300" w:lineRule="exact"/>
              <w:jc w:val="left"/>
              <w:rPr>
                <w:rFonts w:ascii="方正书宋_GBK" w:eastAsia="方正书宋_GBK"/>
              </w:rPr>
            </w:pPr>
            <w:r>
              <w:rPr>
                <w:rFonts w:ascii="方正书宋_GBK" w:eastAsia="方正书宋_GBK"/>
              </w:rPr>
              <w:t>很满意</w:t>
            </w:r>
          </w:p>
        </w:tc>
        <w:tc>
          <w:tcPr>
            <w:tcW w:w="1701" w:type="dxa"/>
            <w:shd w:val="clear" w:color="auto" w:fill="auto"/>
            <w:vAlign w:val="center"/>
          </w:tcPr>
          <w:p w14:paraId="03546B31">
            <w:pPr>
              <w:spacing w:line="300" w:lineRule="exact"/>
              <w:jc w:val="left"/>
              <w:rPr>
                <w:rFonts w:ascii="方正书宋_GBK" w:eastAsia="方正书宋_GBK"/>
              </w:rPr>
            </w:pPr>
            <w:r>
              <w:rPr>
                <w:rFonts w:ascii="方正书宋_GBK" w:eastAsia="方正书宋_GBK"/>
              </w:rPr>
              <w:t>计划标准</w:t>
            </w:r>
          </w:p>
        </w:tc>
      </w:tr>
    </w:tbl>
    <w:p w14:paraId="1F011B7E"/>
    <w:p w14:paraId="08B456C7"/>
    <w:p w14:paraId="6ADAA0F8"/>
    <w:p w14:paraId="54500C5D"/>
    <w:p w14:paraId="4AD2D2C8"/>
    <w:p w14:paraId="4AF97101"/>
    <w:p w14:paraId="44AD8C5E"/>
    <w:p w14:paraId="1E130748"/>
    <w:p w14:paraId="0F3F5ED3"/>
    <w:p w14:paraId="36A25A57"/>
    <w:p w14:paraId="5ECC0253"/>
    <w:p w14:paraId="7AF71D3A"/>
    <w:p w14:paraId="27022186"/>
    <w:p w14:paraId="32266369">
      <w:pPr>
        <w:rPr>
          <w:rFonts w:hint="eastAsia"/>
        </w:rPr>
      </w:pPr>
    </w:p>
    <w:p w14:paraId="1859C8C8"/>
    <w:p w14:paraId="3181CB35"/>
    <w:p w14:paraId="6DA498ED">
      <w:pPr>
        <w:ind w:firstLine="562" w:firstLineChars="200"/>
        <w:jc w:val="left"/>
        <w:outlineLvl w:val="1"/>
        <w:rPr>
          <w:rFonts w:ascii="Times New Roman" w:hAnsi="宋体" w:eastAsia="宋体"/>
          <w:b/>
          <w:sz w:val="28"/>
        </w:rPr>
      </w:pPr>
      <w:r>
        <w:rPr>
          <w:rFonts w:ascii="方正仿宋_GBK" w:eastAsia="方正仿宋_GBK"/>
          <w:b/>
          <w:sz w:val="28"/>
        </w:rPr>
        <w:t>7、政法稳定工作经费绩效目标表</w:t>
      </w:r>
      <w:r>
        <w:fldChar w:fldCharType="begin"/>
      </w:r>
      <w:r>
        <w:rPr>
          <w:rFonts w:ascii="方正仿宋_GBK" w:eastAsia="方正仿宋_GBK"/>
          <w:b/>
          <w:sz w:val="28"/>
        </w:rPr>
        <w:instrText xml:space="preserve"> TC </w:instrText>
      </w:r>
      <w:bookmarkStart w:id="9" w:name="_Toc31297803"/>
      <w:r>
        <w:rPr>
          <w:rFonts w:ascii="方正仿宋_GBK" w:eastAsia="方正仿宋_GBK"/>
          <w:b/>
          <w:sz w:val="28"/>
        </w:rPr>
        <w:instrText xml:space="preserve">7、政法稳定工作经费绩效目标表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496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783443F">
            <w:pPr>
              <w:spacing w:line="300" w:lineRule="exact"/>
              <w:jc w:val="left"/>
              <w:rPr>
                <w:rFonts w:ascii="方正书宋_GBK" w:eastAsia="方正书宋_GBK"/>
                <w:b/>
              </w:rPr>
            </w:pPr>
            <w:r>
              <w:rPr>
                <w:rFonts w:ascii="方正书宋_GBK" w:eastAsia="方正书宋_GBK"/>
                <w:b/>
              </w:rPr>
              <w:t>216002政法委（机关）</w:t>
            </w:r>
          </w:p>
        </w:tc>
        <w:tc>
          <w:tcPr>
            <w:tcW w:w="1701" w:type="dxa"/>
            <w:tcBorders>
              <w:top w:val="single" w:color="FFFFFF" w:sz="6" w:space="0"/>
              <w:left w:val="single" w:color="FFFFFF" w:sz="6" w:space="0"/>
              <w:right w:val="single" w:color="FFFFFF" w:sz="6" w:space="0"/>
            </w:tcBorders>
            <w:shd w:val="clear" w:color="auto" w:fill="auto"/>
            <w:vAlign w:val="center"/>
          </w:tcPr>
          <w:p w14:paraId="6215D5B4">
            <w:pPr>
              <w:spacing w:line="300" w:lineRule="exact"/>
              <w:jc w:val="right"/>
              <w:rPr>
                <w:rFonts w:ascii="方正书宋_GBK" w:eastAsia="方正书宋_GBK"/>
              </w:rPr>
            </w:pPr>
            <w:r>
              <w:rPr>
                <w:rFonts w:ascii="方正书宋_GBK" w:eastAsia="方正书宋_GBK"/>
              </w:rPr>
              <w:t>单位：万元</w:t>
            </w:r>
          </w:p>
        </w:tc>
      </w:tr>
      <w:tr w14:paraId="4860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92A83BF">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332E146">
            <w:pPr>
              <w:spacing w:line="300" w:lineRule="exact"/>
              <w:jc w:val="left"/>
              <w:rPr>
                <w:rFonts w:ascii="方正书宋_GBK" w:eastAsia="方正书宋_GBK"/>
              </w:rPr>
            </w:pPr>
            <w:r>
              <w:rPr>
                <w:rFonts w:ascii="方正书宋_GBK" w:eastAsia="方正书宋_GBK"/>
              </w:rPr>
              <w:t>216-0401-JBN-1PWP</w:t>
            </w:r>
          </w:p>
        </w:tc>
        <w:tc>
          <w:tcPr>
            <w:tcW w:w="1587" w:type="dxa"/>
            <w:shd w:val="clear" w:color="auto" w:fill="auto"/>
            <w:vAlign w:val="center"/>
          </w:tcPr>
          <w:p w14:paraId="0E98F314">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ACDE1A0">
            <w:pPr>
              <w:spacing w:line="300" w:lineRule="exact"/>
              <w:jc w:val="left"/>
              <w:rPr>
                <w:rFonts w:ascii="方正书宋_GBK" w:eastAsia="方正书宋_GBK"/>
              </w:rPr>
            </w:pPr>
            <w:r>
              <w:rPr>
                <w:rFonts w:ascii="方正书宋_GBK" w:eastAsia="方正书宋_GBK"/>
              </w:rPr>
              <w:t>政法稳定工作经费</w:t>
            </w:r>
          </w:p>
        </w:tc>
      </w:tr>
      <w:tr w14:paraId="030CA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C6BF271">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E71C9B0">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EF03BD6">
            <w:pPr>
              <w:spacing w:line="300" w:lineRule="exact"/>
              <w:jc w:val="left"/>
              <w:rPr>
                <w:rFonts w:ascii="方正书宋_GBK" w:eastAsia="方正书宋_GBK"/>
              </w:rPr>
            </w:pPr>
            <w:r>
              <w:rPr>
                <w:rFonts w:ascii="方正书宋_GBK" w:eastAsia="方正书宋_GBK"/>
              </w:rPr>
              <w:t>280.00</w:t>
            </w:r>
          </w:p>
        </w:tc>
        <w:tc>
          <w:tcPr>
            <w:tcW w:w="1587" w:type="dxa"/>
            <w:shd w:val="clear" w:color="auto" w:fill="auto"/>
            <w:vAlign w:val="center"/>
          </w:tcPr>
          <w:p w14:paraId="7ADC2E23">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17A383F">
            <w:pPr>
              <w:spacing w:line="300" w:lineRule="exact"/>
              <w:jc w:val="left"/>
              <w:rPr>
                <w:rFonts w:ascii="方正书宋_GBK" w:eastAsia="方正书宋_GBK"/>
              </w:rPr>
            </w:pPr>
            <w:r>
              <w:rPr>
                <w:rFonts w:ascii="方正书宋_GBK" w:eastAsia="方正书宋_GBK"/>
              </w:rPr>
              <w:t>280.00</w:t>
            </w:r>
          </w:p>
        </w:tc>
        <w:tc>
          <w:tcPr>
            <w:tcW w:w="1276" w:type="dxa"/>
            <w:shd w:val="clear" w:color="auto" w:fill="auto"/>
            <w:vAlign w:val="center"/>
          </w:tcPr>
          <w:p w14:paraId="04EBDB1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EC4FE84">
            <w:pPr>
              <w:spacing w:line="300" w:lineRule="exact"/>
              <w:jc w:val="left"/>
              <w:rPr>
                <w:rFonts w:ascii="方正书宋_GBK" w:eastAsia="方正书宋_GBK"/>
              </w:rPr>
            </w:pPr>
          </w:p>
        </w:tc>
      </w:tr>
      <w:tr w14:paraId="57CB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01F9C66">
            <w:pPr>
              <w:spacing w:line="300" w:lineRule="exact"/>
              <w:jc w:val="left"/>
              <w:outlineLvl w:val="1"/>
            </w:pPr>
          </w:p>
        </w:tc>
        <w:tc>
          <w:tcPr>
            <w:tcW w:w="8278" w:type="dxa"/>
            <w:gridSpan w:val="6"/>
            <w:shd w:val="clear" w:color="auto" w:fill="auto"/>
            <w:vAlign w:val="center"/>
          </w:tcPr>
          <w:p w14:paraId="5B042558">
            <w:pPr>
              <w:spacing w:line="300" w:lineRule="exact"/>
              <w:jc w:val="left"/>
              <w:rPr>
                <w:rFonts w:ascii="方正书宋_GBK" w:eastAsia="方正书宋_GBK"/>
              </w:rPr>
            </w:pPr>
            <w:r>
              <w:rPr>
                <w:rFonts w:ascii="方正书宋_GBK" w:eastAsia="方正书宋_GBK"/>
              </w:rPr>
              <w:t>只要用于民宗局、信访局、统战部、政法委专项经费等公用经费及司法救助、精神病人医疗费、平安建设、表彰经费等个人及家庭补助经费。</w:t>
            </w:r>
          </w:p>
        </w:tc>
      </w:tr>
      <w:tr w14:paraId="1CB94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CCFC30A">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45C13FF0">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774723AD">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32CADAED">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0FDB8677">
            <w:pPr>
              <w:spacing w:line="300" w:lineRule="exact"/>
              <w:jc w:val="center"/>
              <w:rPr>
                <w:rFonts w:ascii="方正书宋_GBK" w:eastAsia="方正书宋_GBK"/>
                <w:b/>
              </w:rPr>
            </w:pPr>
            <w:r>
              <w:rPr>
                <w:rFonts w:ascii="方正书宋_GBK" w:eastAsia="方正书宋_GBK"/>
                <w:b/>
              </w:rPr>
              <w:t>12月底</w:t>
            </w:r>
          </w:p>
        </w:tc>
      </w:tr>
      <w:tr w14:paraId="49E73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2688AD9">
            <w:pPr>
              <w:spacing w:line="300" w:lineRule="exact"/>
              <w:jc w:val="left"/>
              <w:outlineLvl w:val="1"/>
            </w:pPr>
          </w:p>
        </w:tc>
        <w:tc>
          <w:tcPr>
            <w:tcW w:w="2410" w:type="dxa"/>
            <w:gridSpan w:val="2"/>
            <w:tcBorders>
              <w:bottom w:val="single" w:color="000000" w:sz="6" w:space="0"/>
            </w:tcBorders>
            <w:shd w:val="clear" w:color="auto" w:fill="auto"/>
            <w:vAlign w:val="center"/>
          </w:tcPr>
          <w:p w14:paraId="1A5DBF5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D5BD82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9DFBF1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B770D27">
            <w:pPr>
              <w:spacing w:line="300" w:lineRule="exact"/>
              <w:jc w:val="center"/>
              <w:rPr>
                <w:rFonts w:ascii="方正书宋_GBK" w:eastAsia="方正书宋_GBK"/>
              </w:rPr>
            </w:pPr>
            <w:r>
              <w:rPr>
                <w:rFonts w:ascii="方正书宋_GBK" w:eastAsia="方正书宋_GBK"/>
              </w:rPr>
              <w:t>100.00</w:t>
            </w:r>
          </w:p>
        </w:tc>
      </w:tr>
      <w:tr w14:paraId="06CD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33F7914">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D54A48C">
            <w:pPr>
              <w:spacing w:line="300" w:lineRule="exact"/>
              <w:jc w:val="left"/>
              <w:rPr>
                <w:rFonts w:ascii="方正书宋_GBK" w:eastAsia="方正书宋_GBK"/>
              </w:rPr>
            </w:pPr>
            <w:r>
              <w:rPr>
                <w:rFonts w:ascii="方正书宋_GBK" w:eastAsia="方正书宋_GBK"/>
              </w:rPr>
              <w:t>1、通过指导、协调和督导各级各部门，预防减少不稳定因素的发生，有效化解不稳定隐患、群体性事件和突发事件</w:t>
            </w:r>
          </w:p>
          <w:p w14:paraId="7B80025C">
            <w:pPr>
              <w:spacing w:line="300" w:lineRule="exact"/>
              <w:jc w:val="left"/>
              <w:rPr>
                <w:rFonts w:ascii="方正书宋_GBK" w:eastAsia="方正书宋_GBK"/>
              </w:rPr>
            </w:pPr>
            <w:r>
              <w:rPr>
                <w:rFonts w:ascii="方正书宋_GBK" w:eastAsia="方正书宋_GBK"/>
              </w:rPr>
              <w:t>2、全力做好区内各种重大活动安保工作，确保实会稳定</w:t>
            </w:r>
          </w:p>
        </w:tc>
      </w:tr>
    </w:tbl>
    <w:p w14:paraId="2AB59737">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6C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8975754">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E6C9F6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6B505C9E">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2879CAB">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2625616">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A5DED27">
            <w:pPr>
              <w:spacing w:line="300" w:lineRule="exact"/>
              <w:jc w:val="center"/>
              <w:rPr>
                <w:rFonts w:ascii="方正书宋_GBK" w:eastAsia="方正书宋_GBK"/>
                <w:b/>
              </w:rPr>
            </w:pPr>
            <w:r>
              <w:rPr>
                <w:rFonts w:ascii="方正书宋_GBK" w:eastAsia="方正书宋_GBK"/>
                <w:b/>
              </w:rPr>
              <w:t>指标值确定依据</w:t>
            </w:r>
          </w:p>
        </w:tc>
      </w:tr>
      <w:tr w14:paraId="5EED5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07B14B3">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99C0E98">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C7C117B">
            <w:pPr>
              <w:spacing w:line="300" w:lineRule="exact"/>
              <w:jc w:val="left"/>
              <w:rPr>
                <w:rFonts w:ascii="方正书宋_GBK" w:eastAsia="方正书宋_GBK"/>
              </w:rPr>
            </w:pPr>
            <w:r>
              <w:rPr>
                <w:rFonts w:ascii="方正书宋_GBK" w:eastAsia="方正书宋_GBK"/>
              </w:rPr>
              <w:t>重大安保任务完成率</w:t>
            </w:r>
          </w:p>
        </w:tc>
        <w:tc>
          <w:tcPr>
            <w:tcW w:w="2891" w:type="dxa"/>
            <w:shd w:val="clear" w:color="auto" w:fill="auto"/>
            <w:vAlign w:val="center"/>
          </w:tcPr>
          <w:p w14:paraId="674873A2">
            <w:pPr>
              <w:spacing w:line="300" w:lineRule="exact"/>
              <w:jc w:val="left"/>
              <w:rPr>
                <w:rFonts w:ascii="方正书宋_GBK" w:eastAsia="方正书宋_GBK"/>
              </w:rPr>
            </w:pPr>
            <w:r>
              <w:rPr>
                <w:rFonts w:ascii="方正书宋_GBK" w:eastAsia="方正书宋_GBK"/>
              </w:rPr>
              <w:t>圆满完成安保任务占任务总数的比例</w:t>
            </w:r>
          </w:p>
        </w:tc>
        <w:tc>
          <w:tcPr>
            <w:tcW w:w="1276" w:type="dxa"/>
            <w:shd w:val="clear" w:color="auto" w:fill="auto"/>
            <w:vAlign w:val="center"/>
          </w:tcPr>
          <w:p w14:paraId="2F2ECB28">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14:paraId="2771AD91">
            <w:pPr>
              <w:spacing w:line="300" w:lineRule="exact"/>
              <w:jc w:val="left"/>
              <w:rPr>
                <w:rFonts w:ascii="方正书宋_GBK" w:eastAsia="方正书宋_GBK"/>
              </w:rPr>
            </w:pPr>
            <w:r>
              <w:rPr>
                <w:rFonts w:ascii="方正书宋_GBK" w:eastAsia="方正书宋_GBK"/>
              </w:rPr>
              <w:t>计划标准</w:t>
            </w:r>
          </w:p>
        </w:tc>
      </w:tr>
      <w:tr w14:paraId="5789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BB63EC">
            <w:pPr>
              <w:spacing w:line="300" w:lineRule="exact"/>
              <w:jc w:val="center"/>
              <w:rPr>
                <w:rFonts w:ascii="方正书宋_GBK" w:eastAsia="方正书宋_GBK"/>
              </w:rPr>
            </w:pPr>
          </w:p>
        </w:tc>
        <w:tc>
          <w:tcPr>
            <w:tcW w:w="1134" w:type="dxa"/>
            <w:shd w:val="clear" w:color="auto" w:fill="auto"/>
            <w:vAlign w:val="center"/>
          </w:tcPr>
          <w:p w14:paraId="350EBF6A">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11D3CAC1">
            <w:pPr>
              <w:spacing w:line="300" w:lineRule="exact"/>
              <w:jc w:val="left"/>
              <w:rPr>
                <w:rFonts w:ascii="方正书宋_GBK" w:eastAsia="方正书宋_GBK"/>
              </w:rPr>
            </w:pPr>
            <w:r>
              <w:rPr>
                <w:rFonts w:ascii="方正书宋_GBK" w:eastAsia="方正书宋_GBK"/>
              </w:rPr>
              <w:t>涉稳舆情处置率</w:t>
            </w:r>
          </w:p>
        </w:tc>
        <w:tc>
          <w:tcPr>
            <w:tcW w:w="2891" w:type="dxa"/>
            <w:shd w:val="clear" w:color="auto" w:fill="auto"/>
            <w:vAlign w:val="center"/>
          </w:tcPr>
          <w:p w14:paraId="2200E4D7">
            <w:pPr>
              <w:spacing w:line="300" w:lineRule="exact"/>
              <w:jc w:val="left"/>
              <w:rPr>
                <w:rFonts w:ascii="方正书宋_GBK" w:eastAsia="方正书宋_GBK"/>
              </w:rPr>
            </w:pPr>
            <w:r>
              <w:rPr>
                <w:rFonts w:ascii="方正书宋_GBK" w:eastAsia="方正书宋_GBK"/>
              </w:rPr>
              <w:t>已处置的涉稳舆情数占涉稳网格舆情总数比例</w:t>
            </w:r>
          </w:p>
        </w:tc>
        <w:tc>
          <w:tcPr>
            <w:tcW w:w="1276" w:type="dxa"/>
            <w:shd w:val="clear" w:color="auto" w:fill="auto"/>
            <w:vAlign w:val="center"/>
          </w:tcPr>
          <w:p w14:paraId="22C8BDAB">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3689FB09">
            <w:pPr>
              <w:spacing w:line="300" w:lineRule="exact"/>
              <w:jc w:val="left"/>
              <w:rPr>
                <w:rFonts w:ascii="方正书宋_GBK" w:eastAsia="方正书宋_GBK"/>
              </w:rPr>
            </w:pPr>
            <w:r>
              <w:rPr>
                <w:rFonts w:ascii="方正书宋_GBK" w:eastAsia="方正书宋_GBK"/>
              </w:rPr>
              <w:t>计划标准</w:t>
            </w:r>
          </w:p>
        </w:tc>
      </w:tr>
      <w:tr w14:paraId="16CB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D991D10">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1B34CAC">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F8A2FD2">
            <w:pPr>
              <w:spacing w:line="300" w:lineRule="exact"/>
              <w:jc w:val="left"/>
              <w:rPr>
                <w:rFonts w:ascii="方正书宋_GBK" w:eastAsia="方正书宋_GBK"/>
              </w:rPr>
            </w:pPr>
            <w:r>
              <w:rPr>
                <w:rFonts w:ascii="方正书宋_GBK" w:eastAsia="方正书宋_GBK"/>
              </w:rPr>
              <w:t>重大活动突发事件发生处置效果</w:t>
            </w:r>
          </w:p>
        </w:tc>
        <w:tc>
          <w:tcPr>
            <w:tcW w:w="2891" w:type="dxa"/>
            <w:shd w:val="clear" w:color="auto" w:fill="auto"/>
            <w:vAlign w:val="center"/>
          </w:tcPr>
          <w:p w14:paraId="64D24F49">
            <w:pPr>
              <w:spacing w:line="300" w:lineRule="exact"/>
              <w:jc w:val="left"/>
              <w:rPr>
                <w:rFonts w:ascii="方正书宋_GBK" w:eastAsia="方正书宋_GBK"/>
              </w:rPr>
            </w:pPr>
            <w:r>
              <w:rPr>
                <w:rFonts w:ascii="方正书宋_GBK" w:eastAsia="方正书宋_GBK"/>
              </w:rPr>
              <w:t>发生突发事件的处置效果</w:t>
            </w:r>
          </w:p>
        </w:tc>
        <w:tc>
          <w:tcPr>
            <w:tcW w:w="1276" w:type="dxa"/>
            <w:shd w:val="clear" w:color="auto" w:fill="auto"/>
            <w:vAlign w:val="center"/>
          </w:tcPr>
          <w:p w14:paraId="0DD6A2D6">
            <w:pPr>
              <w:spacing w:line="300" w:lineRule="exact"/>
              <w:jc w:val="left"/>
              <w:rPr>
                <w:rFonts w:ascii="方正书宋_GBK" w:eastAsia="方正书宋_GBK"/>
              </w:rPr>
            </w:pPr>
            <w:r>
              <w:rPr>
                <w:rFonts w:ascii="方正书宋_GBK" w:eastAsia="方正书宋_GBK"/>
              </w:rPr>
              <w:t>完全控制</w:t>
            </w:r>
          </w:p>
        </w:tc>
        <w:tc>
          <w:tcPr>
            <w:tcW w:w="1701" w:type="dxa"/>
            <w:shd w:val="clear" w:color="auto" w:fill="auto"/>
            <w:vAlign w:val="center"/>
          </w:tcPr>
          <w:p w14:paraId="7E775A83">
            <w:pPr>
              <w:spacing w:line="300" w:lineRule="exact"/>
              <w:jc w:val="left"/>
              <w:rPr>
                <w:rFonts w:ascii="方正书宋_GBK" w:eastAsia="方正书宋_GBK"/>
              </w:rPr>
            </w:pPr>
            <w:r>
              <w:rPr>
                <w:rFonts w:ascii="方正书宋_GBK" w:eastAsia="方正书宋_GBK"/>
              </w:rPr>
              <w:t>计划标准</w:t>
            </w:r>
          </w:p>
        </w:tc>
      </w:tr>
      <w:tr w14:paraId="00846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1594917">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5349664">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F511AB2">
            <w:pPr>
              <w:spacing w:line="300" w:lineRule="exact"/>
              <w:jc w:val="left"/>
              <w:rPr>
                <w:rFonts w:ascii="方正书宋_GBK" w:eastAsia="方正书宋_GBK"/>
              </w:rPr>
            </w:pPr>
            <w:r>
              <w:rPr>
                <w:rFonts w:ascii="方正书宋_GBK" w:eastAsia="方正书宋_GBK"/>
              </w:rPr>
              <w:t>群众对社会稳定满意度</w:t>
            </w:r>
          </w:p>
        </w:tc>
        <w:tc>
          <w:tcPr>
            <w:tcW w:w="2891" w:type="dxa"/>
            <w:shd w:val="clear" w:color="auto" w:fill="auto"/>
            <w:vAlign w:val="center"/>
          </w:tcPr>
          <w:p w14:paraId="62CFDEBA">
            <w:pPr>
              <w:spacing w:line="300" w:lineRule="exact"/>
              <w:jc w:val="left"/>
              <w:rPr>
                <w:rFonts w:ascii="方正书宋_GBK" w:eastAsia="方正书宋_GBK"/>
              </w:rPr>
            </w:pPr>
            <w:r>
              <w:rPr>
                <w:rFonts w:ascii="方正书宋_GBK" w:eastAsia="方正书宋_GBK"/>
              </w:rPr>
              <w:t>处理上访案事件后群众满意度</w:t>
            </w:r>
          </w:p>
        </w:tc>
        <w:tc>
          <w:tcPr>
            <w:tcW w:w="1276" w:type="dxa"/>
            <w:shd w:val="clear" w:color="auto" w:fill="auto"/>
            <w:vAlign w:val="center"/>
          </w:tcPr>
          <w:p w14:paraId="35862B0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7E9A7CC0">
            <w:pPr>
              <w:spacing w:line="300" w:lineRule="exact"/>
              <w:jc w:val="left"/>
              <w:rPr>
                <w:rFonts w:ascii="方正书宋_GBK" w:eastAsia="方正书宋_GBK"/>
              </w:rPr>
            </w:pPr>
            <w:r>
              <w:rPr>
                <w:rFonts w:ascii="方正书宋_GBK" w:eastAsia="方正书宋_GBK"/>
              </w:rPr>
              <w:t>计划标准</w:t>
            </w:r>
          </w:p>
        </w:tc>
      </w:tr>
    </w:tbl>
    <w:p w14:paraId="26F2933A"/>
    <w:p w14:paraId="40A22BDB"/>
    <w:p w14:paraId="38AE81F5"/>
    <w:p w14:paraId="53DAF5B9"/>
    <w:p w14:paraId="6A8CECD8"/>
    <w:p w14:paraId="05E5F5B0"/>
    <w:p w14:paraId="3950F273"/>
    <w:p w14:paraId="254EFF60"/>
    <w:p w14:paraId="148115C9"/>
    <w:p w14:paraId="420A5B2D"/>
    <w:p w14:paraId="28681288"/>
    <w:p w14:paraId="4D39FA0E"/>
    <w:p w14:paraId="70D606EA"/>
    <w:p w14:paraId="4156AB74"/>
    <w:p w14:paraId="51B6FF2A"/>
    <w:p w14:paraId="17DFCB8E">
      <w:pPr>
        <w:rPr>
          <w:rFonts w:hint="eastAsia"/>
        </w:rPr>
      </w:pPr>
    </w:p>
    <w:p w14:paraId="2CB0799B"/>
    <w:p w14:paraId="33F7EF25"/>
    <w:p w14:paraId="2CC8C10D">
      <w:pPr>
        <w:rPr>
          <w:rFonts w:hint="eastAsia"/>
        </w:rPr>
      </w:pPr>
    </w:p>
    <w:p w14:paraId="5FCFDF06">
      <w:pPr>
        <w:ind w:firstLine="562" w:firstLineChars="200"/>
        <w:jc w:val="left"/>
        <w:outlineLvl w:val="1"/>
        <w:rPr>
          <w:rFonts w:ascii="Times New Roman" w:hAnsi="宋体" w:eastAsia="宋体"/>
          <w:b/>
          <w:sz w:val="28"/>
        </w:rPr>
      </w:pPr>
      <w:r>
        <w:rPr>
          <w:rFonts w:ascii="方正仿宋_GBK" w:eastAsia="方正仿宋_GBK"/>
          <w:b/>
          <w:sz w:val="28"/>
        </w:rPr>
        <w:t>8、政法稳定工作经费（扫黑除恶）绩效目标表</w:t>
      </w:r>
      <w:r>
        <w:fldChar w:fldCharType="begin"/>
      </w:r>
      <w:r>
        <w:rPr>
          <w:rFonts w:ascii="方正仿宋_GBK" w:eastAsia="方正仿宋_GBK"/>
          <w:b/>
          <w:sz w:val="28"/>
        </w:rPr>
        <w:instrText xml:space="preserve"> TC </w:instrText>
      </w:r>
      <w:bookmarkStart w:id="10" w:name="_Toc31297804"/>
      <w:r>
        <w:rPr>
          <w:rFonts w:ascii="方正仿宋_GBK" w:eastAsia="方正仿宋_GBK"/>
          <w:b/>
          <w:sz w:val="28"/>
        </w:rPr>
        <w:instrText xml:space="preserve">8、政法稳定工作经费（扫黑除恶）绩效目标表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90E4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E6F9B5A">
            <w:pPr>
              <w:spacing w:line="300" w:lineRule="exact"/>
              <w:jc w:val="left"/>
              <w:rPr>
                <w:rFonts w:ascii="方正书宋_GBK" w:eastAsia="方正书宋_GBK"/>
                <w:b/>
              </w:rPr>
            </w:pPr>
            <w:r>
              <w:rPr>
                <w:rFonts w:ascii="方正书宋_GBK" w:eastAsia="方正书宋_GBK"/>
                <w:b/>
              </w:rPr>
              <w:t>216002政法委（机关）</w:t>
            </w:r>
          </w:p>
        </w:tc>
        <w:tc>
          <w:tcPr>
            <w:tcW w:w="1701" w:type="dxa"/>
            <w:tcBorders>
              <w:top w:val="single" w:color="FFFFFF" w:sz="6" w:space="0"/>
              <w:left w:val="single" w:color="FFFFFF" w:sz="6" w:space="0"/>
              <w:right w:val="single" w:color="FFFFFF" w:sz="6" w:space="0"/>
            </w:tcBorders>
            <w:shd w:val="clear" w:color="auto" w:fill="auto"/>
            <w:vAlign w:val="center"/>
          </w:tcPr>
          <w:p w14:paraId="16488243">
            <w:pPr>
              <w:spacing w:line="300" w:lineRule="exact"/>
              <w:jc w:val="right"/>
              <w:rPr>
                <w:rFonts w:ascii="方正书宋_GBK" w:eastAsia="方正书宋_GBK"/>
              </w:rPr>
            </w:pPr>
            <w:r>
              <w:rPr>
                <w:rFonts w:ascii="方正书宋_GBK" w:eastAsia="方正书宋_GBK"/>
              </w:rPr>
              <w:t>单位：万元</w:t>
            </w:r>
          </w:p>
        </w:tc>
      </w:tr>
      <w:tr w14:paraId="72D6E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38F5251">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16FF464">
            <w:pPr>
              <w:spacing w:line="300" w:lineRule="exact"/>
              <w:jc w:val="left"/>
              <w:rPr>
                <w:rFonts w:ascii="方正书宋_GBK" w:eastAsia="方正书宋_GBK"/>
              </w:rPr>
            </w:pPr>
            <w:r>
              <w:rPr>
                <w:rFonts w:ascii="方正书宋_GBK" w:eastAsia="方正书宋_GBK"/>
              </w:rPr>
              <w:t>216-0401-JBN-9DGS</w:t>
            </w:r>
          </w:p>
        </w:tc>
        <w:tc>
          <w:tcPr>
            <w:tcW w:w="1587" w:type="dxa"/>
            <w:shd w:val="clear" w:color="auto" w:fill="auto"/>
            <w:vAlign w:val="center"/>
          </w:tcPr>
          <w:p w14:paraId="70A55BF8">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CCC2859">
            <w:pPr>
              <w:spacing w:line="300" w:lineRule="exact"/>
              <w:jc w:val="left"/>
              <w:rPr>
                <w:rFonts w:ascii="方正书宋_GBK" w:eastAsia="方正书宋_GBK"/>
              </w:rPr>
            </w:pPr>
            <w:r>
              <w:rPr>
                <w:rFonts w:ascii="方正书宋_GBK" w:eastAsia="方正书宋_GBK"/>
              </w:rPr>
              <w:t>政法稳定工作经费（扫黑除恶）</w:t>
            </w:r>
          </w:p>
        </w:tc>
      </w:tr>
      <w:tr w14:paraId="40E2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1E1F2D">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3C7C003">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2B737EF4">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092291A7">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20B8719">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068D6121">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C576925">
            <w:pPr>
              <w:spacing w:line="300" w:lineRule="exact"/>
              <w:jc w:val="left"/>
              <w:rPr>
                <w:rFonts w:ascii="方正书宋_GBK" w:eastAsia="方正书宋_GBK"/>
              </w:rPr>
            </w:pPr>
          </w:p>
        </w:tc>
      </w:tr>
      <w:tr w14:paraId="254A3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BB3D5FF">
            <w:pPr>
              <w:spacing w:line="300" w:lineRule="exact"/>
              <w:jc w:val="left"/>
              <w:outlineLvl w:val="1"/>
            </w:pPr>
          </w:p>
        </w:tc>
        <w:tc>
          <w:tcPr>
            <w:tcW w:w="8278" w:type="dxa"/>
            <w:gridSpan w:val="6"/>
            <w:shd w:val="clear" w:color="auto" w:fill="auto"/>
            <w:vAlign w:val="center"/>
          </w:tcPr>
          <w:p w14:paraId="1BE6AD40">
            <w:pPr>
              <w:spacing w:line="300" w:lineRule="exact"/>
              <w:jc w:val="left"/>
              <w:rPr>
                <w:rFonts w:ascii="方正书宋_GBK" w:eastAsia="方正书宋_GBK"/>
              </w:rPr>
            </w:pPr>
            <w:r>
              <w:rPr>
                <w:rFonts w:ascii="方正书宋_GBK" w:eastAsia="方正书宋_GBK"/>
              </w:rPr>
              <w:t>主要用于全区开展扫黑除恶工作。</w:t>
            </w:r>
          </w:p>
        </w:tc>
      </w:tr>
      <w:tr w14:paraId="40AF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4231312">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14:paraId="26E67C6D">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14:paraId="3DC7213F">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14:paraId="66334161">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14:paraId="13C3DCE5">
            <w:pPr>
              <w:spacing w:line="300" w:lineRule="exact"/>
              <w:jc w:val="center"/>
              <w:rPr>
                <w:rFonts w:ascii="方正书宋_GBK" w:eastAsia="方正书宋_GBK"/>
                <w:b/>
              </w:rPr>
            </w:pPr>
            <w:r>
              <w:rPr>
                <w:rFonts w:ascii="方正书宋_GBK" w:eastAsia="方正书宋_GBK"/>
                <w:b/>
              </w:rPr>
              <w:t>12月底</w:t>
            </w:r>
          </w:p>
        </w:tc>
      </w:tr>
      <w:tr w14:paraId="194C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5208CEA">
            <w:pPr>
              <w:spacing w:line="300" w:lineRule="exact"/>
              <w:jc w:val="left"/>
              <w:outlineLvl w:val="1"/>
            </w:pPr>
          </w:p>
        </w:tc>
        <w:tc>
          <w:tcPr>
            <w:tcW w:w="2410" w:type="dxa"/>
            <w:gridSpan w:val="2"/>
            <w:tcBorders>
              <w:bottom w:val="single" w:color="000000" w:sz="6" w:space="0"/>
            </w:tcBorders>
            <w:shd w:val="clear" w:color="auto" w:fill="auto"/>
            <w:vAlign w:val="center"/>
          </w:tcPr>
          <w:p w14:paraId="7AE98F1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6399FA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6C5D233">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3AB3C0CD">
            <w:pPr>
              <w:spacing w:line="300" w:lineRule="exact"/>
              <w:jc w:val="center"/>
              <w:rPr>
                <w:rFonts w:ascii="方正书宋_GBK" w:eastAsia="方正书宋_GBK"/>
              </w:rPr>
            </w:pPr>
            <w:r>
              <w:rPr>
                <w:rFonts w:ascii="方正书宋_GBK" w:eastAsia="方正书宋_GBK"/>
              </w:rPr>
              <w:t>100.00</w:t>
            </w:r>
          </w:p>
        </w:tc>
      </w:tr>
      <w:tr w14:paraId="7968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6D62EB">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97E282A">
            <w:pPr>
              <w:spacing w:line="300" w:lineRule="exact"/>
              <w:jc w:val="left"/>
              <w:rPr>
                <w:rFonts w:ascii="方正书宋_GBK" w:eastAsia="方正书宋_GBK"/>
              </w:rPr>
            </w:pPr>
            <w:r>
              <w:rPr>
                <w:rFonts w:ascii="方正书宋_GBK" w:eastAsia="方正书宋_GBK"/>
              </w:rPr>
              <w:t>1、通过指导、协调和督导各级各部门，预防减少不稳定因素的发生，有效化解不稳定隐患、群体性事件和突发事件</w:t>
            </w:r>
          </w:p>
          <w:p w14:paraId="5089BD38">
            <w:pPr>
              <w:spacing w:line="300" w:lineRule="exact"/>
              <w:jc w:val="left"/>
              <w:rPr>
                <w:rFonts w:ascii="方正书宋_GBK" w:eastAsia="方正书宋_GBK"/>
              </w:rPr>
            </w:pPr>
            <w:r>
              <w:rPr>
                <w:rFonts w:ascii="方正书宋_GBK" w:eastAsia="方正书宋_GBK"/>
              </w:rPr>
              <w:t>2、全力做好区内各种重大活动安保工作，确保实会稳定</w:t>
            </w:r>
          </w:p>
        </w:tc>
      </w:tr>
    </w:tbl>
    <w:p w14:paraId="49CCDDD8">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F27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3156B7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07F3BE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6FD0244">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3461DC1">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FE74020">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DEAADB0">
            <w:pPr>
              <w:spacing w:line="300" w:lineRule="exact"/>
              <w:jc w:val="center"/>
              <w:rPr>
                <w:rFonts w:ascii="方正书宋_GBK" w:eastAsia="方正书宋_GBK"/>
                <w:b/>
              </w:rPr>
            </w:pPr>
            <w:r>
              <w:rPr>
                <w:rFonts w:ascii="方正书宋_GBK" w:eastAsia="方正书宋_GBK"/>
                <w:b/>
              </w:rPr>
              <w:t>指标值确定依据</w:t>
            </w:r>
          </w:p>
        </w:tc>
      </w:tr>
      <w:tr w14:paraId="2D3A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D975A4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1756937C">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463F3F68">
            <w:pPr>
              <w:spacing w:line="300" w:lineRule="exact"/>
              <w:jc w:val="left"/>
              <w:rPr>
                <w:rFonts w:ascii="方正书宋_GBK" w:eastAsia="方正书宋_GBK"/>
              </w:rPr>
            </w:pPr>
            <w:r>
              <w:rPr>
                <w:rFonts w:ascii="方正书宋_GBK" w:eastAsia="方正书宋_GBK"/>
              </w:rPr>
              <w:t>重大安保任务完成率</w:t>
            </w:r>
          </w:p>
        </w:tc>
        <w:tc>
          <w:tcPr>
            <w:tcW w:w="2891" w:type="dxa"/>
            <w:shd w:val="clear" w:color="auto" w:fill="auto"/>
            <w:vAlign w:val="center"/>
          </w:tcPr>
          <w:p w14:paraId="2D932999">
            <w:pPr>
              <w:spacing w:line="300" w:lineRule="exact"/>
              <w:jc w:val="left"/>
              <w:rPr>
                <w:rFonts w:ascii="方正书宋_GBK" w:eastAsia="方正书宋_GBK"/>
              </w:rPr>
            </w:pPr>
            <w:r>
              <w:rPr>
                <w:rFonts w:ascii="方正书宋_GBK" w:eastAsia="方正书宋_GBK"/>
              </w:rPr>
              <w:t>圆满完成安保任务占任务总数的比例</w:t>
            </w:r>
          </w:p>
        </w:tc>
        <w:tc>
          <w:tcPr>
            <w:tcW w:w="1276" w:type="dxa"/>
            <w:shd w:val="clear" w:color="auto" w:fill="auto"/>
            <w:vAlign w:val="center"/>
          </w:tcPr>
          <w:p w14:paraId="16BF5485">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46508593">
            <w:pPr>
              <w:spacing w:line="300" w:lineRule="exact"/>
              <w:jc w:val="left"/>
              <w:rPr>
                <w:rFonts w:ascii="方正书宋_GBK" w:eastAsia="方正书宋_GBK"/>
              </w:rPr>
            </w:pPr>
            <w:r>
              <w:rPr>
                <w:rFonts w:ascii="方正书宋_GBK" w:eastAsia="方正书宋_GBK"/>
              </w:rPr>
              <w:t>计划标准</w:t>
            </w:r>
          </w:p>
        </w:tc>
      </w:tr>
      <w:tr w14:paraId="060E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AB6863">
            <w:pPr>
              <w:spacing w:line="300" w:lineRule="exact"/>
              <w:jc w:val="center"/>
              <w:rPr>
                <w:rFonts w:ascii="方正书宋_GBK" w:eastAsia="方正书宋_GBK"/>
              </w:rPr>
            </w:pPr>
          </w:p>
        </w:tc>
        <w:tc>
          <w:tcPr>
            <w:tcW w:w="1134" w:type="dxa"/>
            <w:shd w:val="clear" w:color="auto" w:fill="auto"/>
            <w:vAlign w:val="center"/>
          </w:tcPr>
          <w:p w14:paraId="3855936B">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14:paraId="08002629">
            <w:pPr>
              <w:spacing w:line="300" w:lineRule="exact"/>
              <w:jc w:val="left"/>
              <w:rPr>
                <w:rFonts w:ascii="方正书宋_GBK" w:eastAsia="方正书宋_GBK"/>
              </w:rPr>
            </w:pPr>
            <w:r>
              <w:rPr>
                <w:rFonts w:ascii="方正书宋_GBK" w:eastAsia="方正书宋_GBK"/>
              </w:rPr>
              <w:t>涉稳舆情处置率</w:t>
            </w:r>
          </w:p>
        </w:tc>
        <w:tc>
          <w:tcPr>
            <w:tcW w:w="2891" w:type="dxa"/>
            <w:shd w:val="clear" w:color="auto" w:fill="auto"/>
            <w:vAlign w:val="center"/>
          </w:tcPr>
          <w:p w14:paraId="0A872919">
            <w:pPr>
              <w:spacing w:line="300" w:lineRule="exact"/>
              <w:jc w:val="left"/>
              <w:rPr>
                <w:rFonts w:ascii="方正书宋_GBK" w:eastAsia="方正书宋_GBK"/>
              </w:rPr>
            </w:pPr>
            <w:r>
              <w:rPr>
                <w:rFonts w:ascii="方正书宋_GBK" w:eastAsia="方正书宋_GBK"/>
              </w:rPr>
              <w:t>已处置的涉稳舆情数占涉稳网格舆情总数比例</w:t>
            </w:r>
          </w:p>
        </w:tc>
        <w:tc>
          <w:tcPr>
            <w:tcW w:w="1276" w:type="dxa"/>
            <w:shd w:val="clear" w:color="auto" w:fill="auto"/>
            <w:vAlign w:val="center"/>
          </w:tcPr>
          <w:p w14:paraId="46ED3593">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14:paraId="6C335DB6">
            <w:pPr>
              <w:spacing w:line="300" w:lineRule="exact"/>
              <w:jc w:val="left"/>
              <w:rPr>
                <w:rFonts w:ascii="方正书宋_GBK" w:eastAsia="方正书宋_GBK"/>
              </w:rPr>
            </w:pPr>
            <w:r>
              <w:rPr>
                <w:rFonts w:ascii="方正书宋_GBK" w:eastAsia="方正书宋_GBK"/>
              </w:rPr>
              <w:t>计划标准</w:t>
            </w:r>
          </w:p>
        </w:tc>
      </w:tr>
      <w:tr w14:paraId="68947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BF3DBC1">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621E4BE">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9D057F2">
            <w:pPr>
              <w:spacing w:line="300" w:lineRule="exact"/>
              <w:jc w:val="left"/>
              <w:rPr>
                <w:rFonts w:ascii="方正书宋_GBK" w:eastAsia="方正书宋_GBK"/>
              </w:rPr>
            </w:pPr>
            <w:r>
              <w:rPr>
                <w:rFonts w:ascii="方正书宋_GBK" w:eastAsia="方正书宋_GBK"/>
              </w:rPr>
              <w:t>重大活动突发事件发生处置效果</w:t>
            </w:r>
          </w:p>
        </w:tc>
        <w:tc>
          <w:tcPr>
            <w:tcW w:w="2891" w:type="dxa"/>
            <w:shd w:val="clear" w:color="auto" w:fill="auto"/>
            <w:vAlign w:val="center"/>
          </w:tcPr>
          <w:p w14:paraId="6B66105E">
            <w:pPr>
              <w:spacing w:line="300" w:lineRule="exact"/>
              <w:jc w:val="left"/>
              <w:rPr>
                <w:rFonts w:ascii="方正书宋_GBK" w:eastAsia="方正书宋_GBK"/>
              </w:rPr>
            </w:pPr>
            <w:r>
              <w:rPr>
                <w:rFonts w:ascii="方正书宋_GBK" w:eastAsia="方正书宋_GBK"/>
              </w:rPr>
              <w:t>发生突发事件的处置效果</w:t>
            </w:r>
          </w:p>
        </w:tc>
        <w:tc>
          <w:tcPr>
            <w:tcW w:w="1276" w:type="dxa"/>
            <w:shd w:val="clear" w:color="auto" w:fill="auto"/>
            <w:vAlign w:val="center"/>
          </w:tcPr>
          <w:p w14:paraId="37228C47">
            <w:pPr>
              <w:spacing w:line="300" w:lineRule="exact"/>
              <w:jc w:val="left"/>
              <w:rPr>
                <w:rFonts w:ascii="方正书宋_GBK" w:eastAsia="方正书宋_GBK"/>
              </w:rPr>
            </w:pPr>
            <w:r>
              <w:rPr>
                <w:rFonts w:ascii="方正书宋_GBK" w:eastAsia="方正书宋_GBK"/>
              </w:rPr>
              <w:t>完全控制</w:t>
            </w:r>
          </w:p>
        </w:tc>
        <w:tc>
          <w:tcPr>
            <w:tcW w:w="1701" w:type="dxa"/>
            <w:shd w:val="clear" w:color="auto" w:fill="auto"/>
            <w:vAlign w:val="center"/>
          </w:tcPr>
          <w:p w14:paraId="2D4C18AE">
            <w:pPr>
              <w:spacing w:line="300" w:lineRule="exact"/>
              <w:jc w:val="left"/>
              <w:rPr>
                <w:rFonts w:ascii="方正书宋_GBK" w:eastAsia="方正书宋_GBK"/>
              </w:rPr>
            </w:pPr>
            <w:r>
              <w:rPr>
                <w:rFonts w:ascii="方正书宋_GBK" w:eastAsia="方正书宋_GBK"/>
              </w:rPr>
              <w:t>计划标准</w:t>
            </w:r>
          </w:p>
        </w:tc>
      </w:tr>
      <w:tr w14:paraId="51593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B24926">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2F33E3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916549A">
            <w:pPr>
              <w:spacing w:line="300" w:lineRule="exact"/>
              <w:jc w:val="left"/>
              <w:rPr>
                <w:rFonts w:ascii="方正书宋_GBK" w:eastAsia="方正书宋_GBK"/>
              </w:rPr>
            </w:pPr>
            <w:r>
              <w:rPr>
                <w:rFonts w:ascii="方正书宋_GBK" w:eastAsia="方正书宋_GBK"/>
              </w:rPr>
              <w:t>群众对社会稳定满意度</w:t>
            </w:r>
          </w:p>
        </w:tc>
        <w:tc>
          <w:tcPr>
            <w:tcW w:w="2891" w:type="dxa"/>
            <w:shd w:val="clear" w:color="auto" w:fill="auto"/>
            <w:vAlign w:val="center"/>
          </w:tcPr>
          <w:p w14:paraId="176BAC31">
            <w:pPr>
              <w:spacing w:line="300" w:lineRule="exact"/>
              <w:jc w:val="left"/>
              <w:rPr>
                <w:rFonts w:ascii="方正书宋_GBK" w:eastAsia="方正书宋_GBK"/>
              </w:rPr>
            </w:pPr>
            <w:r>
              <w:rPr>
                <w:rFonts w:ascii="方正书宋_GBK" w:eastAsia="方正书宋_GBK"/>
              </w:rPr>
              <w:t>处理上访案事件后群众满意度</w:t>
            </w:r>
          </w:p>
        </w:tc>
        <w:tc>
          <w:tcPr>
            <w:tcW w:w="1276" w:type="dxa"/>
            <w:shd w:val="clear" w:color="auto" w:fill="auto"/>
            <w:vAlign w:val="center"/>
          </w:tcPr>
          <w:p w14:paraId="48C724D5">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14:paraId="46BBE0BD">
            <w:pPr>
              <w:spacing w:line="300" w:lineRule="exact"/>
              <w:jc w:val="left"/>
              <w:rPr>
                <w:rFonts w:ascii="方正书宋_GBK" w:eastAsia="方正书宋_GBK"/>
              </w:rPr>
            </w:pPr>
            <w:r>
              <w:rPr>
                <w:rFonts w:ascii="方正书宋_GBK" w:eastAsia="方正书宋_GBK"/>
              </w:rPr>
              <w:t>计划标准</w:t>
            </w:r>
          </w:p>
        </w:tc>
      </w:tr>
    </w:tbl>
    <w:p w14:paraId="198AA447"/>
    <w:p w14:paraId="680F8BD1"/>
    <w:p w14:paraId="00D14CB9"/>
    <w:p w14:paraId="4CA409ED"/>
    <w:p w14:paraId="097F134B">
      <w:pPr>
        <w:rPr>
          <w:rFonts w:hint="eastAsia"/>
        </w:rPr>
      </w:pPr>
    </w:p>
    <w:p w14:paraId="4FB4AB5B">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119C691C">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w:t>
      </w:r>
      <w:r>
        <w:rPr>
          <w:rFonts w:hint="eastAsia" w:ascii="仿宋" w:hAnsi="仿宋" w:eastAsia="仿宋"/>
          <w:sz w:val="32"/>
          <w:szCs w:val="32"/>
        </w:rPr>
        <w:t>1304.91</w:t>
      </w:r>
      <w:r>
        <w:rPr>
          <w:rFonts w:ascii="仿宋" w:hAnsi="仿宋" w:eastAsia="仿宋"/>
          <w:sz w:val="32"/>
          <w:szCs w:val="32"/>
        </w:rPr>
        <w:t>万元，具体内容见下表：</w:t>
      </w:r>
    </w:p>
    <w:p w14:paraId="74AC6EFA">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14:paraId="76EA2F0B">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fldChar w:fldCharType="begin"/>
      </w:r>
      <w:r>
        <w:rPr>
          <w:rFonts w:ascii="方正小标宋_GBK" w:eastAsia="方正小标宋_GBK"/>
          <w:sz w:val="32"/>
        </w:rPr>
        <w:instrText xml:space="preserve"> TC </w:instrText>
      </w:r>
      <w:bookmarkStart w:id="11" w:name="_Toc31205189"/>
      <w:r>
        <w:rPr>
          <w:rFonts w:ascii="方正小标宋_GBK" w:eastAsia="方正小标宋_GBK"/>
          <w:sz w:val="32"/>
        </w:rPr>
        <w:instrText xml:space="preserve">部门政府采购预算</w:instrText>
      </w:r>
      <w:bookmarkEnd w:id="11"/>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5DEB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6721AB64">
            <w:pPr>
              <w:spacing w:line="300" w:lineRule="exact"/>
              <w:jc w:val="left"/>
              <w:rPr>
                <w:rFonts w:ascii="方正小标宋_GBK" w:eastAsia="方正小标宋_GBK"/>
                <w:sz w:val="24"/>
              </w:rPr>
            </w:pPr>
            <w:r>
              <w:rPr>
                <w:rFonts w:ascii="方正小标宋_GBK" w:eastAsia="方正小标宋_GBK"/>
                <w:sz w:val="24"/>
              </w:rPr>
              <w:t>216中共保定市徐水区委政法委员会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77D203DF">
            <w:pPr>
              <w:spacing w:line="300" w:lineRule="exact"/>
              <w:jc w:val="right"/>
              <w:rPr>
                <w:rFonts w:ascii="方正书宋_GBK" w:eastAsia="方正书宋_GBK"/>
                <w:sz w:val="24"/>
              </w:rPr>
            </w:pPr>
            <w:r>
              <w:rPr>
                <w:rFonts w:ascii="方正书宋_GBK" w:eastAsia="方正书宋_GBK"/>
                <w:sz w:val="24"/>
              </w:rPr>
              <w:t>单位：万元</w:t>
            </w:r>
          </w:p>
        </w:tc>
      </w:tr>
      <w:tr w14:paraId="297F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4D81A9B5">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14:paraId="3100ED5D">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14:paraId="7E8B82AA">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14:paraId="65B53515">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14:paraId="4FA3AF14">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14:paraId="3DC62B53">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14:paraId="5BEA02FC">
            <w:pPr>
              <w:spacing w:line="300" w:lineRule="exact"/>
              <w:jc w:val="center"/>
              <w:rPr>
                <w:rFonts w:ascii="方正书宋_GBK" w:eastAsia="方正书宋_GBK"/>
                <w:b/>
              </w:rPr>
            </w:pPr>
            <w:r>
              <w:rPr>
                <w:rFonts w:ascii="方正书宋_GBK" w:eastAsia="方正书宋_GBK"/>
                <w:b/>
              </w:rPr>
              <w:t>政府采购金额（当年部门预算安排资金）</w:t>
            </w:r>
          </w:p>
        </w:tc>
      </w:tr>
      <w:tr w14:paraId="3D67D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7A0D2847">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14:paraId="474AD5D6">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14:paraId="20799F74">
            <w:pPr>
              <w:spacing w:line="300" w:lineRule="exact"/>
              <w:jc w:val="left"/>
              <w:outlineLvl w:val="0"/>
              <w:rPr>
                <w:rFonts w:ascii="Times New Roman" w:eastAsia="方正仿宋_GBK"/>
                <w:sz w:val="28"/>
              </w:rPr>
            </w:pPr>
          </w:p>
        </w:tc>
        <w:tc>
          <w:tcPr>
            <w:tcW w:w="1531" w:type="dxa"/>
            <w:vMerge w:val="continue"/>
            <w:shd w:val="clear" w:color="auto" w:fill="auto"/>
            <w:vAlign w:val="center"/>
          </w:tcPr>
          <w:p w14:paraId="7540607E">
            <w:pPr>
              <w:spacing w:line="300" w:lineRule="exact"/>
              <w:jc w:val="left"/>
              <w:outlineLvl w:val="0"/>
              <w:rPr>
                <w:rFonts w:ascii="Times New Roman" w:eastAsia="方正仿宋_GBK"/>
                <w:sz w:val="28"/>
              </w:rPr>
            </w:pPr>
          </w:p>
        </w:tc>
        <w:tc>
          <w:tcPr>
            <w:tcW w:w="709" w:type="dxa"/>
            <w:vMerge w:val="continue"/>
            <w:shd w:val="clear" w:color="auto" w:fill="auto"/>
            <w:vAlign w:val="center"/>
          </w:tcPr>
          <w:p w14:paraId="72B5885A">
            <w:pPr>
              <w:spacing w:line="300" w:lineRule="exact"/>
              <w:jc w:val="left"/>
              <w:outlineLvl w:val="0"/>
              <w:rPr>
                <w:rFonts w:ascii="Times New Roman" w:eastAsia="方正仿宋_GBK"/>
                <w:sz w:val="28"/>
              </w:rPr>
            </w:pPr>
          </w:p>
        </w:tc>
        <w:tc>
          <w:tcPr>
            <w:tcW w:w="907" w:type="dxa"/>
            <w:vMerge w:val="continue"/>
            <w:shd w:val="clear" w:color="auto" w:fill="auto"/>
            <w:vAlign w:val="center"/>
          </w:tcPr>
          <w:p w14:paraId="04AE2035">
            <w:pPr>
              <w:spacing w:line="300" w:lineRule="exact"/>
              <w:jc w:val="left"/>
              <w:outlineLvl w:val="0"/>
              <w:rPr>
                <w:rFonts w:ascii="Times New Roman" w:eastAsia="方正仿宋_GBK"/>
                <w:sz w:val="28"/>
              </w:rPr>
            </w:pPr>
          </w:p>
        </w:tc>
        <w:tc>
          <w:tcPr>
            <w:tcW w:w="907" w:type="dxa"/>
            <w:vMerge w:val="continue"/>
            <w:shd w:val="clear" w:color="auto" w:fill="auto"/>
            <w:vAlign w:val="center"/>
          </w:tcPr>
          <w:p w14:paraId="246EF9F2">
            <w:pPr>
              <w:spacing w:line="300" w:lineRule="exact"/>
              <w:jc w:val="left"/>
              <w:outlineLvl w:val="0"/>
              <w:rPr>
                <w:rFonts w:ascii="Times New Roman" w:eastAsia="方正仿宋_GBK"/>
                <w:sz w:val="28"/>
              </w:rPr>
            </w:pPr>
          </w:p>
        </w:tc>
        <w:tc>
          <w:tcPr>
            <w:tcW w:w="1134" w:type="dxa"/>
            <w:shd w:val="clear" w:color="auto" w:fill="auto"/>
            <w:vAlign w:val="center"/>
          </w:tcPr>
          <w:p w14:paraId="61480BC8">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14:paraId="36196AB1">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14:paraId="3B0536A6">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14:paraId="080B34FA">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14:paraId="170D9355">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14:paraId="72FDD0C5">
            <w:pPr>
              <w:spacing w:line="300" w:lineRule="exact"/>
              <w:jc w:val="center"/>
              <w:rPr>
                <w:rFonts w:ascii="方正书宋_GBK" w:eastAsia="方正书宋_GBK"/>
                <w:b/>
              </w:rPr>
            </w:pPr>
            <w:r>
              <w:rPr>
                <w:rFonts w:ascii="方正书宋_GBK" w:eastAsia="方正书宋_GBK"/>
                <w:b/>
              </w:rPr>
              <w:t>其他来源收入</w:t>
            </w:r>
          </w:p>
        </w:tc>
      </w:tr>
      <w:tr w14:paraId="3922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9D7FDFC">
            <w:pPr>
              <w:spacing w:line="300" w:lineRule="exact"/>
              <w:jc w:val="center"/>
              <w:rPr>
                <w:rFonts w:ascii="方正书宋_GBK" w:eastAsia="方正书宋_GBK"/>
                <w:b/>
              </w:rPr>
            </w:pPr>
            <w:r>
              <w:rPr>
                <w:rFonts w:ascii="方正书宋_GBK" w:eastAsia="方正书宋_GBK"/>
                <w:b/>
              </w:rPr>
              <w:t>政法委（机关）小计</w:t>
            </w:r>
          </w:p>
        </w:tc>
        <w:tc>
          <w:tcPr>
            <w:tcW w:w="1134" w:type="dxa"/>
            <w:shd w:val="clear" w:color="auto" w:fill="auto"/>
            <w:vAlign w:val="center"/>
          </w:tcPr>
          <w:p w14:paraId="61E6398C">
            <w:pPr>
              <w:spacing w:line="300" w:lineRule="exact"/>
              <w:jc w:val="right"/>
              <w:rPr>
                <w:rFonts w:ascii="方正书宋_GBK" w:eastAsia="方正书宋_GBK"/>
                <w:b/>
              </w:rPr>
            </w:pPr>
          </w:p>
        </w:tc>
        <w:tc>
          <w:tcPr>
            <w:tcW w:w="1531" w:type="dxa"/>
            <w:shd w:val="clear" w:color="auto" w:fill="auto"/>
            <w:vAlign w:val="center"/>
          </w:tcPr>
          <w:p w14:paraId="3A8F5BEE">
            <w:pPr>
              <w:spacing w:line="300" w:lineRule="exact"/>
              <w:jc w:val="left"/>
              <w:rPr>
                <w:rFonts w:ascii="方正书宋_GBK" w:eastAsia="方正书宋_GBK"/>
                <w:b/>
              </w:rPr>
            </w:pPr>
          </w:p>
        </w:tc>
        <w:tc>
          <w:tcPr>
            <w:tcW w:w="1531" w:type="dxa"/>
            <w:shd w:val="clear" w:color="auto" w:fill="auto"/>
            <w:vAlign w:val="center"/>
          </w:tcPr>
          <w:p w14:paraId="272555B8">
            <w:pPr>
              <w:spacing w:line="300" w:lineRule="exact"/>
              <w:jc w:val="left"/>
              <w:rPr>
                <w:rFonts w:ascii="方正书宋_GBK" w:eastAsia="方正书宋_GBK"/>
                <w:b/>
              </w:rPr>
            </w:pPr>
          </w:p>
        </w:tc>
        <w:tc>
          <w:tcPr>
            <w:tcW w:w="709" w:type="dxa"/>
            <w:shd w:val="clear" w:color="auto" w:fill="auto"/>
            <w:vAlign w:val="center"/>
          </w:tcPr>
          <w:p w14:paraId="07699242">
            <w:pPr>
              <w:spacing w:line="300" w:lineRule="exact"/>
              <w:jc w:val="center"/>
              <w:rPr>
                <w:rFonts w:ascii="方正书宋_GBK" w:eastAsia="方正书宋_GBK"/>
                <w:b/>
              </w:rPr>
            </w:pPr>
          </w:p>
        </w:tc>
        <w:tc>
          <w:tcPr>
            <w:tcW w:w="907" w:type="dxa"/>
            <w:shd w:val="clear" w:color="auto" w:fill="auto"/>
            <w:vAlign w:val="center"/>
          </w:tcPr>
          <w:p w14:paraId="595C566E">
            <w:pPr>
              <w:spacing w:line="300" w:lineRule="exact"/>
              <w:jc w:val="right"/>
              <w:rPr>
                <w:rFonts w:ascii="方正书宋_GBK" w:eastAsia="方正书宋_GBK"/>
                <w:b/>
              </w:rPr>
            </w:pPr>
          </w:p>
        </w:tc>
        <w:tc>
          <w:tcPr>
            <w:tcW w:w="907" w:type="dxa"/>
            <w:shd w:val="clear" w:color="auto" w:fill="auto"/>
            <w:vAlign w:val="center"/>
          </w:tcPr>
          <w:p w14:paraId="12D53D22">
            <w:pPr>
              <w:spacing w:line="300" w:lineRule="exact"/>
              <w:jc w:val="right"/>
              <w:rPr>
                <w:rFonts w:ascii="方正书宋_GBK" w:eastAsia="方正书宋_GBK"/>
                <w:b/>
              </w:rPr>
            </w:pPr>
          </w:p>
        </w:tc>
        <w:tc>
          <w:tcPr>
            <w:tcW w:w="1134" w:type="dxa"/>
            <w:shd w:val="clear" w:color="auto" w:fill="auto"/>
            <w:vAlign w:val="center"/>
          </w:tcPr>
          <w:p w14:paraId="012D00B0">
            <w:pPr>
              <w:spacing w:line="300" w:lineRule="exact"/>
              <w:jc w:val="right"/>
              <w:rPr>
                <w:rFonts w:ascii="方正书宋_GBK" w:eastAsia="方正书宋_GBK"/>
                <w:b/>
              </w:rPr>
            </w:pPr>
            <w:r>
              <w:rPr>
                <w:rFonts w:ascii="方正书宋_GBK" w:eastAsia="方正书宋_GBK"/>
                <w:b/>
              </w:rPr>
              <w:t>1304.91</w:t>
            </w:r>
          </w:p>
        </w:tc>
        <w:tc>
          <w:tcPr>
            <w:tcW w:w="1134" w:type="dxa"/>
            <w:shd w:val="clear" w:color="auto" w:fill="auto"/>
            <w:vAlign w:val="center"/>
          </w:tcPr>
          <w:p w14:paraId="260C03EB">
            <w:pPr>
              <w:spacing w:line="300" w:lineRule="exact"/>
              <w:jc w:val="right"/>
              <w:rPr>
                <w:rFonts w:ascii="方正书宋_GBK" w:eastAsia="方正书宋_GBK"/>
                <w:b/>
              </w:rPr>
            </w:pPr>
          </w:p>
        </w:tc>
        <w:tc>
          <w:tcPr>
            <w:tcW w:w="1134" w:type="dxa"/>
            <w:shd w:val="clear" w:color="auto" w:fill="auto"/>
            <w:vAlign w:val="center"/>
          </w:tcPr>
          <w:p w14:paraId="44263F7D">
            <w:pPr>
              <w:spacing w:line="300" w:lineRule="exact"/>
              <w:jc w:val="right"/>
              <w:rPr>
                <w:rFonts w:ascii="方正书宋_GBK" w:eastAsia="方正书宋_GBK"/>
                <w:b/>
              </w:rPr>
            </w:pPr>
            <w:r>
              <w:rPr>
                <w:rFonts w:ascii="方正书宋_GBK" w:eastAsia="方正书宋_GBK"/>
                <w:b/>
              </w:rPr>
              <w:t>1304.91</w:t>
            </w:r>
          </w:p>
        </w:tc>
        <w:tc>
          <w:tcPr>
            <w:tcW w:w="1134" w:type="dxa"/>
            <w:shd w:val="clear" w:color="auto" w:fill="auto"/>
            <w:vAlign w:val="center"/>
          </w:tcPr>
          <w:p w14:paraId="7B8C6A79">
            <w:pPr>
              <w:spacing w:line="300" w:lineRule="exact"/>
              <w:jc w:val="right"/>
              <w:rPr>
                <w:rFonts w:ascii="方正书宋_GBK" w:eastAsia="方正书宋_GBK"/>
                <w:b/>
              </w:rPr>
            </w:pPr>
          </w:p>
        </w:tc>
        <w:tc>
          <w:tcPr>
            <w:tcW w:w="1134" w:type="dxa"/>
            <w:shd w:val="clear" w:color="auto" w:fill="auto"/>
            <w:vAlign w:val="center"/>
          </w:tcPr>
          <w:p w14:paraId="6DE9B33F">
            <w:pPr>
              <w:spacing w:line="300" w:lineRule="exact"/>
              <w:jc w:val="right"/>
              <w:rPr>
                <w:rFonts w:ascii="方正书宋_GBK" w:eastAsia="方正书宋_GBK"/>
                <w:b/>
              </w:rPr>
            </w:pPr>
          </w:p>
        </w:tc>
        <w:tc>
          <w:tcPr>
            <w:tcW w:w="1134" w:type="dxa"/>
            <w:shd w:val="clear" w:color="auto" w:fill="auto"/>
            <w:vAlign w:val="center"/>
          </w:tcPr>
          <w:p w14:paraId="05FCCDFE">
            <w:pPr>
              <w:spacing w:line="300" w:lineRule="exact"/>
              <w:jc w:val="right"/>
              <w:rPr>
                <w:rFonts w:ascii="方正书宋_GBK" w:eastAsia="方正书宋_GBK"/>
                <w:b/>
              </w:rPr>
            </w:pPr>
          </w:p>
        </w:tc>
      </w:tr>
      <w:tr w14:paraId="31D22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82F2CF5">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雪亮工程”一期暨公共安全视频监控建设联网应用工程</w:t>
            </w:r>
          </w:p>
        </w:tc>
        <w:tc>
          <w:tcPr>
            <w:tcW w:w="1134" w:type="dxa"/>
            <w:shd w:val="clear" w:color="auto" w:fill="auto"/>
            <w:vAlign w:val="center"/>
          </w:tcPr>
          <w:p w14:paraId="75A9CACC">
            <w:pPr>
              <w:spacing w:line="300" w:lineRule="exact"/>
              <w:jc w:val="right"/>
              <w:rPr>
                <w:rFonts w:ascii="方正书宋_GBK" w:eastAsia="方正书宋_GBK"/>
              </w:rPr>
            </w:pPr>
            <w:r>
              <w:rPr>
                <w:rFonts w:ascii="方正书宋_GBK" w:eastAsia="方正书宋_GBK"/>
              </w:rPr>
              <w:t>1519.97</w:t>
            </w:r>
          </w:p>
        </w:tc>
        <w:tc>
          <w:tcPr>
            <w:tcW w:w="1531" w:type="dxa"/>
            <w:shd w:val="clear" w:color="auto" w:fill="auto"/>
            <w:vAlign w:val="center"/>
          </w:tcPr>
          <w:p w14:paraId="61BB1D0F">
            <w:pPr>
              <w:spacing w:line="300" w:lineRule="exact"/>
              <w:jc w:val="left"/>
              <w:rPr>
                <w:rFonts w:ascii="方正书宋_GBK" w:eastAsia="方正书宋_GBK"/>
              </w:rPr>
            </w:pPr>
            <w:r>
              <w:rPr>
                <w:rFonts w:ascii="方正书宋_GBK" w:eastAsia="方正书宋_GBK"/>
              </w:rPr>
              <w:t>监控系统工程安装</w:t>
            </w:r>
          </w:p>
        </w:tc>
        <w:tc>
          <w:tcPr>
            <w:tcW w:w="1531" w:type="dxa"/>
            <w:shd w:val="clear" w:color="auto" w:fill="auto"/>
            <w:vAlign w:val="center"/>
          </w:tcPr>
          <w:p w14:paraId="2B0C462F">
            <w:pPr>
              <w:spacing w:line="300" w:lineRule="exact"/>
              <w:jc w:val="left"/>
              <w:rPr>
                <w:rFonts w:ascii="方正书宋_GBK" w:eastAsia="方正书宋_GBK"/>
              </w:rPr>
            </w:pPr>
            <w:r>
              <w:rPr>
                <w:rFonts w:ascii="方正书宋_GBK" w:eastAsia="方正书宋_GBK"/>
              </w:rPr>
              <w:t>B060102</w:t>
            </w:r>
          </w:p>
        </w:tc>
        <w:tc>
          <w:tcPr>
            <w:tcW w:w="709" w:type="dxa"/>
            <w:shd w:val="clear" w:color="auto" w:fill="auto"/>
            <w:vAlign w:val="center"/>
          </w:tcPr>
          <w:p w14:paraId="3601879C">
            <w:pPr>
              <w:spacing w:line="300" w:lineRule="exact"/>
              <w:jc w:val="center"/>
              <w:rPr>
                <w:rFonts w:ascii="方正书宋_GBK" w:eastAsia="方正书宋_GBK"/>
              </w:rPr>
            </w:pPr>
            <w:r>
              <w:rPr>
                <w:rFonts w:ascii="方正书宋_GBK" w:eastAsia="方正书宋_GBK"/>
              </w:rPr>
              <w:t>项</w:t>
            </w:r>
          </w:p>
        </w:tc>
        <w:tc>
          <w:tcPr>
            <w:tcW w:w="907" w:type="dxa"/>
            <w:shd w:val="clear" w:color="auto" w:fill="auto"/>
            <w:vAlign w:val="center"/>
          </w:tcPr>
          <w:p w14:paraId="6347F0A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34170BA9">
            <w:pPr>
              <w:spacing w:line="300" w:lineRule="exact"/>
              <w:jc w:val="right"/>
              <w:rPr>
                <w:rFonts w:ascii="方正书宋_GBK" w:eastAsia="方正书宋_GBK"/>
                <w:sz w:val="18"/>
                <w:szCs w:val="18"/>
              </w:rPr>
            </w:pPr>
            <w:r>
              <w:rPr>
                <w:rFonts w:ascii="方正书宋_GBK" w:eastAsia="方正书宋_GBK"/>
                <w:sz w:val="18"/>
                <w:szCs w:val="18"/>
              </w:rPr>
              <w:t>1304.91</w:t>
            </w:r>
          </w:p>
        </w:tc>
        <w:tc>
          <w:tcPr>
            <w:tcW w:w="1134" w:type="dxa"/>
            <w:shd w:val="clear" w:color="auto" w:fill="auto"/>
            <w:vAlign w:val="center"/>
          </w:tcPr>
          <w:p w14:paraId="1F82D7D4">
            <w:pPr>
              <w:spacing w:line="300" w:lineRule="exact"/>
              <w:jc w:val="right"/>
              <w:rPr>
                <w:rFonts w:ascii="方正书宋_GBK" w:eastAsia="方正书宋_GBK"/>
              </w:rPr>
            </w:pPr>
            <w:r>
              <w:rPr>
                <w:rFonts w:ascii="方正书宋_GBK" w:eastAsia="方正书宋_GBK"/>
              </w:rPr>
              <w:t>1304.91</w:t>
            </w:r>
          </w:p>
        </w:tc>
        <w:tc>
          <w:tcPr>
            <w:tcW w:w="1134" w:type="dxa"/>
            <w:shd w:val="clear" w:color="auto" w:fill="auto"/>
            <w:vAlign w:val="center"/>
          </w:tcPr>
          <w:p w14:paraId="35388CBF">
            <w:pPr>
              <w:spacing w:line="300" w:lineRule="exact"/>
              <w:jc w:val="right"/>
              <w:rPr>
                <w:rFonts w:ascii="方正书宋_GBK" w:eastAsia="方正书宋_GBK"/>
              </w:rPr>
            </w:pPr>
          </w:p>
        </w:tc>
        <w:tc>
          <w:tcPr>
            <w:tcW w:w="1134" w:type="dxa"/>
            <w:shd w:val="clear" w:color="auto" w:fill="auto"/>
            <w:vAlign w:val="center"/>
          </w:tcPr>
          <w:p w14:paraId="45CA9FDD">
            <w:pPr>
              <w:spacing w:line="300" w:lineRule="exact"/>
              <w:jc w:val="right"/>
              <w:rPr>
                <w:rFonts w:ascii="方正书宋_GBK" w:eastAsia="方正书宋_GBK"/>
              </w:rPr>
            </w:pPr>
            <w:r>
              <w:rPr>
                <w:rFonts w:ascii="方正书宋_GBK" w:eastAsia="方正书宋_GBK"/>
              </w:rPr>
              <w:t>1304.91</w:t>
            </w:r>
          </w:p>
        </w:tc>
        <w:tc>
          <w:tcPr>
            <w:tcW w:w="1134" w:type="dxa"/>
            <w:shd w:val="clear" w:color="auto" w:fill="auto"/>
            <w:vAlign w:val="center"/>
          </w:tcPr>
          <w:p w14:paraId="5C9DB552">
            <w:pPr>
              <w:spacing w:line="300" w:lineRule="exact"/>
              <w:jc w:val="right"/>
              <w:rPr>
                <w:rFonts w:ascii="方正书宋_GBK" w:eastAsia="方正书宋_GBK"/>
              </w:rPr>
            </w:pPr>
          </w:p>
        </w:tc>
        <w:tc>
          <w:tcPr>
            <w:tcW w:w="1134" w:type="dxa"/>
            <w:shd w:val="clear" w:color="auto" w:fill="auto"/>
            <w:vAlign w:val="center"/>
          </w:tcPr>
          <w:p w14:paraId="4E669B02">
            <w:pPr>
              <w:spacing w:line="300" w:lineRule="exact"/>
              <w:jc w:val="right"/>
              <w:rPr>
                <w:rFonts w:ascii="方正书宋_GBK" w:eastAsia="方正书宋_GBK"/>
              </w:rPr>
            </w:pPr>
          </w:p>
        </w:tc>
        <w:tc>
          <w:tcPr>
            <w:tcW w:w="1134" w:type="dxa"/>
            <w:shd w:val="clear" w:color="auto" w:fill="auto"/>
            <w:vAlign w:val="center"/>
          </w:tcPr>
          <w:p w14:paraId="53F558FD">
            <w:pPr>
              <w:spacing w:line="300" w:lineRule="exact"/>
              <w:jc w:val="right"/>
              <w:rPr>
                <w:rFonts w:ascii="方正书宋_GBK" w:eastAsia="方正书宋_GBK"/>
              </w:rPr>
            </w:pPr>
          </w:p>
        </w:tc>
      </w:tr>
    </w:tbl>
    <w:p w14:paraId="2223A984">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782C245C">
      <w:pPr>
        <w:spacing w:line="360" w:lineRule="auto"/>
        <w:rPr>
          <w:rFonts w:ascii="仿宋" w:hAnsi="仿宋" w:eastAsia="仿宋"/>
          <w:sz w:val="32"/>
          <w:szCs w:val="32"/>
        </w:rPr>
      </w:pPr>
    </w:p>
    <w:p w14:paraId="1D565781">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4E00547C">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上年末我部门固定资产总金额为67.19万元（详见下表）。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01144508">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228130F8">
            <w:pPr>
              <w:widowControl/>
              <w:jc w:val="center"/>
              <w:rPr>
                <w:rFonts w:ascii="宋体" w:hAnsi="宋体" w:cs="宋体"/>
                <w:kern w:val="0"/>
                <w:sz w:val="28"/>
                <w:szCs w:val="28"/>
              </w:rPr>
            </w:pPr>
            <w:r>
              <w:rPr>
                <w:rFonts w:hint="eastAsia" w:ascii="宋体" w:hAnsi="宋体"/>
                <w:sz w:val="32"/>
                <w:szCs w:val="32"/>
              </w:rPr>
              <w:t>固定资产占用情况表</w:t>
            </w:r>
          </w:p>
        </w:tc>
      </w:tr>
      <w:tr w14:paraId="62D3847D">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6F429810">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14:paraId="3D25BED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947B2DB">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51E56B4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437B7DBB">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69879AF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E77C857">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49E9A3E2">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4CC6660C">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67.19</w:t>
            </w:r>
          </w:p>
        </w:tc>
      </w:tr>
      <w:tr w14:paraId="7803446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F88F75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599673F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1E3D63E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313C70AF">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19D28">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32BEF12">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CFF5244">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2A2D2CFB">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7025D39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A7CA46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3260FBC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22.68</w:t>
            </w:r>
          </w:p>
        </w:tc>
      </w:tr>
      <w:tr w14:paraId="164A009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205601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77A8B33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7C10BBE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79831229">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8B56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0AAB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F032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3DC081B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8ECB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685EFF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D1C2E6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5A3FE3E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B8813">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DF30F54">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69561B7">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44.51</w:t>
            </w:r>
          </w:p>
        </w:tc>
      </w:tr>
    </w:tbl>
    <w:p w14:paraId="5312E9E0">
      <w:pPr>
        <w:spacing w:line="360" w:lineRule="auto"/>
        <w:rPr>
          <w:rFonts w:ascii="黑体" w:hAnsi="黑体" w:eastAsia="黑体" w:cs="Times New Roman"/>
          <w:sz w:val="32"/>
          <w:szCs w:val="32"/>
        </w:rPr>
      </w:pPr>
    </w:p>
    <w:p w14:paraId="7EA616C0">
      <w:pPr>
        <w:jc w:val="center"/>
        <w:outlineLvl w:val="0"/>
        <w:rPr>
          <w:rFonts w:ascii="方正小标宋_GBK" w:eastAsia="方正小标宋_GBK"/>
          <w:sz w:val="44"/>
        </w:rPr>
      </w:pPr>
      <w:r>
        <w:rPr>
          <w:rFonts w:hint="eastAsia" w:ascii="方正小标宋_GBK" w:eastAsia="方正小标宋_GBK"/>
          <w:sz w:val="44"/>
        </w:rPr>
        <w:t>第八部分：名词解释</w:t>
      </w:r>
    </w:p>
    <w:p w14:paraId="2C72EEAC">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13C8C516">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6C019EEC">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1E718C13">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28CC6846">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6F4D68A">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2A832B">
      <w:pPr>
        <w:spacing w:line="360" w:lineRule="auto"/>
        <w:jc w:val="center"/>
        <w:rPr>
          <w:rFonts w:ascii="黑体" w:hAnsi="黑体" w:eastAsia="黑体" w:cs="Times New Roman"/>
          <w:sz w:val="32"/>
          <w:szCs w:val="32"/>
        </w:rPr>
      </w:pPr>
    </w:p>
    <w:p w14:paraId="7AF7B045">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59CBDCB6">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69440B80">
        <w:pPr>
          <w:pStyle w:val="3"/>
          <w:jc w:val="center"/>
        </w:pPr>
        <w:r>
          <w:fldChar w:fldCharType="begin"/>
        </w:r>
        <w:r>
          <w:instrText xml:space="preserve">PAGE   \* MERGEFORMAT</w:instrText>
        </w:r>
        <w:r>
          <w:fldChar w:fldCharType="separate"/>
        </w:r>
        <w:r>
          <w:rPr>
            <w:lang w:val="zh-CN"/>
          </w:rPr>
          <w:t>18</w:t>
        </w:r>
        <w:r>
          <w:fldChar w:fldCharType="end"/>
        </w:r>
      </w:p>
    </w:sdtContent>
  </w:sdt>
  <w:p w14:paraId="39BE619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xMjE0NGUwNzYyMjQ3YTcxM2YxMWU5ZmRkOTYxZWQ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C7E45"/>
    <w:rsid w:val="001F4875"/>
    <w:rsid w:val="00212335"/>
    <w:rsid w:val="00243465"/>
    <w:rsid w:val="002918C6"/>
    <w:rsid w:val="00296524"/>
    <w:rsid w:val="002E01F6"/>
    <w:rsid w:val="002F1ACB"/>
    <w:rsid w:val="002F530F"/>
    <w:rsid w:val="003027F4"/>
    <w:rsid w:val="00305E97"/>
    <w:rsid w:val="00310532"/>
    <w:rsid w:val="00322F43"/>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4558D"/>
    <w:rsid w:val="00450FD9"/>
    <w:rsid w:val="00453CE0"/>
    <w:rsid w:val="0046599F"/>
    <w:rsid w:val="00470736"/>
    <w:rsid w:val="00470BBB"/>
    <w:rsid w:val="0048611E"/>
    <w:rsid w:val="004B6929"/>
    <w:rsid w:val="004E2F43"/>
    <w:rsid w:val="004E3572"/>
    <w:rsid w:val="004F3C52"/>
    <w:rsid w:val="004F5C38"/>
    <w:rsid w:val="00510A1E"/>
    <w:rsid w:val="005158E2"/>
    <w:rsid w:val="00524204"/>
    <w:rsid w:val="00550049"/>
    <w:rsid w:val="00570142"/>
    <w:rsid w:val="00586C35"/>
    <w:rsid w:val="005B1B6F"/>
    <w:rsid w:val="005B6CCB"/>
    <w:rsid w:val="005C54AA"/>
    <w:rsid w:val="005C7B89"/>
    <w:rsid w:val="0062788A"/>
    <w:rsid w:val="00641F8A"/>
    <w:rsid w:val="0066383B"/>
    <w:rsid w:val="006B5117"/>
    <w:rsid w:val="006C62DF"/>
    <w:rsid w:val="006F5104"/>
    <w:rsid w:val="006F6549"/>
    <w:rsid w:val="007301DC"/>
    <w:rsid w:val="00735B02"/>
    <w:rsid w:val="007657C8"/>
    <w:rsid w:val="00767A77"/>
    <w:rsid w:val="00771E49"/>
    <w:rsid w:val="00782208"/>
    <w:rsid w:val="00791938"/>
    <w:rsid w:val="007A447E"/>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41660"/>
    <w:rsid w:val="009752AE"/>
    <w:rsid w:val="00982F3D"/>
    <w:rsid w:val="009A278A"/>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024E0"/>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00DE"/>
    <w:rsid w:val="00FA3BA0"/>
    <w:rsid w:val="00FB2F32"/>
    <w:rsid w:val="00FE0F1F"/>
    <w:rsid w:val="00FF61F3"/>
    <w:rsid w:val="03240B86"/>
    <w:rsid w:val="032E2CAD"/>
    <w:rsid w:val="0524670E"/>
    <w:rsid w:val="09887891"/>
    <w:rsid w:val="0A8773AE"/>
    <w:rsid w:val="0B6D168A"/>
    <w:rsid w:val="0C31770C"/>
    <w:rsid w:val="106E17C3"/>
    <w:rsid w:val="107F5BD6"/>
    <w:rsid w:val="127F5860"/>
    <w:rsid w:val="13D65CE7"/>
    <w:rsid w:val="177065B5"/>
    <w:rsid w:val="19334418"/>
    <w:rsid w:val="1BE70A92"/>
    <w:rsid w:val="1ECB7055"/>
    <w:rsid w:val="2148072E"/>
    <w:rsid w:val="25567973"/>
    <w:rsid w:val="273846E0"/>
    <w:rsid w:val="279F4EBB"/>
    <w:rsid w:val="2B013B42"/>
    <w:rsid w:val="2B4023FB"/>
    <w:rsid w:val="2BD81275"/>
    <w:rsid w:val="2FD858D0"/>
    <w:rsid w:val="30B33BE5"/>
    <w:rsid w:val="327A6B07"/>
    <w:rsid w:val="330B2037"/>
    <w:rsid w:val="341C34DD"/>
    <w:rsid w:val="3F1E1A90"/>
    <w:rsid w:val="3FE778CC"/>
    <w:rsid w:val="42854B74"/>
    <w:rsid w:val="43E06290"/>
    <w:rsid w:val="47AD6035"/>
    <w:rsid w:val="48004CEA"/>
    <w:rsid w:val="481D775E"/>
    <w:rsid w:val="4B484F4E"/>
    <w:rsid w:val="4BC344B0"/>
    <w:rsid w:val="4F5F712D"/>
    <w:rsid w:val="55382EB7"/>
    <w:rsid w:val="5AF64633"/>
    <w:rsid w:val="5D9263D9"/>
    <w:rsid w:val="68B97536"/>
    <w:rsid w:val="71E969AE"/>
    <w:rsid w:val="75EE6A6E"/>
    <w:rsid w:val="79A3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5204-42DD-4755-ABA6-D0D5BA779D72}">
  <ds:schemaRefs/>
</ds:datastoreItem>
</file>

<file path=docProps/app.xml><?xml version="1.0" encoding="utf-8"?>
<Properties xmlns="http://schemas.openxmlformats.org/officeDocument/2006/extended-properties" xmlns:vt="http://schemas.openxmlformats.org/officeDocument/2006/docPropsVTypes">
  <Template>Normal</Template>
  <Pages>18</Pages>
  <Words>5754</Words>
  <Characters>6255</Characters>
  <Lines>65</Lines>
  <Paragraphs>18</Paragraphs>
  <TotalTime>44</TotalTime>
  <ScaleCrop>false</ScaleCrop>
  <LinksUpToDate>false</LinksUpToDate>
  <CharactersWithSpaces>6287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Nancy</cp:lastModifiedBy>
  <cp:lastPrinted>2019-02-19T07:03:00Z</cp:lastPrinted>
  <dcterms:modified xsi:type="dcterms:W3CDTF">2025-04-14T06:31:17Z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A4BCAF67DF5D49E092425D35F7371AD4_13</vt:lpwstr>
  </property>
  <property fmtid="{D5CDD505-2E9C-101B-9397-08002B2CF9AE}" pid="4" name="KSOTemplateDocerSaveRecord">
    <vt:lpwstr>eyJoZGlkIjoiYTUxMjE0NGUwNzYyMjQ3YTcxM2YxMWU5ZmRkOTYxZWQiLCJ1c2VySWQiOiIxMjczNzE4NDgwIn0=</vt:lpwstr>
  </property>
</Properties>
</file>