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E6296">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14:paraId="613DD89F">
      <w:pPr>
        <w:tabs>
          <w:tab w:val="left" w:pos="1087"/>
          <w:tab w:val="center" w:pos="4709"/>
        </w:tabs>
        <w:spacing w:line="360" w:lineRule="auto"/>
        <w:jc w:val="left"/>
        <w:rPr>
          <w:rFonts w:ascii="宋体" w:hAnsi="宋体" w:eastAsia="宋体"/>
          <w:b/>
          <w:sz w:val="44"/>
          <w:szCs w:val="44"/>
        </w:rPr>
      </w:pPr>
      <w:r>
        <w:rPr>
          <w:rFonts w:hint="eastAsia" w:ascii="宋体" w:hAnsi="宋体" w:eastAsia="宋体"/>
          <w:b/>
          <w:sz w:val="44"/>
          <w:szCs w:val="44"/>
          <w:lang w:eastAsia="zh-CN"/>
        </w:rPr>
        <w:tab/>
      </w:r>
      <w:r>
        <w:rPr>
          <w:rFonts w:hint="eastAsia" w:ascii="宋体" w:hAnsi="宋体" w:eastAsia="宋体"/>
          <w:b/>
          <w:sz w:val="44"/>
          <w:szCs w:val="44"/>
          <w:lang w:eastAsia="zh-CN"/>
        </w:rPr>
        <w:tab/>
      </w:r>
      <w:r>
        <w:rPr>
          <w:rFonts w:hint="eastAsia" w:ascii="宋体" w:hAnsi="宋体" w:eastAsia="宋体"/>
          <w:b/>
          <w:sz w:val="44"/>
          <w:szCs w:val="44"/>
        </w:rPr>
        <w:t>保定市徐水区委</w:t>
      </w:r>
      <w:r>
        <w:rPr>
          <w:rFonts w:ascii="宋体" w:hAnsi="宋体" w:eastAsia="宋体"/>
          <w:b/>
          <w:sz w:val="44"/>
          <w:szCs w:val="44"/>
        </w:rPr>
        <w:t>政法委</w:t>
      </w:r>
    </w:p>
    <w:p w14:paraId="3B9C7ADA">
      <w:pPr>
        <w:spacing w:line="360" w:lineRule="auto"/>
        <w:jc w:val="center"/>
        <w:rPr>
          <w:rFonts w:ascii="宋体" w:hAnsi="宋体" w:eastAsia="宋体"/>
          <w:b/>
          <w:sz w:val="44"/>
          <w:szCs w:val="44"/>
        </w:rPr>
      </w:pPr>
      <w:r>
        <w:rPr>
          <w:rFonts w:ascii="宋体" w:hAnsi="宋体" w:eastAsia="宋体"/>
          <w:b/>
          <w:sz w:val="44"/>
          <w:szCs w:val="44"/>
        </w:rPr>
        <w:t>2021年</w:t>
      </w:r>
      <w:r>
        <w:rPr>
          <w:rFonts w:hint="eastAsia" w:ascii="宋体" w:hAnsi="宋体" w:eastAsia="宋体"/>
          <w:b/>
          <w:sz w:val="44"/>
          <w:szCs w:val="44"/>
          <w:lang w:eastAsia="zh-CN"/>
        </w:rPr>
        <w:t>单位</w:t>
      </w:r>
      <w:r>
        <w:rPr>
          <w:rFonts w:ascii="宋体" w:hAnsi="宋体" w:eastAsia="宋体"/>
          <w:b/>
          <w:sz w:val="44"/>
          <w:szCs w:val="44"/>
        </w:rPr>
        <w:t>预算公开说明</w:t>
      </w:r>
    </w:p>
    <w:p w14:paraId="2CC7E796">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14:paraId="7B2AE88A">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w:t>
      </w:r>
      <w:r>
        <w:rPr>
          <w:rFonts w:hint="eastAsia" w:ascii="仿宋" w:hAnsi="仿宋" w:eastAsia="仿宋"/>
          <w:sz w:val="32"/>
          <w:szCs w:val="32"/>
          <w:lang w:val="en-US" w:eastAsia="zh-CN"/>
        </w:rPr>
        <w:t>华</w:t>
      </w:r>
      <w:r>
        <w:rPr>
          <w:rFonts w:hint="eastAsia" w:ascii="仿宋" w:hAnsi="仿宋" w:eastAsia="仿宋"/>
          <w:sz w:val="32"/>
          <w:szCs w:val="32"/>
          <w:lang w:eastAsia="zh-CN"/>
        </w:rPr>
        <w:t>人民共和国预算法</w:t>
      </w:r>
      <w:r>
        <w:rPr>
          <w:rFonts w:hint="eastAsia" w:ascii="仿宋" w:hAnsi="仿宋" w:eastAsia="仿宋"/>
          <w:sz w:val="32"/>
          <w:szCs w:val="32"/>
        </w:rPr>
        <w:t>》、《地方预决算公开操作规程》等文件规定，现将我</w:t>
      </w:r>
      <w:r>
        <w:rPr>
          <w:rFonts w:hint="eastAsia" w:ascii="仿宋" w:hAnsi="仿宋" w:eastAsia="仿宋"/>
          <w:sz w:val="32"/>
          <w:szCs w:val="32"/>
          <w:lang w:eastAsia="zh-CN"/>
        </w:rPr>
        <w:t>单位</w:t>
      </w:r>
      <w:r>
        <w:rPr>
          <w:rFonts w:hint="eastAsia" w:ascii="仿宋" w:hAnsi="仿宋" w:eastAsia="仿宋"/>
          <w:sz w:val="32"/>
          <w:szCs w:val="32"/>
        </w:rPr>
        <w:t>预算信息公开如下：</w:t>
      </w:r>
    </w:p>
    <w:p w14:paraId="31885CE3">
      <w:pPr>
        <w:jc w:val="center"/>
        <w:outlineLvl w:val="0"/>
        <w:rPr>
          <w:rFonts w:ascii="仿宋" w:hAnsi="仿宋" w:eastAsia="仿宋"/>
          <w:b/>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eastAsia="zh-CN"/>
        </w:rPr>
        <w:t>单位</w:t>
      </w:r>
      <w:r>
        <w:rPr>
          <w:rFonts w:ascii="方正小标宋_GBK" w:eastAsia="方正小标宋_GBK"/>
          <w:sz w:val="44"/>
        </w:rPr>
        <w:t>职责及机构设置情况</w:t>
      </w:r>
    </w:p>
    <w:p w14:paraId="21B7AC10">
      <w:pPr>
        <w:spacing w:line="360" w:lineRule="auto"/>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单位</w:t>
      </w:r>
      <w:r>
        <w:rPr>
          <w:rFonts w:hint="eastAsia" w:ascii="仿宋" w:hAnsi="仿宋" w:eastAsia="仿宋"/>
          <w:b/>
          <w:sz w:val="32"/>
          <w:szCs w:val="32"/>
        </w:rPr>
        <w:t>职责</w:t>
      </w:r>
    </w:p>
    <w:p w14:paraId="061E2B4C">
      <w:pPr>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根据《中共保定市徐水区委政法委员会职能配置、内设机构和人员编制规定》，</w:t>
      </w:r>
      <w:r>
        <w:rPr>
          <w:rFonts w:ascii="仿宋" w:hAnsi="仿宋" w:eastAsia="仿宋" w:cs="Times New Roman"/>
          <w:sz w:val="32"/>
          <w:szCs w:val="32"/>
        </w:rPr>
        <w:t xml:space="preserve"> 中共保定市徐水区委政法委员会的主要职责是：</w:t>
      </w:r>
    </w:p>
    <w:p w14:paraId="7F74B38A">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（一）深入贯彻习近平新时代中国特色社会主义思想，坚持党对政法工作的绝对领导，坚决执行党的路线方针政策和党中央重大决策部署，推动完善和落实政治轮训和政治督察制度。</w:t>
      </w:r>
    </w:p>
    <w:p w14:paraId="469E49DD">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（二）贯彻党中央以及上级党组织决定，研究协调政法单位之间、政法单位和有关</w:t>
      </w:r>
      <w:r>
        <w:rPr>
          <w:rFonts w:hint="eastAsia" w:ascii="仿宋" w:hAnsi="仿宋" w:eastAsia="仿宋" w:cs="Times New Roman"/>
          <w:sz w:val="32"/>
          <w:szCs w:val="32"/>
          <w:lang w:eastAsia="zh-CN"/>
        </w:rPr>
        <w:t>单位</w:t>
      </w:r>
      <w:r>
        <w:rPr>
          <w:rFonts w:ascii="仿宋" w:hAnsi="仿宋" w:eastAsia="仿宋" w:cs="Times New Roman"/>
          <w:sz w:val="32"/>
          <w:szCs w:val="32"/>
        </w:rPr>
        <w:t>之间有关重大事项，统一政法单位思想和行动。</w:t>
      </w:r>
    </w:p>
    <w:p w14:paraId="7FE712EF">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（三）加强对政法领域重大实践和理论问题调查研究，提出重大决策部署和改革措施的意见和建议，协助区委决策和统筹推进政法改革等各项工作。</w:t>
      </w:r>
    </w:p>
    <w:p w14:paraId="7A3D2AAF">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（四）了解掌握和分析研判社会稳定形势、政法工作情况动态，创新完善多</w:t>
      </w:r>
      <w:r>
        <w:rPr>
          <w:rFonts w:hint="eastAsia" w:ascii="仿宋" w:hAnsi="仿宋" w:eastAsia="仿宋" w:cs="Times New Roman"/>
          <w:sz w:val="32"/>
          <w:szCs w:val="32"/>
          <w:lang w:eastAsia="zh-CN"/>
        </w:rPr>
        <w:t>单位</w:t>
      </w:r>
      <w:r>
        <w:rPr>
          <w:rFonts w:ascii="仿宋" w:hAnsi="仿宋" w:eastAsia="仿宋" w:cs="Times New Roman"/>
          <w:sz w:val="32"/>
          <w:szCs w:val="32"/>
        </w:rPr>
        <w:t>参与的平安建设工作协调机制，协调推动预防、化解影响稳定的社会矛盾和风险，协调应对和妥善处置重大突发事件，协调指导政法单位和相关</w:t>
      </w:r>
      <w:r>
        <w:rPr>
          <w:rFonts w:hint="eastAsia" w:ascii="仿宋" w:hAnsi="仿宋" w:eastAsia="仿宋" w:cs="Times New Roman"/>
          <w:sz w:val="32"/>
          <w:szCs w:val="32"/>
          <w:lang w:eastAsia="zh-CN"/>
        </w:rPr>
        <w:t>单位</w:t>
      </w:r>
      <w:r>
        <w:rPr>
          <w:rFonts w:ascii="仿宋" w:hAnsi="仿宋" w:eastAsia="仿宋" w:cs="Times New Roman"/>
          <w:sz w:val="32"/>
          <w:szCs w:val="32"/>
        </w:rPr>
        <w:t>做好反邪教工作。</w:t>
      </w:r>
    </w:p>
    <w:p w14:paraId="170FD189">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（五）加强对政法工作的督查，统筹协调社会治安综合治理、维护社会稳定等有关国家法律法规和政策的实施工作。</w:t>
      </w:r>
    </w:p>
    <w:p w14:paraId="2659293E">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六）支持和监督政法单位依法行使职权，检查政法单位执行党的路线方针政策、党中央重大决策部署和国家法律法规的情况，指导和协调政法单位密切配合，完善与纪检监察机关工作衔接和协作配合机制，推进严格执法、公正司法。</w:t>
      </w:r>
    </w:p>
    <w:p w14:paraId="3758D633">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（七）指导和推动政法单位党的建设和政法队伍建设，协助区委及其组织</w:t>
      </w:r>
      <w:r>
        <w:rPr>
          <w:rFonts w:hint="eastAsia" w:ascii="仿宋" w:hAnsi="仿宋" w:eastAsia="仿宋" w:cs="Times New Roman"/>
          <w:sz w:val="32"/>
          <w:szCs w:val="32"/>
          <w:lang w:eastAsia="zh-CN"/>
        </w:rPr>
        <w:t>单位</w:t>
      </w:r>
      <w:r>
        <w:rPr>
          <w:rFonts w:ascii="仿宋" w:hAnsi="仿宋" w:eastAsia="仿宋" w:cs="Times New Roman"/>
          <w:sz w:val="32"/>
          <w:szCs w:val="32"/>
        </w:rPr>
        <w:t>加强政法单位领导班子和干部队伍建设，协助区委和纪检监察机关做好监督检查、审查调查工作，派员列席同级政法单位党组（党委）民主生活会。</w:t>
      </w:r>
    </w:p>
    <w:p w14:paraId="406EE37B">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八）落实中央和地方各级全面依法治国领导机构的决策部署，支持配合其办事机构工作；指导政法单位加强国家政治安全战略研究、法治中国建设重大问题研究，提出建议和工作意见，指导和协调政法单位维护政治安全工作和执法司法相关工作。</w:t>
      </w:r>
    </w:p>
    <w:p w14:paraId="4FC18B2A">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（九）掌握分析政法舆情动态，指导和协调政法单位和有关</w:t>
      </w:r>
      <w:r>
        <w:rPr>
          <w:rFonts w:hint="eastAsia" w:ascii="仿宋" w:hAnsi="仿宋" w:eastAsia="仿宋" w:cs="Times New Roman"/>
          <w:sz w:val="32"/>
          <w:szCs w:val="32"/>
          <w:lang w:eastAsia="zh-CN"/>
        </w:rPr>
        <w:t>单位</w:t>
      </w:r>
      <w:r>
        <w:rPr>
          <w:rFonts w:ascii="仿宋" w:hAnsi="仿宋" w:eastAsia="仿宋" w:cs="Times New Roman"/>
          <w:sz w:val="32"/>
          <w:szCs w:val="32"/>
        </w:rPr>
        <w:t>做好依法办理、宣传报道和舆论引导等相关工作。</w:t>
      </w:r>
    </w:p>
    <w:p w14:paraId="4DD6FD2C">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（十）组织研究政法改革中带有方向性、倾向性和普遍性的重大问题，深化政法改革，联系区委全面依法治区委员会办公室。</w:t>
      </w:r>
    </w:p>
    <w:p w14:paraId="51EB8287">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（十一）统筹推动全区政法系统信息化工作，指导政法智能化建设。</w:t>
      </w:r>
    </w:p>
    <w:p w14:paraId="5885DEA4">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（十二）完成区委和上级党委政法委员会交办的其他任务。</w:t>
      </w:r>
    </w:p>
    <w:p w14:paraId="78A78D60">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14:paraId="0FDB9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14:paraId="1AE4C2E5">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14:paraId="1F65BD05">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14:paraId="7458F3F1">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14:paraId="736ACE80">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14:paraId="5138276C">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14:paraId="62C8C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25E42F84">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14:paraId="2B39063B">
            <w:pPr>
              <w:spacing w:line="360" w:lineRule="auto"/>
              <w:jc w:val="center"/>
              <w:rPr>
                <w:rFonts w:ascii="仿宋_GB2312" w:hAnsi="仿宋" w:eastAsia="仿宋_GB2312"/>
                <w:bCs/>
                <w:sz w:val="24"/>
                <w:szCs w:val="24"/>
              </w:rPr>
            </w:pPr>
            <w:r>
              <w:rPr>
                <w:rFonts w:hint="eastAsia" w:ascii="仿宋_GB2312" w:hAnsi="仿宋" w:eastAsia="仿宋_GB2312"/>
                <w:bCs/>
                <w:sz w:val="24"/>
                <w:szCs w:val="24"/>
              </w:rPr>
              <w:t>中共保定市徐水区委</w:t>
            </w:r>
          </w:p>
          <w:p w14:paraId="1EEA8103">
            <w:pPr>
              <w:jc w:val="center"/>
              <w:rPr>
                <w:rFonts w:ascii="仿宋_GB2312" w:hAnsi="仿宋" w:eastAsia="仿宋_GB2312"/>
                <w:bCs/>
                <w:sz w:val="24"/>
                <w:szCs w:val="24"/>
              </w:rPr>
            </w:pPr>
            <w:r>
              <w:rPr>
                <w:rFonts w:hint="eastAsia" w:ascii="仿宋_GB2312" w:hAnsi="仿宋" w:eastAsia="仿宋_GB2312"/>
                <w:bCs/>
                <w:sz w:val="24"/>
                <w:szCs w:val="24"/>
              </w:rPr>
              <w:t>政法委员会</w:t>
            </w:r>
          </w:p>
        </w:tc>
        <w:tc>
          <w:tcPr>
            <w:tcW w:w="1701" w:type="dxa"/>
            <w:vAlign w:val="center"/>
          </w:tcPr>
          <w:p w14:paraId="2E9AB405">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14:paraId="089B9657">
            <w:pPr>
              <w:jc w:val="center"/>
              <w:rPr>
                <w:rFonts w:ascii="仿宋_GB2312" w:hAnsi="仿宋" w:eastAsia="仿宋_GB2312"/>
                <w:bCs/>
                <w:sz w:val="24"/>
                <w:szCs w:val="24"/>
              </w:rPr>
            </w:pPr>
            <w:r>
              <w:rPr>
                <w:rFonts w:hint="eastAsia" w:ascii="仿宋_GB2312" w:hAnsi="仿宋" w:eastAsia="仿宋_GB2312"/>
                <w:bCs/>
                <w:sz w:val="24"/>
                <w:szCs w:val="24"/>
              </w:rPr>
              <w:t>正</w:t>
            </w:r>
            <w:r>
              <w:rPr>
                <w:rFonts w:ascii="仿宋_GB2312" w:hAnsi="仿宋" w:eastAsia="仿宋_GB2312"/>
                <w:bCs/>
                <w:sz w:val="24"/>
                <w:szCs w:val="24"/>
              </w:rPr>
              <w:t>科级</w:t>
            </w:r>
          </w:p>
        </w:tc>
        <w:tc>
          <w:tcPr>
            <w:tcW w:w="3260" w:type="dxa"/>
            <w:vAlign w:val="center"/>
          </w:tcPr>
          <w:p w14:paraId="295ED086">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14:paraId="7A4C123D">
      <w:pPr>
        <w:spacing w:line="360" w:lineRule="auto"/>
        <w:rPr>
          <w:rFonts w:ascii="仿宋" w:hAnsi="仿宋" w:eastAsia="仿宋"/>
          <w:b/>
          <w:sz w:val="32"/>
          <w:szCs w:val="32"/>
        </w:rPr>
      </w:pPr>
    </w:p>
    <w:p w14:paraId="0F3A7EAE">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eastAsia="zh-CN"/>
        </w:rPr>
        <w:t>单位</w:t>
      </w:r>
      <w:r>
        <w:rPr>
          <w:rFonts w:hint="eastAsia" w:ascii="方正小标宋_GBK" w:eastAsia="方正小标宋_GBK"/>
          <w:sz w:val="44"/>
        </w:rPr>
        <w:t>预算安排的总体情况</w:t>
      </w:r>
      <w:r>
        <w:rPr>
          <w:rFonts w:ascii="方正小标宋_GBK" w:eastAsia="方正小标宋_GBK"/>
          <w:sz w:val="44"/>
        </w:rPr>
        <w:t xml:space="preserve"> </w:t>
      </w:r>
    </w:p>
    <w:p w14:paraId="118A35FE">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eastAsia="zh-CN"/>
        </w:rPr>
        <w:t>单位</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w:t>
      </w:r>
      <w:r>
        <w:rPr>
          <w:rFonts w:hint="eastAsia" w:ascii="仿宋" w:hAnsi="仿宋" w:eastAsia="仿宋"/>
          <w:sz w:val="32"/>
          <w:szCs w:val="32"/>
          <w:lang w:eastAsia="zh-CN"/>
        </w:rPr>
        <w:t>单位</w:t>
      </w:r>
      <w:r>
        <w:rPr>
          <w:rFonts w:hint="eastAsia" w:ascii="仿宋" w:hAnsi="仿宋" w:eastAsia="仿宋"/>
          <w:sz w:val="32"/>
          <w:szCs w:val="32"/>
        </w:rPr>
        <w:t>及所属事业单位的收支包含在</w:t>
      </w:r>
      <w:r>
        <w:rPr>
          <w:rFonts w:hint="eastAsia" w:ascii="仿宋" w:hAnsi="仿宋" w:eastAsia="仿宋"/>
          <w:sz w:val="32"/>
          <w:szCs w:val="32"/>
          <w:lang w:eastAsia="zh-CN"/>
        </w:rPr>
        <w:t>单位</w:t>
      </w:r>
      <w:r>
        <w:rPr>
          <w:rFonts w:hint="eastAsia" w:ascii="仿宋" w:hAnsi="仿宋" w:eastAsia="仿宋"/>
          <w:sz w:val="32"/>
          <w:szCs w:val="32"/>
        </w:rPr>
        <w:t>预算中。</w:t>
      </w:r>
    </w:p>
    <w:p w14:paraId="7B529136">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14:paraId="7843CCA8">
      <w:pPr>
        <w:spacing w:line="360" w:lineRule="auto"/>
        <w:ind w:firstLine="640" w:firstLineChars="200"/>
        <w:rPr>
          <w:rFonts w:ascii="仿宋" w:hAnsi="仿宋" w:eastAsia="仿宋"/>
          <w:sz w:val="32"/>
          <w:szCs w:val="32"/>
        </w:rPr>
      </w:pPr>
      <w:r>
        <w:rPr>
          <w:rFonts w:ascii="仿宋" w:hAnsi="仿宋" w:eastAsia="仿宋"/>
          <w:sz w:val="32"/>
          <w:szCs w:val="32"/>
        </w:rPr>
        <w:t>2021年预算收入为1346.02万元,其中：一般公共预算收入1346.02万元，基金预算收入0万元，财政专户收入0万元，其他来源收入0万元。</w:t>
      </w:r>
    </w:p>
    <w:p w14:paraId="26D4A78C">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14:paraId="2716AC0E">
      <w:pPr>
        <w:spacing w:line="360" w:lineRule="auto"/>
        <w:ind w:firstLine="640" w:firstLineChars="200"/>
        <w:rPr>
          <w:rFonts w:ascii="仿宋" w:hAnsi="仿宋" w:eastAsia="仿宋"/>
          <w:sz w:val="32"/>
          <w:szCs w:val="32"/>
        </w:rPr>
      </w:pPr>
      <w:r>
        <w:rPr>
          <w:rFonts w:ascii="仿宋" w:hAnsi="仿宋" w:eastAsia="仿宋"/>
          <w:sz w:val="32"/>
          <w:szCs w:val="32"/>
        </w:rPr>
        <w:t>2021年</w:t>
      </w:r>
      <w:r>
        <w:rPr>
          <w:rFonts w:hint="eastAsia" w:ascii="仿宋" w:hAnsi="仿宋" w:eastAsia="仿宋"/>
          <w:sz w:val="32"/>
          <w:szCs w:val="32"/>
          <w:lang w:eastAsia="zh-CN"/>
        </w:rPr>
        <w:t>单位</w:t>
      </w:r>
      <w:r>
        <w:rPr>
          <w:rFonts w:ascii="仿宋" w:hAnsi="仿宋" w:eastAsia="仿宋"/>
          <w:sz w:val="32"/>
          <w:szCs w:val="32"/>
        </w:rPr>
        <w:t>支出预算：1346.02万元</w:t>
      </w:r>
    </w:p>
    <w:p w14:paraId="4F7B9427">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基本支出2</w:t>
      </w:r>
      <w:r>
        <w:rPr>
          <w:rFonts w:ascii="仿宋" w:hAnsi="仿宋" w:eastAsia="仿宋"/>
          <w:sz w:val="32"/>
          <w:szCs w:val="32"/>
        </w:rPr>
        <w:t>88.62</w:t>
      </w:r>
      <w:r>
        <w:rPr>
          <w:rFonts w:hint="eastAsia" w:ascii="仿宋" w:hAnsi="仿宋" w:eastAsia="仿宋"/>
          <w:sz w:val="32"/>
          <w:szCs w:val="32"/>
        </w:rPr>
        <w:t>万元</w:t>
      </w:r>
    </w:p>
    <w:p w14:paraId="0A5D5C07">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其中：人员经费256.14万元</w:t>
      </w:r>
    </w:p>
    <w:p w14:paraId="38994A2E">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日常公用经费32.48万元</w:t>
      </w:r>
    </w:p>
    <w:p w14:paraId="6318897E">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1057.40万元</w:t>
      </w:r>
    </w:p>
    <w:p w14:paraId="1B11E844">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其中：本级支出1057.40万元</w:t>
      </w:r>
    </w:p>
    <w:p w14:paraId="09EC70FD">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14:paraId="2C8F14E7">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本年度预算收支安排1</w:t>
      </w:r>
      <w:r>
        <w:rPr>
          <w:rFonts w:ascii="仿宋" w:hAnsi="仿宋" w:eastAsia="仿宋"/>
          <w:sz w:val="32"/>
          <w:szCs w:val="32"/>
        </w:rPr>
        <w:t>346.02</w:t>
      </w:r>
      <w:r>
        <w:rPr>
          <w:rFonts w:hint="eastAsia" w:ascii="仿宋" w:hAnsi="仿宋" w:eastAsia="仿宋"/>
          <w:sz w:val="32"/>
          <w:szCs w:val="32"/>
        </w:rPr>
        <w:t>万元，较上年</w:t>
      </w:r>
      <w:r>
        <w:rPr>
          <w:rFonts w:ascii="仿宋" w:hAnsi="仿宋" w:eastAsia="仿宋"/>
          <w:sz w:val="32"/>
          <w:szCs w:val="32"/>
        </w:rPr>
        <w:t>减少887.49万元。其中:基本支出减少1.73万元，主要原因是</w:t>
      </w:r>
      <w:r>
        <w:rPr>
          <w:rFonts w:hint="eastAsia" w:ascii="仿宋" w:hAnsi="仿宋" w:eastAsia="仿宋"/>
          <w:sz w:val="32"/>
          <w:szCs w:val="32"/>
        </w:rPr>
        <w:t>为了</w:t>
      </w:r>
      <w:r>
        <w:rPr>
          <w:rFonts w:ascii="仿宋" w:hAnsi="仿宋" w:eastAsia="仿宋"/>
          <w:sz w:val="32"/>
          <w:szCs w:val="32"/>
        </w:rPr>
        <w:t>节约开支，办</w:t>
      </w:r>
      <w:r>
        <w:rPr>
          <w:rFonts w:hint="eastAsia" w:ascii="仿宋" w:hAnsi="仿宋" w:eastAsia="仿宋"/>
          <w:sz w:val="32"/>
          <w:szCs w:val="32"/>
        </w:rPr>
        <w:t>公</w:t>
      </w:r>
      <w:r>
        <w:rPr>
          <w:rFonts w:ascii="仿宋" w:hAnsi="仿宋" w:eastAsia="仿宋"/>
          <w:sz w:val="32"/>
          <w:szCs w:val="32"/>
        </w:rPr>
        <w:t>费减少；项目支出减少885.76万元，主要原因是</w:t>
      </w:r>
      <w:r>
        <w:rPr>
          <w:rFonts w:hint="eastAsia" w:ascii="仿宋" w:hAnsi="仿宋" w:eastAsia="仿宋"/>
          <w:sz w:val="32"/>
          <w:szCs w:val="32"/>
        </w:rPr>
        <w:t>本年</w:t>
      </w:r>
      <w:r>
        <w:rPr>
          <w:rFonts w:ascii="仿宋" w:hAnsi="仿宋" w:eastAsia="仿宋"/>
          <w:sz w:val="32"/>
          <w:szCs w:val="32"/>
        </w:rPr>
        <w:t>项目较去年</w:t>
      </w:r>
      <w:r>
        <w:rPr>
          <w:rFonts w:hint="eastAsia" w:ascii="仿宋" w:hAnsi="仿宋" w:eastAsia="仿宋"/>
          <w:sz w:val="32"/>
          <w:szCs w:val="32"/>
        </w:rPr>
        <w:t>减</w:t>
      </w:r>
      <w:r>
        <w:rPr>
          <w:rFonts w:ascii="仿宋" w:hAnsi="仿宋" w:eastAsia="仿宋"/>
          <w:sz w:val="32"/>
          <w:szCs w:val="32"/>
        </w:rPr>
        <w:t>少。</w:t>
      </w:r>
    </w:p>
    <w:p w14:paraId="28DA83FF">
      <w:pPr>
        <w:spacing w:line="360" w:lineRule="auto"/>
        <w:ind w:firstLine="640" w:firstLineChars="200"/>
        <w:rPr>
          <w:rFonts w:ascii="仿宋" w:hAnsi="仿宋" w:eastAsia="仿宋"/>
          <w:sz w:val="32"/>
          <w:szCs w:val="32"/>
        </w:rPr>
      </w:pPr>
    </w:p>
    <w:p w14:paraId="6A441ADE">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14:paraId="2FA0221F">
      <w:pPr>
        <w:spacing w:line="360" w:lineRule="auto"/>
        <w:ind w:firstLine="640" w:firstLineChars="200"/>
        <w:rPr>
          <w:rFonts w:ascii="仿宋" w:hAnsi="仿宋" w:eastAsia="仿宋"/>
          <w:b/>
          <w:sz w:val="32"/>
          <w:szCs w:val="32"/>
        </w:rPr>
      </w:pPr>
      <w:r>
        <w:rPr>
          <w:rFonts w:ascii="仿宋" w:hAnsi="仿宋" w:eastAsia="仿宋"/>
          <w:sz w:val="32"/>
          <w:szCs w:val="32"/>
        </w:rPr>
        <w:t>2021年我</w:t>
      </w:r>
      <w:r>
        <w:rPr>
          <w:rFonts w:hint="eastAsia" w:ascii="仿宋" w:hAnsi="仿宋" w:eastAsia="仿宋"/>
          <w:sz w:val="32"/>
          <w:szCs w:val="32"/>
          <w:lang w:eastAsia="zh-CN"/>
        </w:rPr>
        <w:t>单位</w:t>
      </w:r>
      <w:r>
        <w:rPr>
          <w:rFonts w:ascii="仿宋" w:hAnsi="仿宋" w:eastAsia="仿宋"/>
          <w:sz w:val="32"/>
          <w:szCs w:val="32"/>
        </w:rPr>
        <w:t>机关运行经费安排</w:t>
      </w:r>
      <w:r>
        <w:rPr>
          <w:rFonts w:hint="eastAsia" w:ascii="仿宋" w:hAnsi="仿宋" w:eastAsia="仿宋"/>
          <w:sz w:val="32"/>
          <w:szCs w:val="32"/>
          <w:lang w:val="en-US" w:eastAsia="zh-CN"/>
        </w:rPr>
        <w:t>32.48</w:t>
      </w:r>
      <w:r>
        <w:rPr>
          <w:rFonts w:ascii="仿宋" w:hAnsi="仿宋" w:eastAsia="仿宋"/>
          <w:sz w:val="32"/>
          <w:szCs w:val="32"/>
        </w:rPr>
        <w:t>万元，其中办公费4.68万元，邮电费6.82万元，工会经费、福利费3.81万元，公务用车运行维护费5.4万元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lang w:val="en-US" w:eastAsia="zh-CN"/>
        </w:rPr>
        <w:t>11.77</w:t>
      </w:r>
      <w:r>
        <w:rPr>
          <w:rFonts w:ascii="仿宋" w:hAnsi="仿宋" w:eastAsia="仿宋"/>
          <w:sz w:val="32"/>
          <w:szCs w:val="32"/>
        </w:rPr>
        <w:t>万元。</w:t>
      </w:r>
    </w:p>
    <w:p w14:paraId="13BCA025">
      <w:pPr>
        <w:outlineLvl w:val="0"/>
        <w:rPr>
          <w:rFonts w:ascii="方正小标宋_GBK" w:eastAsia="方正小标宋_GBK"/>
          <w:sz w:val="44"/>
        </w:rPr>
      </w:pPr>
    </w:p>
    <w:p w14:paraId="04746948">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14:paraId="16DA1082">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14:paraId="04FBC3BF">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14:paraId="73B4DEC1">
                  <w:pPr>
                    <w:spacing w:line="360" w:lineRule="auto"/>
                    <w:rPr>
                      <w:rFonts w:ascii="黑体" w:hAnsi="黑体" w:eastAsia="黑体" w:cs="宋体"/>
                      <w:kern w:val="0"/>
                      <w:sz w:val="32"/>
                      <w:szCs w:val="32"/>
                    </w:rPr>
                  </w:pPr>
                </w:p>
              </w:tc>
            </w:tr>
            <w:tr w14:paraId="1F8B1817">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14:paraId="6FE9C1FC">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28DBE13F">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5C35A284">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4525074E">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3326BB56">
                  <w:pPr>
                    <w:widowControl/>
                    <w:jc w:val="right"/>
                    <w:rPr>
                      <w:rFonts w:ascii="宋体" w:hAnsi="宋体" w:cs="宋体"/>
                      <w:kern w:val="0"/>
                      <w:sz w:val="24"/>
                      <w:szCs w:val="24"/>
                    </w:rPr>
                  </w:pPr>
                  <w:r>
                    <w:rPr>
                      <w:rFonts w:hint="eastAsia" w:ascii="宋体" w:hAnsi="宋体" w:cs="宋体"/>
                      <w:kern w:val="0"/>
                      <w:sz w:val="24"/>
                      <w:szCs w:val="24"/>
                    </w:rPr>
                    <w:t>单位：万元</w:t>
                  </w:r>
                </w:p>
              </w:tc>
            </w:tr>
            <w:tr w14:paraId="432C45D0">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14:paraId="115646B8">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14:paraId="2634E84D">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14:paraId="65CC30A2">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14:paraId="0D21FCBF">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14:paraId="729797D8">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14:paraId="718DA89B">
              <w:tblPrEx>
                <w:tblCellMar>
                  <w:top w:w="0" w:type="dxa"/>
                  <w:left w:w="108" w:type="dxa"/>
                  <w:bottom w:w="0" w:type="dxa"/>
                  <w:right w:w="108" w:type="dxa"/>
                </w:tblCellMar>
              </w:tblPrEx>
              <w:trPr>
                <w:trHeight w:val="437" w:hRule="atLeast"/>
                <w:jc w:val="center"/>
              </w:trPr>
              <w:tc>
                <w:tcPr>
                  <w:tcW w:w="2163" w:type="dxa"/>
                  <w:tcBorders>
                    <w:top w:val="nil"/>
                    <w:left w:val="single" w:color="auto" w:sz="4" w:space="0"/>
                    <w:bottom w:val="single" w:color="auto" w:sz="4" w:space="0"/>
                    <w:right w:val="single" w:color="auto" w:sz="4" w:space="0"/>
                  </w:tcBorders>
                  <w:vAlign w:val="center"/>
                </w:tcPr>
                <w:p w14:paraId="2AD265B0">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14:paraId="01B69599">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14:paraId="40032F31">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14:paraId="2E5147E1">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14:paraId="62756EB4">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w:t>
                  </w:r>
                  <w:r>
                    <w:rPr>
                      <w:rFonts w:ascii="仿宋_GB2312" w:hAnsi="宋体" w:eastAsia="仿宋_GB2312" w:cs="宋体"/>
                      <w:kern w:val="0"/>
                      <w:sz w:val="24"/>
                      <w:szCs w:val="24"/>
                    </w:rPr>
                    <w:t>减变</w:t>
                  </w:r>
                  <w:r>
                    <w:rPr>
                      <w:rFonts w:hint="eastAsia" w:ascii="仿宋_GB2312" w:hAnsi="宋体" w:eastAsia="仿宋_GB2312" w:cs="宋体"/>
                      <w:kern w:val="0"/>
                      <w:sz w:val="24"/>
                      <w:szCs w:val="24"/>
                    </w:rPr>
                    <w:t>化</w:t>
                  </w:r>
                </w:p>
              </w:tc>
            </w:tr>
            <w:tr w14:paraId="2AD87B4C">
              <w:tblPrEx>
                <w:tblCellMar>
                  <w:top w:w="0" w:type="dxa"/>
                  <w:left w:w="108" w:type="dxa"/>
                  <w:bottom w:w="0" w:type="dxa"/>
                  <w:right w:w="108" w:type="dxa"/>
                </w:tblCellMar>
              </w:tblPrEx>
              <w:trPr>
                <w:trHeight w:val="544" w:hRule="atLeast"/>
                <w:jc w:val="center"/>
              </w:trPr>
              <w:tc>
                <w:tcPr>
                  <w:tcW w:w="2163" w:type="dxa"/>
                  <w:tcBorders>
                    <w:top w:val="nil"/>
                    <w:left w:val="single" w:color="auto" w:sz="4" w:space="0"/>
                    <w:bottom w:val="single" w:color="auto" w:sz="4" w:space="0"/>
                    <w:right w:val="single" w:color="auto" w:sz="4" w:space="0"/>
                  </w:tcBorders>
                  <w:vAlign w:val="center"/>
                </w:tcPr>
                <w:p w14:paraId="38F7C4DA">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14:paraId="1044E6F9">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14:paraId="666E76B8">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14:paraId="3CED34AD">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14:paraId="63701A7B">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w:t>
                  </w:r>
                  <w:r>
                    <w:rPr>
                      <w:rFonts w:ascii="仿宋_GB2312" w:hAnsi="宋体" w:eastAsia="仿宋_GB2312" w:cs="宋体"/>
                      <w:kern w:val="0"/>
                      <w:sz w:val="24"/>
                      <w:szCs w:val="24"/>
                    </w:rPr>
                    <w:t>增减变化</w:t>
                  </w:r>
                </w:p>
              </w:tc>
            </w:tr>
            <w:tr w14:paraId="6A75DB19">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14:paraId="5D2E7958">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14:paraId="2590B8C0">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15</w:t>
                  </w:r>
                </w:p>
              </w:tc>
              <w:tc>
                <w:tcPr>
                  <w:tcW w:w="1418" w:type="dxa"/>
                  <w:tcBorders>
                    <w:top w:val="nil"/>
                    <w:left w:val="nil"/>
                    <w:bottom w:val="single" w:color="auto" w:sz="4" w:space="0"/>
                    <w:right w:val="single" w:color="auto" w:sz="4" w:space="0"/>
                  </w:tcBorders>
                  <w:vAlign w:val="center"/>
                </w:tcPr>
                <w:p w14:paraId="3BDE55D1">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15</w:t>
                  </w:r>
                </w:p>
              </w:tc>
              <w:tc>
                <w:tcPr>
                  <w:tcW w:w="836" w:type="dxa"/>
                  <w:tcBorders>
                    <w:top w:val="nil"/>
                    <w:left w:val="nil"/>
                    <w:bottom w:val="single" w:color="auto" w:sz="4" w:space="0"/>
                    <w:right w:val="single" w:color="auto" w:sz="4" w:space="0"/>
                  </w:tcBorders>
                  <w:vAlign w:val="center"/>
                </w:tcPr>
                <w:p w14:paraId="3E6A8C53">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14:paraId="5B37B9F0">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w:t>
                  </w:r>
                  <w:r>
                    <w:rPr>
                      <w:rFonts w:ascii="仿宋_GB2312" w:hAnsi="宋体" w:eastAsia="仿宋_GB2312" w:cs="宋体"/>
                      <w:kern w:val="0"/>
                      <w:sz w:val="24"/>
                      <w:szCs w:val="24"/>
                    </w:rPr>
                    <w:t>减变化</w:t>
                  </w:r>
                </w:p>
              </w:tc>
            </w:tr>
            <w:tr w14:paraId="429120E3">
              <w:tblPrEx>
                <w:tblCellMar>
                  <w:top w:w="0" w:type="dxa"/>
                  <w:left w:w="108" w:type="dxa"/>
                  <w:bottom w:w="0" w:type="dxa"/>
                  <w:right w:w="108" w:type="dxa"/>
                </w:tblCellMar>
              </w:tblPrEx>
              <w:trPr>
                <w:trHeight w:val="545" w:hRule="atLeast"/>
                <w:jc w:val="center"/>
              </w:trPr>
              <w:tc>
                <w:tcPr>
                  <w:tcW w:w="2163" w:type="dxa"/>
                  <w:tcBorders>
                    <w:top w:val="nil"/>
                    <w:left w:val="single" w:color="auto" w:sz="4" w:space="0"/>
                    <w:bottom w:val="single" w:color="auto" w:sz="4" w:space="0"/>
                    <w:right w:val="single" w:color="auto" w:sz="4" w:space="0"/>
                  </w:tcBorders>
                  <w:vAlign w:val="center"/>
                </w:tcPr>
                <w:p w14:paraId="20EABEF7">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14:paraId="0CD4B9DE">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2.8</w:t>
                  </w:r>
                </w:p>
              </w:tc>
              <w:tc>
                <w:tcPr>
                  <w:tcW w:w="1418" w:type="dxa"/>
                  <w:tcBorders>
                    <w:top w:val="nil"/>
                    <w:left w:val="nil"/>
                    <w:bottom w:val="single" w:color="auto" w:sz="4" w:space="0"/>
                    <w:right w:val="single" w:color="auto" w:sz="4" w:space="0"/>
                  </w:tcBorders>
                  <w:vAlign w:val="center"/>
                </w:tcPr>
                <w:p w14:paraId="3F4E1767">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2.8</w:t>
                  </w:r>
                </w:p>
              </w:tc>
              <w:tc>
                <w:tcPr>
                  <w:tcW w:w="836" w:type="dxa"/>
                  <w:tcBorders>
                    <w:top w:val="nil"/>
                    <w:left w:val="nil"/>
                    <w:bottom w:val="single" w:color="auto" w:sz="4" w:space="0"/>
                    <w:right w:val="single" w:color="auto" w:sz="4" w:space="0"/>
                  </w:tcBorders>
                  <w:vAlign w:val="center"/>
                </w:tcPr>
                <w:p w14:paraId="609D3A2C">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14:paraId="351C4C0C">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w:t>
                  </w:r>
                  <w:r>
                    <w:rPr>
                      <w:rFonts w:ascii="仿宋_GB2312" w:hAnsi="宋体" w:eastAsia="仿宋_GB2312" w:cs="宋体"/>
                      <w:kern w:val="0"/>
                      <w:sz w:val="24"/>
                      <w:szCs w:val="24"/>
                    </w:rPr>
                    <w:t>增减变化</w:t>
                  </w:r>
                </w:p>
              </w:tc>
            </w:tr>
            <w:tr w14:paraId="5295DB2C">
              <w:tblPrEx>
                <w:tblCellMar>
                  <w:top w:w="0" w:type="dxa"/>
                  <w:left w:w="108" w:type="dxa"/>
                  <w:bottom w:w="0" w:type="dxa"/>
                  <w:right w:w="108" w:type="dxa"/>
                </w:tblCellMar>
              </w:tblPrEx>
              <w:trPr>
                <w:trHeight w:val="695" w:hRule="atLeast"/>
                <w:jc w:val="center"/>
              </w:trPr>
              <w:tc>
                <w:tcPr>
                  <w:tcW w:w="2163" w:type="dxa"/>
                  <w:tcBorders>
                    <w:top w:val="nil"/>
                    <w:left w:val="single" w:color="auto" w:sz="4" w:space="0"/>
                    <w:bottom w:val="single" w:color="auto" w:sz="4" w:space="0"/>
                    <w:right w:val="single" w:color="auto" w:sz="4" w:space="0"/>
                  </w:tcBorders>
                  <w:vAlign w:val="center"/>
                </w:tcPr>
                <w:p w14:paraId="73B60342">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14:paraId="21E87721">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17.8</w:t>
                  </w:r>
                </w:p>
              </w:tc>
              <w:tc>
                <w:tcPr>
                  <w:tcW w:w="1418" w:type="dxa"/>
                  <w:tcBorders>
                    <w:top w:val="nil"/>
                    <w:left w:val="nil"/>
                    <w:bottom w:val="single" w:color="auto" w:sz="4" w:space="0"/>
                    <w:right w:val="single" w:color="auto" w:sz="4" w:space="0"/>
                  </w:tcBorders>
                  <w:vAlign w:val="center"/>
                </w:tcPr>
                <w:p w14:paraId="2C1E5005">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17.8</w:t>
                  </w:r>
                </w:p>
              </w:tc>
              <w:tc>
                <w:tcPr>
                  <w:tcW w:w="836" w:type="dxa"/>
                  <w:tcBorders>
                    <w:top w:val="nil"/>
                    <w:left w:val="nil"/>
                    <w:bottom w:val="single" w:color="auto" w:sz="4" w:space="0"/>
                    <w:right w:val="single" w:color="auto" w:sz="4" w:space="0"/>
                  </w:tcBorders>
                  <w:vAlign w:val="center"/>
                </w:tcPr>
                <w:p w14:paraId="3A1A8588">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14:paraId="1FD89C94">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w:t>
                  </w:r>
                  <w:r>
                    <w:rPr>
                      <w:rFonts w:ascii="仿宋_GB2312" w:hAnsi="宋体" w:eastAsia="仿宋_GB2312" w:cs="宋体"/>
                      <w:kern w:val="0"/>
                      <w:sz w:val="24"/>
                      <w:szCs w:val="24"/>
                    </w:rPr>
                    <w:t>增减变化</w:t>
                  </w:r>
                </w:p>
              </w:tc>
            </w:tr>
            <w:tr w14:paraId="68220596">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14:paraId="0C87C4E9">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09030FFE">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6EC2EA3E">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1AB32AA6">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7A6C20C7">
                  <w:pPr>
                    <w:widowControl/>
                    <w:jc w:val="left"/>
                    <w:rPr>
                      <w:rFonts w:ascii="宋体" w:hAnsi="宋体" w:cs="宋体"/>
                      <w:kern w:val="0"/>
                      <w:sz w:val="24"/>
                      <w:szCs w:val="24"/>
                    </w:rPr>
                  </w:pPr>
                </w:p>
              </w:tc>
            </w:tr>
          </w:tbl>
          <w:p w14:paraId="31669262">
            <w:pPr>
              <w:widowControl/>
              <w:spacing w:line="520" w:lineRule="exact"/>
              <w:ind w:right="480"/>
              <w:rPr>
                <w:rFonts w:ascii="仿宋" w:hAnsi="仿宋" w:eastAsia="仿宋" w:cs="宋体"/>
                <w:kern w:val="0"/>
                <w:sz w:val="24"/>
                <w:szCs w:val="24"/>
              </w:rPr>
            </w:pPr>
          </w:p>
        </w:tc>
      </w:tr>
    </w:tbl>
    <w:p w14:paraId="35D79D04">
      <w:pPr>
        <w:spacing w:line="360" w:lineRule="auto"/>
        <w:rPr>
          <w:rFonts w:ascii="黑体" w:hAnsi="黑体" w:eastAsia="黑体" w:cs="Times New Roman"/>
          <w:sz w:val="32"/>
          <w:szCs w:val="32"/>
        </w:rPr>
      </w:pPr>
    </w:p>
    <w:p w14:paraId="68E2A52B">
      <w:pPr>
        <w:spacing w:line="360" w:lineRule="auto"/>
        <w:rPr>
          <w:rFonts w:ascii="黑体" w:hAnsi="黑体" w:eastAsia="黑体" w:cs="Times New Roman"/>
          <w:sz w:val="32"/>
          <w:szCs w:val="32"/>
        </w:rPr>
      </w:pPr>
    </w:p>
    <w:p w14:paraId="7BE8A91F">
      <w:pPr>
        <w:jc w:val="center"/>
        <w:outlineLvl w:val="0"/>
        <w:rPr>
          <w:rFonts w:ascii="方正小标宋_GBK" w:eastAsia="方正小标宋_GBK"/>
          <w:sz w:val="44"/>
        </w:rPr>
      </w:pPr>
      <w:r>
        <w:rPr>
          <w:rFonts w:hint="eastAsia" w:ascii="方正小标宋_GBK" w:eastAsia="方正小标宋_GBK"/>
          <w:sz w:val="44"/>
        </w:rPr>
        <w:t>第五部分：预算绩效信息</w:t>
      </w:r>
    </w:p>
    <w:p w14:paraId="1B850A0B">
      <w:pPr>
        <w:spacing w:line="360" w:lineRule="auto"/>
        <w:jc w:val="center"/>
        <w:rPr>
          <w:rFonts w:ascii="黑体" w:hAnsi="黑体" w:eastAsia="黑体" w:cs="Times New Roman"/>
          <w:sz w:val="32"/>
          <w:szCs w:val="32"/>
        </w:rPr>
      </w:pPr>
    </w:p>
    <w:p w14:paraId="7D07D990">
      <w:pPr>
        <w:jc w:val="center"/>
        <w:outlineLvl w:val="0"/>
        <w:rPr>
          <w:rFonts w:ascii="方正小标宋_GBK" w:eastAsia="方正小标宋_GBK"/>
          <w:sz w:val="44"/>
        </w:rPr>
      </w:pPr>
      <w:r>
        <w:rPr>
          <w:rFonts w:hint="eastAsia" w:ascii="方正小标宋_GBK" w:eastAsia="方正小标宋_GBK"/>
          <w:sz w:val="44"/>
          <w:lang w:eastAsia="zh-CN"/>
        </w:rPr>
        <w:t>单位</w:t>
      </w:r>
      <w:r>
        <w:rPr>
          <w:rFonts w:hint="eastAsia" w:ascii="方正小标宋_GBK" w:eastAsia="方正小标宋_GBK"/>
          <w:sz w:val="44"/>
        </w:rPr>
        <w:t>整体</w:t>
      </w:r>
      <w:r>
        <w:rPr>
          <w:rFonts w:ascii="方正小标宋_GBK" w:eastAsia="方正小标宋_GBK"/>
          <w:sz w:val="44"/>
        </w:rPr>
        <w:t>绩效目标</w:t>
      </w:r>
    </w:p>
    <w:p w14:paraId="2BE9EB2D">
      <w:pPr>
        <w:spacing w:line="360" w:lineRule="auto"/>
        <w:ind w:firstLine="640" w:firstLineChars="200"/>
        <w:jc w:val="left"/>
        <w:outlineLvl w:val="1"/>
        <w:rPr>
          <w:rFonts w:ascii="仿宋" w:hAnsi="仿宋" w:eastAsia="仿宋" w:cs="Times New Roman"/>
          <w:sz w:val="32"/>
          <w:szCs w:val="32"/>
        </w:rPr>
      </w:pPr>
      <w:bookmarkStart w:id="0" w:name="_Toc66790417"/>
      <w:r>
        <w:rPr>
          <w:rFonts w:hint="eastAsia" w:ascii="仿宋" w:hAnsi="仿宋" w:eastAsia="仿宋" w:cs="Times New Roman"/>
          <w:sz w:val="32"/>
          <w:szCs w:val="32"/>
        </w:rPr>
        <w:t>一、总体绩效目标</w:t>
      </w:r>
      <w:bookmarkEnd w:id="0"/>
      <w:r>
        <w:rPr>
          <w:rFonts w:ascii="仿宋" w:hAnsi="仿宋" w:eastAsia="仿宋" w:cs="Times New Roman"/>
          <w:sz w:val="32"/>
          <w:szCs w:val="32"/>
        </w:rPr>
        <w:fldChar w:fldCharType="begin"/>
      </w:r>
      <w:r>
        <w:rPr>
          <w:rFonts w:ascii="仿宋" w:hAnsi="仿宋" w:eastAsia="仿宋" w:cs="Times New Roman"/>
          <w:sz w:val="32"/>
          <w:szCs w:val="32"/>
        </w:rPr>
        <w:instrText xml:space="preserve"> </w:instrText>
      </w:r>
      <w:r>
        <w:rPr>
          <w:rFonts w:hint="eastAsia" w:ascii="仿宋" w:hAnsi="仿宋" w:eastAsia="仿宋" w:cs="Times New Roman"/>
          <w:sz w:val="32"/>
          <w:szCs w:val="32"/>
        </w:rPr>
        <w:instrText xml:space="preserve">TC 总体绩效目标 \f A \l 1</w:instrText>
      </w:r>
      <w:r>
        <w:rPr>
          <w:rFonts w:ascii="仿宋" w:hAnsi="仿宋" w:eastAsia="仿宋" w:cs="Times New Roman"/>
          <w:sz w:val="32"/>
          <w:szCs w:val="32"/>
        </w:rPr>
        <w:instrText xml:space="preserve"> </w:instrText>
      </w:r>
      <w:r>
        <w:rPr>
          <w:rFonts w:ascii="仿宋" w:hAnsi="仿宋" w:eastAsia="仿宋" w:cs="Times New Roman"/>
          <w:sz w:val="32"/>
          <w:szCs w:val="32"/>
        </w:rPr>
        <w:fldChar w:fldCharType="end"/>
      </w:r>
    </w:p>
    <w:p w14:paraId="1BCCAB41">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2021年，区委政法委将进一步围绕全区中心工作和市委政法委工作部署，贯彻落实党的路线、方针、政策，继续深入贯彻中央、省、市政法工作会议和区委全会精神，以全区政法工作位居全市先进行列为目标、以平安建设为统揽、以扫黑除恶专项斗争为重点，坚持服务大局稳定，服务经济发展，服务人民群众，努力建设和谐稳定的社会环境。为实现单位总体目标确定</w:t>
      </w:r>
      <w:r>
        <w:rPr>
          <w:rFonts w:hint="eastAsia" w:ascii="仿宋" w:hAnsi="仿宋" w:eastAsia="仿宋" w:cs="Times New Roman"/>
          <w:sz w:val="32"/>
          <w:szCs w:val="32"/>
          <w:lang w:eastAsia="zh-CN"/>
        </w:rPr>
        <w:t>单位</w:t>
      </w:r>
      <w:r>
        <w:rPr>
          <w:rFonts w:ascii="仿宋" w:hAnsi="仿宋" w:eastAsia="仿宋" w:cs="Times New Roman"/>
          <w:sz w:val="32"/>
          <w:szCs w:val="32"/>
        </w:rPr>
        <w:t>预算项目和预算额度，清晰描述预算项目开支范围和内容，确定预算项目的绩效目标、绩效指标和评价标准，为预算绩效控制、绩效分析、绩效评价打下好的基础。</w:t>
      </w:r>
    </w:p>
    <w:p w14:paraId="0108343C">
      <w:pPr>
        <w:spacing w:line="360" w:lineRule="auto"/>
        <w:ind w:firstLine="640" w:firstLineChars="200"/>
        <w:jc w:val="left"/>
        <w:outlineLvl w:val="1"/>
        <w:rPr>
          <w:rFonts w:ascii="仿宋" w:hAnsi="仿宋" w:eastAsia="仿宋" w:cs="Times New Roman"/>
          <w:sz w:val="32"/>
          <w:szCs w:val="32"/>
        </w:rPr>
      </w:pPr>
      <w:bookmarkStart w:id="1" w:name="_Toc66790418"/>
      <w:r>
        <w:rPr>
          <w:rFonts w:ascii="仿宋" w:hAnsi="仿宋" w:eastAsia="仿宋" w:cs="Times New Roman"/>
          <w:sz w:val="32"/>
          <w:szCs w:val="32"/>
        </w:rPr>
        <w:t>二、分项绩效目标</w:t>
      </w:r>
      <w:bookmarkEnd w:id="1"/>
      <w:r>
        <w:rPr>
          <w:rFonts w:ascii="仿宋" w:hAnsi="仿宋" w:eastAsia="仿宋" w:cs="Times New Roman"/>
          <w:sz w:val="32"/>
          <w:szCs w:val="32"/>
        </w:rPr>
        <w:fldChar w:fldCharType="begin"/>
      </w:r>
      <w:r>
        <w:rPr>
          <w:rFonts w:ascii="仿宋" w:hAnsi="仿宋" w:eastAsia="仿宋" w:cs="Times New Roman"/>
          <w:sz w:val="32"/>
          <w:szCs w:val="32"/>
        </w:rPr>
        <w:instrText xml:space="preserve"> TC 分项绩效目标 \f A \l 1 </w:instrText>
      </w:r>
      <w:r>
        <w:rPr>
          <w:rFonts w:ascii="仿宋" w:hAnsi="仿宋" w:eastAsia="仿宋" w:cs="Times New Roman"/>
          <w:sz w:val="32"/>
          <w:szCs w:val="32"/>
        </w:rPr>
        <w:fldChar w:fldCharType="end"/>
      </w:r>
    </w:p>
    <w:p w14:paraId="5B7A5616">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（一）确保全区铁路畅通</w:t>
      </w:r>
    </w:p>
    <w:p w14:paraId="0FD747BF">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绩效目标：做好全区铁路护路日常防护工作，确保全国</w:t>
      </w:r>
      <w:bookmarkStart w:id="13" w:name="_GoBack"/>
      <w:bookmarkEnd w:id="13"/>
      <w:r>
        <w:rPr>
          <w:rFonts w:ascii="仿宋" w:hAnsi="仿宋" w:eastAsia="仿宋" w:cs="Times New Roman"/>
          <w:sz w:val="32"/>
          <w:szCs w:val="32"/>
        </w:rPr>
        <w:t>两会及其他重要节点的铁路顺利畅通；确保护路队员劳务费按月及时支付。</w:t>
      </w:r>
    </w:p>
    <w:p w14:paraId="715DFE39">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绩效指标：每年对铁路进行维护巡逻次数不少于70次；护路队员劳务费能够按照相关规定及时落实到位。铁路畅通动行天数达到95%及以上；全区铁路运行范围内未发生安全事故；铁路周边居民对护路工作非常满意，无其他意见。</w:t>
      </w:r>
    </w:p>
    <w:p w14:paraId="07A3972F">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（二）维护办公场所正常运转</w:t>
      </w:r>
    </w:p>
    <w:p w14:paraId="5F8C4DE8">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绩效目标：采用由各单位分别管理维护的方式来处理机关事务、维护机关后勤的正常运转，确保保安、保洁等劳务费按时发放。</w:t>
      </w:r>
    </w:p>
    <w:p w14:paraId="41D51525">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绩效指标：劳务费100%按时足额发放；保证办公区域内安全有序运转，保洁能够保障办公环境卫生。</w:t>
      </w:r>
    </w:p>
    <w:p w14:paraId="1F8C23A8">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（三）防控各类社会风险，确保社会安全稳定</w:t>
      </w:r>
    </w:p>
    <w:p w14:paraId="4856BCDB">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绩效目标：通过指导、协调和督导各级各</w:t>
      </w:r>
      <w:r>
        <w:rPr>
          <w:rFonts w:hint="eastAsia" w:ascii="仿宋" w:hAnsi="仿宋" w:eastAsia="仿宋" w:cs="Times New Roman"/>
          <w:sz w:val="32"/>
          <w:szCs w:val="32"/>
          <w:lang w:eastAsia="zh-CN"/>
        </w:rPr>
        <w:t>单位</w:t>
      </w:r>
      <w:r>
        <w:rPr>
          <w:rFonts w:ascii="仿宋" w:hAnsi="仿宋" w:eastAsia="仿宋" w:cs="Times New Roman"/>
          <w:sz w:val="32"/>
          <w:szCs w:val="32"/>
        </w:rPr>
        <w:t>，预防减少不稳定因素的发生，有效化解不稳定隐患、群体性事件和突发事件，全力做好区内各种重大活动安保工作，确保实会稳定。</w:t>
      </w:r>
    </w:p>
    <w:p w14:paraId="55AF4E19">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绩效指标：重大安保任务完成率占总任务数的95%及以上；涉稳舆情处置数达到95%及以上；重大活动突发事件发生后能够完全控制；群众对社会稳定及处理上访案事件满意度达到90%及以上。</w:t>
      </w:r>
    </w:p>
    <w:p w14:paraId="320B2863">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（四）实现“全域覆盖、全网共享、全时可用、全程可控”。</w:t>
      </w:r>
    </w:p>
    <w:p w14:paraId="3B739D4C">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绩效目标：充分发挥“雪亮工程”作用，实现“全域覆盖、全网共享、全时可用、全程可控”，提高全区安全系数；视频监控网络畅通，能够顺利开展工作。</w:t>
      </w:r>
    </w:p>
    <w:p w14:paraId="2602F22E">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绩效指标：每月对线路、信号传输设备进行检查不少于3次；通过视频监控达到某事件预定效果数达到90%及以上；全年使用过程中发生故障次数少于20次；群众对“雪亮工程”应用效果的整体满意度达到95%及以上。</w:t>
      </w:r>
    </w:p>
    <w:p w14:paraId="02805184">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（五）做好对邪教人员的教育转化</w:t>
      </w:r>
    </w:p>
    <w:p w14:paraId="51151F49">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绩效目标：做好反邪教工作的防范控制、宣传教育、深挖打击等工作，维护社会安定、政治稳定；做好对邪教人员的教育转化工作。</w:t>
      </w:r>
    </w:p>
    <w:p w14:paraId="4E712E2C">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绩效指标：全年制作发放反邪教宣传册或宣传单不少于20000张；对发现的邪教组织人员进行教育转化人数达到100%；人民群众对于反邪教宣传及人员转化教育工作满意度达到95%及以上。</w:t>
      </w:r>
    </w:p>
    <w:p w14:paraId="3C9DCC5D">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（六）开展扫黑除恶活动，确保社会安全稳定</w:t>
      </w:r>
    </w:p>
    <w:p w14:paraId="72620E77">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绩效目标：通过指导、协调和督导各级各</w:t>
      </w:r>
      <w:r>
        <w:rPr>
          <w:rFonts w:hint="eastAsia" w:ascii="仿宋" w:hAnsi="仿宋" w:eastAsia="仿宋" w:cs="Times New Roman"/>
          <w:sz w:val="32"/>
          <w:szCs w:val="32"/>
          <w:lang w:eastAsia="zh-CN"/>
        </w:rPr>
        <w:t>单位</w:t>
      </w:r>
      <w:r>
        <w:rPr>
          <w:rFonts w:ascii="仿宋" w:hAnsi="仿宋" w:eastAsia="仿宋" w:cs="Times New Roman"/>
          <w:sz w:val="32"/>
          <w:szCs w:val="32"/>
        </w:rPr>
        <w:t>，预防减少不稳定因素的发生，有效化解不稳定隐患、群体性事件和突发事件，全力做好区内各种重大活动安保工作，确保实会稳定。</w:t>
      </w:r>
    </w:p>
    <w:p w14:paraId="7EA4AC66">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绩效指标：重大安保任务完成率占总任务数的95%及以上；涉稳舆情处置数达到95%及以上；重大活动突发事件发生后能够完全控制；群众对社会稳定及处理上访案事件满意度达到90%及以上。</w:t>
      </w:r>
    </w:p>
    <w:p w14:paraId="7818CC8A">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（七）提高安全系数，确保网络畅通</w:t>
      </w:r>
    </w:p>
    <w:p w14:paraId="1F91B834">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绩效目标：充分发挥“雪亮工程”作用，实现“全域覆盖、全网共享、全时可用、全程可控”，提高全区安全系数，确保各监控点及综治网络平台正常运行。</w:t>
      </w:r>
    </w:p>
    <w:p w14:paraId="40BAF458">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绩效指标：每月对线路、信号传输设备进行检查不少于3次；通过视频监控达到某事件预定效果数达到90%及以上；全年使用过程中发生故障次数少于20次；群众对“雪亮工程”应用效果的整体满意度达到95%及以上。</w:t>
      </w:r>
    </w:p>
    <w:p w14:paraId="63721D0D">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（八）确保日常公务运转</w:t>
      </w:r>
    </w:p>
    <w:p w14:paraId="158D48DF">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绩效目标：用于公务用车租赁费，确保单位日常公务运转。</w:t>
      </w:r>
    </w:p>
    <w:p w14:paraId="006D275E">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绩效指标：为确保单位日常公务正常运转，租赁车辆1辆，按实际需求签定租赁合同，按时支付租赁费用，为单位带来便利。</w:t>
      </w:r>
    </w:p>
    <w:p w14:paraId="14C0F46D">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（九）不断强化政法网络建设的责任意识，确保全区政法网络正常运行</w:t>
      </w:r>
    </w:p>
    <w:p w14:paraId="1BF8DD43">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绩效目标：政法委每年需向区广电网络公司支付网络运行费20万元，为确保今后政法网畅通，在视频、语音等综合业务传输方面发挥了重大作用。</w:t>
      </w:r>
    </w:p>
    <w:p w14:paraId="28BDA163">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绩效指标：用于政法网络线路租赁，线路维护，保证政法网网络申通；每月对线路检查不少于3次；全年内，在会议进行中发生信号中断或信号不稳定现象少于3次；全年网络顺畅运行天数达到350天；排除故障次数占故障发生次数的比率达到90%。</w:t>
      </w:r>
    </w:p>
    <w:p w14:paraId="02805751">
      <w:pPr>
        <w:spacing w:line="360" w:lineRule="auto"/>
        <w:ind w:firstLine="640" w:firstLineChars="200"/>
        <w:jc w:val="left"/>
        <w:outlineLvl w:val="1"/>
        <w:rPr>
          <w:rFonts w:ascii="仿宋" w:hAnsi="仿宋" w:eastAsia="仿宋" w:cs="Times New Roman"/>
          <w:sz w:val="32"/>
          <w:szCs w:val="32"/>
        </w:rPr>
      </w:pPr>
      <w:bookmarkStart w:id="2" w:name="_Toc66790419"/>
      <w:r>
        <w:rPr>
          <w:rFonts w:ascii="仿宋" w:hAnsi="仿宋" w:eastAsia="仿宋" w:cs="Times New Roman"/>
          <w:sz w:val="32"/>
          <w:szCs w:val="32"/>
        </w:rPr>
        <w:t>三、工作保障措施</w:t>
      </w:r>
      <w:bookmarkEnd w:id="2"/>
      <w:r>
        <w:rPr>
          <w:rFonts w:ascii="仿宋" w:hAnsi="仿宋" w:eastAsia="仿宋" w:cs="Times New Roman"/>
          <w:sz w:val="32"/>
          <w:szCs w:val="32"/>
        </w:rPr>
        <w:fldChar w:fldCharType="begin"/>
      </w:r>
      <w:r>
        <w:rPr>
          <w:rFonts w:ascii="仿宋" w:hAnsi="仿宋" w:eastAsia="仿宋" w:cs="Times New Roman"/>
          <w:sz w:val="32"/>
          <w:szCs w:val="32"/>
        </w:rPr>
        <w:instrText xml:space="preserve"> TC 工作保障措施 \f A \l 1 </w:instrText>
      </w:r>
      <w:r>
        <w:rPr>
          <w:rFonts w:ascii="仿宋" w:hAnsi="仿宋" w:eastAsia="仿宋" w:cs="Times New Roman"/>
          <w:sz w:val="32"/>
          <w:szCs w:val="32"/>
        </w:rPr>
        <w:fldChar w:fldCharType="end"/>
      </w:r>
    </w:p>
    <w:p w14:paraId="78497DA3">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为充分履行我单位</w:t>
      </w:r>
      <w:r>
        <w:rPr>
          <w:rFonts w:hint="eastAsia" w:ascii="仿宋" w:hAnsi="仿宋" w:eastAsia="仿宋" w:cs="Times New Roman"/>
          <w:sz w:val="32"/>
          <w:szCs w:val="32"/>
          <w:lang w:eastAsia="zh-CN"/>
        </w:rPr>
        <w:t>单位</w:t>
      </w:r>
      <w:r>
        <w:rPr>
          <w:rFonts w:ascii="仿宋" w:hAnsi="仿宋" w:eastAsia="仿宋" w:cs="Times New Roman"/>
          <w:sz w:val="32"/>
          <w:szCs w:val="32"/>
        </w:rPr>
        <w:t>职责，达到上述绩效目标要求，并保证年度发展规划目标的顺利实现，采取下列几项措施：</w:t>
      </w:r>
    </w:p>
    <w:p w14:paraId="7C8A0A21">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完善制度建设：通过不断完善支付制度，保证预算绩效目标顺利完成。</w:t>
      </w:r>
    </w:p>
    <w:p w14:paraId="75604C10">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加强支出管理：通过优化支出结构、编细编实预算、加快履行政府采购手续、尽快启动项目、尽快支付资金等多项措施保证达到支出进度。</w:t>
      </w:r>
    </w:p>
    <w:p w14:paraId="0FA12522">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加强绩效运行监控:按要求开展绩效运行监控，发现问题及时采取措施，确保绩效目标保质如期实现。</w:t>
      </w:r>
    </w:p>
    <w:p w14:paraId="027E096B">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做好绩效自评：按要求开展上一年度预算绩效自评和重点评价工作，对评价中发现的问题及时整改，调整优化支出结构，提高财政资金使用效益。</w:t>
      </w:r>
    </w:p>
    <w:p w14:paraId="0593E2EB">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规范财务资产管理：完善财务管理制度，严格审批程序，加强固定资产登记、使用管理和报废处理管理，做到支出合理，物尽其用。</w:t>
      </w:r>
    </w:p>
    <w:p w14:paraId="79870C1F">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加强内部监督：加强内部监督制度建设，对绩效运行情况、重大支出决策、资产处置及其他重大经济业务决策和执行进行监督，对会计资料进行内部审计，并配合做好审计、财政监督等外部监督工作，确保财政资金安全有效。</w:t>
      </w:r>
    </w:p>
    <w:p w14:paraId="1F14287D">
      <w:pPr>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加强宣传培训调研等：加强人员培训，提高本</w:t>
      </w:r>
      <w:r>
        <w:rPr>
          <w:rFonts w:hint="eastAsia" w:ascii="仿宋" w:hAnsi="仿宋" w:eastAsia="仿宋" w:cs="Times New Roman"/>
          <w:sz w:val="32"/>
          <w:szCs w:val="32"/>
          <w:lang w:eastAsia="zh-CN"/>
        </w:rPr>
        <w:t>单位</w:t>
      </w:r>
      <w:r>
        <w:rPr>
          <w:rFonts w:ascii="仿宋" w:hAnsi="仿宋" w:eastAsia="仿宋" w:cs="Times New Roman"/>
          <w:sz w:val="32"/>
          <w:szCs w:val="32"/>
        </w:rPr>
        <w:t>职工业务素质；加强调研，提出优化财政资金配置、提高资金使用效益的建议；加大宣传力度，强化预算绩效管理意识，促进预算绩效管理水平进一步提高。</w:t>
      </w:r>
    </w:p>
    <w:p w14:paraId="0ADE58B2">
      <w:pPr>
        <w:spacing w:line="360" w:lineRule="auto"/>
        <w:ind w:firstLine="640" w:firstLineChars="200"/>
        <w:rPr>
          <w:rFonts w:ascii="仿宋" w:hAnsi="仿宋" w:eastAsia="仿宋"/>
          <w:sz w:val="32"/>
          <w:szCs w:val="32"/>
        </w:rPr>
      </w:pPr>
    </w:p>
    <w:p w14:paraId="052D8157">
      <w:pPr>
        <w:jc w:val="center"/>
        <w:outlineLvl w:val="0"/>
        <w:rPr>
          <w:rFonts w:ascii="方正小标宋_GBK" w:eastAsia="方正小标宋_GBK"/>
          <w:sz w:val="44"/>
        </w:rPr>
      </w:pPr>
    </w:p>
    <w:p w14:paraId="068FBCF0">
      <w:pPr>
        <w:jc w:val="center"/>
        <w:outlineLvl w:val="0"/>
        <w:rPr>
          <w:rFonts w:ascii="方正小标宋_GBK" w:eastAsia="方正小标宋_GBK"/>
          <w:sz w:val="44"/>
        </w:rPr>
      </w:pPr>
    </w:p>
    <w:p w14:paraId="56691F1B">
      <w:pPr>
        <w:jc w:val="center"/>
        <w:outlineLvl w:val="0"/>
        <w:rPr>
          <w:rFonts w:ascii="方正小标宋_GBK" w:eastAsia="方正小标宋_GBK"/>
          <w:sz w:val="44"/>
        </w:rPr>
      </w:pPr>
    </w:p>
    <w:p w14:paraId="3C199C31">
      <w:pPr>
        <w:jc w:val="center"/>
        <w:outlineLvl w:val="0"/>
        <w:rPr>
          <w:rFonts w:ascii="方正小标宋_GBK" w:eastAsia="方正小标宋_GBK"/>
          <w:sz w:val="44"/>
        </w:rPr>
      </w:pPr>
    </w:p>
    <w:p w14:paraId="1B61D71F">
      <w:pPr>
        <w:jc w:val="center"/>
        <w:outlineLvl w:val="0"/>
        <w:rPr>
          <w:rFonts w:ascii="方正小标宋_GBK" w:eastAsia="方正小标宋_GBK"/>
          <w:sz w:val="44"/>
        </w:rPr>
      </w:pPr>
    </w:p>
    <w:p w14:paraId="2C009522">
      <w:pPr>
        <w:jc w:val="center"/>
        <w:outlineLvl w:val="0"/>
        <w:rPr>
          <w:rFonts w:ascii="方正小标宋_GBK" w:eastAsia="方正小标宋_GBK"/>
          <w:sz w:val="44"/>
        </w:rPr>
      </w:pPr>
    </w:p>
    <w:p w14:paraId="68D3E318">
      <w:pPr>
        <w:jc w:val="center"/>
        <w:outlineLvl w:val="0"/>
        <w:rPr>
          <w:rFonts w:ascii="方正小标宋_GBK" w:eastAsia="方正小标宋_GBK"/>
          <w:sz w:val="44"/>
        </w:rPr>
      </w:pPr>
    </w:p>
    <w:p w14:paraId="2D767350">
      <w:pPr>
        <w:jc w:val="center"/>
        <w:outlineLvl w:val="0"/>
        <w:rPr>
          <w:rFonts w:ascii="方正小标宋_GBK" w:eastAsia="方正小标宋_GBK"/>
          <w:sz w:val="44"/>
        </w:rPr>
      </w:pPr>
    </w:p>
    <w:p w14:paraId="019532D2">
      <w:pPr>
        <w:outlineLvl w:val="0"/>
        <w:rPr>
          <w:rFonts w:hint="eastAsia" w:ascii="方正小标宋_GBK" w:eastAsia="方正小标宋_GBK"/>
          <w:sz w:val="44"/>
        </w:rPr>
      </w:pPr>
    </w:p>
    <w:p w14:paraId="4A9F6593">
      <w:pPr>
        <w:outlineLvl w:val="0"/>
        <w:rPr>
          <w:rFonts w:ascii="方正小标宋_GBK" w:eastAsia="方正小标宋_GBK"/>
          <w:sz w:val="44"/>
        </w:rPr>
      </w:pPr>
    </w:p>
    <w:p w14:paraId="4EC3B7EB">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14:paraId="071C8852">
      <w:pPr>
        <w:spacing w:line="360" w:lineRule="auto"/>
        <w:rPr>
          <w:rFonts w:ascii="仿宋" w:hAnsi="仿宋" w:eastAsia="仿宋"/>
          <w:sz w:val="32"/>
          <w:szCs w:val="32"/>
        </w:rPr>
      </w:pPr>
    </w:p>
    <w:p w14:paraId="29C5835E">
      <w:pPr>
        <w:ind w:firstLine="562" w:firstLineChars="200"/>
        <w:jc w:val="left"/>
        <w:outlineLvl w:val="3"/>
        <w:rPr>
          <w:rFonts w:ascii="Times New Roman" w:hAnsi="宋体" w:eastAsia="宋体" w:cs="Times New Roman"/>
          <w:b/>
          <w:sz w:val="28"/>
        </w:rPr>
      </w:pPr>
      <w:bookmarkStart w:id="3" w:name="_Toc66790420"/>
      <w:r>
        <w:rPr>
          <w:rFonts w:ascii="方正仿宋_GBK" w:hAnsi="等线" w:eastAsia="方正仿宋_GBK" w:cs="Times New Roman"/>
          <w:b/>
          <w:sz w:val="28"/>
        </w:rPr>
        <w:t>1.政法稳定工作经费（扫黑除恶）绩效目标表</w:t>
      </w:r>
      <w:bookmarkEnd w:id="3"/>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1、政法稳定工作经费（扫黑除恶）绩效目标表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AC02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6C8BBD1">
            <w:pPr>
              <w:spacing w:line="300" w:lineRule="exact"/>
              <w:jc w:val="left"/>
              <w:rPr>
                <w:rFonts w:ascii="方正书宋_GBK" w:hAnsi="等线" w:eastAsia="方正书宋_GBK" w:cs="Times New Roman"/>
                <w:b/>
              </w:rPr>
            </w:pPr>
            <w:r>
              <w:rPr>
                <w:rFonts w:ascii="方正书宋_GBK" w:hAnsi="等线" w:eastAsia="方正书宋_GBK" w:cs="Times New Roman"/>
                <w:b/>
              </w:rPr>
              <w:t>216001政法委本级</w:t>
            </w:r>
          </w:p>
        </w:tc>
        <w:tc>
          <w:tcPr>
            <w:tcW w:w="1701" w:type="dxa"/>
            <w:tcBorders>
              <w:top w:val="single" w:color="FFFFFF" w:sz="6" w:space="0"/>
              <w:left w:val="single" w:color="FFFFFF" w:sz="6" w:space="0"/>
              <w:right w:val="single" w:color="FFFFFF" w:sz="6" w:space="0"/>
            </w:tcBorders>
            <w:shd w:val="clear" w:color="auto" w:fill="auto"/>
            <w:vAlign w:val="center"/>
          </w:tcPr>
          <w:p w14:paraId="705177B6">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5135E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92554F7">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422B3691">
            <w:pPr>
              <w:spacing w:line="300" w:lineRule="exact"/>
              <w:jc w:val="left"/>
              <w:rPr>
                <w:rFonts w:ascii="方正书宋_GBK" w:hAnsi="等线" w:eastAsia="方正书宋_GBK" w:cs="Times New Roman"/>
              </w:rPr>
            </w:pPr>
            <w:r>
              <w:rPr>
                <w:rFonts w:ascii="方正书宋_GBK" w:hAnsi="等线" w:eastAsia="方正书宋_GBK" w:cs="Times New Roman"/>
              </w:rPr>
              <w:t>130625213FMYT93660B3F</w:t>
            </w:r>
          </w:p>
        </w:tc>
        <w:tc>
          <w:tcPr>
            <w:tcW w:w="1587" w:type="dxa"/>
            <w:shd w:val="clear" w:color="auto" w:fill="auto"/>
            <w:vAlign w:val="center"/>
          </w:tcPr>
          <w:p w14:paraId="494F35D3">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71651FA6">
            <w:pPr>
              <w:spacing w:line="300" w:lineRule="exact"/>
              <w:jc w:val="left"/>
              <w:rPr>
                <w:rFonts w:ascii="方正书宋_GBK" w:hAnsi="等线" w:eastAsia="方正书宋_GBK" w:cs="Times New Roman"/>
              </w:rPr>
            </w:pPr>
            <w:r>
              <w:rPr>
                <w:rFonts w:ascii="方正书宋_GBK" w:hAnsi="等线" w:eastAsia="方正书宋_GBK" w:cs="Times New Roman"/>
              </w:rPr>
              <w:t>政法稳定工作经费（扫黑除恶）</w:t>
            </w:r>
          </w:p>
        </w:tc>
      </w:tr>
      <w:tr w14:paraId="7FB76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586E4CB">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2450AEF5">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34C1D3BF">
            <w:pPr>
              <w:spacing w:line="300" w:lineRule="exact"/>
              <w:jc w:val="left"/>
              <w:rPr>
                <w:rFonts w:ascii="方正书宋_GBK" w:hAnsi="等线" w:eastAsia="方正书宋_GBK" w:cs="Times New Roman"/>
              </w:rPr>
            </w:pPr>
            <w:r>
              <w:rPr>
                <w:rFonts w:ascii="方正书宋_GBK" w:hAnsi="等线" w:eastAsia="方正书宋_GBK" w:cs="Times New Roman"/>
              </w:rPr>
              <w:t>200000.00</w:t>
            </w:r>
          </w:p>
        </w:tc>
        <w:tc>
          <w:tcPr>
            <w:tcW w:w="1587" w:type="dxa"/>
            <w:shd w:val="clear" w:color="auto" w:fill="auto"/>
            <w:vAlign w:val="center"/>
          </w:tcPr>
          <w:p w14:paraId="0782EE47">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17668371">
            <w:pPr>
              <w:spacing w:line="300" w:lineRule="exact"/>
              <w:jc w:val="left"/>
              <w:rPr>
                <w:rFonts w:ascii="方正书宋_GBK" w:hAnsi="等线" w:eastAsia="方正书宋_GBK" w:cs="Times New Roman"/>
              </w:rPr>
            </w:pPr>
            <w:r>
              <w:rPr>
                <w:rFonts w:ascii="方正书宋_GBK" w:hAnsi="等线" w:eastAsia="方正书宋_GBK" w:cs="Times New Roman"/>
              </w:rPr>
              <w:t>200000.00</w:t>
            </w:r>
          </w:p>
        </w:tc>
        <w:tc>
          <w:tcPr>
            <w:tcW w:w="1276" w:type="dxa"/>
            <w:shd w:val="clear" w:color="auto" w:fill="auto"/>
            <w:vAlign w:val="center"/>
          </w:tcPr>
          <w:p w14:paraId="653FCAAF">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19D1E9B7">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4AD34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42463EA">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20503754">
            <w:pPr>
              <w:spacing w:line="300" w:lineRule="exact"/>
              <w:jc w:val="left"/>
              <w:rPr>
                <w:rFonts w:ascii="方正书宋_GBK" w:hAnsi="等线" w:eastAsia="方正书宋_GBK" w:cs="Times New Roman"/>
              </w:rPr>
            </w:pPr>
            <w:r>
              <w:rPr>
                <w:rFonts w:ascii="方正书宋_GBK" w:hAnsi="等线" w:eastAsia="方正书宋_GBK" w:cs="Times New Roman"/>
              </w:rPr>
              <w:t>用于扫黑除恶工作.</w:t>
            </w:r>
          </w:p>
        </w:tc>
      </w:tr>
      <w:tr w14:paraId="07971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4768001">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614BA4A7">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3DE0AE4D">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4F24C24B">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7E8ADC5B">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2A593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DC6FE3F">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6D90E747">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14:paraId="0BCCE9C0">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14:paraId="468644B9">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14:paraId="381F00C5">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29312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42A8ADE">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5495DACC">
            <w:pPr>
              <w:spacing w:line="300" w:lineRule="exact"/>
              <w:jc w:val="left"/>
              <w:rPr>
                <w:rFonts w:ascii="方正书宋_GBK" w:hAnsi="等线" w:eastAsia="方正书宋_GBK" w:cs="Times New Roman"/>
              </w:rPr>
            </w:pPr>
            <w:r>
              <w:rPr>
                <w:rFonts w:ascii="方正书宋_GBK" w:hAnsi="等线" w:eastAsia="方正书宋_GBK" w:cs="Times New Roman"/>
              </w:rPr>
              <w:t>1.通过指导、协调和督导各级各</w:t>
            </w:r>
            <w:r>
              <w:rPr>
                <w:rFonts w:hint="eastAsia" w:ascii="方正书宋_GBK" w:hAnsi="等线" w:eastAsia="方正书宋_GBK" w:cs="Times New Roman"/>
                <w:lang w:eastAsia="zh-CN"/>
              </w:rPr>
              <w:t>单位</w:t>
            </w:r>
            <w:r>
              <w:rPr>
                <w:rFonts w:ascii="方正书宋_GBK" w:hAnsi="等线" w:eastAsia="方正书宋_GBK" w:cs="Times New Roman"/>
              </w:rPr>
              <w:t>，预防减少不稳定因素的发生</w:t>
            </w:r>
          </w:p>
          <w:p w14:paraId="4C791AD0">
            <w:pPr>
              <w:spacing w:line="300" w:lineRule="exact"/>
              <w:jc w:val="left"/>
              <w:rPr>
                <w:rFonts w:ascii="方正书宋_GBK" w:hAnsi="等线" w:eastAsia="方正书宋_GBK" w:cs="Times New Roman"/>
              </w:rPr>
            </w:pPr>
            <w:r>
              <w:rPr>
                <w:rFonts w:ascii="方正书宋_GBK" w:hAnsi="等线" w:eastAsia="方正书宋_GBK" w:cs="Times New Roman"/>
              </w:rPr>
              <w:t>2.全力做好区内各种重大活动安保工作，确保实会稳定</w:t>
            </w:r>
          </w:p>
          <w:p w14:paraId="527007C3">
            <w:pPr>
              <w:spacing w:line="300" w:lineRule="exact"/>
              <w:jc w:val="left"/>
              <w:rPr>
                <w:rFonts w:ascii="方正书宋_GBK" w:hAnsi="等线" w:eastAsia="方正书宋_GBK" w:cs="Times New Roman"/>
              </w:rPr>
            </w:pPr>
            <w:r>
              <w:rPr>
                <w:rFonts w:ascii="方正书宋_GBK" w:hAnsi="等线" w:eastAsia="方正书宋_GBK" w:cs="Times New Roman"/>
              </w:rPr>
              <w:t>3.有效化解不稳定隐患、群体性事件和突发事件</w:t>
            </w:r>
          </w:p>
        </w:tc>
      </w:tr>
    </w:tbl>
    <w:p w14:paraId="1D577AF9">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8206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BE30ACD">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6932C530">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20BAC2DC">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5FDC10FA">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14D19293">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1EBAF245">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5E37A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97E3216">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3ED8C83B">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73A364E5">
            <w:pPr>
              <w:spacing w:line="300" w:lineRule="exact"/>
              <w:jc w:val="left"/>
              <w:rPr>
                <w:rFonts w:ascii="方正书宋_GBK" w:hAnsi="等线" w:eastAsia="方正书宋_GBK" w:cs="Times New Roman"/>
              </w:rPr>
            </w:pPr>
            <w:r>
              <w:rPr>
                <w:rFonts w:ascii="方正书宋_GBK" w:hAnsi="等线" w:eastAsia="方正书宋_GBK" w:cs="Times New Roman"/>
              </w:rPr>
              <w:t>涉稳舆情处置率</w:t>
            </w:r>
          </w:p>
        </w:tc>
        <w:tc>
          <w:tcPr>
            <w:tcW w:w="2891" w:type="dxa"/>
            <w:shd w:val="clear" w:color="auto" w:fill="auto"/>
            <w:vAlign w:val="center"/>
          </w:tcPr>
          <w:p w14:paraId="7BB605C6">
            <w:pPr>
              <w:spacing w:line="300" w:lineRule="exact"/>
              <w:jc w:val="left"/>
              <w:rPr>
                <w:rFonts w:ascii="方正书宋_GBK" w:hAnsi="等线" w:eastAsia="方正书宋_GBK" w:cs="Times New Roman"/>
              </w:rPr>
            </w:pPr>
            <w:r>
              <w:rPr>
                <w:rFonts w:ascii="方正书宋_GBK" w:hAnsi="等线" w:eastAsia="方正书宋_GBK" w:cs="Times New Roman"/>
              </w:rPr>
              <w:t>已处置的涉稳舆情数占涉稳网格舆情总数比例</w:t>
            </w:r>
          </w:p>
        </w:tc>
        <w:tc>
          <w:tcPr>
            <w:tcW w:w="1276" w:type="dxa"/>
            <w:shd w:val="clear" w:color="auto" w:fill="auto"/>
            <w:vAlign w:val="center"/>
          </w:tcPr>
          <w:p w14:paraId="1ADB98EE">
            <w:pPr>
              <w:spacing w:line="300" w:lineRule="exact"/>
              <w:jc w:val="left"/>
              <w:rPr>
                <w:rFonts w:ascii="方正书宋_GBK" w:hAnsi="等线" w:eastAsia="方正书宋_GBK" w:cs="Times New Roman"/>
              </w:rPr>
            </w:pPr>
            <w:r>
              <w:rPr>
                <w:rFonts w:ascii="方正书宋_GBK" w:hAnsi="等线" w:eastAsia="方正书宋_GBK" w:cs="Times New Roman"/>
              </w:rPr>
              <w:t>≥95百分比</w:t>
            </w:r>
          </w:p>
        </w:tc>
        <w:tc>
          <w:tcPr>
            <w:tcW w:w="1701" w:type="dxa"/>
            <w:shd w:val="clear" w:color="auto" w:fill="auto"/>
            <w:vAlign w:val="center"/>
          </w:tcPr>
          <w:p w14:paraId="0183E606">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5FA10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ACB7D6A">
            <w:pPr>
              <w:spacing w:line="300" w:lineRule="exact"/>
              <w:jc w:val="center"/>
              <w:rPr>
                <w:rFonts w:ascii="方正书宋_GBK" w:hAnsi="等线" w:eastAsia="方正书宋_GBK" w:cs="Times New Roman"/>
              </w:rPr>
            </w:pPr>
          </w:p>
        </w:tc>
        <w:tc>
          <w:tcPr>
            <w:tcW w:w="1134" w:type="dxa"/>
            <w:shd w:val="clear" w:color="auto" w:fill="auto"/>
            <w:vAlign w:val="center"/>
          </w:tcPr>
          <w:p w14:paraId="4A13BAF2">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76F4BC93">
            <w:pPr>
              <w:spacing w:line="300" w:lineRule="exact"/>
              <w:jc w:val="left"/>
              <w:rPr>
                <w:rFonts w:ascii="方正书宋_GBK" w:hAnsi="等线" w:eastAsia="方正书宋_GBK" w:cs="Times New Roman"/>
              </w:rPr>
            </w:pPr>
            <w:r>
              <w:rPr>
                <w:rFonts w:ascii="方正书宋_GBK" w:hAnsi="等线" w:eastAsia="方正书宋_GBK" w:cs="Times New Roman"/>
              </w:rPr>
              <w:t>重大安保任务完成率</w:t>
            </w:r>
          </w:p>
        </w:tc>
        <w:tc>
          <w:tcPr>
            <w:tcW w:w="2891" w:type="dxa"/>
            <w:shd w:val="clear" w:color="auto" w:fill="auto"/>
            <w:vAlign w:val="center"/>
          </w:tcPr>
          <w:p w14:paraId="6B2FE867">
            <w:pPr>
              <w:spacing w:line="300" w:lineRule="exact"/>
              <w:jc w:val="left"/>
              <w:rPr>
                <w:rFonts w:ascii="方正书宋_GBK" w:hAnsi="等线" w:eastAsia="方正书宋_GBK" w:cs="Times New Roman"/>
              </w:rPr>
            </w:pPr>
            <w:r>
              <w:rPr>
                <w:rFonts w:ascii="方正书宋_GBK" w:hAnsi="等线" w:eastAsia="方正书宋_GBK" w:cs="Times New Roman"/>
              </w:rPr>
              <w:t>圆满完成安保任务占任务总数的比例</w:t>
            </w:r>
          </w:p>
        </w:tc>
        <w:tc>
          <w:tcPr>
            <w:tcW w:w="1276" w:type="dxa"/>
            <w:shd w:val="clear" w:color="auto" w:fill="auto"/>
            <w:vAlign w:val="center"/>
          </w:tcPr>
          <w:p w14:paraId="2466E50D">
            <w:pPr>
              <w:spacing w:line="300" w:lineRule="exact"/>
              <w:jc w:val="left"/>
              <w:rPr>
                <w:rFonts w:ascii="方正书宋_GBK" w:hAnsi="等线" w:eastAsia="方正书宋_GBK" w:cs="Times New Roman"/>
              </w:rPr>
            </w:pPr>
            <w:r>
              <w:rPr>
                <w:rFonts w:ascii="方正书宋_GBK" w:hAnsi="等线" w:eastAsia="方正书宋_GBK" w:cs="Times New Roman"/>
              </w:rPr>
              <w:t>≥95百分比</w:t>
            </w:r>
          </w:p>
        </w:tc>
        <w:tc>
          <w:tcPr>
            <w:tcW w:w="1701" w:type="dxa"/>
            <w:shd w:val="clear" w:color="auto" w:fill="auto"/>
            <w:vAlign w:val="center"/>
          </w:tcPr>
          <w:p w14:paraId="36F43F97">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02B69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6E2B509">
            <w:pPr>
              <w:spacing w:line="300" w:lineRule="exact"/>
              <w:jc w:val="center"/>
              <w:rPr>
                <w:rFonts w:ascii="方正书宋_GBK" w:hAnsi="等线" w:eastAsia="方正书宋_GBK" w:cs="Times New Roman"/>
              </w:rPr>
            </w:pPr>
          </w:p>
        </w:tc>
        <w:tc>
          <w:tcPr>
            <w:tcW w:w="1134" w:type="dxa"/>
            <w:shd w:val="clear" w:color="auto" w:fill="auto"/>
            <w:vAlign w:val="center"/>
          </w:tcPr>
          <w:p w14:paraId="0BA5A792">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1A8A7E5D">
            <w:pPr>
              <w:spacing w:line="300" w:lineRule="exact"/>
              <w:jc w:val="left"/>
              <w:rPr>
                <w:rFonts w:ascii="方正书宋_GBK" w:hAnsi="等线" w:eastAsia="方正书宋_GBK" w:cs="Times New Roman"/>
              </w:rPr>
            </w:pPr>
            <w:r>
              <w:rPr>
                <w:rFonts w:ascii="方正书宋_GBK" w:hAnsi="等线" w:eastAsia="方正书宋_GBK" w:cs="Times New Roman"/>
              </w:rPr>
              <w:t>资金成本</w:t>
            </w:r>
          </w:p>
        </w:tc>
        <w:tc>
          <w:tcPr>
            <w:tcW w:w="2891" w:type="dxa"/>
            <w:shd w:val="clear" w:color="auto" w:fill="auto"/>
            <w:vAlign w:val="center"/>
          </w:tcPr>
          <w:p w14:paraId="3ABF7B24">
            <w:pPr>
              <w:spacing w:line="300" w:lineRule="exact"/>
              <w:jc w:val="left"/>
              <w:rPr>
                <w:rFonts w:ascii="方正书宋_GBK" w:hAnsi="等线" w:eastAsia="方正书宋_GBK" w:cs="Times New Roman"/>
              </w:rPr>
            </w:pPr>
            <w:r>
              <w:rPr>
                <w:rFonts w:ascii="方正书宋_GBK" w:hAnsi="等线" w:eastAsia="方正书宋_GBK" w:cs="Times New Roman"/>
              </w:rPr>
              <w:t>资金成本</w:t>
            </w:r>
          </w:p>
        </w:tc>
        <w:tc>
          <w:tcPr>
            <w:tcW w:w="1276" w:type="dxa"/>
            <w:shd w:val="clear" w:color="auto" w:fill="auto"/>
            <w:vAlign w:val="center"/>
          </w:tcPr>
          <w:p w14:paraId="54B74E71">
            <w:pPr>
              <w:spacing w:line="300" w:lineRule="exact"/>
              <w:jc w:val="left"/>
              <w:rPr>
                <w:rFonts w:ascii="方正书宋_GBK" w:hAnsi="等线" w:eastAsia="方正书宋_GBK" w:cs="Times New Roman"/>
              </w:rPr>
            </w:pPr>
            <w:r>
              <w:rPr>
                <w:rFonts w:ascii="方正书宋_GBK" w:hAnsi="等线" w:eastAsia="方正书宋_GBK" w:cs="Times New Roman"/>
              </w:rPr>
              <w:t>≥98百分比</w:t>
            </w:r>
          </w:p>
        </w:tc>
        <w:tc>
          <w:tcPr>
            <w:tcW w:w="1701" w:type="dxa"/>
            <w:shd w:val="clear" w:color="auto" w:fill="auto"/>
            <w:vAlign w:val="center"/>
          </w:tcPr>
          <w:p w14:paraId="78C884EF">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10AD1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6D2CAC0">
            <w:pPr>
              <w:spacing w:line="300" w:lineRule="exact"/>
              <w:jc w:val="center"/>
              <w:rPr>
                <w:rFonts w:ascii="方正书宋_GBK" w:hAnsi="等线" w:eastAsia="方正书宋_GBK" w:cs="Times New Roman"/>
              </w:rPr>
            </w:pPr>
          </w:p>
        </w:tc>
        <w:tc>
          <w:tcPr>
            <w:tcW w:w="1134" w:type="dxa"/>
            <w:shd w:val="clear" w:color="auto" w:fill="auto"/>
            <w:vAlign w:val="center"/>
          </w:tcPr>
          <w:p w14:paraId="1637D17D">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38C944CD">
            <w:pPr>
              <w:spacing w:line="300" w:lineRule="exact"/>
              <w:jc w:val="left"/>
              <w:rPr>
                <w:rFonts w:ascii="方正书宋_GBK" w:hAnsi="等线" w:eastAsia="方正书宋_GBK" w:cs="Times New Roman"/>
              </w:rPr>
            </w:pPr>
            <w:r>
              <w:rPr>
                <w:rFonts w:ascii="方正书宋_GBK" w:hAnsi="等线" w:eastAsia="方正书宋_GBK" w:cs="Times New Roman"/>
              </w:rPr>
              <w:t>任务完成及时率</w:t>
            </w:r>
          </w:p>
        </w:tc>
        <w:tc>
          <w:tcPr>
            <w:tcW w:w="2891" w:type="dxa"/>
            <w:shd w:val="clear" w:color="auto" w:fill="auto"/>
            <w:vAlign w:val="center"/>
          </w:tcPr>
          <w:p w14:paraId="4CB9DE1C">
            <w:pPr>
              <w:spacing w:line="300" w:lineRule="exact"/>
              <w:jc w:val="left"/>
              <w:rPr>
                <w:rFonts w:ascii="方正书宋_GBK" w:hAnsi="等线" w:eastAsia="方正书宋_GBK" w:cs="Times New Roman"/>
              </w:rPr>
            </w:pPr>
            <w:r>
              <w:rPr>
                <w:rFonts w:ascii="方正书宋_GBK" w:hAnsi="等线" w:eastAsia="方正书宋_GBK" w:cs="Times New Roman"/>
              </w:rPr>
              <w:t>任务完成及时率</w:t>
            </w:r>
          </w:p>
        </w:tc>
        <w:tc>
          <w:tcPr>
            <w:tcW w:w="1276" w:type="dxa"/>
            <w:shd w:val="clear" w:color="auto" w:fill="auto"/>
            <w:vAlign w:val="center"/>
          </w:tcPr>
          <w:p w14:paraId="5A0A75C6">
            <w:pPr>
              <w:spacing w:line="300" w:lineRule="exact"/>
              <w:jc w:val="left"/>
              <w:rPr>
                <w:rFonts w:ascii="方正书宋_GBK" w:hAnsi="等线" w:eastAsia="方正书宋_GBK" w:cs="Times New Roman"/>
              </w:rPr>
            </w:pPr>
            <w:r>
              <w:rPr>
                <w:rFonts w:ascii="方正书宋_GBK" w:hAnsi="等线" w:eastAsia="方正书宋_GBK" w:cs="Times New Roman"/>
              </w:rPr>
              <w:t>≥95百分比</w:t>
            </w:r>
          </w:p>
        </w:tc>
        <w:tc>
          <w:tcPr>
            <w:tcW w:w="1701" w:type="dxa"/>
            <w:shd w:val="clear" w:color="auto" w:fill="auto"/>
            <w:vAlign w:val="center"/>
          </w:tcPr>
          <w:p w14:paraId="7112EF3F">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10620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36FAA1E">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645348D3">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085252D3">
            <w:pPr>
              <w:spacing w:line="300" w:lineRule="exact"/>
              <w:jc w:val="left"/>
              <w:rPr>
                <w:rFonts w:ascii="方正书宋_GBK" w:hAnsi="等线" w:eastAsia="方正书宋_GBK" w:cs="Times New Roman"/>
              </w:rPr>
            </w:pPr>
            <w:r>
              <w:rPr>
                <w:rFonts w:ascii="方正书宋_GBK" w:hAnsi="等线" w:eastAsia="方正书宋_GBK" w:cs="Times New Roman"/>
              </w:rPr>
              <w:t>重大活动突发事件发生处置效果</w:t>
            </w:r>
          </w:p>
        </w:tc>
        <w:tc>
          <w:tcPr>
            <w:tcW w:w="2891" w:type="dxa"/>
            <w:shd w:val="clear" w:color="auto" w:fill="auto"/>
            <w:vAlign w:val="center"/>
          </w:tcPr>
          <w:p w14:paraId="42124E2E">
            <w:pPr>
              <w:spacing w:line="300" w:lineRule="exact"/>
              <w:jc w:val="left"/>
              <w:rPr>
                <w:rFonts w:ascii="方正书宋_GBK" w:hAnsi="等线" w:eastAsia="方正书宋_GBK" w:cs="Times New Roman"/>
              </w:rPr>
            </w:pPr>
            <w:r>
              <w:rPr>
                <w:rFonts w:ascii="方正书宋_GBK" w:hAnsi="等线" w:eastAsia="方正书宋_GBK" w:cs="Times New Roman"/>
              </w:rPr>
              <w:t>发生突发事件的处置效果</w:t>
            </w:r>
          </w:p>
        </w:tc>
        <w:tc>
          <w:tcPr>
            <w:tcW w:w="1276" w:type="dxa"/>
            <w:shd w:val="clear" w:color="auto" w:fill="auto"/>
            <w:vAlign w:val="center"/>
          </w:tcPr>
          <w:p w14:paraId="1497F63A">
            <w:pPr>
              <w:spacing w:line="300" w:lineRule="exact"/>
              <w:jc w:val="left"/>
              <w:rPr>
                <w:rFonts w:ascii="方正书宋_GBK" w:hAnsi="等线" w:eastAsia="方正书宋_GBK" w:cs="Times New Roman"/>
              </w:rPr>
            </w:pPr>
            <w:r>
              <w:rPr>
                <w:rFonts w:ascii="方正书宋_GBK" w:hAnsi="等线" w:eastAsia="方正书宋_GBK" w:cs="Times New Roman"/>
              </w:rPr>
              <w:t>完全控制</w:t>
            </w:r>
          </w:p>
        </w:tc>
        <w:tc>
          <w:tcPr>
            <w:tcW w:w="1701" w:type="dxa"/>
            <w:shd w:val="clear" w:color="auto" w:fill="auto"/>
            <w:vAlign w:val="center"/>
          </w:tcPr>
          <w:p w14:paraId="1464EFB5">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3A282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657FF4F">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14:paraId="56AF9178">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14:paraId="789CF8D3">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14:paraId="7011B40F">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1276" w:type="dxa"/>
            <w:shd w:val="clear" w:color="auto" w:fill="auto"/>
            <w:vAlign w:val="center"/>
          </w:tcPr>
          <w:p w14:paraId="0255C6AE">
            <w:pPr>
              <w:spacing w:line="300" w:lineRule="exact"/>
              <w:jc w:val="left"/>
              <w:rPr>
                <w:rFonts w:ascii="方正书宋_GBK" w:hAnsi="等线" w:eastAsia="方正书宋_GBK" w:cs="Times New Roman"/>
              </w:rPr>
            </w:pPr>
            <w:r>
              <w:rPr>
                <w:rFonts w:ascii="方正书宋_GBK" w:hAnsi="等线" w:eastAsia="方正书宋_GBK" w:cs="Times New Roman"/>
              </w:rPr>
              <w:t>≥95百分比</w:t>
            </w:r>
          </w:p>
        </w:tc>
        <w:tc>
          <w:tcPr>
            <w:tcW w:w="1701" w:type="dxa"/>
            <w:shd w:val="clear" w:color="auto" w:fill="auto"/>
            <w:vAlign w:val="center"/>
          </w:tcPr>
          <w:p w14:paraId="17D365D7">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bl>
    <w:p w14:paraId="23FBDCF2">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14:paraId="47CF8E9C"/>
    <w:p w14:paraId="4FFBF64E">
      <w:pPr>
        <w:ind w:firstLine="562" w:firstLineChars="200"/>
        <w:jc w:val="left"/>
        <w:outlineLvl w:val="3"/>
        <w:rPr>
          <w:rFonts w:ascii="Times New Roman" w:hAnsi="宋体" w:eastAsia="宋体" w:cs="Times New Roman"/>
          <w:b/>
          <w:sz w:val="28"/>
        </w:rPr>
      </w:pPr>
      <w:bookmarkStart w:id="4" w:name="_Toc66790421"/>
      <w:r>
        <w:rPr>
          <w:rFonts w:ascii="方正仿宋_GBK" w:hAnsi="等线" w:eastAsia="方正仿宋_GBK" w:cs="Times New Roman"/>
          <w:b/>
          <w:sz w:val="28"/>
        </w:rPr>
        <w:t>2.机关公务用车租赁费绩效目标表</w:t>
      </w:r>
      <w:bookmarkEnd w:id="4"/>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2、机关公务用车租赁费绩效目标表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0BE7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00D45FA">
            <w:pPr>
              <w:spacing w:line="300" w:lineRule="exact"/>
              <w:jc w:val="left"/>
              <w:rPr>
                <w:rFonts w:ascii="方正书宋_GBK" w:hAnsi="等线" w:eastAsia="方正书宋_GBK" w:cs="Times New Roman"/>
                <w:b/>
              </w:rPr>
            </w:pPr>
            <w:r>
              <w:rPr>
                <w:rFonts w:ascii="方正书宋_GBK" w:hAnsi="等线" w:eastAsia="方正书宋_GBK" w:cs="Times New Roman"/>
                <w:b/>
              </w:rPr>
              <w:t>216001政法委本级</w:t>
            </w:r>
          </w:p>
        </w:tc>
        <w:tc>
          <w:tcPr>
            <w:tcW w:w="1701" w:type="dxa"/>
            <w:tcBorders>
              <w:top w:val="single" w:color="FFFFFF" w:sz="6" w:space="0"/>
              <w:left w:val="single" w:color="FFFFFF" w:sz="6" w:space="0"/>
              <w:right w:val="single" w:color="FFFFFF" w:sz="6" w:space="0"/>
            </w:tcBorders>
            <w:shd w:val="clear" w:color="auto" w:fill="auto"/>
            <w:vAlign w:val="center"/>
          </w:tcPr>
          <w:p w14:paraId="6A96FC56">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24C15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shd w:val="clear" w:color="auto" w:fill="auto"/>
            <w:vAlign w:val="center"/>
          </w:tcPr>
          <w:p w14:paraId="517F4C1A">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79E0D037">
            <w:pPr>
              <w:spacing w:line="300" w:lineRule="exact"/>
              <w:jc w:val="left"/>
              <w:rPr>
                <w:rFonts w:ascii="方正书宋_GBK" w:hAnsi="等线" w:eastAsia="方正书宋_GBK" w:cs="Times New Roman"/>
              </w:rPr>
            </w:pPr>
            <w:r>
              <w:rPr>
                <w:rFonts w:ascii="方正书宋_GBK" w:hAnsi="等线" w:eastAsia="方正书宋_GBK" w:cs="Times New Roman"/>
              </w:rPr>
              <w:t>13062521449GU81KZY8QH</w:t>
            </w:r>
          </w:p>
        </w:tc>
        <w:tc>
          <w:tcPr>
            <w:tcW w:w="1587" w:type="dxa"/>
            <w:shd w:val="clear" w:color="auto" w:fill="auto"/>
            <w:vAlign w:val="center"/>
          </w:tcPr>
          <w:p w14:paraId="0E7E245F">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21A32A3A">
            <w:pPr>
              <w:spacing w:line="300" w:lineRule="exact"/>
              <w:jc w:val="left"/>
              <w:rPr>
                <w:rFonts w:ascii="方正书宋_GBK" w:hAnsi="等线" w:eastAsia="方正书宋_GBK" w:cs="Times New Roman"/>
              </w:rPr>
            </w:pPr>
            <w:r>
              <w:rPr>
                <w:rFonts w:ascii="方正书宋_GBK" w:hAnsi="等线" w:eastAsia="方正书宋_GBK" w:cs="Times New Roman"/>
              </w:rPr>
              <w:t>机关公务用车租赁费</w:t>
            </w:r>
          </w:p>
        </w:tc>
      </w:tr>
      <w:tr w14:paraId="25746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363DE1C">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564450FD">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46579EB0">
            <w:pPr>
              <w:spacing w:line="300" w:lineRule="exact"/>
              <w:jc w:val="left"/>
              <w:rPr>
                <w:rFonts w:ascii="方正书宋_GBK" w:hAnsi="等线" w:eastAsia="方正书宋_GBK" w:cs="Times New Roman"/>
              </w:rPr>
            </w:pPr>
            <w:r>
              <w:rPr>
                <w:rFonts w:ascii="方正书宋_GBK" w:hAnsi="等线" w:eastAsia="方正书宋_GBK" w:cs="Times New Roman"/>
              </w:rPr>
              <w:t>20000.00</w:t>
            </w:r>
          </w:p>
        </w:tc>
        <w:tc>
          <w:tcPr>
            <w:tcW w:w="1587" w:type="dxa"/>
            <w:shd w:val="clear" w:color="auto" w:fill="auto"/>
            <w:vAlign w:val="center"/>
          </w:tcPr>
          <w:p w14:paraId="32B15360">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508A23AE">
            <w:pPr>
              <w:spacing w:line="300" w:lineRule="exact"/>
              <w:jc w:val="left"/>
              <w:rPr>
                <w:rFonts w:ascii="方正书宋_GBK" w:hAnsi="等线" w:eastAsia="方正书宋_GBK" w:cs="Times New Roman"/>
              </w:rPr>
            </w:pPr>
            <w:r>
              <w:rPr>
                <w:rFonts w:ascii="方正书宋_GBK" w:hAnsi="等线" w:eastAsia="方正书宋_GBK" w:cs="Times New Roman"/>
              </w:rPr>
              <w:t>20000.00</w:t>
            </w:r>
          </w:p>
        </w:tc>
        <w:tc>
          <w:tcPr>
            <w:tcW w:w="1276" w:type="dxa"/>
            <w:shd w:val="clear" w:color="auto" w:fill="auto"/>
            <w:vAlign w:val="center"/>
          </w:tcPr>
          <w:p w14:paraId="27EAD03B">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73BE9974">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64ACF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7DAC5CD">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0E088D16">
            <w:pPr>
              <w:spacing w:line="300" w:lineRule="exact"/>
              <w:jc w:val="left"/>
              <w:rPr>
                <w:rFonts w:ascii="方正书宋_GBK" w:hAnsi="等线" w:eastAsia="方正书宋_GBK" w:cs="Times New Roman"/>
              </w:rPr>
            </w:pPr>
            <w:r>
              <w:rPr>
                <w:rFonts w:ascii="方正书宋_GBK" w:hAnsi="等线" w:eastAsia="方正书宋_GBK" w:cs="Times New Roman"/>
              </w:rPr>
              <w:t>用于公务用车租赁费，确保单位日常公务运转。</w:t>
            </w:r>
          </w:p>
        </w:tc>
      </w:tr>
      <w:tr w14:paraId="3FF88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B528E8D">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33FAFCBB">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172477A0">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59D843E2">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369287A7">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2FF5C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EE42B3C">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0BF8B2B5">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14:paraId="79E7E23F">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14:paraId="3C303A9B">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14:paraId="61840696">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2E80D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A6BAC90">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21F9CDE8">
            <w:pPr>
              <w:spacing w:line="300" w:lineRule="exact"/>
              <w:jc w:val="left"/>
              <w:rPr>
                <w:rFonts w:ascii="方正书宋_GBK" w:hAnsi="等线" w:eastAsia="方正书宋_GBK" w:cs="Times New Roman"/>
              </w:rPr>
            </w:pPr>
            <w:r>
              <w:rPr>
                <w:rFonts w:ascii="方正书宋_GBK" w:hAnsi="等线" w:eastAsia="方正书宋_GBK" w:cs="Times New Roman"/>
              </w:rPr>
              <w:t>1.公务用车有效使用</w:t>
            </w:r>
          </w:p>
          <w:p w14:paraId="116A231A">
            <w:pPr>
              <w:spacing w:line="300" w:lineRule="exact"/>
              <w:jc w:val="left"/>
              <w:rPr>
                <w:rFonts w:ascii="方正书宋_GBK" w:hAnsi="等线" w:eastAsia="方正书宋_GBK" w:cs="Times New Roman"/>
              </w:rPr>
            </w:pPr>
            <w:r>
              <w:rPr>
                <w:rFonts w:ascii="方正书宋_GBK" w:hAnsi="等线" w:eastAsia="方正书宋_GBK" w:cs="Times New Roman"/>
              </w:rPr>
              <w:t>2.按时拨付租赁费</w:t>
            </w:r>
          </w:p>
          <w:p w14:paraId="6C0982F7">
            <w:pPr>
              <w:spacing w:line="300" w:lineRule="exact"/>
              <w:jc w:val="left"/>
              <w:rPr>
                <w:rFonts w:ascii="方正书宋_GBK" w:hAnsi="等线" w:eastAsia="方正书宋_GBK" w:cs="Times New Roman"/>
              </w:rPr>
            </w:pPr>
            <w:r>
              <w:rPr>
                <w:rFonts w:ascii="方正书宋_GBK" w:hAnsi="等线" w:eastAsia="方正书宋_GBK" w:cs="Times New Roman"/>
              </w:rPr>
              <w:t>3.安全行驶</w:t>
            </w:r>
          </w:p>
        </w:tc>
      </w:tr>
    </w:tbl>
    <w:p w14:paraId="3301D313">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0045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1A75377">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230463FA">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2ED011BD">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46ABB602">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7DD7D34F">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4369F6D4">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5BF4A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8C0C5F0">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6DF57BD2">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7CB2983E">
            <w:pPr>
              <w:spacing w:line="300" w:lineRule="exact"/>
              <w:jc w:val="left"/>
              <w:rPr>
                <w:rFonts w:ascii="方正书宋_GBK" w:hAnsi="等线" w:eastAsia="方正书宋_GBK" w:cs="Times New Roman"/>
              </w:rPr>
            </w:pPr>
            <w:r>
              <w:rPr>
                <w:rFonts w:ascii="方正书宋_GBK" w:hAnsi="等线" w:eastAsia="方正书宋_GBK" w:cs="Times New Roman"/>
              </w:rPr>
              <w:t>租赁数量</w:t>
            </w:r>
          </w:p>
        </w:tc>
        <w:tc>
          <w:tcPr>
            <w:tcW w:w="2891" w:type="dxa"/>
            <w:shd w:val="clear" w:color="auto" w:fill="auto"/>
            <w:vAlign w:val="center"/>
          </w:tcPr>
          <w:p w14:paraId="4F578B43">
            <w:pPr>
              <w:spacing w:line="300" w:lineRule="exact"/>
              <w:jc w:val="left"/>
              <w:rPr>
                <w:rFonts w:ascii="方正书宋_GBK" w:hAnsi="等线" w:eastAsia="方正书宋_GBK" w:cs="Times New Roman"/>
              </w:rPr>
            </w:pPr>
            <w:r>
              <w:rPr>
                <w:rFonts w:ascii="方正书宋_GBK" w:hAnsi="等线" w:eastAsia="方正书宋_GBK" w:cs="Times New Roman"/>
              </w:rPr>
              <w:t>汽车租赁数量</w:t>
            </w:r>
          </w:p>
        </w:tc>
        <w:tc>
          <w:tcPr>
            <w:tcW w:w="1276" w:type="dxa"/>
            <w:shd w:val="clear" w:color="auto" w:fill="auto"/>
            <w:vAlign w:val="center"/>
          </w:tcPr>
          <w:p w14:paraId="0FA3CC60">
            <w:pPr>
              <w:spacing w:line="300" w:lineRule="exact"/>
              <w:jc w:val="left"/>
              <w:rPr>
                <w:rFonts w:ascii="方正书宋_GBK" w:hAnsi="等线" w:eastAsia="方正书宋_GBK" w:cs="Times New Roman"/>
              </w:rPr>
            </w:pPr>
            <w:r>
              <w:rPr>
                <w:rFonts w:ascii="方正书宋_GBK" w:hAnsi="等线" w:eastAsia="方正书宋_GBK" w:cs="Times New Roman"/>
              </w:rPr>
              <w:t>1辆</w:t>
            </w:r>
          </w:p>
        </w:tc>
        <w:tc>
          <w:tcPr>
            <w:tcW w:w="1701" w:type="dxa"/>
            <w:shd w:val="clear" w:color="auto" w:fill="auto"/>
            <w:vAlign w:val="center"/>
          </w:tcPr>
          <w:p w14:paraId="6C2598FA">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33911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0CF48ED">
            <w:pPr>
              <w:spacing w:line="300" w:lineRule="exact"/>
              <w:jc w:val="center"/>
              <w:rPr>
                <w:rFonts w:ascii="方正书宋_GBK" w:hAnsi="等线" w:eastAsia="方正书宋_GBK" w:cs="Times New Roman"/>
              </w:rPr>
            </w:pPr>
          </w:p>
        </w:tc>
        <w:tc>
          <w:tcPr>
            <w:tcW w:w="1134" w:type="dxa"/>
            <w:shd w:val="clear" w:color="auto" w:fill="auto"/>
            <w:vAlign w:val="center"/>
          </w:tcPr>
          <w:p w14:paraId="48F1A11E">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0237F641">
            <w:pPr>
              <w:spacing w:line="300" w:lineRule="exact"/>
              <w:jc w:val="left"/>
              <w:rPr>
                <w:rFonts w:ascii="方正书宋_GBK" w:hAnsi="等线" w:eastAsia="方正书宋_GBK" w:cs="Times New Roman"/>
              </w:rPr>
            </w:pPr>
            <w:r>
              <w:rPr>
                <w:rFonts w:ascii="方正书宋_GBK" w:hAnsi="等线" w:eastAsia="方正书宋_GBK" w:cs="Times New Roman"/>
              </w:rPr>
              <w:t>租赁车辆安全使用率</w:t>
            </w:r>
          </w:p>
        </w:tc>
        <w:tc>
          <w:tcPr>
            <w:tcW w:w="2891" w:type="dxa"/>
            <w:shd w:val="clear" w:color="auto" w:fill="auto"/>
            <w:vAlign w:val="center"/>
          </w:tcPr>
          <w:p w14:paraId="1D193EDE">
            <w:pPr>
              <w:spacing w:line="300" w:lineRule="exact"/>
              <w:jc w:val="left"/>
              <w:rPr>
                <w:rFonts w:ascii="方正书宋_GBK" w:hAnsi="等线" w:eastAsia="方正书宋_GBK" w:cs="Times New Roman"/>
              </w:rPr>
            </w:pPr>
            <w:r>
              <w:rPr>
                <w:rFonts w:ascii="方正书宋_GBK" w:hAnsi="等线" w:eastAsia="方正书宋_GBK" w:cs="Times New Roman"/>
              </w:rPr>
              <w:t>所租车辆在使用时未出现问题次数与总使用次数之比</w:t>
            </w:r>
          </w:p>
        </w:tc>
        <w:tc>
          <w:tcPr>
            <w:tcW w:w="1276" w:type="dxa"/>
            <w:shd w:val="clear" w:color="auto" w:fill="auto"/>
            <w:vAlign w:val="center"/>
          </w:tcPr>
          <w:p w14:paraId="4654A7B4">
            <w:pPr>
              <w:spacing w:line="300" w:lineRule="exact"/>
              <w:jc w:val="left"/>
              <w:rPr>
                <w:rFonts w:ascii="方正书宋_GBK" w:hAnsi="等线" w:eastAsia="方正书宋_GBK" w:cs="Times New Roman"/>
              </w:rPr>
            </w:pPr>
            <w:r>
              <w:rPr>
                <w:rFonts w:ascii="方正书宋_GBK" w:hAnsi="等线" w:eastAsia="方正书宋_GBK" w:cs="Times New Roman"/>
              </w:rPr>
              <w:t>≥98百分比</w:t>
            </w:r>
          </w:p>
        </w:tc>
        <w:tc>
          <w:tcPr>
            <w:tcW w:w="1701" w:type="dxa"/>
            <w:shd w:val="clear" w:color="auto" w:fill="auto"/>
            <w:vAlign w:val="center"/>
          </w:tcPr>
          <w:p w14:paraId="2AC50A80">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7CBF5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39EA2FF">
            <w:pPr>
              <w:spacing w:line="300" w:lineRule="exact"/>
              <w:jc w:val="center"/>
              <w:rPr>
                <w:rFonts w:ascii="方正书宋_GBK" w:hAnsi="等线" w:eastAsia="方正书宋_GBK" w:cs="Times New Roman"/>
              </w:rPr>
            </w:pPr>
          </w:p>
        </w:tc>
        <w:tc>
          <w:tcPr>
            <w:tcW w:w="1134" w:type="dxa"/>
            <w:shd w:val="clear" w:color="auto" w:fill="auto"/>
            <w:vAlign w:val="center"/>
          </w:tcPr>
          <w:p w14:paraId="51D28D1A">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0B84657A">
            <w:pPr>
              <w:spacing w:line="300" w:lineRule="exact"/>
              <w:jc w:val="left"/>
              <w:rPr>
                <w:rFonts w:ascii="方正书宋_GBK" w:hAnsi="等线" w:eastAsia="方正书宋_GBK" w:cs="Times New Roman"/>
              </w:rPr>
            </w:pPr>
            <w:r>
              <w:rPr>
                <w:rFonts w:ascii="方正书宋_GBK" w:hAnsi="等线" w:eastAsia="方正书宋_GBK" w:cs="Times New Roman"/>
              </w:rPr>
              <w:t>车辆租赁费支付</w:t>
            </w:r>
          </w:p>
        </w:tc>
        <w:tc>
          <w:tcPr>
            <w:tcW w:w="2891" w:type="dxa"/>
            <w:shd w:val="clear" w:color="auto" w:fill="auto"/>
            <w:vAlign w:val="center"/>
          </w:tcPr>
          <w:p w14:paraId="2A4C19FA">
            <w:pPr>
              <w:spacing w:line="300" w:lineRule="exact"/>
              <w:jc w:val="left"/>
              <w:rPr>
                <w:rFonts w:ascii="方正书宋_GBK" w:hAnsi="等线" w:eastAsia="方正书宋_GBK" w:cs="Times New Roman"/>
              </w:rPr>
            </w:pPr>
            <w:r>
              <w:rPr>
                <w:rFonts w:ascii="方正书宋_GBK" w:hAnsi="等线" w:eastAsia="方正书宋_GBK" w:cs="Times New Roman"/>
              </w:rPr>
              <w:t>按时支付车辆租赁费</w:t>
            </w:r>
          </w:p>
        </w:tc>
        <w:tc>
          <w:tcPr>
            <w:tcW w:w="1276" w:type="dxa"/>
            <w:shd w:val="clear" w:color="auto" w:fill="auto"/>
            <w:vAlign w:val="center"/>
          </w:tcPr>
          <w:p w14:paraId="127BCAC9">
            <w:pPr>
              <w:spacing w:line="300" w:lineRule="exact"/>
              <w:jc w:val="left"/>
              <w:rPr>
                <w:rFonts w:ascii="方正书宋_GBK" w:hAnsi="等线" w:eastAsia="方正书宋_GBK" w:cs="Times New Roman"/>
              </w:rPr>
            </w:pPr>
            <w:r>
              <w:rPr>
                <w:rFonts w:ascii="方正书宋_GBK" w:hAnsi="等线" w:eastAsia="方正书宋_GBK" w:cs="Times New Roman"/>
              </w:rPr>
              <w:t>所租车辆使用完毕后，按合同及时支付租赁费。</w:t>
            </w:r>
          </w:p>
        </w:tc>
        <w:tc>
          <w:tcPr>
            <w:tcW w:w="1701" w:type="dxa"/>
            <w:shd w:val="clear" w:color="auto" w:fill="auto"/>
            <w:vAlign w:val="center"/>
          </w:tcPr>
          <w:p w14:paraId="2B1636FA">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4E799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38DBB26">
            <w:pPr>
              <w:spacing w:line="300" w:lineRule="exact"/>
              <w:jc w:val="center"/>
              <w:rPr>
                <w:rFonts w:ascii="方正书宋_GBK" w:hAnsi="等线" w:eastAsia="方正书宋_GBK" w:cs="Times New Roman"/>
              </w:rPr>
            </w:pPr>
          </w:p>
        </w:tc>
        <w:tc>
          <w:tcPr>
            <w:tcW w:w="1134" w:type="dxa"/>
            <w:shd w:val="clear" w:color="auto" w:fill="auto"/>
            <w:vAlign w:val="center"/>
          </w:tcPr>
          <w:p w14:paraId="42DCFEEB">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05468A06">
            <w:pPr>
              <w:spacing w:line="300" w:lineRule="exact"/>
              <w:jc w:val="left"/>
              <w:rPr>
                <w:rFonts w:ascii="方正书宋_GBK" w:hAnsi="等线" w:eastAsia="方正书宋_GBK" w:cs="Times New Roman"/>
              </w:rPr>
            </w:pPr>
            <w:r>
              <w:rPr>
                <w:rFonts w:ascii="方正书宋_GBK" w:hAnsi="等线" w:eastAsia="方正书宋_GBK" w:cs="Times New Roman"/>
              </w:rPr>
              <w:t>成本控制</w:t>
            </w:r>
          </w:p>
        </w:tc>
        <w:tc>
          <w:tcPr>
            <w:tcW w:w="2891" w:type="dxa"/>
            <w:shd w:val="clear" w:color="auto" w:fill="auto"/>
            <w:vAlign w:val="center"/>
          </w:tcPr>
          <w:p w14:paraId="6B9702BD">
            <w:pPr>
              <w:spacing w:line="300" w:lineRule="exact"/>
              <w:jc w:val="left"/>
              <w:rPr>
                <w:rFonts w:ascii="方正书宋_GBK" w:hAnsi="等线" w:eastAsia="方正书宋_GBK" w:cs="Times New Roman"/>
              </w:rPr>
            </w:pPr>
            <w:r>
              <w:rPr>
                <w:rFonts w:ascii="方正书宋_GBK" w:hAnsi="等线" w:eastAsia="方正书宋_GBK" w:cs="Times New Roman"/>
              </w:rPr>
              <w:t>成本控制</w:t>
            </w:r>
          </w:p>
        </w:tc>
        <w:tc>
          <w:tcPr>
            <w:tcW w:w="1276" w:type="dxa"/>
            <w:shd w:val="clear" w:color="auto" w:fill="auto"/>
            <w:vAlign w:val="center"/>
          </w:tcPr>
          <w:p w14:paraId="7917A33B">
            <w:pPr>
              <w:spacing w:line="300" w:lineRule="exact"/>
              <w:jc w:val="left"/>
              <w:rPr>
                <w:rFonts w:ascii="方正书宋_GBK" w:hAnsi="等线" w:eastAsia="方正书宋_GBK" w:cs="Times New Roman"/>
              </w:rPr>
            </w:pPr>
            <w:r>
              <w:rPr>
                <w:rFonts w:ascii="方正书宋_GBK" w:hAnsi="等线" w:eastAsia="方正书宋_GBK" w:cs="Times New Roman"/>
              </w:rPr>
              <w:t>&lt;20000元</w:t>
            </w:r>
          </w:p>
        </w:tc>
        <w:tc>
          <w:tcPr>
            <w:tcW w:w="1701" w:type="dxa"/>
            <w:shd w:val="clear" w:color="auto" w:fill="auto"/>
            <w:vAlign w:val="center"/>
          </w:tcPr>
          <w:p w14:paraId="7780E65C">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6F199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1867D95">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68078B86">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4A2DC659">
            <w:pPr>
              <w:spacing w:line="300" w:lineRule="exact"/>
              <w:jc w:val="left"/>
              <w:rPr>
                <w:rFonts w:ascii="方正书宋_GBK" w:hAnsi="等线" w:eastAsia="方正书宋_GBK" w:cs="Times New Roman"/>
              </w:rPr>
            </w:pPr>
            <w:r>
              <w:rPr>
                <w:rFonts w:ascii="方正书宋_GBK" w:hAnsi="等线" w:eastAsia="方正书宋_GBK" w:cs="Times New Roman"/>
              </w:rPr>
              <w:t>社会影响力</w:t>
            </w:r>
          </w:p>
        </w:tc>
        <w:tc>
          <w:tcPr>
            <w:tcW w:w="2891" w:type="dxa"/>
            <w:shd w:val="clear" w:color="auto" w:fill="auto"/>
            <w:vAlign w:val="center"/>
          </w:tcPr>
          <w:p w14:paraId="13B383B9">
            <w:pPr>
              <w:spacing w:line="300" w:lineRule="exact"/>
              <w:jc w:val="left"/>
              <w:rPr>
                <w:rFonts w:ascii="方正书宋_GBK" w:hAnsi="等线" w:eastAsia="方正书宋_GBK" w:cs="Times New Roman"/>
              </w:rPr>
            </w:pPr>
            <w:r>
              <w:rPr>
                <w:rFonts w:ascii="方正书宋_GBK" w:hAnsi="等线" w:eastAsia="方正书宋_GBK" w:cs="Times New Roman"/>
              </w:rPr>
              <w:t>使用所租车辆为单位办公带来方便</w:t>
            </w:r>
          </w:p>
        </w:tc>
        <w:tc>
          <w:tcPr>
            <w:tcW w:w="1276" w:type="dxa"/>
            <w:shd w:val="clear" w:color="auto" w:fill="auto"/>
            <w:vAlign w:val="center"/>
          </w:tcPr>
          <w:p w14:paraId="5AFE6601">
            <w:pPr>
              <w:spacing w:line="300" w:lineRule="exact"/>
              <w:jc w:val="left"/>
              <w:rPr>
                <w:rFonts w:ascii="方正书宋_GBK" w:hAnsi="等线" w:eastAsia="方正书宋_GBK" w:cs="Times New Roman"/>
              </w:rPr>
            </w:pPr>
            <w:r>
              <w:rPr>
                <w:rFonts w:ascii="方正书宋_GBK" w:hAnsi="等线" w:eastAsia="方正书宋_GBK" w:cs="Times New Roman"/>
              </w:rPr>
              <w:t>为单位开展工作带来便利</w:t>
            </w:r>
          </w:p>
        </w:tc>
        <w:tc>
          <w:tcPr>
            <w:tcW w:w="1701" w:type="dxa"/>
            <w:shd w:val="clear" w:color="auto" w:fill="auto"/>
            <w:vAlign w:val="center"/>
          </w:tcPr>
          <w:p w14:paraId="5B99C3E4">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374CE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7BFA37F">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14:paraId="2395CD83">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14:paraId="794A1957">
            <w:pPr>
              <w:spacing w:line="300" w:lineRule="exact"/>
              <w:jc w:val="left"/>
              <w:rPr>
                <w:rFonts w:ascii="方正书宋_GBK" w:hAnsi="等线" w:eastAsia="方正书宋_GBK" w:cs="Times New Roman"/>
              </w:rPr>
            </w:pPr>
            <w:r>
              <w:rPr>
                <w:rFonts w:ascii="方正书宋_GBK" w:hAnsi="等线" w:eastAsia="方正书宋_GBK" w:cs="Times New Roman"/>
              </w:rPr>
              <w:t>本单位使用公车满意度</w:t>
            </w:r>
          </w:p>
        </w:tc>
        <w:tc>
          <w:tcPr>
            <w:tcW w:w="2891" w:type="dxa"/>
            <w:shd w:val="clear" w:color="auto" w:fill="auto"/>
            <w:vAlign w:val="center"/>
          </w:tcPr>
          <w:p w14:paraId="4EFBF2E9">
            <w:pPr>
              <w:spacing w:line="300" w:lineRule="exact"/>
              <w:jc w:val="left"/>
              <w:rPr>
                <w:rFonts w:ascii="方正书宋_GBK" w:hAnsi="等线" w:eastAsia="方正书宋_GBK" w:cs="Times New Roman"/>
              </w:rPr>
            </w:pPr>
            <w:r>
              <w:rPr>
                <w:rFonts w:ascii="方正书宋_GBK" w:hAnsi="等线" w:eastAsia="方正书宋_GBK" w:cs="Times New Roman"/>
              </w:rPr>
              <w:t>使用所租车辆满意次数与使用总次数之比</w:t>
            </w:r>
          </w:p>
        </w:tc>
        <w:tc>
          <w:tcPr>
            <w:tcW w:w="1276" w:type="dxa"/>
            <w:shd w:val="clear" w:color="auto" w:fill="auto"/>
            <w:vAlign w:val="center"/>
          </w:tcPr>
          <w:p w14:paraId="39E8A839">
            <w:pPr>
              <w:spacing w:line="300" w:lineRule="exact"/>
              <w:jc w:val="left"/>
              <w:rPr>
                <w:rFonts w:ascii="方正书宋_GBK" w:hAnsi="等线" w:eastAsia="方正书宋_GBK" w:cs="Times New Roman"/>
              </w:rPr>
            </w:pPr>
            <w:r>
              <w:rPr>
                <w:rFonts w:ascii="方正书宋_GBK" w:hAnsi="等线" w:eastAsia="方正书宋_GBK" w:cs="Times New Roman"/>
              </w:rPr>
              <w:t>≥98百分比</w:t>
            </w:r>
          </w:p>
        </w:tc>
        <w:tc>
          <w:tcPr>
            <w:tcW w:w="1701" w:type="dxa"/>
            <w:shd w:val="clear" w:color="auto" w:fill="auto"/>
            <w:vAlign w:val="center"/>
          </w:tcPr>
          <w:p w14:paraId="235B51F8">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bl>
    <w:p w14:paraId="6203767B"/>
    <w:p w14:paraId="5514E424"/>
    <w:p w14:paraId="0E63A08E"/>
    <w:p w14:paraId="5B9E1E56"/>
    <w:p w14:paraId="096B32F8"/>
    <w:p w14:paraId="387B956F"/>
    <w:p w14:paraId="65D2F97C"/>
    <w:p w14:paraId="5506E3D1">
      <w:pPr>
        <w:ind w:firstLine="562" w:firstLineChars="200"/>
        <w:jc w:val="left"/>
        <w:outlineLvl w:val="3"/>
        <w:rPr>
          <w:rFonts w:ascii="Times New Roman" w:hAnsi="宋体" w:eastAsia="宋体" w:cs="Times New Roman"/>
          <w:b/>
          <w:sz w:val="28"/>
        </w:rPr>
      </w:pPr>
      <w:bookmarkStart w:id="5" w:name="_Toc66790422"/>
      <w:r>
        <w:rPr>
          <w:rFonts w:ascii="方正仿宋_GBK" w:hAnsi="等线" w:eastAsia="方正仿宋_GBK" w:cs="Times New Roman"/>
          <w:b/>
          <w:sz w:val="28"/>
        </w:rPr>
        <w:t>3.雪亮工程”一期暨公共安全视频监控建设联网应用工程（集成部分）绩效目标表</w:t>
      </w:r>
      <w:bookmarkEnd w:id="5"/>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3、雪亮工程\”一期暨公共安全视频监控建设联网应用工程（集成部分）绩效目标表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DEB3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0822474">
            <w:pPr>
              <w:spacing w:line="300" w:lineRule="exact"/>
              <w:jc w:val="left"/>
              <w:rPr>
                <w:rFonts w:ascii="方正书宋_GBK" w:hAnsi="等线" w:eastAsia="方正书宋_GBK" w:cs="Times New Roman"/>
                <w:b/>
              </w:rPr>
            </w:pPr>
            <w:r>
              <w:rPr>
                <w:rFonts w:ascii="方正书宋_GBK" w:hAnsi="等线" w:eastAsia="方正书宋_GBK" w:cs="Times New Roman"/>
                <w:b/>
              </w:rPr>
              <w:t>216001政法委本级</w:t>
            </w:r>
          </w:p>
        </w:tc>
        <w:tc>
          <w:tcPr>
            <w:tcW w:w="1701" w:type="dxa"/>
            <w:tcBorders>
              <w:top w:val="single" w:color="FFFFFF" w:sz="6" w:space="0"/>
              <w:left w:val="single" w:color="FFFFFF" w:sz="6" w:space="0"/>
              <w:right w:val="single" w:color="FFFFFF" w:sz="6" w:space="0"/>
            </w:tcBorders>
            <w:shd w:val="clear" w:color="auto" w:fill="auto"/>
            <w:vAlign w:val="center"/>
          </w:tcPr>
          <w:p w14:paraId="629DC44C">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12C8F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04212C5">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0C8FED3F">
            <w:pPr>
              <w:spacing w:line="300" w:lineRule="exact"/>
              <w:jc w:val="left"/>
              <w:rPr>
                <w:rFonts w:ascii="方正书宋_GBK" w:hAnsi="等线" w:eastAsia="方正书宋_GBK" w:cs="Times New Roman"/>
              </w:rPr>
            </w:pPr>
            <w:r>
              <w:rPr>
                <w:rFonts w:ascii="方正书宋_GBK" w:hAnsi="等线" w:eastAsia="方正书宋_GBK" w:cs="Times New Roman"/>
              </w:rPr>
              <w:t>130625216US9PGT8X52T5</w:t>
            </w:r>
          </w:p>
        </w:tc>
        <w:tc>
          <w:tcPr>
            <w:tcW w:w="1587" w:type="dxa"/>
            <w:shd w:val="clear" w:color="auto" w:fill="auto"/>
            <w:vAlign w:val="center"/>
          </w:tcPr>
          <w:p w14:paraId="041B3CC1">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2249CFB0">
            <w:pPr>
              <w:spacing w:line="300" w:lineRule="exact"/>
              <w:jc w:val="left"/>
              <w:rPr>
                <w:rFonts w:ascii="方正书宋_GBK" w:hAnsi="等线" w:eastAsia="方正书宋_GBK" w:cs="Times New Roman"/>
              </w:rPr>
            </w:pPr>
            <w:r>
              <w:rPr>
                <w:rFonts w:ascii="方正书宋_GBK" w:hAnsi="等线" w:eastAsia="方正书宋_GBK" w:cs="Times New Roman"/>
              </w:rPr>
              <w:t>雪亮工程”一期暨公共安全视频监控建设联网应用工程（集成部分）</w:t>
            </w:r>
          </w:p>
        </w:tc>
      </w:tr>
      <w:tr w14:paraId="431DA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6267B8B">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34A49B1C">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1631F451">
            <w:pPr>
              <w:spacing w:line="300" w:lineRule="exact"/>
              <w:jc w:val="left"/>
              <w:rPr>
                <w:rFonts w:ascii="方正书宋_GBK" w:hAnsi="等线" w:eastAsia="方正书宋_GBK" w:cs="Times New Roman"/>
              </w:rPr>
            </w:pPr>
            <w:r>
              <w:rPr>
                <w:rFonts w:ascii="方正书宋_GBK" w:hAnsi="等线" w:eastAsia="方正书宋_GBK" w:cs="Times New Roman"/>
              </w:rPr>
              <w:t>5048138.00</w:t>
            </w:r>
          </w:p>
        </w:tc>
        <w:tc>
          <w:tcPr>
            <w:tcW w:w="1587" w:type="dxa"/>
            <w:shd w:val="clear" w:color="auto" w:fill="auto"/>
            <w:vAlign w:val="center"/>
          </w:tcPr>
          <w:p w14:paraId="10D253D6">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13EDC965">
            <w:pPr>
              <w:spacing w:line="300" w:lineRule="exact"/>
              <w:jc w:val="left"/>
              <w:rPr>
                <w:rFonts w:ascii="方正书宋_GBK" w:hAnsi="等线" w:eastAsia="方正书宋_GBK" w:cs="Times New Roman"/>
              </w:rPr>
            </w:pPr>
            <w:r>
              <w:rPr>
                <w:rFonts w:ascii="方正书宋_GBK" w:hAnsi="等线" w:eastAsia="方正书宋_GBK" w:cs="Times New Roman"/>
              </w:rPr>
              <w:t>5048138.00</w:t>
            </w:r>
          </w:p>
        </w:tc>
        <w:tc>
          <w:tcPr>
            <w:tcW w:w="1276" w:type="dxa"/>
            <w:shd w:val="clear" w:color="auto" w:fill="auto"/>
            <w:vAlign w:val="center"/>
          </w:tcPr>
          <w:p w14:paraId="563AAC9F">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5279EF32">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77553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D723CC9">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75CF2493">
            <w:pPr>
              <w:spacing w:line="300" w:lineRule="exact"/>
              <w:jc w:val="left"/>
              <w:rPr>
                <w:rFonts w:ascii="方正书宋_GBK" w:hAnsi="等线" w:eastAsia="方正书宋_GBK" w:cs="Times New Roman"/>
              </w:rPr>
            </w:pPr>
            <w:r>
              <w:rPr>
                <w:rFonts w:ascii="方正书宋_GBK" w:hAnsi="等线" w:eastAsia="方正书宋_GBK" w:cs="Times New Roman"/>
              </w:rPr>
              <w:t>主要用于“雪亮工程”一期暨公共安全视频监控建设联网应用工程设备购置</w:t>
            </w:r>
          </w:p>
        </w:tc>
      </w:tr>
      <w:tr w14:paraId="06C45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65DE035">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65BC517F">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2B915A0A">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72B2CE20">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17B23D7A">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17121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8F9DCFB">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7213AF87">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14:paraId="0D6BED98">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1304" w:type="dxa"/>
            <w:tcBorders>
              <w:bottom w:val="single" w:color="000000" w:sz="6" w:space="0"/>
            </w:tcBorders>
            <w:shd w:val="clear" w:color="auto" w:fill="auto"/>
            <w:vAlign w:val="center"/>
          </w:tcPr>
          <w:p w14:paraId="749F0E6A">
            <w:pPr>
              <w:spacing w:line="300" w:lineRule="exact"/>
              <w:jc w:val="center"/>
              <w:rPr>
                <w:rFonts w:ascii="方正书宋_GBK" w:hAnsi="等线" w:eastAsia="方正书宋_GBK" w:cs="Times New Roman"/>
              </w:rPr>
            </w:pPr>
            <w:r>
              <w:rPr>
                <w:rFonts w:hint="eastAsia" w:ascii="方正书宋_GBK" w:hAnsi="等线" w:eastAsia="方正书宋_GBK" w:cs="Times New Roman"/>
              </w:rPr>
              <w:t>100</w:t>
            </w:r>
            <w:r>
              <w:rPr>
                <w:rFonts w:ascii="方正书宋_GBK" w:hAnsi="等线" w:eastAsia="方正书宋_GBK" w:cs="Times New Roman"/>
              </w:rPr>
              <w:t>.00</w:t>
            </w:r>
            <w:r>
              <w:rPr>
                <w:rFonts w:hint="eastAsia" w:ascii="方正书宋_GBK" w:hAnsi="等线" w:eastAsia="方正书宋_GBK" w:cs="Times New Roman"/>
              </w:rPr>
              <w:t>%</w:t>
            </w:r>
          </w:p>
        </w:tc>
        <w:tc>
          <w:tcPr>
            <w:tcW w:w="2977" w:type="dxa"/>
            <w:gridSpan w:val="2"/>
            <w:tcBorders>
              <w:bottom w:val="single" w:color="000000" w:sz="6" w:space="0"/>
            </w:tcBorders>
            <w:shd w:val="clear" w:color="auto" w:fill="auto"/>
            <w:vAlign w:val="center"/>
          </w:tcPr>
          <w:p w14:paraId="10990A6A">
            <w:pPr>
              <w:spacing w:line="300" w:lineRule="exact"/>
              <w:jc w:val="center"/>
              <w:rPr>
                <w:rFonts w:ascii="方正书宋_GBK" w:hAnsi="等线" w:eastAsia="方正书宋_GBK" w:cs="Times New Roman"/>
              </w:rPr>
            </w:pPr>
            <w:r>
              <w:rPr>
                <w:rFonts w:hint="eastAsia" w:ascii="方正书宋_GBK" w:hAnsi="等线" w:eastAsia="方正书宋_GBK" w:cs="Times New Roman"/>
              </w:rPr>
              <w:t>100</w:t>
            </w:r>
            <w:r>
              <w:rPr>
                <w:rFonts w:ascii="方正书宋_GBK" w:hAnsi="等线" w:eastAsia="方正书宋_GBK" w:cs="Times New Roman"/>
              </w:rPr>
              <w:t>.00</w:t>
            </w:r>
            <w:r>
              <w:rPr>
                <w:rFonts w:hint="eastAsia" w:ascii="方正书宋_GBK" w:hAnsi="等线" w:eastAsia="方正书宋_GBK" w:cs="Times New Roman"/>
              </w:rPr>
              <w:t>%</w:t>
            </w:r>
          </w:p>
        </w:tc>
      </w:tr>
      <w:tr w14:paraId="5DC73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E955094">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0B0972D6">
            <w:pPr>
              <w:spacing w:line="300" w:lineRule="exact"/>
              <w:jc w:val="left"/>
              <w:rPr>
                <w:rFonts w:ascii="方正书宋_GBK" w:hAnsi="等线" w:eastAsia="方正书宋_GBK" w:cs="Times New Roman"/>
              </w:rPr>
            </w:pPr>
            <w:r>
              <w:rPr>
                <w:rFonts w:ascii="方正书宋_GBK" w:hAnsi="等线" w:eastAsia="方正书宋_GBK" w:cs="Times New Roman"/>
              </w:rPr>
              <w:t>1.实现“全域覆盖、全网共享、全时可用、全程可控”</w:t>
            </w:r>
          </w:p>
          <w:p w14:paraId="5F69AAAB">
            <w:pPr>
              <w:spacing w:line="300" w:lineRule="exact"/>
              <w:jc w:val="left"/>
              <w:rPr>
                <w:rFonts w:ascii="方正书宋_GBK" w:hAnsi="等线" w:eastAsia="方正书宋_GBK" w:cs="Times New Roman"/>
              </w:rPr>
            </w:pPr>
            <w:r>
              <w:rPr>
                <w:rFonts w:ascii="方正书宋_GBK" w:hAnsi="等线" w:eastAsia="方正书宋_GBK" w:cs="Times New Roman"/>
              </w:rPr>
              <w:t>2.视频监控网络畅通，能够顺利开展工作</w:t>
            </w:r>
          </w:p>
          <w:p w14:paraId="7AEEE5C7">
            <w:pPr>
              <w:spacing w:line="300" w:lineRule="exact"/>
              <w:jc w:val="left"/>
              <w:rPr>
                <w:rFonts w:ascii="方正书宋_GBK" w:hAnsi="等线" w:eastAsia="方正书宋_GBK" w:cs="Times New Roman"/>
              </w:rPr>
            </w:pPr>
            <w:r>
              <w:rPr>
                <w:rFonts w:ascii="方正书宋_GBK" w:hAnsi="等线" w:eastAsia="方正书宋_GBK" w:cs="Times New Roman"/>
              </w:rPr>
              <w:t>3.提高全区安全系数</w:t>
            </w:r>
          </w:p>
        </w:tc>
      </w:tr>
    </w:tbl>
    <w:p w14:paraId="79D313DD">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2043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6D09122">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456A7838">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3002B94A">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09F67530">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54F74024">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69AAA7FA">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523DB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A58BD63">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4766E82B">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0071CE17">
            <w:pPr>
              <w:spacing w:line="300" w:lineRule="exact"/>
              <w:jc w:val="left"/>
              <w:rPr>
                <w:rFonts w:ascii="方正书宋_GBK" w:hAnsi="等线" w:eastAsia="方正书宋_GBK" w:cs="Times New Roman"/>
              </w:rPr>
            </w:pPr>
            <w:r>
              <w:rPr>
                <w:rFonts w:ascii="方正书宋_GBK" w:hAnsi="等线" w:eastAsia="方正书宋_GBK" w:cs="Times New Roman"/>
              </w:rPr>
              <w:t>检查维护次数</w:t>
            </w:r>
          </w:p>
        </w:tc>
        <w:tc>
          <w:tcPr>
            <w:tcW w:w="2891" w:type="dxa"/>
            <w:shd w:val="clear" w:color="auto" w:fill="auto"/>
            <w:vAlign w:val="center"/>
          </w:tcPr>
          <w:p w14:paraId="5FD0F678">
            <w:pPr>
              <w:spacing w:line="300" w:lineRule="exact"/>
              <w:jc w:val="left"/>
              <w:rPr>
                <w:rFonts w:ascii="方正书宋_GBK" w:hAnsi="等线" w:eastAsia="方正书宋_GBK" w:cs="Times New Roman"/>
              </w:rPr>
            </w:pPr>
            <w:r>
              <w:rPr>
                <w:rFonts w:ascii="方正书宋_GBK" w:hAnsi="等线" w:eastAsia="方正书宋_GBK" w:cs="Times New Roman"/>
              </w:rPr>
              <w:t>每月对线路、信号传输设备等进行检查</w:t>
            </w:r>
          </w:p>
        </w:tc>
        <w:tc>
          <w:tcPr>
            <w:tcW w:w="1276" w:type="dxa"/>
            <w:shd w:val="clear" w:color="auto" w:fill="auto"/>
            <w:vAlign w:val="center"/>
          </w:tcPr>
          <w:p w14:paraId="04B32E89">
            <w:pPr>
              <w:spacing w:line="300" w:lineRule="exact"/>
              <w:jc w:val="left"/>
              <w:rPr>
                <w:rFonts w:ascii="方正书宋_GBK" w:hAnsi="等线" w:eastAsia="方正书宋_GBK" w:cs="Times New Roman"/>
              </w:rPr>
            </w:pPr>
            <w:r>
              <w:rPr>
                <w:rFonts w:ascii="方正书宋_GBK" w:hAnsi="等线" w:eastAsia="方正书宋_GBK" w:cs="Times New Roman"/>
              </w:rPr>
              <w:t>≥3次</w:t>
            </w:r>
          </w:p>
        </w:tc>
        <w:tc>
          <w:tcPr>
            <w:tcW w:w="1701" w:type="dxa"/>
            <w:shd w:val="clear" w:color="auto" w:fill="auto"/>
            <w:vAlign w:val="center"/>
          </w:tcPr>
          <w:p w14:paraId="31AA649C">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6CD23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1C517AC">
            <w:pPr>
              <w:spacing w:line="300" w:lineRule="exact"/>
              <w:jc w:val="center"/>
              <w:rPr>
                <w:rFonts w:ascii="方正书宋_GBK" w:hAnsi="等线" w:eastAsia="方正书宋_GBK" w:cs="Times New Roman"/>
              </w:rPr>
            </w:pPr>
          </w:p>
        </w:tc>
        <w:tc>
          <w:tcPr>
            <w:tcW w:w="1134" w:type="dxa"/>
            <w:shd w:val="clear" w:color="auto" w:fill="auto"/>
            <w:vAlign w:val="center"/>
          </w:tcPr>
          <w:p w14:paraId="5264E01B">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1C0C76EA">
            <w:pPr>
              <w:spacing w:line="300" w:lineRule="exact"/>
              <w:jc w:val="left"/>
              <w:rPr>
                <w:rFonts w:ascii="方正书宋_GBK" w:hAnsi="等线" w:eastAsia="方正书宋_GBK" w:cs="Times New Roman"/>
              </w:rPr>
            </w:pPr>
            <w:r>
              <w:rPr>
                <w:rFonts w:ascii="方正书宋_GBK" w:hAnsi="等线" w:eastAsia="方正书宋_GBK" w:cs="Times New Roman"/>
              </w:rPr>
              <w:t>发生故障次数</w:t>
            </w:r>
          </w:p>
        </w:tc>
        <w:tc>
          <w:tcPr>
            <w:tcW w:w="2891" w:type="dxa"/>
            <w:shd w:val="clear" w:color="auto" w:fill="auto"/>
            <w:vAlign w:val="center"/>
          </w:tcPr>
          <w:p w14:paraId="614499F0">
            <w:pPr>
              <w:spacing w:line="300" w:lineRule="exact"/>
              <w:jc w:val="left"/>
              <w:rPr>
                <w:rFonts w:ascii="方正书宋_GBK" w:hAnsi="等线" w:eastAsia="方正书宋_GBK" w:cs="Times New Roman"/>
              </w:rPr>
            </w:pPr>
            <w:r>
              <w:rPr>
                <w:rFonts w:ascii="方正书宋_GBK" w:hAnsi="等线" w:eastAsia="方正书宋_GBK" w:cs="Times New Roman"/>
              </w:rPr>
              <w:t>在使用过程中发生故障次数</w:t>
            </w:r>
          </w:p>
        </w:tc>
        <w:tc>
          <w:tcPr>
            <w:tcW w:w="1276" w:type="dxa"/>
            <w:shd w:val="clear" w:color="auto" w:fill="auto"/>
            <w:vAlign w:val="center"/>
          </w:tcPr>
          <w:p w14:paraId="1773AD2C">
            <w:pPr>
              <w:spacing w:line="300" w:lineRule="exact"/>
              <w:jc w:val="left"/>
              <w:rPr>
                <w:rFonts w:ascii="方正书宋_GBK" w:hAnsi="等线" w:eastAsia="方正书宋_GBK" w:cs="Times New Roman"/>
              </w:rPr>
            </w:pPr>
            <w:r>
              <w:rPr>
                <w:rFonts w:ascii="方正书宋_GBK" w:hAnsi="等线" w:eastAsia="方正书宋_GBK" w:cs="Times New Roman"/>
              </w:rPr>
              <w:t>&lt;30次</w:t>
            </w:r>
          </w:p>
        </w:tc>
        <w:tc>
          <w:tcPr>
            <w:tcW w:w="1701" w:type="dxa"/>
            <w:shd w:val="clear" w:color="auto" w:fill="auto"/>
            <w:vAlign w:val="center"/>
          </w:tcPr>
          <w:p w14:paraId="37CCC826">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4B52D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A3DB791">
            <w:pPr>
              <w:spacing w:line="300" w:lineRule="exact"/>
              <w:jc w:val="center"/>
              <w:rPr>
                <w:rFonts w:ascii="方正书宋_GBK" w:hAnsi="等线" w:eastAsia="方正书宋_GBK" w:cs="Times New Roman"/>
              </w:rPr>
            </w:pPr>
          </w:p>
        </w:tc>
        <w:tc>
          <w:tcPr>
            <w:tcW w:w="1134" w:type="dxa"/>
            <w:shd w:val="clear" w:color="auto" w:fill="auto"/>
            <w:vAlign w:val="center"/>
          </w:tcPr>
          <w:p w14:paraId="35B68DD4">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742D437A">
            <w:pPr>
              <w:spacing w:line="300" w:lineRule="exact"/>
              <w:jc w:val="left"/>
              <w:rPr>
                <w:rFonts w:ascii="方正书宋_GBK" w:hAnsi="等线" w:eastAsia="方正书宋_GBK" w:cs="Times New Roman"/>
              </w:rPr>
            </w:pPr>
            <w:r>
              <w:rPr>
                <w:rFonts w:ascii="方正书宋_GBK" w:hAnsi="等线" w:eastAsia="方正书宋_GBK" w:cs="Times New Roman"/>
              </w:rPr>
              <w:t>累计发布信息数</w:t>
            </w:r>
          </w:p>
        </w:tc>
        <w:tc>
          <w:tcPr>
            <w:tcW w:w="2891" w:type="dxa"/>
            <w:shd w:val="clear" w:color="auto" w:fill="auto"/>
            <w:vAlign w:val="center"/>
          </w:tcPr>
          <w:p w14:paraId="10EDBB83">
            <w:pPr>
              <w:spacing w:line="300" w:lineRule="exact"/>
              <w:jc w:val="left"/>
              <w:rPr>
                <w:rFonts w:ascii="方正书宋_GBK" w:hAnsi="等线" w:eastAsia="方正书宋_GBK" w:cs="Times New Roman"/>
              </w:rPr>
            </w:pPr>
            <w:r>
              <w:rPr>
                <w:rFonts w:ascii="方正书宋_GBK" w:hAnsi="等线" w:eastAsia="方正书宋_GBK" w:cs="Times New Roman"/>
              </w:rPr>
              <w:t>累计发布信息数</w:t>
            </w:r>
          </w:p>
        </w:tc>
        <w:tc>
          <w:tcPr>
            <w:tcW w:w="1276" w:type="dxa"/>
            <w:shd w:val="clear" w:color="auto" w:fill="auto"/>
            <w:vAlign w:val="center"/>
          </w:tcPr>
          <w:p w14:paraId="0E1DBEC3">
            <w:pPr>
              <w:spacing w:line="300" w:lineRule="exact"/>
              <w:jc w:val="left"/>
              <w:rPr>
                <w:rFonts w:ascii="方正书宋_GBK" w:hAnsi="等线" w:eastAsia="方正书宋_GBK" w:cs="Times New Roman"/>
              </w:rPr>
            </w:pPr>
            <w:r>
              <w:rPr>
                <w:rFonts w:ascii="方正书宋_GBK" w:hAnsi="等线" w:eastAsia="方正书宋_GBK" w:cs="Times New Roman"/>
              </w:rPr>
              <w:t>&lt;30次</w:t>
            </w:r>
          </w:p>
        </w:tc>
        <w:tc>
          <w:tcPr>
            <w:tcW w:w="1701" w:type="dxa"/>
            <w:shd w:val="clear" w:color="auto" w:fill="auto"/>
            <w:vAlign w:val="center"/>
          </w:tcPr>
          <w:p w14:paraId="0DA4953A">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4B27A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8C4E1BD">
            <w:pPr>
              <w:spacing w:line="300" w:lineRule="exact"/>
              <w:jc w:val="center"/>
              <w:rPr>
                <w:rFonts w:ascii="方正书宋_GBK" w:hAnsi="等线" w:eastAsia="方正书宋_GBK" w:cs="Times New Roman"/>
              </w:rPr>
            </w:pPr>
          </w:p>
        </w:tc>
        <w:tc>
          <w:tcPr>
            <w:tcW w:w="1134" w:type="dxa"/>
            <w:shd w:val="clear" w:color="auto" w:fill="auto"/>
            <w:vAlign w:val="center"/>
          </w:tcPr>
          <w:p w14:paraId="316219AD">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635777AF">
            <w:pPr>
              <w:spacing w:line="300" w:lineRule="exact"/>
              <w:jc w:val="left"/>
              <w:rPr>
                <w:rFonts w:ascii="方正书宋_GBK" w:hAnsi="等线" w:eastAsia="方正书宋_GBK" w:cs="Times New Roman"/>
              </w:rPr>
            </w:pPr>
            <w:r>
              <w:rPr>
                <w:rFonts w:ascii="方正书宋_GBK" w:hAnsi="等线" w:eastAsia="方正书宋_GBK" w:cs="Times New Roman"/>
              </w:rPr>
              <w:t>资金成本</w:t>
            </w:r>
          </w:p>
        </w:tc>
        <w:tc>
          <w:tcPr>
            <w:tcW w:w="2891" w:type="dxa"/>
            <w:shd w:val="clear" w:color="auto" w:fill="auto"/>
            <w:vAlign w:val="center"/>
          </w:tcPr>
          <w:p w14:paraId="04ACE8BA">
            <w:pPr>
              <w:spacing w:line="300" w:lineRule="exact"/>
              <w:jc w:val="left"/>
              <w:rPr>
                <w:rFonts w:ascii="方正书宋_GBK" w:hAnsi="等线" w:eastAsia="方正书宋_GBK" w:cs="Times New Roman"/>
              </w:rPr>
            </w:pPr>
            <w:r>
              <w:rPr>
                <w:rFonts w:ascii="方正书宋_GBK" w:hAnsi="等线" w:eastAsia="方正书宋_GBK" w:cs="Times New Roman"/>
              </w:rPr>
              <w:t>资金成本</w:t>
            </w:r>
          </w:p>
        </w:tc>
        <w:tc>
          <w:tcPr>
            <w:tcW w:w="1276" w:type="dxa"/>
            <w:shd w:val="clear" w:color="auto" w:fill="auto"/>
            <w:vAlign w:val="center"/>
          </w:tcPr>
          <w:p w14:paraId="04CD99A9">
            <w:pPr>
              <w:spacing w:line="300" w:lineRule="exact"/>
              <w:jc w:val="left"/>
              <w:rPr>
                <w:rFonts w:ascii="方正书宋_GBK" w:hAnsi="等线" w:eastAsia="方正书宋_GBK" w:cs="Times New Roman"/>
              </w:rPr>
            </w:pPr>
            <w:r>
              <w:rPr>
                <w:rFonts w:ascii="方正书宋_GBK" w:hAnsi="等线" w:eastAsia="方正书宋_GBK" w:cs="Times New Roman"/>
              </w:rPr>
              <w:t>3次</w:t>
            </w:r>
          </w:p>
        </w:tc>
        <w:tc>
          <w:tcPr>
            <w:tcW w:w="1701" w:type="dxa"/>
            <w:shd w:val="clear" w:color="auto" w:fill="auto"/>
            <w:vAlign w:val="center"/>
          </w:tcPr>
          <w:p w14:paraId="0D946DF4">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15BB1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4330BD9">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0AC97D75">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5B3B7D81">
            <w:pPr>
              <w:spacing w:line="300" w:lineRule="exact"/>
              <w:jc w:val="left"/>
              <w:rPr>
                <w:rFonts w:ascii="方正书宋_GBK" w:hAnsi="等线" w:eastAsia="方正书宋_GBK" w:cs="Times New Roman"/>
              </w:rPr>
            </w:pPr>
            <w:r>
              <w:rPr>
                <w:rFonts w:ascii="方正书宋_GBK" w:hAnsi="等线" w:eastAsia="方正书宋_GBK" w:cs="Times New Roman"/>
              </w:rPr>
              <w:t>视频监控有效使用率</w:t>
            </w:r>
          </w:p>
        </w:tc>
        <w:tc>
          <w:tcPr>
            <w:tcW w:w="2891" w:type="dxa"/>
            <w:shd w:val="clear" w:color="auto" w:fill="auto"/>
            <w:vAlign w:val="center"/>
          </w:tcPr>
          <w:p w14:paraId="609F4805">
            <w:pPr>
              <w:spacing w:line="300" w:lineRule="exact"/>
              <w:jc w:val="left"/>
              <w:rPr>
                <w:rFonts w:ascii="方正书宋_GBK" w:hAnsi="等线" w:eastAsia="方正书宋_GBK" w:cs="Times New Roman"/>
              </w:rPr>
            </w:pPr>
            <w:r>
              <w:rPr>
                <w:rFonts w:ascii="方正书宋_GBK" w:hAnsi="等线" w:eastAsia="方正书宋_GBK" w:cs="Times New Roman"/>
              </w:rPr>
              <w:t>通过视频监控达到某事件预定效果数与总使用数之比</w:t>
            </w:r>
          </w:p>
        </w:tc>
        <w:tc>
          <w:tcPr>
            <w:tcW w:w="1276" w:type="dxa"/>
            <w:shd w:val="clear" w:color="auto" w:fill="auto"/>
            <w:vAlign w:val="center"/>
          </w:tcPr>
          <w:p w14:paraId="392586AE">
            <w:pPr>
              <w:spacing w:line="300" w:lineRule="exact"/>
              <w:jc w:val="left"/>
              <w:rPr>
                <w:rFonts w:ascii="方正书宋_GBK" w:hAnsi="等线" w:eastAsia="方正书宋_GBK" w:cs="Times New Roman"/>
              </w:rPr>
            </w:pPr>
            <w:r>
              <w:rPr>
                <w:rFonts w:ascii="方正书宋_GBK" w:hAnsi="等线" w:eastAsia="方正书宋_GBK" w:cs="Times New Roman"/>
              </w:rPr>
              <w:t>≥90百分比</w:t>
            </w:r>
          </w:p>
        </w:tc>
        <w:tc>
          <w:tcPr>
            <w:tcW w:w="1701" w:type="dxa"/>
            <w:shd w:val="clear" w:color="auto" w:fill="auto"/>
            <w:vAlign w:val="center"/>
          </w:tcPr>
          <w:p w14:paraId="1DEE7CA6">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10FE5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A6C08FB">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14:paraId="4E03F4C6">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14:paraId="6B8839F3">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14:paraId="7FD32B66">
            <w:pPr>
              <w:spacing w:line="300" w:lineRule="exact"/>
              <w:jc w:val="left"/>
              <w:rPr>
                <w:rFonts w:ascii="方正书宋_GBK" w:hAnsi="等线" w:eastAsia="方正书宋_GBK" w:cs="Times New Roman"/>
              </w:rPr>
            </w:pPr>
            <w:r>
              <w:rPr>
                <w:rFonts w:ascii="方正书宋_GBK" w:hAnsi="等线" w:eastAsia="方正书宋_GBK" w:cs="Times New Roman"/>
              </w:rPr>
              <w:t>群众对“雪亮工程”应用效果的整体满意度</w:t>
            </w:r>
          </w:p>
        </w:tc>
        <w:tc>
          <w:tcPr>
            <w:tcW w:w="1276" w:type="dxa"/>
            <w:shd w:val="clear" w:color="auto" w:fill="auto"/>
            <w:vAlign w:val="center"/>
          </w:tcPr>
          <w:p w14:paraId="79DC42A7">
            <w:pPr>
              <w:spacing w:line="300" w:lineRule="exact"/>
              <w:jc w:val="left"/>
              <w:rPr>
                <w:rFonts w:ascii="方正书宋_GBK" w:hAnsi="等线" w:eastAsia="方正书宋_GBK" w:cs="Times New Roman"/>
              </w:rPr>
            </w:pPr>
            <w:r>
              <w:rPr>
                <w:rFonts w:ascii="方正书宋_GBK" w:hAnsi="等线" w:eastAsia="方正书宋_GBK" w:cs="Times New Roman"/>
              </w:rPr>
              <w:t>≥95百分比</w:t>
            </w:r>
          </w:p>
        </w:tc>
        <w:tc>
          <w:tcPr>
            <w:tcW w:w="1701" w:type="dxa"/>
            <w:shd w:val="clear" w:color="auto" w:fill="auto"/>
            <w:vAlign w:val="center"/>
          </w:tcPr>
          <w:p w14:paraId="104E2374">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bl>
    <w:p w14:paraId="19E5E506"/>
    <w:p w14:paraId="0479C31B"/>
    <w:p w14:paraId="5F986728"/>
    <w:p w14:paraId="03DF1AF2"/>
    <w:p w14:paraId="2B5C2665"/>
    <w:p w14:paraId="746D0CAE"/>
    <w:p w14:paraId="71C2F329"/>
    <w:p w14:paraId="2974FA48">
      <w:pPr>
        <w:ind w:firstLine="562" w:firstLineChars="200"/>
        <w:jc w:val="left"/>
        <w:outlineLvl w:val="3"/>
        <w:rPr>
          <w:rFonts w:ascii="Times New Roman" w:hAnsi="宋体" w:eastAsia="宋体" w:cs="Times New Roman"/>
          <w:b/>
          <w:sz w:val="28"/>
        </w:rPr>
      </w:pPr>
      <w:bookmarkStart w:id="6" w:name="_Toc66790423"/>
      <w:r>
        <w:rPr>
          <w:rFonts w:ascii="方正仿宋_GBK" w:hAnsi="等线" w:eastAsia="方正仿宋_GBK" w:cs="Times New Roman"/>
          <w:b/>
          <w:sz w:val="28"/>
        </w:rPr>
        <w:t>4.政法网络租赁费绩效目标表</w:t>
      </w:r>
      <w:bookmarkEnd w:id="6"/>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4、政法网络租赁费绩效目标表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AF19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0384941">
            <w:pPr>
              <w:spacing w:line="300" w:lineRule="exact"/>
              <w:jc w:val="left"/>
              <w:rPr>
                <w:rFonts w:ascii="方正书宋_GBK" w:hAnsi="等线" w:eastAsia="方正书宋_GBK" w:cs="Times New Roman"/>
                <w:b/>
              </w:rPr>
            </w:pPr>
            <w:r>
              <w:rPr>
                <w:rFonts w:ascii="方正书宋_GBK" w:hAnsi="等线" w:eastAsia="方正书宋_GBK" w:cs="Times New Roman"/>
                <w:b/>
              </w:rPr>
              <w:t>216001政法委本级</w:t>
            </w:r>
          </w:p>
        </w:tc>
        <w:tc>
          <w:tcPr>
            <w:tcW w:w="1701" w:type="dxa"/>
            <w:tcBorders>
              <w:top w:val="single" w:color="FFFFFF" w:sz="6" w:space="0"/>
              <w:left w:val="single" w:color="FFFFFF" w:sz="6" w:space="0"/>
              <w:right w:val="single" w:color="FFFFFF" w:sz="6" w:space="0"/>
            </w:tcBorders>
            <w:shd w:val="clear" w:color="auto" w:fill="auto"/>
            <w:vAlign w:val="center"/>
          </w:tcPr>
          <w:p w14:paraId="6BA4A9AB">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56264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ED23BF4">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29183661">
            <w:pPr>
              <w:spacing w:line="300" w:lineRule="exact"/>
              <w:jc w:val="left"/>
              <w:rPr>
                <w:rFonts w:ascii="方正书宋_GBK" w:hAnsi="等线" w:eastAsia="方正书宋_GBK" w:cs="Times New Roman"/>
              </w:rPr>
            </w:pPr>
            <w:r>
              <w:rPr>
                <w:rFonts w:ascii="方正书宋_GBK" w:hAnsi="等线" w:eastAsia="方正书宋_GBK" w:cs="Times New Roman"/>
              </w:rPr>
              <w:t>130625217YT66BBE6NG06</w:t>
            </w:r>
          </w:p>
        </w:tc>
        <w:tc>
          <w:tcPr>
            <w:tcW w:w="1587" w:type="dxa"/>
            <w:shd w:val="clear" w:color="auto" w:fill="auto"/>
            <w:vAlign w:val="center"/>
          </w:tcPr>
          <w:p w14:paraId="02FF5663">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660EAC05">
            <w:pPr>
              <w:spacing w:line="300" w:lineRule="exact"/>
              <w:jc w:val="left"/>
              <w:rPr>
                <w:rFonts w:ascii="方正书宋_GBK" w:hAnsi="等线" w:eastAsia="方正书宋_GBK" w:cs="Times New Roman"/>
              </w:rPr>
            </w:pPr>
            <w:r>
              <w:rPr>
                <w:rFonts w:ascii="方正书宋_GBK" w:hAnsi="等线" w:eastAsia="方正书宋_GBK" w:cs="Times New Roman"/>
              </w:rPr>
              <w:t>政法网络租赁费</w:t>
            </w:r>
          </w:p>
        </w:tc>
      </w:tr>
      <w:tr w14:paraId="22451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347D9EC">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0909B783">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2EE3063D">
            <w:pPr>
              <w:spacing w:line="300" w:lineRule="exact"/>
              <w:jc w:val="left"/>
              <w:rPr>
                <w:rFonts w:ascii="方正书宋_GBK" w:hAnsi="等线" w:eastAsia="方正书宋_GBK" w:cs="Times New Roman"/>
              </w:rPr>
            </w:pPr>
            <w:r>
              <w:rPr>
                <w:rFonts w:ascii="方正书宋_GBK" w:hAnsi="等线" w:eastAsia="方正书宋_GBK" w:cs="Times New Roman"/>
              </w:rPr>
              <w:t>200000.00</w:t>
            </w:r>
          </w:p>
        </w:tc>
        <w:tc>
          <w:tcPr>
            <w:tcW w:w="1587" w:type="dxa"/>
            <w:shd w:val="clear" w:color="auto" w:fill="auto"/>
            <w:vAlign w:val="center"/>
          </w:tcPr>
          <w:p w14:paraId="11448FC0">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339CBCE8">
            <w:pPr>
              <w:spacing w:line="300" w:lineRule="exact"/>
              <w:jc w:val="left"/>
              <w:rPr>
                <w:rFonts w:ascii="方正书宋_GBK" w:hAnsi="等线" w:eastAsia="方正书宋_GBK" w:cs="Times New Roman"/>
              </w:rPr>
            </w:pPr>
            <w:r>
              <w:rPr>
                <w:rFonts w:ascii="方正书宋_GBK" w:hAnsi="等线" w:eastAsia="方正书宋_GBK" w:cs="Times New Roman"/>
              </w:rPr>
              <w:t>200000.00</w:t>
            </w:r>
          </w:p>
        </w:tc>
        <w:tc>
          <w:tcPr>
            <w:tcW w:w="1276" w:type="dxa"/>
            <w:shd w:val="clear" w:color="auto" w:fill="auto"/>
            <w:vAlign w:val="center"/>
          </w:tcPr>
          <w:p w14:paraId="6291D8AF">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1D1C877A">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2D022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749C75F">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0B43368D">
            <w:pPr>
              <w:spacing w:line="300" w:lineRule="exact"/>
              <w:jc w:val="left"/>
              <w:rPr>
                <w:rFonts w:ascii="方正书宋_GBK" w:hAnsi="等线" w:eastAsia="方正书宋_GBK" w:cs="Times New Roman"/>
              </w:rPr>
            </w:pPr>
            <w:r>
              <w:rPr>
                <w:rFonts w:ascii="方正书宋_GBK" w:hAnsi="等线" w:eastAsia="方正书宋_GBK" w:cs="Times New Roman"/>
              </w:rPr>
              <w:t>用于政法网络线路租赁，线路维护，保证政法网网络申通。</w:t>
            </w:r>
          </w:p>
        </w:tc>
      </w:tr>
      <w:tr w14:paraId="2971E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673D9C9">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1AA6EDBA">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3AAAAA85">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0EC21BC0">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50823665">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39C6D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B6BAF4A">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00593571">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14:paraId="5F9CAA57">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1304" w:type="dxa"/>
            <w:tcBorders>
              <w:bottom w:val="single" w:color="000000" w:sz="6" w:space="0"/>
            </w:tcBorders>
            <w:shd w:val="clear" w:color="auto" w:fill="auto"/>
            <w:vAlign w:val="center"/>
          </w:tcPr>
          <w:p w14:paraId="2F22A273">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2977" w:type="dxa"/>
            <w:gridSpan w:val="2"/>
            <w:tcBorders>
              <w:bottom w:val="single" w:color="000000" w:sz="6" w:space="0"/>
            </w:tcBorders>
            <w:shd w:val="clear" w:color="auto" w:fill="auto"/>
            <w:vAlign w:val="center"/>
          </w:tcPr>
          <w:p w14:paraId="5A76407D">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2C843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5B9F5B4">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741BE7BE">
            <w:pPr>
              <w:spacing w:line="300" w:lineRule="exact"/>
              <w:jc w:val="left"/>
              <w:rPr>
                <w:rFonts w:ascii="方正书宋_GBK" w:hAnsi="等线" w:eastAsia="方正书宋_GBK" w:cs="Times New Roman"/>
              </w:rPr>
            </w:pPr>
            <w:r>
              <w:rPr>
                <w:rFonts w:ascii="方正书宋_GBK" w:hAnsi="等线" w:eastAsia="方正书宋_GBK" w:cs="Times New Roman"/>
              </w:rPr>
              <w:t>1.确保线路完好，无损坏</w:t>
            </w:r>
          </w:p>
          <w:p w14:paraId="08294852">
            <w:pPr>
              <w:spacing w:line="300" w:lineRule="exact"/>
              <w:jc w:val="left"/>
              <w:rPr>
                <w:rFonts w:ascii="方正书宋_GBK" w:hAnsi="等线" w:eastAsia="方正书宋_GBK" w:cs="Times New Roman"/>
              </w:rPr>
            </w:pPr>
            <w:r>
              <w:rPr>
                <w:rFonts w:ascii="方正书宋_GBK" w:hAnsi="等线" w:eastAsia="方正书宋_GBK" w:cs="Times New Roman"/>
              </w:rPr>
              <w:t>2.确保信号申通</w:t>
            </w:r>
          </w:p>
          <w:p w14:paraId="1A4DAF7D">
            <w:pPr>
              <w:spacing w:line="300" w:lineRule="exact"/>
              <w:jc w:val="left"/>
              <w:rPr>
                <w:rFonts w:ascii="方正书宋_GBK" w:hAnsi="等线" w:eastAsia="方正书宋_GBK" w:cs="Times New Roman"/>
              </w:rPr>
            </w:pPr>
            <w:r>
              <w:rPr>
                <w:rFonts w:ascii="方正书宋_GBK" w:hAnsi="等线" w:eastAsia="方正书宋_GBK" w:cs="Times New Roman"/>
              </w:rPr>
              <w:t>3.会议顺利进行</w:t>
            </w:r>
          </w:p>
        </w:tc>
      </w:tr>
    </w:tbl>
    <w:p w14:paraId="6BDAC50D">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C498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2F094A3">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790752E9">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32F25683">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33D05F47">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5D1A798C">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6613C790">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64C4C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FE8512D">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5BE3406B">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0ADFAA9C">
            <w:pPr>
              <w:spacing w:line="300" w:lineRule="exact"/>
              <w:jc w:val="left"/>
              <w:rPr>
                <w:rFonts w:ascii="方正书宋_GBK" w:hAnsi="等线" w:eastAsia="方正书宋_GBK" w:cs="Times New Roman"/>
              </w:rPr>
            </w:pPr>
            <w:r>
              <w:rPr>
                <w:rFonts w:ascii="方正书宋_GBK" w:hAnsi="等线" w:eastAsia="方正书宋_GBK" w:cs="Times New Roman"/>
              </w:rPr>
              <w:t>检查维护次数</w:t>
            </w:r>
          </w:p>
        </w:tc>
        <w:tc>
          <w:tcPr>
            <w:tcW w:w="2891" w:type="dxa"/>
            <w:shd w:val="clear" w:color="auto" w:fill="auto"/>
            <w:vAlign w:val="center"/>
          </w:tcPr>
          <w:p w14:paraId="76B881B4">
            <w:pPr>
              <w:spacing w:line="300" w:lineRule="exact"/>
              <w:jc w:val="left"/>
              <w:rPr>
                <w:rFonts w:ascii="方正书宋_GBK" w:hAnsi="等线" w:eastAsia="方正书宋_GBK" w:cs="Times New Roman"/>
              </w:rPr>
            </w:pPr>
            <w:r>
              <w:rPr>
                <w:rFonts w:ascii="方正书宋_GBK" w:hAnsi="等线" w:eastAsia="方正书宋_GBK" w:cs="Times New Roman"/>
              </w:rPr>
              <w:t>每月对线路、信号传输设备等进行检查</w:t>
            </w:r>
          </w:p>
        </w:tc>
        <w:tc>
          <w:tcPr>
            <w:tcW w:w="1276" w:type="dxa"/>
            <w:shd w:val="clear" w:color="auto" w:fill="auto"/>
            <w:vAlign w:val="center"/>
          </w:tcPr>
          <w:p w14:paraId="364B1BE2">
            <w:pPr>
              <w:spacing w:line="300" w:lineRule="exact"/>
              <w:jc w:val="left"/>
              <w:rPr>
                <w:rFonts w:ascii="方正书宋_GBK" w:hAnsi="等线" w:eastAsia="方正书宋_GBK" w:cs="Times New Roman"/>
              </w:rPr>
            </w:pPr>
            <w:r>
              <w:rPr>
                <w:rFonts w:ascii="方正书宋_GBK" w:hAnsi="等线" w:eastAsia="方正书宋_GBK" w:cs="Times New Roman"/>
              </w:rPr>
              <w:t>≥3次</w:t>
            </w:r>
          </w:p>
        </w:tc>
        <w:tc>
          <w:tcPr>
            <w:tcW w:w="1701" w:type="dxa"/>
            <w:shd w:val="clear" w:color="auto" w:fill="auto"/>
            <w:vAlign w:val="center"/>
          </w:tcPr>
          <w:p w14:paraId="4FA64DB6">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6F3CC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6977B82">
            <w:pPr>
              <w:spacing w:line="300" w:lineRule="exact"/>
              <w:jc w:val="center"/>
              <w:rPr>
                <w:rFonts w:ascii="方正书宋_GBK" w:hAnsi="等线" w:eastAsia="方正书宋_GBK" w:cs="Times New Roman"/>
              </w:rPr>
            </w:pPr>
          </w:p>
        </w:tc>
        <w:tc>
          <w:tcPr>
            <w:tcW w:w="1134" w:type="dxa"/>
            <w:shd w:val="clear" w:color="auto" w:fill="auto"/>
            <w:vAlign w:val="center"/>
          </w:tcPr>
          <w:p w14:paraId="67588A4F">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6E8829BB">
            <w:pPr>
              <w:spacing w:line="300" w:lineRule="exact"/>
              <w:jc w:val="left"/>
              <w:rPr>
                <w:rFonts w:ascii="方正书宋_GBK" w:hAnsi="等线" w:eastAsia="方正书宋_GBK" w:cs="Times New Roman"/>
              </w:rPr>
            </w:pPr>
            <w:r>
              <w:rPr>
                <w:rFonts w:ascii="方正书宋_GBK" w:hAnsi="等线" w:eastAsia="方正书宋_GBK" w:cs="Times New Roman"/>
              </w:rPr>
              <w:t>发生故障次数</w:t>
            </w:r>
          </w:p>
        </w:tc>
        <w:tc>
          <w:tcPr>
            <w:tcW w:w="2891" w:type="dxa"/>
            <w:shd w:val="clear" w:color="auto" w:fill="auto"/>
            <w:vAlign w:val="center"/>
          </w:tcPr>
          <w:p w14:paraId="0F7C8BFE">
            <w:pPr>
              <w:spacing w:line="300" w:lineRule="exact"/>
              <w:jc w:val="left"/>
              <w:rPr>
                <w:rFonts w:ascii="方正书宋_GBK" w:hAnsi="等线" w:eastAsia="方正书宋_GBK" w:cs="Times New Roman"/>
              </w:rPr>
            </w:pPr>
            <w:r>
              <w:rPr>
                <w:rFonts w:ascii="方正书宋_GBK" w:hAnsi="等线" w:eastAsia="方正书宋_GBK" w:cs="Times New Roman"/>
              </w:rPr>
              <w:t>全年内，在会议进行中发生信号中断或信号不稳定现象。</w:t>
            </w:r>
          </w:p>
        </w:tc>
        <w:tc>
          <w:tcPr>
            <w:tcW w:w="1276" w:type="dxa"/>
            <w:shd w:val="clear" w:color="auto" w:fill="auto"/>
            <w:vAlign w:val="center"/>
          </w:tcPr>
          <w:p w14:paraId="0F115B96">
            <w:pPr>
              <w:spacing w:line="300" w:lineRule="exact"/>
              <w:jc w:val="left"/>
              <w:rPr>
                <w:rFonts w:ascii="方正书宋_GBK" w:hAnsi="等线" w:eastAsia="方正书宋_GBK" w:cs="Times New Roman"/>
              </w:rPr>
            </w:pPr>
            <w:r>
              <w:rPr>
                <w:rFonts w:ascii="方正书宋_GBK" w:hAnsi="等线" w:eastAsia="方正书宋_GBK" w:cs="Times New Roman"/>
              </w:rPr>
              <w:t>≤3次</w:t>
            </w:r>
          </w:p>
        </w:tc>
        <w:tc>
          <w:tcPr>
            <w:tcW w:w="1701" w:type="dxa"/>
            <w:shd w:val="clear" w:color="auto" w:fill="auto"/>
            <w:vAlign w:val="center"/>
          </w:tcPr>
          <w:p w14:paraId="51EE4FA3">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2EFF4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541AB14">
            <w:pPr>
              <w:spacing w:line="300" w:lineRule="exact"/>
              <w:jc w:val="center"/>
              <w:rPr>
                <w:rFonts w:ascii="方正书宋_GBK" w:hAnsi="等线" w:eastAsia="方正书宋_GBK" w:cs="Times New Roman"/>
              </w:rPr>
            </w:pPr>
          </w:p>
        </w:tc>
        <w:tc>
          <w:tcPr>
            <w:tcW w:w="1134" w:type="dxa"/>
            <w:shd w:val="clear" w:color="auto" w:fill="auto"/>
            <w:vAlign w:val="center"/>
          </w:tcPr>
          <w:p w14:paraId="6D6342E1">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4189E300">
            <w:pPr>
              <w:spacing w:line="300" w:lineRule="exact"/>
              <w:jc w:val="left"/>
              <w:rPr>
                <w:rFonts w:ascii="方正书宋_GBK" w:hAnsi="等线" w:eastAsia="方正书宋_GBK" w:cs="Times New Roman"/>
              </w:rPr>
            </w:pPr>
            <w:r>
              <w:rPr>
                <w:rFonts w:ascii="方正书宋_GBK" w:hAnsi="等线" w:eastAsia="方正书宋_GBK" w:cs="Times New Roman"/>
              </w:rPr>
              <w:t>顺畅运行天数</w:t>
            </w:r>
          </w:p>
        </w:tc>
        <w:tc>
          <w:tcPr>
            <w:tcW w:w="2891" w:type="dxa"/>
            <w:shd w:val="clear" w:color="auto" w:fill="auto"/>
            <w:vAlign w:val="center"/>
          </w:tcPr>
          <w:p w14:paraId="1B4DFDDE">
            <w:pPr>
              <w:spacing w:line="300" w:lineRule="exact"/>
              <w:jc w:val="left"/>
              <w:rPr>
                <w:rFonts w:ascii="方正书宋_GBK" w:hAnsi="等线" w:eastAsia="方正书宋_GBK" w:cs="Times New Roman"/>
              </w:rPr>
            </w:pPr>
            <w:r>
              <w:rPr>
                <w:rFonts w:ascii="方正书宋_GBK" w:hAnsi="等线" w:eastAsia="方正书宋_GBK" w:cs="Times New Roman"/>
              </w:rPr>
              <w:t>全年网络顺畅运行天数</w:t>
            </w:r>
          </w:p>
        </w:tc>
        <w:tc>
          <w:tcPr>
            <w:tcW w:w="1276" w:type="dxa"/>
            <w:shd w:val="clear" w:color="auto" w:fill="auto"/>
            <w:vAlign w:val="center"/>
          </w:tcPr>
          <w:p w14:paraId="40F97577">
            <w:pPr>
              <w:spacing w:line="300" w:lineRule="exact"/>
              <w:jc w:val="left"/>
              <w:rPr>
                <w:rFonts w:ascii="方正书宋_GBK" w:hAnsi="等线" w:eastAsia="方正书宋_GBK" w:cs="Times New Roman"/>
              </w:rPr>
            </w:pPr>
            <w:r>
              <w:rPr>
                <w:rFonts w:ascii="方正书宋_GBK" w:hAnsi="等线" w:eastAsia="方正书宋_GBK" w:cs="Times New Roman"/>
              </w:rPr>
              <w:t>≥350天</w:t>
            </w:r>
          </w:p>
        </w:tc>
        <w:tc>
          <w:tcPr>
            <w:tcW w:w="1701" w:type="dxa"/>
            <w:shd w:val="clear" w:color="auto" w:fill="auto"/>
            <w:vAlign w:val="center"/>
          </w:tcPr>
          <w:p w14:paraId="72AF47B3">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53014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F6F4062">
            <w:pPr>
              <w:spacing w:line="300" w:lineRule="exact"/>
              <w:jc w:val="center"/>
              <w:rPr>
                <w:rFonts w:ascii="方正书宋_GBK" w:hAnsi="等线" w:eastAsia="方正书宋_GBK" w:cs="Times New Roman"/>
              </w:rPr>
            </w:pPr>
          </w:p>
        </w:tc>
        <w:tc>
          <w:tcPr>
            <w:tcW w:w="1134" w:type="dxa"/>
            <w:shd w:val="clear" w:color="auto" w:fill="auto"/>
            <w:vAlign w:val="center"/>
          </w:tcPr>
          <w:p w14:paraId="62F61AE6">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6BBBFAEB">
            <w:pPr>
              <w:spacing w:line="300" w:lineRule="exact"/>
              <w:jc w:val="left"/>
              <w:rPr>
                <w:rFonts w:ascii="方正书宋_GBK" w:hAnsi="等线" w:eastAsia="方正书宋_GBK" w:cs="Times New Roman"/>
              </w:rPr>
            </w:pPr>
            <w:r>
              <w:rPr>
                <w:rFonts w:ascii="方正书宋_GBK" w:hAnsi="等线" w:eastAsia="方正书宋_GBK" w:cs="Times New Roman"/>
              </w:rPr>
              <w:t>资金成本</w:t>
            </w:r>
          </w:p>
        </w:tc>
        <w:tc>
          <w:tcPr>
            <w:tcW w:w="2891" w:type="dxa"/>
            <w:shd w:val="clear" w:color="auto" w:fill="auto"/>
            <w:vAlign w:val="center"/>
          </w:tcPr>
          <w:p w14:paraId="23F8B7DA">
            <w:pPr>
              <w:spacing w:line="300" w:lineRule="exact"/>
              <w:jc w:val="left"/>
              <w:rPr>
                <w:rFonts w:ascii="方正书宋_GBK" w:hAnsi="等线" w:eastAsia="方正书宋_GBK" w:cs="Times New Roman"/>
              </w:rPr>
            </w:pPr>
            <w:r>
              <w:rPr>
                <w:rFonts w:ascii="方正书宋_GBK" w:hAnsi="等线" w:eastAsia="方正书宋_GBK" w:cs="Times New Roman"/>
              </w:rPr>
              <w:t>资金成本</w:t>
            </w:r>
          </w:p>
        </w:tc>
        <w:tc>
          <w:tcPr>
            <w:tcW w:w="1276" w:type="dxa"/>
            <w:shd w:val="clear" w:color="auto" w:fill="auto"/>
            <w:vAlign w:val="center"/>
          </w:tcPr>
          <w:p w14:paraId="716D8017">
            <w:pPr>
              <w:spacing w:line="300" w:lineRule="exact"/>
              <w:jc w:val="left"/>
              <w:rPr>
                <w:rFonts w:ascii="方正书宋_GBK" w:hAnsi="等线" w:eastAsia="方正书宋_GBK" w:cs="Times New Roman"/>
              </w:rPr>
            </w:pPr>
            <w:r>
              <w:rPr>
                <w:rFonts w:ascii="方正书宋_GBK" w:hAnsi="等线" w:eastAsia="方正书宋_GBK" w:cs="Times New Roman"/>
              </w:rPr>
              <w:t>≥100000元</w:t>
            </w:r>
          </w:p>
        </w:tc>
        <w:tc>
          <w:tcPr>
            <w:tcW w:w="1701" w:type="dxa"/>
            <w:shd w:val="clear" w:color="auto" w:fill="auto"/>
            <w:vAlign w:val="center"/>
          </w:tcPr>
          <w:p w14:paraId="38307C74">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48569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719B3FB">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27B1E22F">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09FD45CE">
            <w:pPr>
              <w:spacing w:line="300" w:lineRule="exact"/>
              <w:jc w:val="left"/>
              <w:rPr>
                <w:rFonts w:ascii="方正书宋_GBK" w:hAnsi="等线" w:eastAsia="方正书宋_GBK" w:cs="Times New Roman"/>
              </w:rPr>
            </w:pPr>
            <w:r>
              <w:rPr>
                <w:rFonts w:ascii="方正书宋_GBK" w:hAnsi="等线" w:eastAsia="方正书宋_GBK" w:cs="Times New Roman"/>
              </w:rPr>
              <w:t>故障排除率</w:t>
            </w:r>
          </w:p>
        </w:tc>
        <w:tc>
          <w:tcPr>
            <w:tcW w:w="2891" w:type="dxa"/>
            <w:shd w:val="clear" w:color="auto" w:fill="auto"/>
            <w:vAlign w:val="center"/>
          </w:tcPr>
          <w:p w14:paraId="504909F1">
            <w:pPr>
              <w:spacing w:line="300" w:lineRule="exact"/>
              <w:jc w:val="left"/>
              <w:rPr>
                <w:rFonts w:ascii="方正书宋_GBK" w:hAnsi="等线" w:eastAsia="方正书宋_GBK" w:cs="Times New Roman"/>
              </w:rPr>
            </w:pPr>
            <w:r>
              <w:rPr>
                <w:rFonts w:ascii="方正书宋_GBK" w:hAnsi="等线" w:eastAsia="方正书宋_GBK" w:cs="Times New Roman"/>
              </w:rPr>
              <w:t>排除故障次数占故障发生次数的比率</w:t>
            </w:r>
          </w:p>
        </w:tc>
        <w:tc>
          <w:tcPr>
            <w:tcW w:w="1276" w:type="dxa"/>
            <w:shd w:val="clear" w:color="auto" w:fill="auto"/>
            <w:vAlign w:val="center"/>
          </w:tcPr>
          <w:p w14:paraId="6768DFE7">
            <w:pPr>
              <w:spacing w:line="300" w:lineRule="exact"/>
              <w:jc w:val="left"/>
              <w:rPr>
                <w:rFonts w:ascii="方正书宋_GBK" w:hAnsi="等线" w:eastAsia="方正书宋_GBK" w:cs="Times New Roman"/>
              </w:rPr>
            </w:pPr>
            <w:r>
              <w:rPr>
                <w:rFonts w:ascii="方正书宋_GBK" w:hAnsi="等线" w:eastAsia="方正书宋_GBK" w:cs="Times New Roman"/>
              </w:rPr>
              <w:t>≥90百分百</w:t>
            </w:r>
          </w:p>
        </w:tc>
        <w:tc>
          <w:tcPr>
            <w:tcW w:w="1701" w:type="dxa"/>
            <w:shd w:val="clear" w:color="auto" w:fill="auto"/>
            <w:vAlign w:val="center"/>
          </w:tcPr>
          <w:p w14:paraId="23852CF3">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56636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83EA036">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14:paraId="387220DE">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14:paraId="630BCE7C">
            <w:pPr>
              <w:spacing w:line="300" w:lineRule="exact"/>
              <w:jc w:val="left"/>
              <w:rPr>
                <w:rFonts w:ascii="方正书宋_GBK" w:hAnsi="等线" w:eastAsia="方正书宋_GBK" w:cs="Times New Roman"/>
              </w:rPr>
            </w:pPr>
            <w:r>
              <w:rPr>
                <w:rFonts w:ascii="方正书宋_GBK" w:hAnsi="等线" w:eastAsia="方正书宋_GBK" w:cs="Times New Roman"/>
              </w:rPr>
              <w:t>用户使用满意率</w:t>
            </w:r>
          </w:p>
        </w:tc>
        <w:tc>
          <w:tcPr>
            <w:tcW w:w="2891" w:type="dxa"/>
            <w:shd w:val="clear" w:color="auto" w:fill="auto"/>
            <w:vAlign w:val="center"/>
          </w:tcPr>
          <w:p w14:paraId="440AD1F7">
            <w:pPr>
              <w:spacing w:line="300" w:lineRule="exact"/>
              <w:jc w:val="left"/>
              <w:rPr>
                <w:rFonts w:ascii="方正书宋_GBK" w:hAnsi="等线" w:eastAsia="方正书宋_GBK" w:cs="Times New Roman"/>
              </w:rPr>
            </w:pPr>
            <w:r>
              <w:rPr>
                <w:rFonts w:ascii="方正书宋_GBK" w:hAnsi="等线" w:eastAsia="方正书宋_GBK" w:cs="Times New Roman"/>
              </w:rPr>
              <w:t>调查使用单位反馈满意和较满意的数量占调查使用单位总数量的比率</w:t>
            </w:r>
          </w:p>
        </w:tc>
        <w:tc>
          <w:tcPr>
            <w:tcW w:w="1276" w:type="dxa"/>
            <w:shd w:val="clear" w:color="auto" w:fill="auto"/>
            <w:vAlign w:val="center"/>
          </w:tcPr>
          <w:p w14:paraId="34120365">
            <w:pPr>
              <w:spacing w:line="300" w:lineRule="exact"/>
              <w:jc w:val="left"/>
              <w:rPr>
                <w:rFonts w:ascii="方正书宋_GBK" w:hAnsi="等线" w:eastAsia="方正书宋_GBK" w:cs="Times New Roman"/>
              </w:rPr>
            </w:pPr>
            <w:r>
              <w:rPr>
                <w:rFonts w:ascii="方正书宋_GBK" w:hAnsi="等线" w:eastAsia="方正书宋_GBK" w:cs="Times New Roman"/>
              </w:rPr>
              <w:t>≥90百分百</w:t>
            </w:r>
          </w:p>
        </w:tc>
        <w:tc>
          <w:tcPr>
            <w:tcW w:w="1701" w:type="dxa"/>
            <w:shd w:val="clear" w:color="auto" w:fill="auto"/>
            <w:vAlign w:val="center"/>
          </w:tcPr>
          <w:p w14:paraId="0DA16BDE">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bl>
    <w:p w14:paraId="32F4C043"/>
    <w:p w14:paraId="20A840DC"/>
    <w:p w14:paraId="6063CE7A"/>
    <w:p w14:paraId="231DE5BD"/>
    <w:p w14:paraId="75166F5A"/>
    <w:p w14:paraId="42A7BF80"/>
    <w:p w14:paraId="2E6A66A6"/>
    <w:p w14:paraId="0B211C9A"/>
    <w:p w14:paraId="56D66FAA">
      <w:pPr>
        <w:ind w:firstLine="562" w:firstLineChars="200"/>
        <w:jc w:val="left"/>
        <w:outlineLvl w:val="3"/>
        <w:rPr>
          <w:rFonts w:ascii="Times New Roman" w:hAnsi="宋体" w:eastAsia="宋体" w:cs="Times New Roman"/>
          <w:b/>
          <w:sz w:val="28"/>
        </w:rPr>
      </w:pPr>
      <w:bookmarkStart w:id="7" w:name="_Toc66790424"/>
      <w:r>
        <w:rPr>
          <w:rFonts w:ascii="方正仿宋_GBK" w:hAnsi="等线" w:eastAsia="方正仿宋_GBK" w:cs="Times New Roman"/>
          <w:b/>
          <w:sz w:val="28"/>
        </w:rPr>
        <w:t>5.铁路护路联防经费绩效目标表</w:t>
      </w:r>
      <w:bookmarkEnd w:id="7"/>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5、铁路护路联防经费绩效目标表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B1C9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2C62EE8">
            <w:pPr>
              <w:spacing w:line="300" w:lineRule="exact"/>
              <w:jc w:val="left"/>
              <w:rPr>
                <w:rFonts w:ascii="方正书宋_GBK" w:hAnsi="等线" w:eastAsia="方正书宋_GBK" w:cs="Times New Roman"/>
                <w:b/>
              </w:rPr>
            </w:pPr>
            <w:r>
              <w:rPr>
                <w:rFonts w:ascii="方正书宋_GBK" w:hAnsi="等线" w:eastAsia="方正书宋_GBK" w:cs="Times New Roman"/>
                <w:b/>
              </w:rPr>
              <w:t>216001政法委本级</w:t>
            </w:r>
          </w:p>
        </w:tc>
        <w:tc>
          <w:tcPr>
            <w:tcW w:w="1701" w:type="dxa"/>
            <w:tcBorders>
              <w:top w:val="single" w:color="FFFFFF" w:sz="6" w:space="0"/>
              <w:left w:val="single" w:color="FFFFFF" w:sz="6" w:space="0"/>
              <w:right w:val="single" w:color="FFFFFF" w:sz="6" w:space="0"/>
            </w:tcBorders>
            <w:shd w:val="clear" w:color="auto" w:fill="auto"/>
            <w:vAlign w:val="center"/>
          </w:tcPr>
          <w:p w14:paraId="69B7148E">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7DFDB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3AEC48B">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71C32CC3">
            <w:pPr>
              <w:spacing w:line="300" w:lineRule="exact"/>
              <w:jc w:val="left"/>
              <w:rPr>
                <w:rFonts w:ascii="方正书宋_GBK" w:hAnsi="等线" w:eastAsia="方正书宋_GBK" w:cs="Times New Roman"/>
              </w:rPr>
            </w:pPr>
            <w:r>
              <w:rPr>
                <w:rFonts w:ascii="方正书宋_GBK" w:hAnsi="等线" w:eastAsia="方正书宋_GBK" w:cs="Times New Roman"/>
              </w:rPr>
              <w:t>130625218VZ38FM167G4Z</w:t>
            </w:r>
          </w:p>
        </w:tc>
        <w:tc>
          <w:tcPr>
            <w:tcW w:w="1587" w:type="dxa"/>
            <w:shd w:val="clear" w:color="auto" w:fill="auto"/>
            <w:vAlign w:val="center"/>
          </w:tcPr>
          <w:p w14:paraId="542535AB">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7CCB867B">
            <w:pPr>
              <w:spacing w:line="300" w:lineRule="exact"/>
              <w:jc w:val="left"/>
              <w:rPr>
                <w:rFonts w:ascii="方正书宋_GBK" w:hAnsi="等线" w:eastAsia="方正书宋_GBK" w:cs="Times New Roman"/>
              </w:rPr>
            </w:pPr>
            <w:r>
              <w:rPr>
                <w:rFonts w:ascii="方正书宋_GBK" w:hAnsi="等线" w:eastAsia="方正书宋_GBK" w:cs="Times New Roman"/>
              </w:rPr>
              <w:t>铁路护路联防经费</w:t>
            </w:r>
          </w:p>
        </w:tc>
      </w:tr>
      <w:tr w14:paraId="05046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A10B5DA">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26B8508E">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6FBE6039">
            <w:pPr>
              <w:spacing w:line="300" w:lineRule="exact"/>
              <w:jc w:val="left"/>
              <w:rPr>
                <w:rFonts w:ascii="方正书宋_GBK" w:hAnsi="等线" w:eastAsia="方正书宋_GBK" w:cs="Times New Roman"/>
              </w:rPr>
            </w:pPr>
            <w:r>
              <w:rPr>
                <w:rFonts w:ascii="方正书宋_GBK" w:hAnsi="等线" w:eastAsia="方正书宋_GBK" w:cs="Times New Roman"/>
              </w:rPr>
              <w:t>297000.00</w:t>
            </w:r>
          </w:p>
        </w:tc>
        <w:tc>
          <w:tcPr>
            <w:tcW w:w="1587" w:type="dxa"/>
            <w:shd w:val="clear" w:color="auto" w:fill="auto"/>
            <w:vAlign w:val="center"/>
          </w:tcPr>
          <w:p w14:paraId="70EB5C1B">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100E7C34">
            <w:pPr>
              <w:spacing w:line="300" w:lineRule="exact"/>
              <w:jc w:val="left"/>
              <w:rPr>
                <w:rFonts w:ascii="方正书宋_GBK" w:hAnsi="等线" w:eastAsia="方正书宋_GBK" w:cs="Times New Roman"/>
              </w:rPr>
            </w:pPr>
            <w:r>
              <w:rPr>
                <w:rFonts w:ascii="方正书宋_GBK" w:hAnsi="等线" w:eastAsia="方正书宋_GBK" w:cs="Times New Roman"/>
              </w:rPr>
              <w:t>297000.00</w:t>
            </w:r>
          </w:p>
        </w:tc>
        <w:tc>
          <w:tcPr>
            <w:tcW w:w="1276" w:type="dxa"/>
            <w:shd w:val="clear" w:color="auto" w:fill="auto"/>
            <w:vAlign w:val="center"/>
          </w:tcPr>
          <w:p w14:paraId="770FBC5C">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51FFF3B6">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41CAE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20EC273">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0F9E16A4">
            <w:pPr>
              <w:spacing w:line="300" w:lineRule="exact"/>
              <w:jc w:val="left"/>
              <w:rPr>
                <w:rFonts w:ascii="方正书宋_GBK" w:hAnsi="等线" w:eastAsia="方正书宋_GBK" w:cs="Times New Roman"/>
              </w:rPr>
            </w:pPr>
            <w:r>
              <w:rPr>
                <w:rFonts w:ascii="方正书宋_GBK" w:hAnsi="等线" w:eastAsia="方正书宋_GBK" w:cs="Times New Roman"/>
              </w:rPr>
              <w:t>用于全区铁路护路日常维护经费和护路队员劳务费，确保铁路运行通畅。</w:t>
            </w:r>
          </w:p>
        </w:tc>
      </w:tr>
      <w:tr w14:paraId="2AE84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03ED32A">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10D008E1">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7F98C27D">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63544E70">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6B6CC617">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2FF25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422411B">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24B82B9A">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14:paraId="5B7EE148">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14:paraId="48CF2ECA">
            <w:pPr>
              <w:spacing w:line="300" w:lineRule="exact"/>
              <w:jc w:val="center"/>
              <w:rPr>
                <w:rFonts w:ascii="方正书宋_GBK" w:hAnsi="等线" w:eastAsia="方正书宋_GBK" w:cs="Times New Roman"/>
              </w:rPr>
            </w:pPr>
            <w:r>
              <w:rPr>
                <w:rFonts w:ascii="方正书宋_GBK" w:hAnsi="等线" w:eastAsia="方正书宋_GBK" w:cs="Times New Roman"/>
              </w:rPr>
              <w:t>80.00%</w:t>
            </w:r>
          </w:p>
        </w:tc>
        <w:tc>
          <w:tcPr>
            <w:tcW w:w="2977" w:type="dxa"/>
            <w:gridSpan w:val="2"/>
            <w:tcBorders>
              <w:bottom w:val="single" w:color="000000" w:sz="6" w:space="0"/>
            </w:tcBorders>
            <w:shd w:val="clear" w:color="auto" w:fill="auto"/>
            <w:vAlign w:val="center"/>
          </w:tcPr>
          <w:p w14:paraId="588FDFB4">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583A6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D4CA44F">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236E05A8">
            <w:pPr>
              <w:spacing w:line="300" w:lineRule="exact"/>
              <w:jc w:val="left"/>
              <w:rPr>
                <w:rFonts w:ascii="方正书宋_GBK" w:hAnsi="等线" w:eastAsia="方正书宋_GBK" w:cs="Times New Roman"/>
              </w:rPr>
            </w:pPr>
            <w:r>
              <w:rPr>
                <w:rFonts w:ascii="方正书宋_GBK" w:hAnsi="等线" w:eastAsia="方正书宋_GBK" w:cs="Times New Roman"/>
              </w:rPr>
              <w:t>1.确保护路队员劳务费按月支付</w:t>
            </w:r>
          </w:p>
          <w:p w14:paraId="4A572A62">
            <w:pPr>
              <w:spacing w:line="300" w:lineRule="exact"/>
              <w:jc w:val="left"/>
              <w:rPr>
                <w:rFonts w:ascii="方正书宋_GBK" w:hAnsi="等线" w:eastAsia="方正书宋_GBK" w:cs="Times New Roman"/>
              </w:rPr>
            </w:pPr>
            <w:r>
              <w:rPr>
                <w:rFonts w:ascii="方正书宋_GBK" w:hAnsi="等线" w:eastAsia="方正书宋_GBK" w:cs="Times New Roman"/>
              </w:rPr>
              <w:t>2.做好全区铁路护路联防日常工作</w:t>
            </w:r>
          </w:p>
          <w:p w14:paraId="3C3510F1">
            <w:pPr>
              <w:spacing w:line="300" w:lineRule="exact"/>
              <w:jc w:val="left"/>
              <w:rPr>
                <w:rFonts w:ascii="方正书宋_GBK" w:hAnsi="等线" w:eastAsia="方正书宋_GBK" w:cs="Times New Roman"/>
              </w:rPr>
            </w:pPr>
            <w:r>
              <w:rPr>
                <w:rFonts w:ascii="方正书宋_GBK" w:hAnsi="等线" w:eastAsia="方正书宋_GBK" w:cs="Times New Roman"/>
              </w:rPr>
              <w:t>3.确保全国两会及其他重要节点的铁路护路联防工作</w:t>
            </w:r>
          </w:p>
        </w:tc>
      </w:tr>
    </w:tbl>
    <w:p w14:paraId="5C25BCB1">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6C9F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14:paraId="0C8273F4">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2C9D64E7">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7E330C75">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68538673">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5553591C">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71018C2C">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7C757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5AF0550">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1EE1053D">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1B2BA407">
            <w:pPr>
              <w:spacing w:line="300" w:lineRule="exact"/>
              <w:jc w:val="left"/>
              <w:rPr>
                <w:rFonts w:ascii="方正书宋_GBK" w:hAnsi="等线" w:eastAsia="方正书宋_GBK" w:cs="Times New Roman"/>
              </w:rPr>
            </w:pPr>
            <w:r>
              <w:rPr>
                <w:rFonts w:ascii="方正书宋_GBK" w:hAnsi="等线" w:eastAsia="方正书宋_GBK" w:cs="Times New Roman"/>
              </w:rPr>
              <w:t>护路巡逻次数</w:t>
            </w:r>
          </w:p>
        </w:tc>
        <w:tc>
          <w:tcPr>
            <w:tcW w:w="2891" w:type="dxa"/>
            <w:shd w:val="clear" w:color="auto" w:fill="auto"/>
            <w:vAlign w:val="center"/>
          </w:tcPr>
          <w:p w14:paraId="2F59FDB2">
            <w:pPr>
              <w:spacing w:line="300" w:lineRule="exact"/>
              <w:jc w:val="left"/>
              <w:rPr>
                <w:rFonts w:ascii="方正书宋_GBK" w:hAnsi="等线" w:eastAsia="方正书宋_GBK" w:cs="Times New Roman"/>
              </w:rPr>
            </w:pPr>
            <w:r>
              <w:rPr>
                <w:rFonts w:ascii="方正书宋_GBK" w:hAnsi="等线" w:eastAsia="方正书宋_GBK" w:cs="Times New Roman"/>
              </w:rPr>
              <w:t>每年对铁路进行维护巡逻次数</w:t>
            </w:r>
          </w:p>
        </w:tc>
        <w:tc>
          <w:tcPr>
            <w:tcW w:w="1276" w:type="dxa"/>
            <w:shd w:val="clear" w:color="auto" w:fill="auto"/>
            <w:vAlign w:val="center"/>
          </w:tcPr>
          <w:p w14:paraId="082E756A">
            <w:pPr>
              <w:spacing w:line="300" w:lineRule="exact"/>
              <w:jc w:val="left"/>
              <w:rPr>
                <w:rFonts w:ascii="方正书宋_GBK" w:hAnsi="等线" w:eastAsia="方正书宋_GBK" w:cs="Times New Roman"/>
              </w:rPr>
            </w:pPr>
            <w:r>
              <w:rPr>
                <w:rFonts w:ascii="方正书宋_GBK" w:hAnsi="等线" w:eastAsia="方正书宋_GBK" w:cs="Times New Roman"/>
              </w:rPr>
              <w:t>≥70次</w:t>
            </w:r>
          </w:p>
        </w:tc>
        <w:tc>
          <w:tcPr>
            <w:tcW w:w="1701" w:type="dxa"/>
            <w:shd w:val="clear" w:color="auto" w:fill="auto"/>
            <w:vAlign w:val="center"/>
          </w:tcPr>
          <w:p w14:paraId="0E8A827D">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3109C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0A47A9E">
            <w:pPr>
              <w:spacing w:line="300" w:lineRule="exact"/>
              <w:jc w:val="center"/>
              <w:rPr>
                <w:rFonts w:ascii="方正书宋_GBK" w:hAnsi="等线" w:eastAsia="方正书宋_GBK" w:cs="Times New Roman"/>
              </w:rPr>
            </w:pPr>
          </w:p>
        </w:tc>
        <w:tc>
          <w:tcPr>
            <w:tcW w:w="1134" w:type="dxa"/>
            <w:shd w:val="clear" w:color="auto" w:fill="auto"/>
            <w:vAlign w:val="center"/>
          </w:tcPr>
          <w:p w14:paraId="585CFA76">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03C461F0">
            <w:pPr>
              <w:spacing w:line="300" w:lineRule="exact"/>
              <w:jc w:val="left"/>
              <w:rPr>
                <w:rFonts w:ascii="方正书宋_GBK" w:hAnsi="等线" w:eastAsia="方正书宋_GBK" w:cs="Times New Roman"/>
              </w:rPr>
            </w:pPr>
            <w:r>
              <w:rPr>
                <w:rFonts w:ascii="方正书宋_GBK" w:hAnsi="等线" w:eastAsia="方正书宋_GBK" w:cs="Times New Roman"/>
              </w:rPr>
              <w:t>项目完成质量</w:t>
            </w:r>
          </w:p>
        </w:tc>
        <w:tc>
          <w:tcPr>
            <w:tcW w:w="2891" w:type="dxa"/>
            <w:shd w:val="clear" w:color="auto" w:fill="auto"/>
            <w:vAlign w:val="center"/>
          </w:tcPr>
          <w:p w14:paraId="23AE81A7">
            <w:pPr>
              <w:spacing w:line="300" w:lineRule="exact"/>
              <w:jc w:val="left"/>
              <w:rPr>
                <w:rFonts w:ascii="方正书宋_GBK" w:hAnsi="等线" w:eastAsia="方正书宋_GBK" w:cs="Times New Roman"/>
              </w:rPr>
            </w:pPr>
            <w:r>
              <w:rPr>
                <w:rFonts w:ascii="方正书宋_GBK" w:hAnsi="等线" w:eastAsia="方正书宋_GBK" w:cs="Times New Roman"/>
              </w:rPr>
              <w:t>项目按质按量完成</w:t>
            </w:r>
          </w:p>
        </w:tc>
        <w:tc>
          <w:tcPr>
            <w:tcW w:w="1276" w:type="dxa"/>
            <w:shd w:val="clear" w:color="auto" w:fill="auto"/>
            <w:vAlign w:val="center"/>
          </w:tcPr>
          <w:p w14:paraId="107068A4">
            <w:pPr>
              <w:spacing w:line="300" w:lineRule="exact"/>
              <w:jc w:val="left"/>
              <w:rPr>
                <w:rFonts w:ascii="方正书宋_GBK" w:hAnsi="等线" w:eastAsia="方正书宋_GBK" w:cs="Times New Roman"/>
              </w:rPr>
            </w:pPr>
            <w:r>
              <w:rPr>
                <w:rFonts w:ascii="方正书宋_GBK" w:hAnsi="等线" w:eastAsia="方正书宋_GBK" w:cs="Times New Roman"/>
              </w:rPr>
              <w:t>≥95百分比</w:t>
            </w:r>
          </w:p>
        </w:tc>
        <w:tc>
          <w:tcPr>
            <w:tcW w:w="1701" w:type="dxa"/>
            <w:shd w:val="clear" w:color="auto" w:fill="auto"/>
            <w:vAlign w:val="center"/>
          </w:tcPr>
          <w:p w14:paraId="18F99CC8">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2EF8B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E5C1B6B">
            <w:pPr>
              <w:spacing w:line="300" w:lineRule="exact"/>
              <w:jc w:val="center"/>
              <w:rPr>
                <w:rFonts w:ascii="方正书宋_GBK" w:hAnsi="等线" w:eastAsia="方正书宋_GBK" w:cs="Times New Roman"/>
              </w:rPr>
            </w:pPr>
          </w:p>
        </w:tc>
        <w:tc>
          <w:tcPr>
            <w:tcW w:w="1134" w:type="dxa"/>
            <w:shd w:val="clear" w:color="auto" w:fill="auto"/>
            <w:vAlign w:val="center"/>
          </w:tcPr>
          <w:p w14:paraId="6B13A683">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72B95C08">
            <w:pPr>
              <w:spacing w:line="300" w:lineRule="exact"/>
              <w:jc w:val="left"/>
              <w:rPr>
                <w:rFonts w:ascii="方正书宋_GBK" w:hAnsi="等线" w:eastAsia="方正书宋_GBK" w:cs="Times New Roman"/>
              </w:rPr>
            </w:pPr>
            <w:r>
              <w:rPr>
                <w:rFonts w:ascii="方正书宋_GBK" w:hAnsi="等线" w:eastAsia="方正书宋_GBK" w:cs="Times New Roman"/>
              </w:rPr>
              <w:t>护路队员劳务费按时支付</w:t>
            </w:r>
          </w:p>
        </w:tc>
        <w:tc>
          <w:tcPr>
            <w:tcW w:w="2891" w:type="dxa"/>
            <w:shd w:val="clear" w:color="auto" w:fill="auto"/>
            <w:vAlign w:val="center"/>
          </w:tcPr>
          <w:p w14:paraId="390859A5">
            <w:pPr>
              <w:spacing w:line="300" w:lineRule="exact"/>
              <w:jc w:val="left"/>
              <w:rPr>
                <w:rFonts w:ascii="方正书宋_GBK" w:hAnsi="等线" w:eastAsia="方正书宋_GBK" w:cs="Times New Roman"/>
              </w:rPr>
            </w:pPr>
            <w:r>
              <w:rPr>
                <w:rFonts w:ascii="方正书宋_GBK" w:hAnsi="等线" w:eastAsia="方正书宋_GBK" w:cs="Times New Roman"/>
              </w:rPr>
              <w:t>劳务费是否能够按照规定时限落实到位</w:t>
            </w:r>
          </w:p>
        </w:tc>
        <w:tc>
          <w:tcPr>
            <w:tcW w:w="1276" w:type="dxa"/>
            <w:shd w:val="clear" w:color="auto" w:fill="auto"/>
            <w:vAlign w:val="center"/>
          </w:tcPr>
          <w:p w14:paraId="71CE0332">
            <w:pPr>
              <w:spacing w:line="300" w:lineRule="exact"/>
              <w:jc w:val="left"/>
              <w:rPr>
                <w:rFonts w:ascii="方正书宋_GBK" w:hAnsi="等线" w:eastAsia="方正书宋_GBK" w:cs="Times New Roman"/>
              </w:rPr>
            </w:pPr>
            <w:r>
              <w:rPr>
                <w:rFonts w:ascii="方正书宋_GBK" w:hAnsi="等线" w:eastAsia="方正书宋_GBK" w:cs="Times New Roman"/>
              </w:rPr>
              <w:t>每月按时足额支付</w:t>
            </w:r>
          </w:p>
        </w:tc>
        <w:tc>
          <w:tcPr>
            <w:tcW w:w="1701" w:type="dxa"/>
            <w:shd w:val="clear" w:color="auto" w:fill="auto"/>
            <w:vAlign w:val="center"/>
          </w:tcPr>
          <w:p w14:paraId="239BECB8">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0C5BA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B435A8B">
            <w:pPr>
              <w:spacing w:line="300" w:lineRule="exact"/>
              <w:jc w:val="center"/>
              <w:rPr>
                <w:rFonts w:ascii="方正书宋_GBK" w:hAnsi="等线" w:eastAsia="方正书宋_GBK" w:cs="Times New Roman"/>
              </w:rPr>
            </w:pPr>
          </w:p>
        </w:tc>
        <w:tc>
          <w:tcPr>
            <w:tcW w:w="1134" w:type="dxa"/>
            <w:shd w:val="clear" w:color="auto" w:fill="auto"/>
            <w:vAlign w:val="center"/>
          </w:tcPr>
          <w:p w14:paraId="6C30D6C6">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653DA753">
            <w:pPr>
              <w:spacing w:line="300" w:lineRule="exact"/>
              <w:jc w:val="left"/>
              <w:rPr>
                <w:rFonts w:ascii="方正书宋_GBK" w:hAnsi="等线" w:eastAsia="方正书宋_GBK" w:cs="Times New Roman"/>
              </w:rPr>
            </w:pPr>
            <w:r>
              <w:rPr>
                <w:rFonts w:ascii="方正书宋_GBK" w:hAnsi="等线" w:eastAsia="方正书宋_GBK" w:cs="Times New Roman"/>
              </w:rPr>
              <w:t>劳务费落实到位</w:t>
            </w:r>
          </w:p>
        </w:tc>
        <w:tc>
          <w:tcPr>
            <w:tcW w:w="2891" w:type="dxa"/>
            <w:shd w:val="clear" w:color="auto" w:fill="auto"/>
            <w:vAlign w:val="center"/>
          </w:tcPr>
          <w:p w14:paraId="12728A7D">
            <w:pPr>
              <w:spacing w:line="300" w:lineRule="exact"/>
              <w:jc w:val="left"/>
              <w:rPr>
                <w:rFonts w:ascii="方正书宋_GBK" w:hAnsi="等线" w:eastAsia="方正书宋_GBK" w:cs="Times New Roman"/>
              </w:rPr>
            </w:pPr>
            <w:r>
              <w:rPr>
                <w:rFonts w:ascii="方正书宋_GBK" w:hAnsi="等线" w:eastAsia="方正书宋_GBK" w:cs="Times New Roman"/>
              </w:rPr>
              <w:t>劳务费落实到位</w:t>
            </w:r>
          </w:p>
        </w:tc>
        <w:tc>
          <w:tcPr>
            <w:tcW w:w="1276" w:type="dxa"/>
            <w:shd w:val="clear" w:color="auto" w:fill="auto"/>
            <w:vAlign w:val="center"/>
          </w:tcPr>
          <w:p w14:paraId="489096A7">
            <w:pPr>
              <w:spacing w:line="300" w:lineRule="exact"/>
              <w:jc w:val="left"/>
              <w:rPr>
                <w:rFonts w:ascii="方正书宋_GBK" w:hAnsi="等线" w:eastAsia="方正书宋_GBK" w:cs="Times New Roman"/>
              </w:rPr>
            </w:pPr>
            <w:r>
              <w:rPr>
                <w:rFonts w:ascii="方正书宋_GBK" w:hAnsi="等线" w:eastAsia="方正书宋_GBK" w:cs="Times New Roman"/>
              </w:rPr>
              <w:t>≥100百分比</w:t>
            </w:r>
          </w:p>
        </w:tc>
        <w:tc>
          <w:tcPr>
            <w:tcW w:w="1701" w:type="dxa"/>
            <w:shd w:val="clear" w:color="auto" w:fill="auto"/>
            <w:vAlign w:val="center"/>
          </w:tcPr>
          <w:p w14:paraId="2ED6F660">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7ADC2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87A058F">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50E8058C">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21F92190">
            <w:pPr>
              <w:spacing w:line="300" w:lineRule="exact"/>
              <w:jc w:val="left"/>
              <w:rPr>
                <w:rFonts w:ascii="方正书宋_GBK" w:hAnsi="等线" w:eastAsia="方正书宋_GBK" w:cs="Times New Roman"/>
              </w:rPr>
            </w:pPr>
            <w:r>
              <w:rPr>
                <w:rFonts w:ascii="方正书宋_GBK" w:hAnsi="等线" w:eastAsia="方正书宋_GBK" w:cs="Times New Roman"/>
              </w:rPr>
              <w:t>全区铁路安全事故发生次数</w:t>
            </w:r>
          </w:p>
        </w:tc>
        <w:tc>
          <w:tcPr>
            <w:tcW w:w="2891" w:type="dxa"/>
            <w:shd w:val="clear" w:color="auto" w:fill="auto"/>
            <w:vAlign w:val="center"/>
          </w:tcPr>
          <w:p w14:paraId="437D9837">
            <w:pPr>
              <w:spacing w:line="300" w:lineRule="exact"/>
              <w:jc w:val="left"/>
              <w:rPr>
                <w:rFonts w:ascii="方正书宋_GBK" w:hAnsi="等线" w:eastAsia="方正书宋_GBK" w:cs="Times New Roman"/>
              </w:rPr>
            </w:pPr>
            <w:r>
              <w:rPr>
                <w:rFonts w:ascii="方正书宋_GBK" w:hAnsi="等线" w:eastAsia="方正书宋_GBK" w:cs="Times New Roman"/>
              </w:rPr>
              <w:t>全区铁路运行范围内发生安全事故次数</w:t>
            </w:r>
          </w:p>
        </w:tc>
        <w:tc>
          <w:tcPr>
            <w:tcW w:w="1276" w:type="dxa"/>
            <w:shd w:val="clear" w:color="auto" w:fill="auto"/>
            <w:vAlign w:val="center"/>
          </w:tcPr>
          <w:p w14:paraId="125F9096">
            <w:pPr>
              <w:spacing w:line="300" w:lineRule="exact"/>
              <w:jc w:val="left"/>
              <w:rPr>
                <w:rFonts w:ascii="方正书宋_GBK" w:hAnsi="等线" w:eastAsia="方正书宋_GBK" w:cs="Times New Roman"/>
              </w:rPr>
            </w:pPr>
            <w:r>
              <w:rPr>
                <w:rFonts w:ascii="方正书宋_GBK" w:hAnsi="等线" w:eastAsia="方正书宋_GBK" w:cs="Times New Roman"/>
              </w:rPr>
              <w:t>&lt;1次</w:t>
            </w:r>
          </w:p>
        </w:tc>
        <w:tc>
          <w:tcPr>
            <w:tcW w:w="1701" w:type="dxa"/>
            <w:shd w:val="clear" w:color="auto" w:fill="auto"/>
            <w:vAlign w:val="center"/>
          </w:tcPr>
          <w:p w14:paraId="07DBF455">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1FB4B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2722321">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14:paraId="6D7823D6">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14:paraId="7B237F16">
            <w:pPr>
              <w:spacing w:line="300" w:lineRule="exact"/>
              <w:jc w:val="left"/>
              <w:rPr>
                <w:rFonts w:ascii="方正书宋_GBK" w:hAnsi="等线" w:eastAsia="方正书宋_GBK" w:cs="Times New Roman"/>
              </w:rPr>
            </w:pPr>
            <w:r>
              <w:rPr>
                <w:rFonts w:ascii="方正书宋_GBK" w:hAnsi="等线" w:eastAsia="方正书宋_GBK" w:cs="Times New Roman"/>
              </w:rPr>
              <w:t>铁路周边居民满意度</w:t>
            </w:r>
          </w:p>
        </w:tc>
        <w:tc>
          <w:tcPr>
            <w:tcW w:w="2891" w:type="dxa"/>
            <w:shd w:val="clear" w:color="auto" w:fill="auto"/>
            <w:vAlign w:val="center"/>
          </w:tcPr>
          <w:p w14:paraId="45060219">
            <w:pPr>
              <w:spacing w:line="300" w:lineRule="exact"/>
              <w:jc w:val="left"/>
              <w:rPr>
                <w:rFonts w:ascii="方正书宋_GBK" w:hAnsi="等线" w:eastAsia="方正书宋_GBK" w:cs="Times New Roman"/>
              </w:rPr>
            </w:pPr>
            <w:r>
              <w:rPr>
                <w:rFonts w:ascii="方正书宋_GBK" w:hAnsi="等线" w:eastAsia="方正书宋_GBK" w:cs="Times New Roman"/>
              </w:rPr>
              <w:t>铁路周边居民对护路工作整体满意度</w:t>
            </w:r>
          </w:p>
        </w:tc>
        <w:tc>
          <w:tcPr>
            <w:tcW w:w="1276" w:type="dxa"/>
            <w:shd w:val="clear" w:color="auto" w:fill="auto"/>
            <w:vAlign w:val="center"/>
          </w:tcPr>
          <w:p w14:paraId="3ADD1745">
            <w:pPr>
              <w:spacing w:line="300" w:lineRule="exact"/>
              <w:jc w:val="left"/>
              <w:rPr>
                <w:rFonts w:ascii="方正书宋_GBK" w:hAnsi="等线" w:eastAsia="方正书宋_GBK" w:cs="Times New Roman"/>
              </w:rPr>
            </w:pPr>
            <w:r>
              <w:rPr>
                <w:rFonts w:ascii="方正书宋_GBK" w:hAnsi="等线" w:eastAsia="方正书宋_GBK" w:cs="Times New Roman"/>
              </w:rPr>
              <w:t>非常满意</w:t>
            </w:r>
          </w:p>
        </w:tc>
        <w:tc>
          <w:tcPr>
            <w:tcW w:w="1701" w:type="dxa"/>
            <w:shd w:val="clear" w:color="auto" w:fill="auto"/>
            <w:vAlign w:val="center"/>
          </w:tcPr>
          <w:p w14:paraId="7212A740">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bl>
    <w:p w14:paraId="48B7E89F"/>
    <w:p w14:paraId="45A428B0"/>
    <w:p w14:paraId="79B87020"/>
    <w:p w14:paraId="7DE181F0"/>
    <w:p w14:paraId="78C839FA"/>
    <w:p w14:paraId="073BCA3D"/>
    <w:p w14:paraId="19DAFFF7"/>
    <w:p w14:paraId="41BEFE2B">
      <w:pPr>
        <w:ind w:firstLine="562" w:firstLineChars="200"/>
        <w:jc w:val="left"/>
        <w:outlineLvl w:val="3"/>
        <w:rPr>
          <w:rFonts w:ascii="Times New Roman" w:hAnsi="宋体" w:eastAsia="宋体" w:cs="Times New Roman"/>
          <w:b/>
          <w:sz w:val="28"/>
        </w:rPr>
      </w:pPr>
      <w:bookmarkStart w:id="8" w:name="_Toc66790425"/>
      <w:r>
        <w:rPr>
          <w:rFonts w:ascii="方正仿宋_GBK" w:hAnsi="等线" w:eastAsia="方正仿宋_GBK" w:cs="Times New Roman"/>
          <w:b/>
          <w:sz w:val="28"/>
        </w:rPr>
        <w:t>6.政法委机关事务保障经费绩效目标表</w:t>
      </w:r>
      <w:bookmarkEnd w:id="8"/>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6、政法委机关事务保障经费绩效目标表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B00F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59C413A">
            <w:pPr>
              <w:spacing w:line="300" w:lineRule="exact"/>
              <w:jc w:val="left"/>
              <w:rPr>
                <w:rFonts w:ascii="方正书宋_GBK" w:hAnsi="等线" w:eastAsia="方正书宋_GBK" w:cs="Times New Roman"/>
                <w:b/>
              </w:rPr>
            </w:pPr>
            <w:r>
              <w:rPr>
                <w:rFonts w:ascii="方正书宋_GBK" w:hAnsi="等线" w:eastAsia="方正书宋_GBK" w:cs="Times New Roman"/>
                <w:b/>
              </w:rPr>
              <w:t>216001政法委本级</w:t>
            </w:r>
          </w:p>
        </w:tc>
        <w:tc>
          <w:tcPr>
            <w:tcW w:w="1701" w:type="dxa"/>
            <w:tcBorders>
              <w:top w:val="single" w:color="FFFFFF" w:sz="6" w:space="0"/>
              <w:left w:val="single" w:color="FFFFFF" w:sz="6" w:space="0"/>
              <w:right w:val="single" w:color="FFFFFF" w:sz="6" w:space="0"/>
            </w:tcBorders>
            <w:shd w:val="clear" w:color="auto" w:fill="auto"/>
            <w:vAlign w:val="center"/>
          </w:tcPr>
          <w:p w14:paraId="7089B5D8">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73E4B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C6E865C">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1F90F611">
            <w:pPr>
              <w:spacing w:line="300" w:lineRule="exact"/>
              <w:jc w:val="left"/>
              <w:rPr>
                <w:rFonts w:ascii="方正书宋_GBK" w:hAnsi="等线" w:eastAsia="方正书宋_GBK" w:cs="Times New Roman"/>
              </w:rPr>
            </w:pPr>
            <w:r>
              <w:rPr>
                <w:rFonts w:ascii="方正书宋_GBK" w:hAnsi="等线" w:eastAsia="方正书宋_GBK" w:cs="Times New Roman"/>
              </w:rPr>
              <w:t>13062521GGXB780G22UEK</w:t>
            </w:r>
          </w:p>
        </w:tc>
        <w:tc>
          <w:tcPr>
            <w:tcW w:w="1587" w:type="dxa"/>
            <w:shd w:val="clear" w:color="auto" w:fill="auto"/>
            <w:vAlign w:val="center"/>
          </w:tcPr>
          <w:p w14:paraId="37E89ACA">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147E6321">
            <w:pPr>
              <w:spacing w:line="300" w:lineRule="exact"/>
              <w:jc w:val="left"/>
              <w:rPr>
                <w:rFonts w:ascii="方正书宋_GBK" w:hAnsi="等线" w:eastAsia="方正书宋_GBK" w:cs="Times New Roman"/>
              </w:rPr>
            </w:pPr>
            <w:r>
              <w:rPr>
                <w:rFonts w:ascii="方正书宋_GBK" w:hAnsi="等线" w:eastAsia="方正书宋_GBK" w:cs="Times New Roman"/>
              </w:rPr>
              <w:t>政法委机关事务保障经费</w:t>
            </w:r>
          </w:p>
        </w:tc>
      </w:tr>
      <w:tr w14:paraId="5DAE3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D5519CB">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54A13EC7">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63846DB1">
            <w:pPr>
              <w:spacing w:line="300" w:lineRule="exact"/>
              <w:jc w:val="left"/>
              <w:rPr>
                <w:rFonts w:ascii="方正书宋_GBK" w:hAnsi="等线" w:eastAsia="方正书宋_GBK" w:cs="Times New Roman"/>
              </w:rPr>
            </w:pPr>
            <w:r>
              <w:rPr>
                <w:rFonts w:ascii="方正书宋_GBK" w:hAnsi="等线" w:eastAsia="方正书宋_GBK" w:cs="Times New Roman"/>
              </w:rPr>
              <w:t>563700.00</w:t>
            </w:r>
          </w:p>
        </w:tc>
        <w:tc>
          <w:tcPr>
            <w:tcW w:w="1587" w:type="dxa"/>
            <w:shd w:val="clear" w:color="auto" w:fill="auto"/>
            <w:vAlign w:val="center"/>
          </w:tcPr>
          <w:p w14:paraId="24596CAE">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5E723EC4">
            <w:pPr>
              <w:spacing w:line="300" w:lineRule="exact"/>
              <w:jc w:val="left"/>
              <w:rPr>
                <w:rFonts w:ascii="方正书宋_GBK" w:hAnsi="等线" w:eastAsia="方正书宋_GBK" w:cs="Times New Roman"/>
              </w:rPr>
            </w:pPr>
            <w:r>
              <w:rPr>
                <w:rFonts w:ascii="方正书宋_GBK" w:hAnsi="等线" w:eastAsia="方正书宋_GBK" w:cs="Times New Roman"/>
              </w:rPr>
              <w:t>563700.00</w:t>
            </w:r>
          </w:p>
        </w:tc>
        <w:tc>
          <w:tcPr>
            <w:tcW w:w="1276" w:type="dxa"/>
            <w:shd w:val="clear" w:color="auto" w:fill="auto"/>
            <w:vAlign w:val="center"/>
          </w:tcPr>
          <w:p w14:paraId="79009701">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2310AE02">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5E189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ACB1CD4">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161A1E58">
            <w:pPr>
              <w:spacing w:line="300" w:lineRule="exact"/>
              <w:jc w:val="left"/>
              <w:rPr>
                <w:rFonts w:ascii="方正书宋_GBK" w:hAnsi="等线" w:eastAsia="方正书宋_GBK" w:cs="Times New Roman"/>
              </w:rPr>
            </w:pPr>
            <w:r>
              <w:rPr>
                <w:rFonts w:ascii="方正书宋_GBK" w:hAnsi="等线" w:eastAsia="方正书宋_GBK" w:cs="Times New Roman"/>
              </w:rPr>
              <w:t>对政法委办公楼（包括政法委、信访局、司法局、粮食局四个单位）实施统一管理，确保办公顺畅</w:t>
            </w:r>
          </w:p>
        </w:tc>
      </w:tr>
      <w:tr w14:paraId="2C262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73D4A0A">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63EE84C9">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65756C91">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71045A3E">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70054D6B">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0D8EA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879E9F4">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02E03291">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14:paraId="0988E102">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14:paraId="2B43A6DD">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14:paraId="15477647">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3BA3F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17B408E">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705965A8">
            <w:pPr>
              <w:spacing w:line="300" w:lineRule="exact"/>
              <w:jc w:val="left"/>
              <w:rPr>
                <w:rFonts w:ascii="方正书宋_GBK" w:hAnsi="等线" w:eastAsia="方正书宋_GBK" w:cs="Times New Roman"/>
              </w:rPr>
            </w:pPr>
            <w:r>
              <w:rPr>
                <w:rFonts w:ascii="方正书宋_GBK" w:hAnsi="等线" w:eastAsia="方正书宋_GBK" w:cs="Times New Roman"/>
              </w:rPr>
              <w:t>1.保安、保洁等劳务费按时发放</w:t>
            </w:r>
          </w:p>
          <w:p w14:paraId="2AB08F44">
            <w:pPr>
              <w:spacing w:line="300" w:lineRule="exact"/>
              <w:jc w:val="left"/>
              <w:rPr>
                <w:rFonts w:ascii="方正书宋_GBK" w:hAnsi="等线" w:eastAsia="方正书宋_GBK" w:cs="Times New Roman"/>
              </w:rPr>
            </w:pPr>
            <w:r>
              <w:rPr>
                <w:rFonts w:ascii="方正书宋_GBK" w:hAnsi="等线" w:eastAsia="方正书宋_GBK" w:cs="Times New Roman"/>
              </w:rPr>
              <w:t>2.确保办公楼办公环境</w:t>
            </w:r>
          </w:p>
          <w:p w14:paraId="78271B96">
            <w:pPr>
              <w:spacing w:line="300" w:lineRule="exact"/>
              <w:jc w:val="left"/>
              <w:rPr>
                <w:rFonts w:ascii="方正书宋_GBK" w:hAnsi="等线" w:eastAsia="方正书宋_GBK" w:cs="Times New Roman"/>
              </w:rPr>
            </w:pPr>
            <w:r>
              <w:rPr>
                <w:rFonts w:ascii="方正书宋_GBK" w:hAnsi="等线" w:eastAsia="方正书宋_GBK" w:cs="Times New Roman"/>
              </w:rPr>
              <w:t>3.办公秩序及安全</w:t>
            </w:r>
          </w:p>
        </w:tc>
      </w:tr>
    </w:tbl>
    <w:p w14:paraId="02C4DDC0">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3ECC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14:paraId="1A69FBF7">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3461C8A3">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3FC3E627">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67C5D7D8">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63F1FD9E">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34C4D87F">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03256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4762B82">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0DF685A4">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19478170">
            <w:pPr>
              <w:spacing w:line="300" w:lineRule="exact"/>
              <w:jc w:val="left"/>
              <w:rPr>
                <w:rFonts w:ascii="方正书宋_GBK" w:hAnsi="等线" w:eastAsia="方正书宋_GBK" w:cs="Times New Roman"/>
              </w:rPr>
            </w:pPr>
            <w:r>
              <w:rPr>
                <w:rFonts w:ascii="方正书宋_GBK" w:hAnsi="等线" w:eastAsia="方正书宋_GBK" w:cs="Times New Roman"/>
              </w:rPr>
              <w:t>保障工作需要情况</w:t>
            </w:r>
          </w:p>
        </w:tc>
        <w:tc>
          <w:tcPr>
            <w:tcW w:w="2891" w:type="dxa"/>
            <w:shd w:val="clear" w:color="auto" w:fill="auto"/>
            <w:vAlign w:val="center"/>
          </w:tcPr>
          <w:p w14:paraId="6FEFF540">
            <w:pPr>
              <w:spacing w:line="300" w:lineRule="exact"/>
              <w:jc w:val="left"/>
              <w:rPr>
                <w:rFonts w:ascii="方正书宋_GBK" w:hAnsi="等线" w:eastAsia="方正书宋_GBK" w:cs="Times New Roman"/>
              </w:rPr>
            </w:pPr>
            <w:r>
              <w:rPr>
                <w:rFonts w:ascii="方正书宋_GBK" w:hAnsi="等线" w:eastAsia="方正书宋_GBK" w:cs="Times New Roman"/>
              </w:rPr>
              <w:t>能够保障平时办公需要</w:t>
            </w:r>
          </w:p>
        </w:tc>
        <w:tc>
          <w:tcPr>
            <w:tcW w:w="1276" w:type="dxa"/>
            <w:shd w:val="clear" w:color="auto" w:fill="auto"/>
            <w:vAlign w:val="center"/>
          </w:tcPr>
          <w:p w14:paraId="54AC9ADC">
            <w:pPr>
              <w:spacing w:line="300" w:lineRule="exact"/>
              <w:jc w:val="left"/>
              <w:rPr>
                <w:rFonts w:ascii="方正书宋_GBK" w:hAnsi="等线" w:eastAsia="方正书宋_GBK" w:cs="Times New Roman"/>
              </w:rPr>
            </w:pPr>
            <w:r>
              <w:rPr>
                <w:rFonts w:ascii="方正书宋_GBK" w:hAnsi="等线" w:eastAsia="方正书宋_GBK" w:cs="Times New Roman"/>
              </w:rPr>
              <w:t>≥95百分比</w:t>
            </w:r>
          </w:p>
        </w:tc>
        <w:tc>
          <w:tcPr>
            <w:tcW w:w="1701" w:type="dxa"/>
            <w:shd w:val="clear" w:color="auto" w:fill="auto"/>
            <w:vAlign w:val="center"/>
          </w:tcPr>
          <w:p w14:paraId="4B48FC0E">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2B23C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0D855E8">
            <w:pPr>
              <w:spacing w:line="300" w:lineRule="exact"/>
              <w:jc w:val="center"/>
              <w:rPr>
                <w:rFonts w:ascii="方正书宋_GBK" w:hAnsi="等线" w:eastAsia="方正书宋_GBK" w:cs="Times New Roman"/>
              </w:rPr>
            </w:pPr>
          </w:p>
        </w:tc>
        <w:tc>
          <w:tcPr>
            <w:tcW w:w="1134" w:type="dxa"/>
            <w:shd w:val="clear" w:color="auto" w:fill="auto"/>
            <w:vAlign w:val="center"/>
          </w:tcPr>
          <w:p w14:paraId="455D5BFA">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5D3A0559">
            <w:pPr>
              <w:spacing w:line="300" w:lineRule="exact"/>
              <w:jc w:val="left"/>
              <w:rPr>
                <w:rFonts w:ascii="方正书宋_GBK" w:hAnsi="等线" w:eastAsia="方正书宋_GBK" w:cs="Times New Roman"/>
              </w:rPr>
            </w:pPr>
            <w:r>
              <w:rPr>
                <w:rFonts w:ascii="方正书宋_GBK" w:hAnsi="等线" w:eastAsia="方正书宋_GBK" w:cs="Times New Roman"/>
              </w:rPr>
              <w:t>工资及时发放率</w:t>
            </w:r>
          </w:p>
        </w:tc>
        <w:tc>
          <w:tcPr>
            <w:tcW w:w="2891" w:type="dxa"/>
            <w:shd w:val="clear" w:color="auto" w:fill="auto"/>
            <w:vAlign w:val="center"/>
          </w:tcPr>
          <w:p w14:paraId="2EC8E3CE">
            <w:pPr>
              <w:spacing w:line="300" w:lineRule="exact"/>
              <w:jc w:val="left"/>
              <w:rPr>
                <w:rFonts w:ascii="方正书宋_GBK" w:hAnsi="等线" w:eastAsia="方正书宋_GBK" w:cs="Times New Roman"/>
              </w:rPr>
            </w:pPr>
            <w:r>
              <w:rPr>
                <w:rFonts w:ascii="方正书宋_GBK" w:hAnsi="等线" w:eastAsia="方正书宋_GBK" w:cs="Times New Roman"/>
              </w:rPr>
              <w:t>劳务费是否能够按照规定时限落实发放到位</w:t>
            </w:r>
          </w:p>
        </w:tc>
        <w:tc>
          <w:tcPr>
            <w:tcW w:w="1276" w:type="dxa"/>
            <w:shd w:val="clear" w:color="auto" w:fill="auto"/>
            <w:vAlign w:val="center"/>
          </w:tcPr>
          <w:p w14:paraId="1A772549">
            <w:pPr>
              <w:spacing w:line="300" w:lineRule="exact"/>
              <w:jc w:val="left"/>
              <w:rPr>
                <w:rFonts w:ascii="方正书宋_GBK" w:hAnsi="等线" w:eastAsia="方正书宋_GBK" w:cs="Times New Roman"/>
              </w:rPr>
            </w:pPr>
            <w:r>
              <w:rPr>
                <w:rFonts w:ascii="方正书宋_GBK" w:hAnsi="等线" w:eastAsia="方正书宋_GBK" w:cs="Times New Roman"/>
              </w:rPr>
              <w:t>100百分比</w:t>
            </w:r>
          </w:p>
        </w:tc>
        <w:tc>
          <w:tcPr>
            <w:tcW w:w="1701" w:type="dxa"/>
            <w:shd w:val="clear" w:color="auto" w:fill="auto"/>
            <w:vAlign w:val="center"/>
          </w:tcPr>
          <w:p w14:paraId="5C24DF5E">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312A9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43D6150">
            <w:pPr>
              <w:spacing w:line="300" w:lineRule="exact"/>
              <w:jc w:val="center"/>
              <w:rPr>
                <w:rFonts w:ascii="方正书宋_GBK" w:hAnsi="等线" w:eastAsia="方正书宋_GBK" w:cs="Times New Roman"/>
              </w:rPr>
            </w:pPr>
          </w:p>
        </w:tc>
        <w:tc>
          <w:tcPr>
            <w:tcW w:w="1134" w:type="dxa"/>
            <w:shd w:val="clear" w:color="auto" w:fill="auto"/>
            <w:vAlign w:val="center"/>
          </w:tcPr>
          <w:p w14:paraId="584F7C0F">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06CA40A2">
            <w:pPr>
              <w:spacing w:line="300" w:lineRule="exact"/>
              <w:jc w:val="left"/>
              <w:rPr>
                <w:rFonts w:ascii="方正书宋_GBK" w:hAnsi="等线" w:eastAsia="方正书宋_GBK" w:cs="Times New Roman"/>
              </w:rPr>
            </w:pPr>
            <w:r>
              <w:rPr>
                <w:rFonts w:ascii="方正书宋_GBK" w:hAnsi="等线" w:eastAsia="方正书宋_GBK" w:cs="Times New Roman"/>
              </w:rPr>
              <w:t>报送网络舆情时间</w:t>
            </w:r>
          </w:p>
        </w:tc>
        <w:tc>
          <w:tcPr>
            <w:tcW w:w="2891" w:type="dxa"/>
            <w:shd w:val="clear" w:color="auto" w:fill="auto"/>
            <w:vAlign w:val="center"/>
          </w:tcPr>
          <w:p w14:paraId="049A5CB9">
            <w:pPr>
              <w:spacing w:line="300" w:lineRule="exact"/>
              <w:jc w:val="left"/>
              <w:rPr>
                <w:rFonts w:ascii="方正书宋_GBK" w:hAnsi="等线" w:eastAsia="方正书宋_GBK" w:cs="Times New Roman"/>
              </w:rPr>
            </w:pPr>
            <w:r>
              <w:rPr>
                <w:rFonts w:ascii="方正书宋_GBK" w:hAnsi="等线" w:eastAsia="方正书宋_GBK" w:cs="Times New Roman"/>
              </w:rPr>
              <w:t>报送网络舆情时间</w:t>
            </w:r>
          </w:p>
        </w:tc>
        <w:tc>
          <w:tcPr>
            <w:tcW w:w="1276" w:type="dxa"/>
            <w:shd w:val="clear" w:color="auto" w:fill="auto"/>
            <w:vAlign w:val="center"/>
          </w:tcPr>
          <w:p w14:paraId="56C3DA32">
            <w:pPr>
              <w:spacing w:line="300" w:lineRule="exact"/>
              <w:jc w:val="left"/>
              <w:rPr>
                <w:rFonts w:ascii="方正书宋_GBK" w:hAnsi="等线" w:eastAsia="方正书宋_GBK" w:cs="Times New Roman"/>
              </w:rPr>
            </w:pPr>
            <w:r>
              <w:rPr>
                <w:rFonts w:ascii="方正书宋_GBK" w:hAnsi="等线" w:eastAsia="方正书宋_GBK" w:cs="Times New Roman"/>
              </w:rPr>
              <w:t>≥100百分比</w:t>
            </w:r>
          </w:p>
        </w:tc>
        <w:tc>
          <w:tcPr>
            <w:tcW w:w="1701" w:type="dxa"/>
            <w:shd w:val="clear" w:color="auto" w:fill="auto"/>
            <w:vAlign w:val="center"/>
          </w:tcPr>
          <w:p w14:paraId="74378A34">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24099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AA74581">
            <w:pPr>
              <w:spacing w:line="300" w:lineRule="exact"/>
              <w:jc w:val="center"/>
              <w:rPr>
                <w:rFonts w:ascii="方正书宋_GBK" w:hAnsi="等线" w:eastAsia="方正书宋_GBK" w:cs="Times New Roman"/>
              </w:rPr>
            </w:pPr>
          </w:p>
        </w:tc>
        <w:tc>
          <w:tcPr>
            <w:tcW w:w="1134" w:type="dxa"/>
            <w:shd w:val="clear" w:color="auto" w:fill="auto"/>
            <w:vAlign w:val="center"/>
          </w:tcPr>
          <w:p w14:paraId="786E2430">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3C13AA74">
            <w:pPr>
              <w:spacing w:line="300" w:lineRule="exact"/>
              <w:jc w:val="left"/>
              <w:rPr>
                <w:rFonts w:ascii="方正书宋_GBK" w:hAnsi="等线" w:eastAsia="方正书宋_GBK" w:cs="Times New Roman"/>
              </w:rPr>
            </w:pPr>
            <w:r>
              <w:rPr>
                <w:rFonts w:ascii="方正书宋_GBK" w:hAnsi="等线" w:eastAsia="方正书宋_GBK" w:cs="Times New Roman"/>
              </w:rPr>
              <w:t>资金成本</w:t>
            </w:r>
          </w:p>
        </w:tc>
        <w:tc>
          <w:tcPr>
            <w:tcW w:w="2891" w:type="dxa"/>
            <w:shd w:val="clear" w:color="auto" w:fill="auto"/>
            <w:vAlign w:val="center"/>
          </w:tcPr>
          <w:p w14:paraId="637B5E3E">
            <w:pPr>
              <w:spacing w:line="300" w:lineRule="exact"/>
              <w:jc w:val="left"/>
              <w:rPr>
                <w:rFonts w:ascii="方正书宋_GBK" w:hAnsi="等线" w:eastAsia="方正书宋_GBK" w:cs="Times New Roman"/>
              </w:rPr>
            </w:pPr>
            <w:r>
              <w:rPr>
                <w:rFonts w:ascii="方正书宋_GBK" w:hAnsi="等线" w:eastAsia="方正书宋_GBK" w:cs="Times New Roman"/>
              </w:rPr>
              <w:t>资金成本</w:t>
            </w:r>
          </w:p>
        </w:tc>
        <w:tc>
          <w:tcPr>
            <w:tcW w:w="1276" w:type="dxa"/>
            <w:shd w:val="clear" w:color="auto" w:fill="auto"/>
            <w:vAlign w:val="center"/>
          </w:tcPr>
          <w:p w14:paraId="6DC934EC">
            <w:pPr>
              <w:spacing w:line="300" w:lineRule="exact"/>
              <w:jc w:val="left"/>
              <w:rPr>
                <w:rFonts w:ascii="方正书宋_GBK" w:hAnsi="等线" w:eastAsia="方正书宋_GBK" w:cs="Times New Roman"/>
              </w:rPr>
            </w:pPr>
            <w:r>
              <w:rPr>
                <w:rFonts w:ascii="方正书宋_GBK" w:hAnsi="等线" w:eastAsia="方正书宋_GBK" w:cs="Times New Roman"/>
              </w:rPr>
              <w:t>≥100百分比</w:t>
            </w:r>
          </w:p>
        </w:tc>
        <w:tc>
          <w:tcPr>
            <w:tcW w:w="1701" w:type="dxa"/>
            <w:shd w:val="clear" w:color="auto" w:fill="auto"/>
            <w:vAlign w:val="center"/>
          </w:tcPr>
          <w:p w14:paraId="014AC39D">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4E46D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B273DDC">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073249B3">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77E17162">
            <w:pPr>
              <w:spacing w:line="300" w:lineRule="exact"/>
              <w:jc w:val="left"/>
              <w:rPr>
                <w:rFonts w:ascii="方正书宋_GBK" w:hAnsi="等线" w:eastAsia="方正书宋_GBK" w:cs="Times New Roman"/>
              </w:rPr>
            </w:pPr>
            <w:r>
              <w:rPr>
                <w:rFonts w:ascii="方正书宋_GBK" w:hAnsi="等线" w:eastAsia="方正书宋_GBK" w:cs="Times New Roman"/>
              </w:rPr>
              <w:t>维护办公楼卫生</w:t>
            </w:r>
          </w:p>
        </w:tc>
        <w:tc>
          <w:tcPr>
            <w:tcW w:w="2891" w:type="dxa"/>
            <w:shd w:val="clear" w:color="auto" w:fill="auto"/>
            <w:vAlign w:val="center"/>
          </w:tcPr>
          <w:p w14:paraId="0C3A0A69">
            <w:pPr>
              <w:spacing w:line="300" w:lineRule="exact"/>
              <w:jc w:val="left"/>
              <w:rPr>
                <w:rFonts w:ascii="方正书宋_GBK" w:hAnsi="等线" w:eastAsia="方正书宋_GBK" w:cs="Times New Roman"/>
              </w:rPr>
            </w:pPr>
            <w:r>
              <w:rPr>
                <w:rFonts w:ascii="方正书宋_GBK" w:hAnsi="等线" w:eastAsia="方正书宋_GBK" w:cs="Times New Roman"/>
              </w:rPr>
              <w:t>保安能够保证办公区域内安全及有秩序，保洁能够保障办公环境卫生</w:t>
            </w:r>
          </w:p>
        </w:tc>
        <w:tc>
          <w:tcPr>
            <w:tcW w:w="1276" w:type="dxa"/>
            <w:shd w:val="clear" w:color="auto" w:fill="auto"/>
            <w:vAlign w:val="center"/>
          </w:tcPr>
          <w:p w14:paraId="79875A8A">
            <w:pPr>
              <w:spacing w:line="300" w:lineRule="exact"/>
              <w:jc w:val="left"/>
              <w:rPr>
                <w:rFonts w:ascii="方正书宋_GBK" w:hAnsi="等线" w:eastAsia="方正书宋_GBK" w:cs="Times New Roman"/>
              </w:rPr>
            </w:pPr>
            <w:r>
              <w:rPr>
                <w:rFonts w:ascii="方正书宋_GBK" w:hAnsi="等线" w:eastAsia="方正书宋_GBK" w:cs="Times New Roman"/>
              </w:rPr>
              <w:t>保安、保洁按照自己职责做好工作，确保办公楼正常办公。</w:t>
            </w:r>
          </w:p>
        </w:tc>
        <w:tc>
          <w:tcPr>
            <w:tcW w:w="1701" w:type="dxa"/>
            <w:shd w:val="clear" w:color="auto" w:fill="auto"/>
            <w:vAlign w:val="center"/>
          </w:tcPr>
          <w:p w14:paraId="370962F5">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11774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1E7E4D3">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14:paraId="7CD1271F">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14:paraId="33F14637">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2891" w:type="dxa"/>
            <w:shd w:val="clear" w:color="auto" w:fill="auto"/>
            <w:vAlign w:val="center"/>
          </w:tcPr>
          <w:p w14:paraId="6736AFC7">
            <w:pPr>
              <w:spacing w:line="300" w:lineRule="exact"/>
              <w:jc w:val="left"/>
              <w:rPr>
                <w:rFonts w:ascii="方正书宋_GBK" w:hAnsi="等线" w:eastAsia="方正书宋_GBK" w:cs="Times New Roman"/>
              </w:rPr>
            </w:pPr>
            <w:r>
              <w:rPr>
                <w:rFonts w:ascii="方正书宋_GBK" w:hAnsi="等线" w:eastAsia="方正书宋_GBK" w:cs="Times New Roman"/>
              </w:rPr>
              <w:t>办公楼院内办公人员对于办公环境满意度</w:t>
            </w:r>
          </w:p>
        </w:tc>
        <w:tc>
          <w:tcPr>
            <w:tcW w:w="1276" w:type="dxa"/>
            <w:shd w:val="clear" w:color="auto" w:fill="auto"/>
            <w:vAlign w:val="center"/>
          </w:tcPr>
          <w:p w14:paraId="06A04BAC">
            <w:pPr>
              <w:spacing w:line="300" w:lineRule="exact"/>
              <w:jc w:val="left"/>
              <w:rPr>
                <w:rFonts w:ascii="方正书宋_GBK" w:hAnsi="等线" w:eastAsia="方正书宋_GBK" w:cs="Times New Roman"/>
              </w:rPr>
            </w:pPr>
            <w:r>
              <w:rPr>
                <w:rFonts w:ascii="方正书宋_GBK" w:hAnsi="等线" w:eastAsia="方正书宋_GBK" w:cs="Times New Roman"/>
              </w:rPr>
              <w:t>很满意</w:t>
            </w:r>
          </w:p>
        </w:tc>
        <w:tc>
          <w:tcPr>
            <w:tcW w:w="1701" w:type="dxa"/>
            <w:shd w:val="clear" w:color="auto" w:fill="auto"/>
            <w:vAlign w:val="center"/>
          </w:tcPr>
          <w:p w14:paraId="3948C242">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bl>
    <w:p w14:paraId="233536E7"/>
    <w:p w14:paraId="2CF0E804"/>
    <w:p w14:paraId="457D197D"/>
    <w:p w14:paraId="3C9729A7"/>
    <w:p w14:paraId="34B11C85"/>
    <w:p w14:paraId="6598EA47">
      <w:pPr>
        <w:ind w:firstLine="562" w:firstLineChars="200"/>
        <w:jc w:val="left"/>
        <w:outlineLvl w:val="3"/>
        <w:rPr>
          <w:rFonts w:ascii="Times New Roman" w:hAnsi="宋体" w:eastAsia="宋体" w:cs="Times New Roman"/>
          <w:b/>
          <w:sz w:val="28"/>
        </w:rPr>
      </w:pPr>
      <w:bookmarkStart w:id="9" w:name="_Toc66790426"/>
      <w:r>
        <w:rPr>
          <w:rFonts w:ascii="方正仿宋_GBK" w:hAnsi="等线" w:eastAsia="方正仿宋_GBK" w:cs="Times New Roman"/>
          <w:b/>
          <w:sz w:val="28"/>
        </w:rPr>
        <w:t>7.政法稳定工作经费绩效目标表</w:t>
      </w:r>
      <w:bookmarkEnd w:id="9"/>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7、政法稳定工作经费绩效目标表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8F6E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B600666">
            <w:pPr>
              <w:spacing w:line="300" w:lineRule="exact"/>
              <w:jc w:val="left"/>
              <w:rPr>
                <w:rFonts w:ascii="方正书宋_GBK" w:hAnsi="等线" w:eastAsia="方正书宋_GBK" w:cs="Times New Roman"/>
                <w:b/>
              </w:rPr>
            </w:pPr>
            <w:r>
              <w:rPr>
                <w:rFonts w:ascii="方正书宋_GBK" w:hAnsi="等线" w:eastAsia="方正书宋_GBK" w:cs="Times New Roman"/>
                <w:b/>
              </w:rPr>
              <w:t>216001政法委本级</w:t>
            </w:r>
          </w:p>
        </w:tc>
        <w:tc>
          <w:tcPr>
            <w:tcW w:w="1701" w:type="dxa"/>
            <w:tcBorders>
              <w:top w:val="single" w:color="FFFFFF" w:sz="6" w:space="0"/>
              <w:left w:val="single" w:color="FFFFFF" w:sz="6" w:space="0"/>
              <w:right w:val="single" w:color="FFFFFF" w:sz="6" w:space="0"/>
            </w:tcBorders>
            <w:shd w:val="clear" w:color="auto" w:fill="auto"/>
            <w:vAlign w:val="center"/>
          </w:tcPr>
          <w:p w14:paraId="3BD466CE">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49820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99F9FD7">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0FF1EAD7">
            <w:pPr>
              <w:spacing w:line="300" w:lineRule="exact"/>
              <w:jc w:val="left"/>
              <w:rPr>
                <w:rFonts w:ascii="方正书宋_GBK" w:hAnsi="等线" w:eastAsia="方正书宋_GBK" w:cs="Times New Roman"/>
              </w:rPr>
            </w:pPr>
            <w:r>
              <w:rPr>
                <w:rFonts w:ascii="方正书宋_GBK" w:hAnsi="等线" w:eastAsia="方正书宋_GBK" w:cs="Times New Roman"/>
              </w:rPr>
              <w:t>13062521KPVTX3AKNLN50</w:t>
            </w:r>
          </w:p>
        </w:tc>
        <w:tc>
          <w:tcPr>
            <w:tcW w:w="1587" w:type="dxa"/>
            <w:shd w:val="clear" w:color="auto" w:fill="auto"/>
            <w:vAlign w:val="center"/>
          </w:tcPr>
          <w:p w14:paraId="27F0375C">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48F8E18A">
            <w:pPr>
              <w:spacing w:line="300" w:lineRule="exact"/>
              <w:jc w:val="left"/>
              <w:rPr>
                <w:rFonts w:ascii="方正书宋_GBK" w:hAnsi="等线" w:eastAsia="方正书宋_GBK" w:cs="Times New Roman"/>
              </w:rPr>
            </w:pPr>
            <w:r>
              <w:rPr>
                <w:rFonts w:ascii="方正书宋_GBK" w:hAnsi="等线" w:eastAsia="方正书宋_GBK" w:cs="Times New Roman"/>
              </w:rPr>
              <w:t>政法稳定工作经费</w:t>
            </w:r>
          </w:p>
        </w:tc>
      </w:tr>
      <w:tr w14:paraId="748BF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F322860">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2C98748D">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43FF10D9">
            <w:pPr>
              <w:spacing w:line="300" w:lineRule="exact"/>
              <w:jc w:val="left"/>
              <w:rPr>
                <w:rFonts w:ascii="方正书宋_GBK" w:hAnsi="等线" w:eastAsia="方正书宋_GBK" w:cs="Times New Roman"/>
              </w:rPr>
            </w:pPr>
            <w:r>
              <w:rPr>
                <w:rFonts w:ascii="方正书宋_GBK" w:hAnsi="等线" w:eastAsia="方正书宋_GBK" w:cs="Times New Roman"/>
              </w:rPr>
              <w:t>2800000.00</w:t>
            </w:r>
          </w:p>
        </w:tc>
        <w:tc>
          <w:tcPr>
            <w:tcW w:w="1587" w:type="dxa"/>
            <w:shd w:val="clear" w:color="auto" w:fill="auto"/>
            <w:vAlign w:val="center"/>
          </w:tcPr>
          <w:p w14:paraId="175AD954">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135C876D">
            <w:pPr>
              <w:spacing w:line="300" w:lineRule="exact"/>
              <w:jc w:val="left"/>
              <w:rPr>
                <w:rFonts w:ascii="方正书宋_GBK" w:hAnsi="等线" w:eastAsia="方正书宋_GBK" w:cs="Times New Roman"/>
              </w:rPr>
            </w:pPr>
            <w:r>
              <w:rPr>
                <w:rFonts w:ascii="方正书宋_GBK" w:hAnsi="等线" w:eastAsia="方正书宋_GBK" w:cs="Times New Roman"/>
              </w:rPr>
              <w:t>2800000.00</w:t>
            </w:r>
          </w:p>
        </w:tc>
        <w:tc>
          <w:tcPr>
            <w:tcW w:w="1276" w:type="dxa"/>
            <w:shd w:val="clear" w:color="auto" w:fill="auto"/>
            <w:vAlign w:val="center"/>
          </w:tcPr>
          <w:p w14:paraId="4BE5D860">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545BE7A5">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24FB0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2716630">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5ACC31E6">
            <w:pPr>
              <w:spacing w:line="300" w:lineRule="exact"/>
              <w:jc w:val="left"/>
              <w:rPr>
                <w:rFonts w:ascii="方正书宋_GBK" w:hAnsi="等线" w:eastAsia="方正书宋_GBK" w:cs="Times New Roman"/>
              </w:rPr>
            </w:pPr>
            <w:r>
              <w:rPr>
                <w:rFonts w:ascii="方正书宋_GBK" w:hAnsi="等线" w:eastAsia="方正书宋_GBK" w:cs="Times New Roman"/>
              </w:rPr>
              <w:t>只要用于民宗局、信访局、统战部、政法委专项经费等公用经费及司法救助、精神病人医疗费、平安建设、表彰经费等个人及家庭补助经费。</w:t>
            </w:r>
          </w:p>
        </w:tc>
      </w:tr>
      <w:tr w14:paraId="68E54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F4D97FC">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4F85CEE6">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3B3BF723">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6289CA69">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43D446B8">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31375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1F57F40">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25BF80B0">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14:paraId="3CEEE4E6">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14:paraId="0693A4D2">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14:paraId="5F3AC2F1">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07502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F16C08F">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717BB7CD">
            <w:pPr>
              <w:spacing w:line="300" w:lineRule="exact"/>
              <w:jc w:val="left"/>
              <w:rPr>
                <w:rFonts w:ascii="方正书宋_GBK" w:hAnsi="等线" w:eastAsia="方正书宋_GBK" w:cs="Times New Roman"/>
              </w:rPr>
            </w:pPr>
            <w:r>
              <w:rPr>
                <w:rFonts w:ascii="方正书宋_GBK" w:hAnsi="等线" w:eastAsia="方正书宋_GBK" w:cs="Times New Roman"/>
              </w:rPr>
              <w:t>1.通过指导、协调和督导各级各</w:t>
            </w:r>
            <w:r>
              <w:rPr>
                <w:rFonts w:hint="eastAsia" w:ascii="方正书宋_GBK" w:hAnsi="等线" w:eastAsia="方正书宋_GBK" w:cs="Times New Roman"/>
                <w:lang w:eastAsia="zh-CN"/>
              </w:rPr>
              <w:t>单位</w:t>
            </w:r>
            <w:r>
              <w:rPr>
                <w:rFonts w:ascii="方正书宋_GBK" w:hAnsi="等线" w:eastAsia="方正书宋_GBK" w:cs="Times New Roman"/>
              </w:rPr>
              <w:t>，预防减少不稳定因素的发生</w:t>
            </w:r>
          </w:p>
          <w:p w14:paraId="44D31203">
            <w:pPr>
              <w:spacing w:line="300" w:lineRule="exact"/>
              <w:jc w:val="left"/>
              <w:rPr>
                <w:rFonts w:ascii="方正书宋_GBK" w:hAnsi="等线" w:eastAsia="方正书宋_GBK" w:cs="Times New Roman"/>
              </w:rPr>
            </w:pPr>
            <w:r>
              <w:rPr>
                <w:rFonts w:ascii="方正书宋_GBK" w:hAnsi="等线" w:eastAsia="方正书宋_GBK" w:cs="Times New Roman"/>
              </w:rPr>
              <w:t>2.全力做好区内各种重大活动安保工作，确保实会稳定</w:t>
            </w:r>
          </w:p>
          <w:p w14:paraId="56815B23">
            <w:pPr>
              <w:spacing w:line="300" w:lineRule="exact"/>
              <w:jc w:val="left"/>
              <w:rPr>
                <w:rFonts w:ascii="方正书宋_GBK" w:hAnsi="等线" w:eastAsia="方正书宋_GBK" w:cs="Times New Roman"/>
              </w:rPr>
            </w:pPr>
            <w:r>
              <w:rPr>
                <w:rFonts w:ascii="方正书宋_GBK" w:hAnsi="等线" w:eastAsia="方正书宋_GBK" w:cs="Times New Roman"/>
              </w:rPr>
              <w:t>3.有效化解不稳定隐患、群体性事件和突发事件</w:t>
            </w:r>
          </w:p>
        </w:tc>
      </w:tr>
    </w:tbl>
    <w:p w14:paraId="3759EDB0">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5EF0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79C860B">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4FBD6B18">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1646279C">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1F1F9ED4">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0AC3EB44">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71F96BA2">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7F6FE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CDC01FA">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446A2547">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07DD3F19">
            <w:pPr>
              <w:spacing w:line="300" w:lineRule="exact"/>
              <w:jc w:val="left"/>
              <w:rPr>
                <w:rFonts w:ascii="方正书宋_GBK" w:hAnsi="等线" w:eastAsia="方正书宋_GBK" w:cs="Times New Roman"/>
              </w:rPr>
            </w:pPr>
            <w:r>
              <w:rPr>
                <w:rFonts w:ascii="方正书宋_GBK" w:hAnsi="等线" w:eastAsia="方正书宋_GBK" w:cs="Times New Roman"/>
              </w:rPr>
              <w:t>涉稳舆情处置率</w:t>
            </w:r>
          </w:p>
        </w:tc>
        <w:tc>
          <w:tcPr>
            <w:tcW w:w="2891" w:type="dxa"/>
            <w:shd w:val="clear" w:color="auto" w:fill="auto"/>
            <w:vAlign w:val="center"/>
          </w:tcPr>
          <w:p w14:paraId="65FFD1B3">
            <w:pPr>
              <w:spacing w:line="300" w:lineRule="exact"/>
              <w:jc w:val="left"/>
              <w:rPr>
                <w:rFonts w:ascii="方正书宋_GBK" w:hAnsi="等线" w:eastAsia="方正书宋_GBK" w:cs="Times New Roman"/>
              </w:rPr>
            </w:pPr>
            <w:r>
              <w:rPr>
                <w:rFonts w:ascii="方正书宋_GBK" w:hAnsi="等线" w:eastAsia="方正书宋_GBK" w:cs="Times New Roman"/>
              </w:rPr>
              <w:t>已处置的涉稳舆情数占涉稳网格舆情总数比例</w:t>
            </w:r>
          </w:p>
        </w:tc>
        <w:tc>
          <w:tcPr>
            <w:tcW w:w="1276" w:type="dxa"/>
            <w:shd w:val="clear" w:color="auto" w:fill="auto"/>
            <w:vAlign w:val="center"/>
          </w:tcPr>
          <w:p w14:paraId="0D847651">
            <w:pPr>
              <w:spacing w:line="300" w:lineRule="exact"/>
              <w:jc w:val="left"/>
              <w:rPr>
                <w:rFonts w:ascii="方正书宋_GBK" w:hAnsi="等线" w:eastAsia="方正书宋_GBK" w:cs="Times New Roman"/>
              </w:rPr>
            </w:pPr>
            <w:r>
              <w:rPr>
                <w:rFonts w:ascii="方正书宋_GBK" w:hAnsi="等线" w:eastAsia="方正书宋_GBK" w:cs="Times New Roman"/>
              </w:rPr>
              <w:t>≥95百分比</w:t>
            </w:r>
          </w:p>
        </w:tc>
        <w:tc>
          <w:tcPr>
            <w:tcW w:w="1701" w:type="dxa"/>
            <w:shd w:val="clear" w:color="auto" w:fill="auto"/>
            <w:vAlign w:val="center"/>
          </w:tcPr>
          <w:p w14:paraId="40F59D3A">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1A958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5E3B981">
            <w:pPr>
              <w:spacing w:line="300" w:lineRule="exact"/>
              <w:jc w:val="center"/>
              <w:rPr>
                <w:rFonts w:ascii="方正书宋_GBK" w:hAnsi="等线" w:eastAsia="方正书宋_GBK" w:cs="Times New Roman"/>
              </w:rPr>
            </w:pPr>
          </w:p>
        </w:tc>
        <w:tc>
          <w:tcPr>
            <w:tcW w:w="1134" w:type="dxa"/>
            <w:shd w:val="clear" w:color="auto" w:fill="auto"/>
            <w:vAlign w:val="center"/>
          </w:tcPr>
          <w:p w14:paraId="23A2D4A0">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3ED768AA">
            <w:pPr>
              <w:spacing w:line="300" w:lineRule="exact"/>
              <w:jc w:val="left"/>
              <w:rPr>
                <w:rFonts w:ascii="方正书宋_GBK" w:hAnsi="等线" w:eastAsia="方正书宋_GBK" w:cs="Times New Roman"/>
              </w:rPr>
            </w:pPr>
            <w:r>
              <w:rPr>
                <w:rFonts w:ascii="方正书宋_GBK" w:hAnsi="等线" w:eastAsia="方正书宋_GBK" w:cs="Times New Roman"/>
              </w:rPr>
              <w:t>重大安保任务完成率</w:t>
            </w:r>
          </w:p>
        </w:tc>
        <w:tc>
          <w:tcPr>
            <w:tcW w:w="2891" w:type="dxa"/>
            <w:shd w:val="clear" w:color="auto" w:fill="auto"/>
            <w:vAlign w:val="center"/>
          </w:tcPr>
          <w:p w14:paraId="600FAF90">
            <w:pPr>
              <w:spacing w:line="300" w:lineRule="exact"/>
              <w:jc w:val="left"/>
              <w:rPr>
                <w:rFonts w:ascii="方正书宋_GBK" w:hAnsi="等线" w:eastAsia="方正书宋_GBK" w:cs="Times New Roman"/>
              </w:rPr>
            </w:pPr>
            <w:r>
              <w:rPr>
                <w:rFonts w:ascii="方正书宋_GBK" w:hAnsi="等线" w:eastAsia="方正书宋_GBK" w:cs="Times New Roman"/>
              </w:rPr>
              <w:t>圆满完成安保任务占任务总数的比例</w:t>
            </w:r>
          </w:p>
        </w:tc>
        <w:tc>
          <w:tcPr>
            <w:tcW w:w="1276" w:type="dxa"/>
            <w:shd w:val="clear" w:color="auto" w:fill="auto"/>
            <w:vAlign w:val="center"/>
          </w:tcPr>
          <w:p w14:paraId="0C54D230">
            <w:pPr>
              <w:spacing w:line="300" w:lineRule="exact"/>
              <w:jc w:val="left"/>
              <w:rPr>
                <w:rFonts w:ascii="方正书宋_GBK" w:hAnsi="等线" w:eastAsia="方正书宋_GBK" w:cs="Times New Roman"/>
              </w:rPr>
            </w:pPr>
            <w:r>
              <w:rPr>
                <w:rFonts w:ascii="方正书宋_GBK" w:hAnsi="等线" w:eastAsia="方正书宋_GBK" w:cs="Times New Roman"/>
              </w:rPr>
              <w:t>≥95百分比</w:t>
            </w:r>
          </w:p>
        </w:tc>
        <w:tc>
          <w:tcPr>
            <w:tcW w:w="1701" w:type="dxa"/>
            <w:shd w:val="clear" w:color="auto" w:fill="auto"/>
            <w:vAlign w:val="center"/>
          </w:tcPr>
          <w:p w14:paraId="5ACA2833">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10083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54D1676">
            <w:pPr>
              <w:spacing w:line="300" w:lineRule="exact"/>
              <w:jc w:val="center"/>
              <w:rPr>
                <w:rFonts w:ascii="方正书宋_GBK" w:hAnsi="等线" w:eastAsia="方正书宋_GBK" w:cs="Times New Roman"/>
              </w:rPr>
            </w:pPr>
          </w:p>
        </w:tc>
        <w:tc>
          <w:tcPr>
            <w:tcW w:w="1134" w:type="dxa"/>
            <w:shd w:val="clear" w:color="auto" w:fill="auto"/>
            <w:vAlign w:val="center"/>
          </w:tcPr>
          <w:p w14:paraId="069F525C">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11BDE937">
            <w:pPr>
              <w:spacing w:line="300" w:lineRule="exact"/>
              <w:jc w:val="left"/>
              <w:rPr>
                <w:rFonts w:ascii="方正书宋_GBK" w:hAnsi="等线" w:eastAsia="方正书宋_GBK" w:cs="Times New Roman"/>
              </w:rPr>
            </w:pPr>
            <w:r>
              <w:rPr>
                <w:rFonts w:ascii="方正书宋_GBK" w:hAnsi="等线" w:eastAsia="方正书宋_GBK" w:cs="Times New Roman"/>
              </w:rPr>
              <w:t>资金成本</w:t>
            </w:r>
          </w:p>
        </w:tc>
        <w:tc>
          <w:tcPr>
            <w:tcW w:w="2891" w:type="dxa"/>
            <w:shd w:val="clear" w:color="auto" w:fill="auto"/>
            <w:vAlign w:val="center"/>
          </w:tcPr>
          <w:p w14:paraId="330A056F">
            <w:pPr>
              <w:spacing w:line="300" w:lineRule="exact"/>
              <w:jc w:val="left"/>
              <w:rPr>
                <w:rFonts w:ascii="方正书宋_GBK" w:hAnsi="等线" w:eastAsia="方正书宋_GBK" w:cs="Times New Roman"/>
              </w:rPr>
            </w:pPr>
            <w:r>
              <w:rPr>
                <w:rFonts w:ascii="方正书宋_GBK" w:hAnsi="等线" w:eastAsia="方正书宋_GBK" w:cs="Times New Roman"/>
              </w:rPr>
              <w:t>资金成本</w:t>
            </w:r>
          </w:p>
        </w:tc>
        <w:tc>
          <w:tcPr>
            <w:tcW w:w="1276" w:type="dxa"/>
            <w:shd w:val="clear" w:color="auto" w:fill="auto"/>
            <w:vAlign w:val="center"/>
          </w:tcPr>
          <w:p w14:paraId="2EDD0D7E">
            <w:pPr>
              <w:spacing w:line="300" w:lineRule="exact"/>
              <w:jc w:val="left"/>
              <w:rPr>
                <w:rFonts w:ascii="方正书宋_GBK" w:hAnsi="等线" w:eastAsia="方正书宋_GBK" w:cs="Times New Roman"/>
              </w:rPr>
            </w:pPr>
            <w:r>
              <w:rPr>
                <w:rFonts w:ascii="方正书宋_GBK" w:hAnsi="等线" w:eastAsia="方正书宋_GBK" w:cs="Times New Roman"/>
              </w:rPr>
              <w:t>≥98百分比</w:t>
            </w:r>
          </w:p>
        </w:tc>
        <w:tc>
          <w:tcPr>
            <w:tcW w:w="1701" w:type="dxa"/>
            <w:shd w:val="clear" w:color="auto" w:fill="auto"/>
            <w:vAlign w:val="center"/>
          </w:tcPr>
          <w:p w14:paraId="663A8E16">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0A290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2E6F593">
            <w:pPr>
              <w:spacing w:line="300" w:lineRule="exact"/>
              <w:jc w:val="center"/>
              <w:rPr>
                <w:rFonts w:ascii="方正书宋_GBK" w:hAnsi="等线" w:eastAsia="方正书宋_GBK" w:cs="Times New Roman"/>
              </w:rPr>
            </w:pPr>
          </w:p>
        </w:tc>
        <w:tc>
          <w:tcPr>
            <w:tcW w:w="1134" w:type="dxa"/>
            <w:shd w:val="clear" w:color="auto" w:fill="auto"/>
            <w:vAlign w:val="center"/>
          </w:tcPr>
          <w:p w14:paraId="43CA8BA3">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41853EBC">
            <w:pPr>
              <w:spacing w:line="300" w:lineRule="exact"/>
              <w:jc w:val="left"/>
              <w:rPr>
                <w:rFonts w:ascii="方正书宋_GBK" w:hAnsi="等线" w:eastAsia="方正书宋_GBK" w:cs="Times New Roman"/>
              </w:rPr>
            </w:pPr>
            <w:r>
              <w:rPr>
                <w:rFonts w:ascii="方正书宋_GBK" w:hAnsi="等线" w:eastAsia="方正书宋_GBK" w:cs="Times New Roman"/>
              </w:rPr>
              <w:t>任务完成及时率</w:t>
            </w:r>
          </w:p>
        </w:tc>
        <w:tc>
          <w:tcPr>
            <w:tcW w:w="2891" w:type="dxa"/>
            <w:shd w:val="clear" w:color="auto" w:fill="auto"/>
            <w:vAlign w:val="center"/>
          </w:tcPr>
          <w:p w14:paraId="17A96488">
            <w:pPr>
              <w:spacing w:line="300" w:lineRule="exact"/>
              <w:jc w:val="left"/>
              <w:rPr>
                <w:rFonts w:ascii="方正书宋_GBK" w:hAnsi="等线" w:eastAsia="方正书宋_GBK" w:cs="Times New Roman"/>
              </w:rPr>
            </w:pPr>
            <w:r>
              <w:rPr>
                <w:rFonts w:ascii="方正书宋_GBK" w:hAnsi="等线" w:eastAsia="方正书宋_GBK" w:cs="Times New Roman"/>
              </w:rPr>
              <w:t>任务完成及时率</w:t>
            </w:r>
          </w:p>
        </w:tc>
        <w:tc>
          <w:tcPr>
            <w:tcW w:w="1276" w:type="dxa"/>
            <w:shd w:val="clear" w:color="auto" w:fill="auto"/>
            <w:vAlign w:val="center"/>
          </w:tcPr>
          <w:p w14:paraId="7C6AADB5">
            <w:pPr>
              <w:spacing w:line="300" w:lineRule="exact"/>
              <w:jc w:val="left"/>
              <w:rPr>
                <w:rFonts w:ascii="方正书宋_GBK" w:hAnsi="等线" w:eastAsia="方正书宋_GBK" w:cs="Times New Roman"/>
              </w:rPr>
            </w:pPr>
            <w:r>
              <w:rPr>
                <w:rFonts w:ascii="方正书宋_GBK" w:hAnsi="等线" w:eastAsia="方正书宋_GBK" w:cs="Times New Roman"/>
              </w:rPr>
              <w:t>≥95百分比</w:t>
            </w:r>
          </w:p>
        </w:tc>
        <w:tc>
          <w:tcPr>
            <w:tcW w:w="1701" w:type="dxa"/>
            <w:shd w:val="clear" w:color="auto" w:fill="auto"/>
            <w:vAlign w:val="center"/>
          </w:tcPr>
          <w:p w14:paraId="6A2BC9D2">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5FE92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0A2702F">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51F09586">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49F0E3B3">
            <w:pPr>
              <w:spacing w:line="300" w:lineRule="exact"/>
              <w:jc w:val="left"/>
              <w:rPr>
                <w:rFonts w:ascii="方正书宋_GBK" w:hAnsi="等线" w:eastAsia="方正书宋_GBK" w:cs="Times New Roman"/>
              </w:rPr>
            </w:pPr>
            <w:r>
              <w:rPr>
                <w:rFonts w:ascii="方正书宋_GBK" w:hAnsi="等线" w:eastAsia="方正书宋_GBK" w:cs="Times New Roman"/>
              </w:rPr>
              <w:t>重大活动突发事件发生处置效果</w:t>
            </w:r>
          </w:p>
        </w:tc>
        <w:tc>
          <w:tcPr>
            <w:tcW w:w="2891" w:type="dxa"/>
            <w:shd w:val="clear" w:color="auto" w:fill="auto"/>
            <w:vAlign w:val="center"/>
          </w:tcPr>
          <w:p w14:paraId="5C86BA89">
            <w:pPr>
              <w:spacing w:line="300" w:lineRule="exact"/>
              <w:jc w:val="left"/>
              <w:rPr>
                <w:rFonts w:ascii="方正书宋_GBK" w:hAnsi="等线" w:eastAsia="方正书宋_GBK" w:cs="Times New Roman"/>
              </w:rPr>
            </w:pPr>
            <w:r>
              <w:rPr>
                <w:rFonts w:ascii="方正书宋_GBK" w:hAnsi="等线" w:eastAsia="方正书宋_GBK" w:cs="Times New Roman"/>
              </w:rPr>
              <w:t>发生突发事件的处置效果</w:t>
            </w:r>
          </w:p>
        </w:tc>
        <w:tc>
          <w:tcPr>
            <w:tcW w:w="1276" w:type="dxa"/>
            <w:shd w:val="clear" w:color="auto" w:fill="auto"/>
            <w:vAlign w:val="center"/>
          </w:tcPr>
          <w:p w14:paraId="6807AE94">
            <w:pPr>
              <w:spacing w:line="300" w:lineRule="exact"/>
              <w:jc w:val="left"/>
              <w:rPr>
                <w:rFonts w:ascii="方正书宋_GBK" w:hAnsi="等线" w:eastAsia="方正书宋_GBK" w:cs="Times New Roman"/>
              </w:rPr>
            </w:pPr>
            <w:r>
              <w:rPr>
                <w:rFonts w:ascii="方正书宋_GBK" w:hAnsi="等线" w:eastAsia="方正书宋_GBK" w:cs="Times New Roman"/>
              </w:rPr>
              <w:t>完全控制</w:t>
            </w:r>
          </w:p>
        </w:tc>
        <w:tc>
          <w:tcPr>
            <w:tcW w:w="1701" w:type="dxa"/>
            <w:shd w:val="clear" w:color="auto" w:fill="auto"/>
            <w:vAlign w:val="center"/>
          </w:tcPr>
          <w:p w14:paraId="3CA72AED">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123A9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4DCAAB0">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14:paraId="2C604EF3">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14:paraId="51EBC1FB">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14:paraId="30C2B2F5">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1276" w:type="dxa"/>
            <w:shd w:val="clear" w:color="auto" w:fill="auto"/>
            <w:vAlign w:val="center"/>
          </w:tcPr>
          <w:p w14:paraId="56BC039F">
            <w:pPr>
              <w:spacing w:line="300" w:lineRule="exact"/>
              <w:jc w:val="left"/>
              <w:rPr>
                <w:rFonts w:ascii="方正书宋_GBK" w:hAnsi="等线" w:eastAsia="方正书宋_GBK" w:cs="Times New Roman"/>
              </w:rPr>
            </w:pPr>
            <w:r>
              <w:rPr>
                <w:rFonts w:ascii="方正书宋_GBK" w:hAnsi="等线" w:eastAsia="方正书宋_GBK" w:cs="Times New Roman"/>
              </w:rPr>
              <w:t>≥95百分比</w:t>
            </w:r>
          </w:p>
        </w:tc>
        <w:tc>
          <w:tcPr>
            <w:tcW w:w="1701" w:type="dxa"/>
            <w:shd w:val="clear" w:color="auto" w:fill="auto"/>
            <w:vAlign w:val="center"/>
          </w:tcPr>
          <w:p w14:paraId="6B1E7D14">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bl>
    <w:p w14:paraId="1AF3FB44"/>
    <w:p w14:paraId="5C7AB846"/>
    <w:p w14:paraId="5A84F12B"/>
    <w:p w14:paraId="616745E9"/>
    <w:p w14:paraId="5ECED050"/>
    <w:p w14:paraId="6DD28014"/>
    <w:p w14:paraId="76C6CBCF"/>
    <w:p w14:paraId="7281F150"/>
    <w:p w14:paraId="12D2AC85"/>
    <w:p w14:paraId="1FC08B90">
      <w:pPr>
        <w:ind w:firstLine="562" w:firstLineChars="200"/>
        <w:jc w:val="left"/>
        <w:outlineLvl w:val="3"/>
        <w:rPr>
          <w:rFonts w:ascii="Times New Roman" w:hAnsi="宋体" w:eastAsia="宋体" w:cs="Times New Roman"/>
          <w:b/>
          <w:sz w:val="28"/>
        </w:rPr>
      </w:pPr>
      <w:bookmarkStart w:id="10" w:name="_Toc66790427"/>
      <w:r>
        <w:rPr>
          <w:rFonts w:ascii="方正仿宋_GBK" w:hAnsi="等线" w:eastAsia="方正仿宋_GBK" w:cs="Times New Roman"/>
          <w:b/>
          <w:sz w:val="28"/>
        </w:rPr>
        <w:t>8.防范工作经费绩效目标表</w:t>
      </w:r>
      <w:bookmarkEnd w:id="10"/>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8、防范工作经费绩效目标表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9F9F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338CA6E">
            <w:pPr>
              <w:spacing w:line="300" w:lineRule="exact"/>
              <w:jc w:val="left"/>
              <w:rPr>
                <w:rFonts w:ascii="方正书宋_GBK" w:hAnsi="等线" w:eastAsia="方正书宋_GBK" w:cs="Times New Roman"/>
                <w:b/>
              </w:rPr>
            </w:pPr>
            <w:r>
              <w:rPr>
                <w:rFonts w:ascii="方正书宋_GBK" w:hAnsi="等线" w:eastAsia="方正书宋_GBK" w:cs="Times New Roman"/>
                <w:b/>
              </w:rPr>
              <w:t>216001政法委本级</w:t>
            </w:r>
          </w:p>
        </w:tc>
        <w:tc>
          <w:tcPr>
            <w:tcW w:w="1701" w:type="dxa"/>
            <w:tcBorders>
              <w:top w:val="single" w:color="FFFFFF" w:sz="6" w:space="0"/>
              <w:left w:val="single" w:color="FFFFFF" w:sz="6" w:space="0"/>
              <w:right w:val="single" w:color="FFFFFF" w:sz="6" w:space="0"/>
            </w:tcBorders>
            <w:shd w:val="clear" w:color="auto" w:fill="auto"/>
            <w:vAlign w:val="center"/>
          </w:tcPr>
          <w:p w14:paraId="5C90FFA4">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13009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3062BD3">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1437D9B3">
            <w:pPr>
              <w:spacing w:line="300" w:lineRule="exact"/>
              <w:jc w:val="left"/>
              <w:rPr>
                <w:rFonts w:ascii="方正书宋_GBK" w:hAnsi="等线" w:eastAsia="方正书宋_GBK" w:cs="Times New Roman"/>
              </w:rPr>
            </w:pPr>
            <w:r>
              <w:rPr>
                <w:rFonts w:ascii="方正书宋_GBK" w:hAnsi="等线" w:eastAsia="方正书宋_GBK" w:cs="Times New Roman"/>
              </w:rPr>
              <w:t>13062521NI4Q5YGUXDCN7</w:t>
            </w:r>
          </w:p>
        </w:tc>
        <w:tc>
          <w:tcPr>
            <w:tcW w:w="1587" w:type="dxa"/>
            <w:shd w:val="clear" w:color="auto" w:fill="auto"/>
            <w:vAlign w:val="center"/>
          </w:tcPr>
          <w:p w14:paraId="4B3D84C8">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132F000A">
            <w:pPr>
              <w:spacing w:line="300" w:lineRule="exact"/>
              <w:jc w:val="left"/>
              <w:rPr>
                <w:rFonts w:ascii="方正书宋_GBK" w:hAnsi="等线" w:eastAsia="方正书宋_GBK" w:cs="Times New Roman"/>
              </w:rPr>
            </w:pPr>
            <w:r>
              <w:rPr>
                <w:rFonts w:ascii="方正书宋_GBK" w:hAnsi="等线" w:eastAsia="方正书宋_GBK" w:cs="Times New Roman"/>
              </w:rPr>
              <w:t>防范工作经费</w:t>
            </w:r>
          </w:p>
        </w:tc>
      </w:tr>
      <w:tr w14:paraId="436A3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145DDBC">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34B6188F">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6BEE5D23">
            <w:pPr>
              <w:spacing w:line="300" w:lineRule="exact"/>
              <w:jc w:val="left"/>
              <w:rPr>
                <w:rFonts w:ascii="方正书宋_GBK" w:hAnsi="等线" w:eastAsia="方正书宋_GBK" w:cs="Times New Roman"/>
              </w:rPr>
            </w:pPr>
            <w:r>
              <w:rPr>
                <w:rFonts w:ascii="方正书宋_GBK" w:hAnsi="等线" w:eastAsia="方正书宋_GBK" w:cs="Times New Roman"/>
              </w:rPr>
              <w:t>70000.00</w:t>
            </w:r>
          </w:p>
        </w:tc>
        <w:tc>
          <w:tcPr>
            <w:tcW w:w="1587" w:type="dxa"/>
            <w:shd w:val="clear" w:color="auto" w:fill="auto"/>
            <w:vAlign w:val="center"/>
          </w:tcPr>
          <w:p w14:paraId="26AB5902">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50C6DB4A">
            <w:pPr>
              <w:spacing w:line="300" w:lineRule="exact"/>
              <w:jc w:val="left"/>
              <w:rPr>
                <w:rFonts w:ascii="方正书宋_GBK" w:hAnsi="等线" w:eastAsia="方正书宋_GBK" w:cs="Times New Roman"/>
              </w:rPr>
            </w:pPr>
            <w:r>
              <w:rPr>
                <w:rFonts w:ascii="方正书宋_GBK" w:hAnsi="等线" w:eastAsia="方正书宋_GBK" w:cs="Times New Roman"/>
              </w:rPr>
              <w:t>70000.00</w:t>
            </w:r>
          </w:p>
        </w:tc>
        <w:tc>
          <w:tcPr>
            <w:tcW w:w="1276" w:type="dxa"/>
            <w:shd w:val="clear" w:color="auto" w:fill="auto"/>
            <w:vAlign w:val="center"/>
          </w:tcPr>
          <w:p w14:paraId="6E0F004C">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7716072D">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4C5DC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F00B911">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6DFF7984">
            <w:pPr>
              <w:spacing w:line="300" w:lineRule="exact"/>
              <w:jc w:val="left"/>
              <w:rPr>
                <w:rFonts w:ascii="方正书宋_GBK" w:hAnsi="等线" w:eastAsia="方正书宋_GBK" w:cs="Times New Roman"/>
              </w:rPr>
            </w:pPr>
            <w:r>
              <w:rPr>
                <w:rFonts w:ascii="方正书宋_GBK" w:hAnsi="等线" w:eastAsia="方正书宋_GBK" w:cs="Times New Roman"/>
              </w:rPr>
              <w:t>用于反邪教工作的防范控制、宣传教育、深挖打击等，维护社会安定、政治稳定</w:t>
            </w:r>
          </w:p>
        </w:tc>
      </w:tr>
      <w:tr w14:paraId="4C3FC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5DCDBBC">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402D0A5C">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1BF650F7">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26556F64">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33FFBCA3">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3B15A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2D3FF13">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7DEAAF92">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14:paraId="138D7B73">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14:paraId="7296A891">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14:paraId="781A1290">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58BA5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FBE6C63">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60AFD181">
            <w:pPr>
              <w:spacing w:line="300" w:lineRule="exact"/>
              <w:jc w:val="left"/>
              <w:rPr>
                <w:rFonts w:ascii="方正书宋_GBK" w:hAnsi="等线" w:eastAsia="方正书宋_GBK" w:cs="Times New Roman"/>
              </w:rPr>
            </w:pPr>
            <w:r>
              <w:rPr>
                <w:rFonts w:ascii="方正书宋_GBK" w:hAnsi="等线" w:eastAsia="方正书宋_GBK" w:cs="Times New Roman"/>
              </w:rPr>
              <w:t>1.做好反邪教工作的防范控制、宣传教育、深挖打击工作</w:t>
            </w:r>
          </w:p>
          <w:p w14:paraId="65AE6EA1">
            <w:pPr>
              <w:spacing w:line="300" w:lineRule="exact"/>
              <w:jc w:val="left"/>
              <w:rPr>
                <w:rFonts w:ascii="方正书宋_GBK" w:hAnsi="等线" w:eastAsia="方正书宋_GBK" w:cs="Times New Roman"/>
              </w:rPr>
            </w:pPr>
            <w:r>
              <w:rPr>
                <w:rFonts w:ascii="方正书宋_GBK" w:hAnsi="等线" w:eastAsia="方正书宋_GBK" w:cs="Times New Roman"/>
              </w:rPr>
              <w:t>2.做好对邪教人员的教育转化工作</w:t>
            </w:r>
          </w:p>
          <w:p w14:paraId="6DC75F23">
            <w:pPr>
              <w:spacing w:line="300" w:lineRule="exact"/>
              <w:jc w:val="left"/>
              <w:rPr>
                <w:rFonts w:ascii="方正书宋_GBK" w:hAnsi="等线" w:eastAsia="方正书宋_GBK" w:cs="Times New Roman"/>
              </w:rPr>
            </w:pPr>
            <w:r>
              <w:rPr>
                <w:rFonts w:ascii="方正书宋_GBK" w:hAnsi="等线" w:eastAsia="方正书宋_GBK" w:cs="Times New Roman"/>
              </w:rPr>
              <w:t>3.维护社会安定、政治稳定</w:t>
            </w:r>
          </w:p>
        </w:tc>
      </w:tr>
    </w:tbl>
    <w:p w14:paraId="51007400">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F3EF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CAD1BF5">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5E0817FE">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32562008">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27D74332">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7EC2A0BD">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4A84BCA9">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4BE99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6BBC107">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1CD77740">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75A0159C">
            <w:pPr>
              <w:spacing w:line="300" w:lineRule="exact"/>
              <w:jc w:val="left"/>
              <w:rPr>
                <w:rFonts w:ascii="方正书宋_GBK" w:hAnsi="等线" w:eastAsia="方正书宋_GBK" w:cs="Times New Roman"/>
              </w:rPr>
            </w:pPr>
            <w:r>
              <w:rPr>
                <w:rFonts w:ascii="方正书宋_GBK" w:hAnsi="等线" w:eastAsia="方正书宋_GBK" w:cs="Times New Roman"/>
              </w:rPr>
              <w:t>播发稿件数量</w:t>
            </w:r>
          </w:p>
        </w:tc>
        <w:tc>
          <w:tcPr>
            <w:tcW w:w="2891" w:type="dxa"/>
            <w:shd w:val="clear" w:color="auto" w:fill="auto"/>
            <w:vAlign w:val="center"/>
          </w:tcPr>
          <w:p w14:paraId="4D17A553">
            <w:pPr>
              <w:spacing w:line="300" w:lineRule="exact"/>
              <w:jc w:val="left"/>
              <w:rPr>
                <w:rFonts w:ascii="方正书宋_GBK" w:hAnsi="等线" w:eastAsia="方正书宋_GBK" w:cs="Times New Roman"/>
              </w:rPr>
            </w:pPr>
            <w:r>
              <w:rPr>
                <w:rFonts w:ascii="方正书宋_GBK" w:hAnsi="等线" w:eastAsia="方正书宋_GBK" w:cs="Times New Roman"/>
              </w:rPr>
              <w:t>被“中国反邪教网”采用稿件数量</w:t>
            </w:r>
          </w:p>
        </w:tc>
        <w:tc>
          <w:tcPr>
            <w:tcW w:w="1276" w:type="dxa"/>
            <w:shd w:val="clear" w:color="auto" w:fill="auto"/>
            <w:vAlign w:val="center"/>
          </w:tcPr>
          <w:p w14:paraId="19C70887">
            <w:pPr>
              <w:spacing w:line="300" w:lineRule="exact"/>
              <w:jc w:val="left"/>
              <w:rPr>
                <w:rFonts w:ascii="方正书宋_GBK" w:hAnsi="等线" w:eastAsia="方正书宋_GBK" w:cs="Times New Roman"/>
              </w:rPr>
            </w:pPr>
            <w:r>
              <w:rPr>
                <w:rFonts w:ascii="方正书宋_GBK" w:hAnsi="等线" w:eastAsia="方正书宋_GBK" w:cs="Times New Roman"/>
              </w:rPr>
              <w:t>≥3条</w:t>
            </w:r>
          </w:p>
        </w:tc>
        <w:tc>
          <w:tcPr>
            <w:tcW w:w="1701" w:type="dxa"/>
            <w:shd w:val="clear" w:color="auto" w:fill="auto"/>
            <w:vAlign w:val="center"/>
          </w:tcPr>
          <w:p w14:paraId="45B0F537">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46AD5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6E723CA">
            <w:pPr>
              <w:spacing w:line="300" w:lineRule="exact"/>
              <w:jc w:val="center"/>
              <w:rPr>
                <w:rFonts w:ascii="方正书宋_GBK" w:hAnsi="等线" w:eastAsia="方正书宋_GBK" w:cs="Times New Roman"/>
              </w:rPr>
            </w:pPr>
          </w:p>
        </w:tc>
        <w:tc>
          <w:tcPr>
            <w:tcW w:w="1134" w:type="dxa"/>
            <w:shd w:val="clear" w:color="auto" w:fill="auto"/>
            <w:vAlign w:val="center"/>
          </w:tcPr>
          <w:p w14:paraId="399CB31A">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67F9B7FC">
            <w:pPr>
              <w:spacing w:line="300" w:lineRule="exact"/>
              <w:jc w:val="left"/>
              <w:rPr>
                <w:rFonts w:ascii="方正书宋_GBK" w:hAnsi="等线" w:eastAsia="方正书宋_GBK" w:cs="Times New Roman"/>
              </w:rPr>
            </w:pPr>
            <w:r>
              <w:rPr>
                <w:rFonts w:ascii="方正书宋_GBK" w:hAnsi="等线" w:eastAsia="方正书宋_GBK" w:cs="Times New Roman"/>
              </w:rPr>
              <w:t>制作宣传单数量</w:t>
            </w:r>
          </w:p>
        </w:tc>
        <w:tc>
          <w:tcPr>
            <w:tcW w:w="2891" w:type="dxa"/>
            <w:shd w:val="clear" w:color="auto" w:fill="auto"/>
            <w:vAlign w:val="center"/>
          </w:tcPr>
          <w:p w14:paraId="39375B91">
            <w:pPr>
              <w:spacing w:line="300" w:lineRule="exact"/>
              <w:jc w:val="left"/>
              <w:rPr>
                <w:rFonts w:ascii="方正书宋_GBK" w:hAnsi="等线" w:eastAsia="方正书宋_GBK" w:cs="Times New Roman"/>
              </w:rPr>
            </w:pPr>
            <w:r>
              <w:rPr>
                <w:rFonts w:ascii="方正书宋_GBK" w:hAnsi="等线" w:eastAsia="方正书宋_GBK" w:cs="Times New Roman"/>
              </w:rPr>
              <w:t>全年制作反邪教宣传单数量</w:t>
            </w:r>
          </w:p>
        </w:tc>
        <w:tc>
          <w:tcPr>
            <w:tcW w:w="1276" w:type="dxa"/>
            <w:shd w:val="clear" w:color="auto" w:fill="auto"/>
            <w:vAlign w:val="center"/>
          </w:tcPr>
          <w:p w14:paraId="336B9A7F">
            <w:pPr>
              <w:spacing w:line="300" w:lineRule="exact"/>
              <w:jc w:val="left"/>
              <w:rPr>
                <w:rFonts w:ascii="方正书宋_GBK" w:hAnsi="等线" w:eastAsia="方正书宋_GBK" w:cs="Times New Roman"/>
              </w:rPr>
            </w:pPr>
            <w:r>
              <w:rPr>
                <w:rFonts w:ascii="方正书宋_GBK" w:hAnsi="等线" w:eastAsia="方正书宋_GBK" w:cs="Times New Roman"/>
              </w:rPr>
              <w:t>≥20000张</w:t>
            </w:r>
          </w:p>
        </w:tc>
        <w:tc>
          <w:tcPr>
            <w:tcW w:w="1701" w:type="dxa"/>
            <w:shd w:val="clear" w:color="auto" w:fill="auto"/>
            <w:vAlign w:val="center"/>
          </w:tcPr>
          <w:p w14:paraId="49DCCAB1">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7F540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35AA420">
            <w:pPr>
              <w:spacing w:line="300" w:lineRule="exact"/>
              <w:jc w:val="center"/>
              <w:rPr>
                <w:rFonts w:ascii="方正书宋_GBK" w:hAnsi="等线" w:eastAsia="方正书宋_GBK" w:cs="Times New Roman"/>
              </w:rPr>
            </w:pPr>
          </w:p>
        </w:tc>
        <w:tc>
          <w:tcPr>
            <w:tcW w:w="1134" w:type="dxa"/>
            <w:shd w:val="clear" w:color="auto" w:fill="auto"/>
            <w:vAlign w:val="center"/>
          </w:tcPr>
          <w:p w14:paraId="7A4FF25E">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3980ED7E">
            <w:pPr>
              <w:spacing w:line="300" w:lineRule="exact"/>
              <w:jc w:val="left"/>
              <w:rPr>
                <w:rFonts w:ascii="方正书宋_GBK" w:hAnsi="等线" w:eastAsia="方正书宋_GBK" w:cs="Times New Roman"/>
              </w:rPr>
            </w:pPr>
            <w:r>
              <w:rPr>
                <w:rFonts w:ascii="方正书宋_GBK" w:hAnsi="等线" w:eastAsia="方正书宋_GBK" w:cs="Times New Roman"/>
              </w:rPr>
              <w:t>报送网络舆情时间</w:t>
            </w:r>
          </w:p>
        </w:tc>
        <w:tc>
          <w:tcPr>
            <w:tcW w:w="2891" w:type="dxa"/>
            <w:shd w:val="clear" w:color="auto" w:fill="auto"/>
            <w:vAlign w:val="center"/>
          </w:tcPr>
          <w:p w14:paraId="703F1DE6">
            <w:pPr>
              <w:spacing w:line="300" w:lineRule="exact"/>
              <w:jc w:val="left"/>
              <w:rPr>
                <w:rFonts w:ascii="方正书宋_GBK" w:hAnsi="等线" w:eastAsia="方正书宋_GBK" w:cs="Times New Roman"/>
              </w:rPr>
            </w:pPr>
            <w:r>
              <w:rPr>
                <w:rFonts w:ascii="方正书宋_GBK" w:hAnsi="等线" w:eastAsia="方正书宋_GBK" w:cs="Times New Roman"/>
              </w:rPr>
              <w:t>报送网络舆情时间</w:t>
            </w:r>
          </w:p>
        </w:tc>
        <w:tc>
          <w:tcPr>
            <w:tcW w:w="1276" w:type="dxa"/>
            <w:shd w:val="clear" w:color="auto" w:fill="auto"/>
            <w:vAlign w:val="center"/>
          </w:tcPr>
          <w:p w14:paraId="553246A3">
            <w:pPr>
              <w:spacing w:line="300" w:lineRule="exact"/>
              <w:jc w:val="left"/>
              <w:rPr>
                <w:rFonts w:ascii="方正书宋_GBK" w:hAnsi="等线" w:eastAsia="方正书宋_GBK" w:cs="Times New Roman"/>
              </w:rPr>
            </w:pPr>
            <w:r>
              <w:rPr>
                <w:rFonts w:ascii="方正书宋_GBK" w:hAnsi="等线" w:eastAsia="方正书宋_GBK" w:cs="Times New Roman"/>
              </w:rPr>
              <w:t>报送及时</w:t>
            </w:r>
          </w:p>
        </w:tc>
        <w:tc>
          <w:tcPr>
            <w:tcW w:w="1701" w:type="dxa"/>
            <w:shd w:val="clear" w:color="auto" w:fill="auto"/>
            <w:vAlign w:val="center"/>
          </w:tcPr>
          <w:p w14:paraId="7E15CC80">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2DFAA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36E381E">
            <w:pPr>
              <w:spacing w:line="300" w:lineRule="exact"/>
              <w:jc w:val="center"/>
              <w:rPr>
                <w:rFonts w:ascii="方正书宋_GBK" w:hAnsi="等线" w:eastAsia="方正书宋_GBK" w:cs="Times New Roman"/>
              </w:rPr>
            </w:pPr>
          </w:p>
        </w:tc>
        <w:tc>
          <w:tcPr>
            <w:tcW w:w="1134" w:type="dxa"/>
            <w:shd w:val="clear" w:color="auto" w:fill="auto"/>
            <w:vAlign w:val="center"/>
          </w:tcPr>
          <w:p w14:paraId="0465C4BD">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5E7C9CBF">
            <w:pPr>
              <w:spacing w:line="300" w:lineRule="exact"/>
              <w:jc w:val="left"/>
              <w:rPr>
                <w:rFonts w:ascii="方正书宋_GBK" w:hAnsi="等线" w:eastAsia="方正书宋_GBK" w:cs="Times New Roman"/>
              </w:rPr>
            </w:pPr>
            <w:r>
              <w:rPr>
                <w:rFonts w:ascii="方正书宋_GBK" w:hAnsi="等线" w:eastAsia="方正书宋_GBK" w:cs="Times New Roman"/>
              </w:rPr>
              <w:t>项目总成本</w:t>
            </w:r>
          </w:p>
        </w:tc>
        <w:tc>
          <w:tcPr>
            <w:tcW w:w="2891" w:type="dxa"/>
            <w:shd w:val="clear" w:color="auto" w:fill="auto"/>
            <w:vAlign w:val="center"/>
          </w:tcPr>
          <w:p w14:paraId="117FA66E">
            <w:pPr>
              <w:spacing w:line="300" w:lineRule="exact"/>
              <w:jc w:val="left"/>
              <w:rPr>
                <w:rFonts w:ascii="方正书宋_GBK" w:hAnsi="等线" w:eastAsia="方正书宋_GBK" w:cs="Times New Roman"/>
              </w:rPr>
            </w:pPr>
            <w:r>
              <w:rPr>
                <w:rFonts w:ascii="方正书宋_GBK" w:hAnsi="等线" w:eastAsia="方正书宋_GBK" w:cs="Times New Roman"/>
              </w:rPr>
              <w:t>项目总成本</w:t>
            </w:r>
          </w:p>
        </w:tc>
        <w:tc>
          <w:tcPr>
            <w:tcW w:w="1276" w:type="dxa"/>
            <w:shd w:val="clear" w:color="auto" w:fill="auto"/>
            <w:vAlign w:val="center"/>
          </w:tcPr>
          <w:p w14:paraId="0478AC52">
            <w:pPr>
              <w:spacing w:line="300" w:lineRule="exact"/>
              <w:jc w:val="left"/>
              <w:rPr>
                <w:rFonts w:ascii="方正书宋_GBK" w:hAnsi="等线" w:eastAsia="方正书宋_GBK" w:cs="Times New Roman"/>
              </w:rPr>
            </w:pPr>
            <w:r>
              <w:rPr>
                <w:rFonts w:ascii="方正书宋_GBK" w:hAnsi="等线" w:eastAsia="方正书宋_GBK" w:cs="Times New Roman"/>
              </w:rPr>
              <w:t>≤70000元</w:t>
            </w:r>
          </w:p>
        </w:tc>
        <w:tc>
          <w:tcPr>
            <w:tcW w:w="1701" w:type="dxa"/>
            <w:shd w:val="clear" w:color="auto" w:fill="auto"/>
            <w:vAlign w:val="center"/>
          </w:tcPr>
          <w:p w14:paraId="2CB8DA3F">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4AAD7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F384841">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04D4E927">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344E78F0">
            <w:pPr>
              <w:spacing w:line="300" w:lineRule="exact"/>
              <w:jc w:val="left"/>
              <w:rPr>
                <w:rFonts w:ascii="方正书宋_GBK" w:hAnsi="等线" w:eastAsia="方正书宋_GBK" w:cs="Times New Roman"/>
              </w:rPr>
            </w:pPr>
            <w:r>
              <w:rPr>
                <w:rFonts w:ascii="方正书宋_GBK" w:hAnsi="等线" w:eastAsia="方正书宋_GBK" w:cs="Times New Roman"/>
              </w:rPr>
              <w:t>邪教人员教育转化率</w:t>
            </w:r>
          </w:p>
        </w:tc>
        <w:tc>
          <w:tcPr>
            <w:tcW w:w="2891" w:type="dxa"/>
            <w:shd w:val="clear" w:color="auto" w:fill="auto"/>
            <w:vAlign w:val="center"/>
          </w:tcPr>
          <w:p w14:paraId="1909F034">
            <w:pPr>
              <w:spacing w:line="300" w:lineRule="exact"/>
              <w:jc w:val="left"/>
              <w:rPr>
                <w:rFonts w:ascii="方正书宋_GBK" w:hAnsi="等线" w:eastAsia="方正书宋_GBK" w:cs="Times New Roman"/>
              </w:rPr>
            </w:pPr>
            <w:r>
              <w:rPr>
                <w:rFonts w:ascii="方正书宋_GBK" w:hAnsi="等线" w:eastAsia="方正书宋_GBK" w:cs="Times New Roman"/>
              </w:rPr>
              <w:t>对发现的邪教组织人员进行教育转化人数与总人数之比</w:t>
            </w:r>
          </w:p>
        </w:tc>
        <w:tc>
          <w:tcPr>
            <w:tcW w:w="1276" w:type="dxa"/>
            <w:shd w:val="clear" w:color="auto" w:fill="auto"/>
            <w:vAlign w:val="center"/>
          </w:tcPr>
          <w:p w14:paraId="25CE0A41">
            <w:pPr>
              <w:spacing w:line="300" w:lineRule="exact"/>
              <w:jc w:val="left"/>
              <w:rPr>
                <w:rFonts w:ascii="方正书宋_GBK" w:hAnsi="等线" w:eastAsia="方正书宋_GBK" w:cs="Times New Roman"/>
              </w:rPr>
            </w:pPr>
            <w:r>
              <w:rPr>
                <w:rFonts w:ascii="方正书宋_GBK" w:hAnsi="等线" w:eastAsia="方正书宋_GBK" w:cs="Times New Roman"/>
              </w:rPr>
              <w:t>100百分比</w:t>
            </w:r>
          </w:p>
        </w:tc>
        <w:tc>
          <w:tcPr>
            <w:tcW w:w="1701" w:type="dxa"/>
            <w:shd w:val="clear" w:color="auto" w:fill="auto"/>
            <w:vAlign w:val="center"/>
          </w:tcPr>
          <w:p w14:paraId="21234C5C">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6CC2B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1AEBB31">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14:paraId="19451D1F">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14:paraId="5691F2BB">
            <w:pPr>
              <w:spacing w:line="300" w:lineRule="exact"/>
              <w:jc w:val="left"/>
              <w:rPr>
                <w:rFonts w:ascii="方正书宋_GBK" w:hAnsi="等线" w:eastAsia="方正书宋_GBK" w:cs="Times New Roman"/>
              </w:rPr>
            </w:pPr>
            <w:r>
              <w:rPr>
                <w:rFonts w:ascii="方正书宋_GBK" w:hAnsi="等线" w:eastAsia="方正书宋_GBK" w:cs="Times New Roman"/>
              </w:rPr>
              <w:t>人民群众满意率</w:t>
            </w:r>
          </w:p>
        </w:tc>
        <w:tc>
          <w:tcPr>
            <w:tcW w:w="2891" w:type="dxa"/>
            <w:shd w:val="clear" w:color="auto" w:fill="auto"/>
            <w:vAlign w:val="center"/>
          </w:tcPr>
          <w:p w14:paraId="54172C19">
            <w:pPr>
              <w:spacing w:line="300" w:lineRule="exact"/>
              <w:jc w:val="left"/>
              <w:rPr>
                <w:rFonts w:ascii="方正书宋_GBK" w:hAnsi="等线" w:eastAsia="方正书宋_GBK" w:cs="Times New Roman"/>
              </w:rPr>
            </w:pPr>
            <w:r>
              <w:rPr>
                <w:rFonts w:ascii="方正书宋_GBK" w:hAnsi="等线" w:eastAsia="方正书宋_GBK" w:cs="Times New Roman"/>
              </w:rPr>
              <w:t>人民群众对于反邪教宣传及人员转化教育工作的满意度</w:t>
            </w:r>
          </w:p>
        </w:tc>
        <w:tc>
          <w:tcPr>
            <w:tcW w:w="1276" w:type="dxa"/>
            <w:shd w:val="clear" w:color="auto" w:fill="auto"/>
            <w:vAlign w:val="center"/>
          </w:tcPr>
          <w:p w14:paraId="0274823D">
            <w:pPr>
              <w:spacing w:line="300" w:lineRule="exact"/>
              <w:jc w:val="left"/>
              <w:rPr>
                <w:rFonts w:ascii="方正书宋_GBK" w:hAnsi="等线" w:eastAsia="方正书宋_GBK" w:cs="Times New Roman"/>
              </w:rPr>
            </w:pPr>
            <w:r>
              <w:rPr>
                <w:rFonts w:ascii="方正书宋_GBK" w:hAnsi="等线" w:eastAsia="方正书宋_GBK" w:cs="Times New Roman"/>
              </w:rPr>
              <w:t>≥95满意率</w:t>
            </w:r>
          </w:p>
        </w:tc>
        <w:tc>
          <w:tcPr>
            <w:tcW w:w="1701" w:type="dxa"/>
            <w:shd w:val="clear" w:color="auto" w:fill="auto"/>
            <w:vAlign w:val="center"/>
          </w:tcPr>
          <w:p w14:paraId="359877AF">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bl>
    <w:p w14:paraId="376D0B8F"/>
    <w:p w14:paraId="06D5C91D"/>
    <w:p w14:paraId="5AB480A0"/>
    <w:p w14:paraId="0D9B8C26"/>
    <w:p w14:paraId="520B9A49"/>
    <w:p w14:paraId="6E94B761"/>
    <w:p w14:paraId="1187E37B"/>
    <w:p w14:paraId="4792EDE2">
      <w:pPr>
        <w:ind w:firstLine="562" w:firstLineChars="200"/>
        <w:jc w:val="left"/>
        <w:outlineLvl w:val="3"/>
        <w:rPr>
          <w:rFonts w:ascii="Times New Roman" w:hAnsi="宋体" w:eastAsia="宋体" w:cs="Times New Roman"/>
          <w:b/>
          <w:sz w:val="28"/>
        </w:rPr>
      </w:pPr>
      <w:bookmarkStart w:id="11" w:name="_Toc66790428"/>
      <w:r>
        <w:rPr>
          <w:rFonts w:ascii="方正仿宋_GBK" w:hAnsi="等线" w:eastAsia="方正仿宋_GBK" w:cs="Times New Roman"/>
          <w:b/>
          <w:sz w:val="28"/>
        </w:rPr>
        <w:t>9.雪亮工程”一期暨公共安全视频监控建设联网应用工程（网络传输租赁）绩效目标表</w:t>
      </w:r>
      <w:bookmarkEnd w:id="11"/>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9、雪亮工程\”一期暨公共安全视频监控建设联网应用工程（网络传输租赁）绩效目标表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C389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2A80970">
            <w:pPr>
              <w:spacing w:line="300" w:lineRule="exact"/>
              <w:jc w:val="left"/>
              <w:rPr>
                <w:rFonts w:ascii="方正书宋_GBK" w:hAnsi="等线" w:eastAsia="方正书宋_GBK" w:cs="Times New Roman"/>
                <w:b/>
              </w:rPr>
            </w:pPr>
            <w:r>
              <w:rPr>
                <w:rFonts w:ascii="方正书宋_GBK" w:hAnsi="等线" w:eastAsia="方正书宋_GBK" w:cs="Times New Roman"/>
                <w:b/>
              </w:rPr>
              <w:t>216001政法委本级</w:t>
            </w:r>
          </w:p>
        </w:tc>
        <w:tc>
          <w:tcPr>
            <w:tcW w:w="1701" w:type="dxa"/>
            <w:tcBorders>
              <w:top w:val="single" w:color="FFFFFF" w:sz="6" w:space="0"/>
              <w:left w:val="single" w:color="FFFFFF" w:sz="6" w:space="0"/>
              <w:right w:val="single" w:color="FFFFFF" w:sz="6" w:space="0"/>
            </w:tcBorders>
            <w:shd w:val="clear" w:color="auto" w:fill="auto"/>
            <w:vAlign w:val="center"/>
          </w:tcPr>
          <w:p w14:paraId="1131A85B">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287EC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3ECEE64">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0F50DA95">
            <w:pPr>
              <w:spacing w:line="300" w:lineRule="exact"/>
              <w:jc w:val="left"/>
              <w:rPr>
                <w:rFonts w:ascii="方正书宋_GBK" w:hAnsi="等线" w:eastAsia="方正书宋_GBK" w:cs="Times New Roman"/>
              </w:rPr>
            </w:pPr>
            <w:r>
              <w:rPr>
                <w:rFonts w:ascii="方正书宋_GBK" w:hAnsi="等线" w:eastAsia="方正书宋_GBK" w:cs="Times New Roman"/>
              </w:rPr>
              <w:t>13062521UV6FXSY5OLLGT</w:t>
            </w:r>
          </w:p>
        </w:tc>
        <w:tc>
          <w:tcPr>
            <w:tcW w:w="1587" w:type="dxa"/>
            <w:shd w:val="clear" w:color="auto" w:fill="auto"/>
            <w:vAlign w:val="center"/>
          </w:tcPr>
          <w:p w14:paraId="076380C9">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6762D95E">
            <w:pPr>
              <w:spacing w:line="300" w:lineRule="exact"/>
              <w:jc w:val="left"/>
              <w:rPr>
                <w:rFonts w:ascii="方正书宋_GBK" w:hAnsi="等线" w:eastAsia="方正书宋_GBK" w:cs="Times New Roman"/>
              </w:rPr>
            </w:pPr>
            <w:r>
              <w:rPr>
                <w:rFonts w:ascii="方正书宋_GBK" w:hAnsi="等线" w:eastAsia="方正书宋_GBK" w:cs="Times New Roman"/>
              </w:rPr>
              <w:t>雪亮工程”一期暨公共安全视频监控建设联网应用工程（网络传输租赁）</w:t>
            </w:r>
          </w:p>
        </w:tc>
      </w:tr>
      <w:tr w14:paraId="6F55D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1BA33B8">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427F7E19">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6E9FA369">
            <w:pPr>
              <w:spacing w:line="300" w:lineRule="exact"/>
              <w:jc w:val="left"/>
              <w:rPr>
                <w:rFonts w:ascii="方正书宋_GBK" w:hAnsi="等线" w:eastAsia="方正书宋_GBK" w:cs="Times New Roman"/>
              </w:rPr>
            </w:pPr>
            <w:r>
              <w:rPr>
                <w:rFonts w:ascii="方正书宋_GBK" w:hAnsi="等线" w:eastAsia="方正书宋_GBK" w:cs="Times New Roman"/>
              </w:rPr>
              <w:t>1375200.00</w:t>
            </w:r>
          </w:p>
        </w:tc>
        <w:tc>
          <w:tcPr>
            <w:tcW w:w="1587" w:type="dxa"/>
            <w:shd w:val="clear" w:color="auto" w:fill="auto"/>
            <w:vAlign w:val="center"/>
          </w:tcPr>
          <w:p w14:paraId="3B6D4A12">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5A73FD9B">
            <w:pPr>
              <w:spacing w:line="300" w:lineRule="exact"/>
              <w:jc w:val="left"/>
              <w:rPr>
                <w:rFonts w:ascii="方正书宋_GBK" w:hAnsi="等线" w:eastAsia="方正书宋_GBK" w:cs="Times New Roman"/>
              </w:rPr>
            </w:pPr>
            <w:r>
              <w:rPr>
                <w:rFonts w:ascii="方正书宋_GBK" w:hAnsi="等线" w:eastAsia="方正书宋_GBK" w:cs="Times New Roman"/>
              </w:rPr>
              <w:t>1375200.00</w:t>
            </w:r>
          </w:p>
        </w:tc>
        <w:tc>
          <w:tcPr>
            <w:tcW w:w="1276" w:type="dxa"/>
            <w:shd w:val="clear" w:color="auto" w:fill="auto"/>
            <w:vAlign w:val="center"/>
          </w:tcPr>
          <w:p w14:paraId="78A50AFB">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2B90BA4F">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01E14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45BE27B">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2D7D7268">
            <w:pPr>
              <w:spacing w:line="300" w:lineRule="exact"/>
              <w:jc w:val="left"/>
              <w:rPr>
                <w:rFonts w:ascii="方正书宋_GBK" w:hAnsi="等线" w:eastAsia="方正书宋_GBK" w:cs="Times New Roman"/>
              </w:rPr>
            </w:pPr>
            <w:r>
              <w:rPr>
                <w:rFonts w:ascii="方正书宋_GBK" w:hAnsi="等线" w:eastAsia="方正书宋_GBK" w:cs="Times New Roman"/>
              </w:rPr>
              <w:t>主要用于“雪亮工程”一期暨公共安全视频监控建设联网应用工程前期准备工作及设备购置及安装费用</w:t>
            </w:r>
          </w:p>
        </w:tc>
      </w:tr>
      <w:tr w14:paraId="60F2F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778DF4E">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2EC59A30">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5F9A91D8">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7B716115">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4BDC1551">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32516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0CC621C">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6C1DB35B">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14:paraId="2BC0B71B">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1304" w:type="dxa"/>
            <w:tcBorders>
              <w:bottom w:val="single" w:color="000000" w:sz="6" w:space="0"/>
            </w:tcBorders>
            <w:shd w:val="clear" w:color="auto" w:fill="auto"/>
            <w:vAlign w:val="center"/>
          </w:tcPr>
          <w:p w14:paraId="197DF2EA">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2977" w:type="dxa"/>
            <w:gridSpan w:val="2"/>
            <w:tcBorders>
              <w:bottom w:val="single" w:color="000000" w:sz="6" w:space="0"/>
            </w:tcBorders>
            <w:shd w:val="clear" w:color="auto" w:fill="auto"/>
            <w:vAlign w:val="center"/>
          </w:tcPr>
          <w:p w14:paraId="425285E6">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5FC78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5B4D2D9">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48B3BE1F">
            <w:pPr>
              <w:spacing w:line="300" w:lineRule="exact"/>
              <w:jc w:val="left"/>
              <w:rPr>
                <w:rFonts w:ascii="方正书宋_GBK" w:hAnsi="等线" w:eastAsia="方正书宋_GBK" w:cs="Times New Roman"/>
              </w:rPr>
            </w:pPr>
            <w:r>
              <w:rPr>
                <w:rFonts w:ascii="方正书宋_GBK" w:hAnsi="等线" w:eastAsia="方正书宋_GBK" w:cs="Times New Roman"/>
              </w:rPr>
              <w:t>1.实现“全域覆盖、全网共享、全时可用、全程可控”</w:t>
            </w:r>
          </w:p>
          <w:p w14:paraId="423F8092">
            <w:pPr>
              <w:spacing w:line="300" w:lineRule="exact"/>
              <w:jc w:val="left"/>
              <w:rPr>
                <w:rFonts w:ascii="方正书宋_GBK" w:hAnsi="等线" w:eastAsia="方正书宋_GBK" w:cs="Times New Roman"/>
              </w:rPr>
            </w:pPr>
            <w:r>
              <w:rPr>
                <w:rFonts w:ascii="方正书宋_GBK" w:hAnsi="等线" w:eastAsia="方正书宋_GBK" w:cs="Times New Roman"/>
              </w:rPr>
              <w:t>2.视频监控网络畅通，能够顺利开展工作</w:t>
            </w:r>
          </w:p>
          <w:p w14:paraId="75DC26C0">
            <w:pPr>
              <w:spacing w:line="300" w:lineRule="exact"/>
              <w:jc w:val="left"/>
              <w:rPr>
                <w:rFonts w:ascii="方正书宋_GBK" w:hAnsi="等线" w:eastAsia="方正书宋_GBK" w:cs="Times New Roman"/>
              </w:rPr>
            </w:pPr>
            <w:r>
              <w:rPr>
                <w:rFonts w:ascii="方正书宋_GBK" w:hAnsi="等线" w:eastAsia="方正书宋_GBK" w:cs="Times New Roman"/>
              </w:rPr>
              <w:t>3.提高全区安全系数</w:t>
            </w:r>
          </w:p>
        </w:tc>
      </w:tr>
    </w:tbl>
    <w:p w14:paraId="6E20D535">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CFB4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9655DE7">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04417A9A">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1B1C366F">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2C2AAF00">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19979DA7">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5B7979F9">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422E4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EEF91F5">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398549CA">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22F72D4C">
            <w:pPr>
              <w:spacing w:line="300" w:lineRule="exact"/>
              <w:jc w:val="left"/>
              <w:rPr>
                <w:rFonts w:ascii="方正书宋_GBK" w:hAnsi="等线" w:eastAsia="方正书宋_GBK" w:cs="Times New Roman"/>
              </w:rPr>
            </w:pPr>
            <w:r>
              <w:rPr>
                <w:rFonts w:ascii="方正书宋_GBK" w:hAnsi="等线" w:eastAsia="方正书宋_GBK" w:cs="Times New Roman"/>
              </w:rPr>
              <w:t>发生故障次数</w:t>
            </w:r>
          </w:p>
        </w:tc>
        <w:tc>
          <w:tcPr>
            <w:tcW w:w="2891" w:type="dxa"/>
            <w:shd w:val="clear" w:color="auto" w:fill="auto"/>
            <w:vAlign w:val="center"/>
          </w:tcPr>
          <w:p w14:paraId="6AAD7680">
            <w:pPr>
              <w:spacing w:line="300" w:lineRule="exact"/>
              <w:jc w:val="left"/>
              <w:rPr>
                <w:rFonts w:ascii="方正书宋_GBK" w:hAnsi="等线" w:eastAsia="方正书宋_GBK" w:cs="Times New Roman"/>
              </w:rPr>
            </w:pPr>
            <w:r>
              <w:rPr>
                <w:rFonts w:ascii="方正书宋_GBK" w:hAnsi="等线" w:eastAsia="方正书宋_GBK" w:cs="Times New Roman"/>
              </w:rPr>
              <w:t>在使用过程中发生故障次数</w:t>
            </w:r>
          </w:p>
        </w:tc>
        <w:tc>
          <w:tcPr>
            <w:tcW w:w="1276" w:type="dxa"/>
            <w:shd w:val="clear" w:color="auto" w:fill="auto"/>
            <w:vAlign w:val="center"/>
          </w:tcPr>
          <w:p w14:paraId="3D1E4F16">
            <w:pPr>
              <w:spacing w:line="300" w:lineRule="exact"/>
              <w:jc w:val="left"/>
              <w:rPr>
                <w:rFonts w:ascii="方正书宋_GBK" w:hAnsi="等线" w:eastAsia="方正书宋_GBK" w:cs="Times New Roman"/>
              </w:rPr>
            </w:pPr>
            <w:r>
              <w:rPr>
                <w:rFonts w:ascii="方正书宋_GBK" w:hAnsi="等线" w:eastAsia="方正书宋_GBK" w:cs="Times New Roman"/>
              </w:rPr>
              <w:t>&lt;30次</w:t>
            </w:r>
          </w:p>
        </w:tc>
        <w:tc>
          <w:tcPr>
            <w:tcW w:w="1701" w:type="dxa"/>
            <w:shd w:val="clear" w:color="auto" w:fill="auto"/>
            <w:vAlign w:val="center"/>
          </w:tcPr>
          <w:p w14:paraId="1270C7D5">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0D87E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15EA104">
            <w:pPr>
              <w:spacing w:line="300" w:lineRule="exact"/>
              <w:jc w:val="center"/>
              <w:rPr>
                <w:rFonts w:ascii="方正书宋_GBK" w:hAnsi="等线" w:eastAsia="方正书宋_GBK" w:cs="Times New Roman"/>
              </w:rPr>
            </w:pPr>
          </w:p>
        </w:tc>
        <w:tc>
          <w:tcPr>
            <w:tcW w:w="1134" w:type="dxa"/>
            <w:shd w:val="clear" w:color="auto" w:fill="auto"/>
            <w:vAlign w:val="center"/>
          </w:tcPr>
          <w:p w14:paraId="6A73C14D">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1A66029E">
            <w:pPr>
              <w:spacing w:line="300" w:lineRule="exact"/>
              <w:jc w:val="left"/>
              <w:rPr>
                <w:rFonts w:ascii="方正书宋_GBK" w:hAnsi="等线" w:eastAsia="方正书宋_GBK" w:cs="Times New Roman"/>
              </w:rPr>
            </w:pPr>
            <w:r>
              <w:rPr>
                <w:rFonts w:ascii="方正书宋_GBK" w:hAnsi="等线" w:eastAsia="方正书宋_GBK" w:cs="Times New Roman"/>
              </w:rPr>
              <w:t>检查维护次数</w:t>
            </w:r>
          </w:p>
        </w:tc>
        <w:tc>
          <w:tcPr>
            <w:tcW w:w="2891" w:type="dxa"/>
            <w:shd w:val="clear" w:color="auto" w:fill="auto"/>
            <w:vAlign w:val="center"/>
          </w:tcPr>
          <w:p w14:paraId="5CAFF810">
            <w:pPr>
              <w:spacing w:line="300" w:lineRule="exact"/>
              <w:jc w:val="left"/>
              <w:rPr>
                <w:rFonts w:ascii="方正书宋_GBK" w:hAnsi="等线" w:eastAsia="方正书宋_GBK" w:cs="Times New Roman"/>
              </w:rPr>
            </w:pPr>
            <w:r>
              <w:rPr>
                <w:rFonts w:ascii="方正书宋_GBK" w:hAnsi="等线" w:eastAsia="方正书宋_GBK" w:cs="Times New Roman"/>
              </w:rPr>
              <w:t>每月对线路、信号传输设备等进行检查</w:t>
            </w:r>
          </w:p>
        </w:tc>
        <w:tc>
          <w:tcPr>
            <w:tcW w:w="1276" w:type="dxa"/>
            <w:shd w:val="clear" w:color="auto" w:fill="auto"/>
            <w:vAlign w:val="center"/>
          </w:tcPr>
          <w:p w14:paraId="631C51C1">
            <w:pPr>
              <w:spacing w:line="300" w:lineRule="exact"/>
              <w:jc w:val="left"/>
              <w:rPr>
                <w:rFonts w:ascii="方正书宋_GBK" w:hAnsi="等线" w:eastAsia="方正书宋_GBK" w:cs="Times New Roman"/>
              </w:rPr>
            </w:pPr>
            <w:r>
              <w:rPr>
                <w:rFonts w:ascii="方正书宋_GBK" w:hAnsi="等线" w:eastAsia="方正书宋_GBK" w:cs="Times New Roman"/>
              </w:rPr>
              <w:t>≥3次</w:t>
            </w:r>
          </w:p>
        </w:tc>
        <w:tc>
          <w:tcPr>
            <w:tcW w:w="1701" w:type="dxa"/>
            <w:shd w:val="clear" w:color="auto" w:fill="auto"/>
            <w:vAlign w:val="center"/>
          </w:tcPr>
          <w:p w14:paraId="565788F2">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02AB7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18752F3">
            <w:pPr>
              <w:spacing w:line="300" w:lineRule="exact"/>
              <w:jc w:val="center"/>
              <w:rPr>
                <w:rFonts w:ascii="方正书宋_GBK" w:hAnsi="等线" w:eastAsia="方正书宋_GBK" w:cs="Times New Roman"/>
              </w:rPr>
            </w:pPr>
          </w:p>
        </w:tc>
        <w:tc>
          <w:tcPr>
            <w:tcW w:w="1134" w:type="dxa"/>
            <w:shd w:val="clear" w:color="auto" w:fill="auto"/>
            <w:vAlign w:val="center"/>
          </w:tcPr>
          <w:p w14:paraId="12330508">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4428BBAA">
            <w:pPr>
              <w:spacing w:line="300" w:lineRule="exact"/>
              <w:jc w:val="left"/>
              <w:rPr>
                <w:rFonts w:ascii="方正书宋_GBK" w:hAnsi="等线" w:eastAsia="方正书宋_GBK" w:cs="Times New Roman"/>
              </w:rPr>
            </w:pPr>
            <w:r>
              <w:rPr>
                <w:rFonts w:ascii="方正书宋_GBK" w:hAnsi="等线" w:eastAsia="方正书宋_GBK" w:cs="Times New Roman"/>
              </w:rPr>
              <w:t>累计发布信息数</w:t>
            </w:r>
          </w:p>
        </w:tc>
        <w:tc>
          <w:tcPr>
            <w:tcW w:w="2891" w:type="dxa"/>
            <w:shd w:val="clear" w:color="auto" w:fill="auto"/>
            <w:vAlign w:val="center"/>
          </w:tcPr>
          <w:p w14:paraId="0EC60680">
            <w:pPr>
              <w:spacing w:line="300" w:lineRule="exact"/>
              <w:jc w:val="left"/>
              <w:rPr>
                <w:rFonts w:ascii="方正书宋_GBK" w:hAnsi="等线" w:eastAsia="方正书宋_GBK" w:cs="Times New Roman"/>
              </w:rPr>
            </w:pPr>
            <w:r>
              <w:rPr>
                <w:rFonts w:ascii="方正书宋_GBK" w:hAnsi="等线" w:eastAsia="方正书宋_GBK" w:cs="Times New Roman"/>
              </w:rPr>
              <w:t>累计发布信息数</w:t>
            </w:r>
          </w:p>
        </w:tc>
        <w:tc>
          <w:tcPr>
            <w:tcW w:w="1276" w:type="dxa"/>
            <w:shd w:val="clear" w:color="auto" w:fill="auto"/>
            <w:vAlign w:val="center"/>
          </w:tcPr>
          <w:p w14:paraId="1D84F3C3">
            <w:pPr>
              <w:spacing w:line="300" w:lineRule="exact"/>
              <w:jc w:val="left"/>
              <w:rPr>
                <w:rFonts w:ascii="方正书宋_GBK" w:hAnsi="等线" w:eastAsia="方正书宋_GBK" w:cs="Times New Roman"/>
              </w:rPr>
            </w:pPr>
            <w:r>
              <w:rPr>
                <w:rFonts w:ascii="方正书宋_GBK" w:hAnsi="等线" w:eastAsia="方正书宋_GBK" w:cs="Times New Roman"/>
              </w:rPr>
              <w:t>&lt;30次</w:t>
            </w:r>
          </w:p>
        </w:tc>
        <w:tc>
          <w:tcPr>
            <w:tcW w:w="1701" w:type="dxa"/>
            <w:shd w:val="clear" w:color="auto" w:fill="auto"/>
            <w:vAlign w:val="center"/>
          </w:tcPr>
          <w:p w14:paraId="50B3BA31">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42FD9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0D5600F">
            <w:pPr>
              <w:spacing w:line="300" w:lineRule="exact"/>
              <w:jc w:val="center"/>
              <w:rPr>
                <w:rFonts w:ascii="方正书宋_GBK" w:hAnsi="等线" w:eastAsia="方正书宋_GBK" w:cs="Times New Roman"/>
              </w:rPr>
            </w:pPr>
          </w:p>
        </w:tc>
        <w:tc>
          <w:tcPr>
            <w:tcW w:w="1134" w:type="dxa"/>
            <w:shd w:val="clear" w:color="auto" w:fill="auto"/>
            <w:vAlign w:val="center"/>
          </w:tcPr>
          <w:p w14:paraId="2A129442">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5899189C">
            <w:pPr>
              <w:spacing w:line="300" w:lineRule="exact"/>
              <w:jc w:val="left"/>
              <w:rPr>
                <w:rFonts w:ascii="方正书宋_GBK" w:hAnsi="等线" w:eastAsia="方正书宋_GBK" w:cs="Times New Roman"/>
              </w:rPr>
            </w:pPr>
            <w:r>
              <w:rPr>
                <w:rFonts w:ascii="方正书宋_GBK" w:hAnsi="等线" w:eastAsia="方正书宋_GBK" w:cs="Times New Roman"/>
              </w:rPr>
              <w:t>资金成本</w:t>
            </w:r>
          </w:p>
        </w:tc>
        <w:tc>
          <w:tcPr>
            <w:tcW w:w="2891" w:type="dxa"/>
            <w:shd w:val="clear" w:color="auto" w:fill="auto"/>
            <w:vAlign w:val="center"/>
          </w:tcPr>
          <w:p w14:paraId="14F8F006">
            <w:pPr>
              <w:spacing w:line="300" w:lineRule="exact"/>
              <w:jc w:val="left"/>
              <w:rPr>
                <w:rFonts w:ascii="方正书宋_GBK" w:hAnsi="等线" w:eastAsia="方正书宋_GBK" w:cs="Times New Roman"/>
              </w:rPr>
            </w:pPr>
            <w:r>
              <w:rPr>
                <w:rFonts w:ascii="方正书宋_GBK" w:hAnsi="等线" w:eastAsia="方正书宋_GBK" w:cs="Times New Roman"/>
              </w:rPr>
              <w:t>资金成本</w:t>
            </w:r>
          </w:p>
        </w:tc>
        <w:tc>
          <w:tcPr>
            <w:tcW w:w="1276" w:type="dxa"/>
            <w:shd w:val="clear" w:color="auto" w:fill="auto"/>
            <w:vAlign w:val="center"/>
          </w:tcPr>
          <w:p w14:paraId="30A1C58E">
            <w:pPr>
              <w:spacing w:line="300" w:lineRule="exact"/>
              <w:jc w:val="left"/>
              <w:rPr>
                <w:rFonts w:ascii="方正书宋_GBK" w:hAnsi="等线" w:eastAsia="方正书宋_GBK" w:cs="Times New Roman"/>
              </w:rPr>
            </w:pPr>
            <w:r>
              <w:rPr>
                <w:rFonts w:ascii="方正书宋_GBK" w:hAnsi="等线" w:eastAsia="方正书宋_GBK" w:cs="Times New Roman"/>
              </w:rPr>
              <w:t>3次</w:t>
            </w:r>
          </w:p>
        </w:tc>
        <w:tc>
          <w:tcPr>
            <w:tcW w:w="1701" w:type="dxa"/>
            <w:shd w:val="clear" w:color="auto" w:fill="auto"/>
            <w:vAlign w:val="center"/>
          </w:tcPr>
          <w:p w14:paraId="2761E76F">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0F038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D5A96BA">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147CBDBC">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0FCCD062">
            <w:pPr>
              <w:spacing w:line="300" w:lineRule="exact"/>
              <w:jc w:val="left"/>
              <w:rPr>
                <w:rFonts w:ascii="方正书宋_GBK" w:hAnsi="等线" w:eastAsia="方正书宋_GBK" w:cs="Times New Roman"/>
              </w:rPr>
            </w:pPr>
            <w:r>
              <w:rPr>
                <w:rFonts w:ascii="方正书宋_GBK" w:hAnsi="等线" w:eastAsia="方正书宋_GBK" w:cs="Times New Roman"/>
              </w:rPr>
              <w:t>视频监控有效使用率</w:t>
            </w:r>
          </w:p>
        </w:tc>
        <w:tc>
          <w:tcPr>
            <w:tcW w:w="2891" w:type="dxa"/>
            <w:shd w:val="clear" w:color="auto" w:fill="auto"/>
            <w:vAlign w:val="center"/>
          </w:tcPr>
          <w:p w14:paraId="6FEDE8BA">
            <w:pPr>
              <w:spacing w:line="300" w:lineRule="exact"/>
              <w:jc w:val="left"/>
              <w:rPr>
                <w:rFonts w:ascii="方正书宋_GBK" w:hAnsi="等线" w:eastAsia="方正书宋_GBK" w:cs="Times New Roman"/>
              </w:rPr>
            </w:pPr>
            <w:r>
              <w:rPr>
                <w:rFonts w:ascii="方正书宋_GBK" w:hAnsi="等线" w:eastAsia="方正书宋_GBK" w:cs="Times New Roman"/>
              </w:rPr>
              <w:t>通过视频监控达到某事件预定效果数与总使用数之比</w:t>
            </w:r>
          </w:p>
        </w:tc>
        <w:tc>
          <w:tcPr>
            <w:tcW w:w="1276" w:type="dxa"/>
            <w:shd w:val="clear" w:color="auto" w:fill="auto"/>
            <w:vAlign w:val="center"/>
          </w:tcPr>
          <w:p w14:paraId="4C56AB60">
            <w:pPr>
              <w:spacing w:line="300" w:lineRule="exact"/>
              <w:jc w:val="left"/>
              <w:rPr>
                <w:rFonts w:ascii="方正书宋_GBK" w:hAnsi="等线" w:eastAsia="方正书宋_GBK" w:cs="Times New Roman"/>
              </w:rPr>
            </w:pPr>
            <w:r>
              <w:rPr>
                <w:rFonts w:ascii="方正书宋_GBK" w:hAnsi="等线" w:eastAsia="方正书宋_GBK" w:cs="Times New Roman"/>
              </w:rPr>
              <w:t>≥90百分比</w:t>
            </w:r>
          </w:p>
        </w:tc>
        <w:tc>
          <w:tcPr>
            <w:tcW w:w="1701" w:type="dxa"/>
            <w:shd w:val="clear" w:color="auto" w:fill="auto"/>
            <w:vAlign w:val="center"/>
          </w:tcPr>
          <w:p w14:paraId="0C6DC91D">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6F24F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DB2E74D">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14:paraId="69A1DE78">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14:paraId="0C9F98B3">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14:paraId="2FFAD3AE">
            <w:pPr>
              <w:spacing w:line="300" w:lineRule="exact"/>
              <w:jc w:val="left"/>
              <w:rPr>
                <w:rFonts w:ascii="方正书宋_GBK" w:hAnsi="等线" w:eastAsia="方正书宋_GBK" w:cs="Times New Roman"/>
              </w:rPr>
            </w:pPr>
            <w:r>
              <w:rPr>
                <w:rFonts w:ascii="方正书宋_GBK" w:hAnsi="等线" w:eastAsia="方正书宋_GBK" w:cs="Times New Roman"/>
              </w:rPr>
              <w:t>群众对“雪亮工程”应用效果的整体满意度</w:t>
            </w:r>
          </w:p>
        </w:tc>
        <w:tc>
          <w:tcPr>
            <w:tcW w:w="1276" w:type="dxa"/>
            <w:shd w:val="clear" w:color="auto" w:fill="auto"/>
            <w:vAlign w:val="center"/>
          </w:tcPr>
          <w:p w14:paraId="4DD0141C">
            <w:pPr>
              <w:spacing w:line="300" w:lineRule="exact"/>
              <w:jc w:val="left"/>
              <w:rPr>
                <w:rFonts w:ascii="方正书宋_GBK" w:hAnsi="等线" w:eastAsia="方正书宋_GBK" w:cs="Times New Roman"/>
              </w:rPr>
            </w:pPr>
            <w:r>
              <w:rPr>
                <w:rFonts w:ascii="方正书宋_GBK" w:hAnsi="等线" w:eastAsia="方正书宋_GBK" w:cs="Times New Roman"/>
              </w:rPr>
              <w:t>≥95百分比</w:t>
            </w:r>
          </w:p>
        </w:tc>
        <w:tc>
          <w:tcPr>
            <w:tcW w:w="1701" w:type="dxa"/>
            <w:shd w:val="clear" w:color="auto" w:fill="auto"/>
            <w:vAlign w:val="center"/>
          </w:tcPr>
          <w:p w14:paraId="5227B393">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bl>
    <w:p w14:paraId="6BC3FA0A"/>
    <w:p w14:paraId="71F97AC9"/>
    <w:p w14:paraId="6FF50968">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14:paraId="1B5842A8">
      <w:pPr>
        <w:spacing w:line="360" w:lineRule="auto"/>
        <w:ind w:firstLine="640" w:firstLineChars="200"/>
        <w:rPr>
          <w:rFonts w:ascii="仿宋" w:hAnsi="仿宋" w:eastAsia="仿宋"/>
          <w:sz w:val="32"/>
          <w:szCs w:val="32"/>
        </w:rPr>
      </w:pPr>
      <w:r>
        <w:rPr>
          <w:rFonts w:ascii="仿宋" w:hAnsi="仿宋" w:eastAsia="仿宋"/>
          <w:sz w:val="32"/>
          <w:szCs w:val="32"/>
        </w:rPr>
        <w:t>2021年，我</w:t>
      </w:r>
      <w:r>
        <w:rPr>
          <w:rFonts w:hint="eastAsia" w:ascii="仿宋" w:hAnsi="仿宋" w:eastAsia="仿宋"/>
          <w:sz w:val="32"/>
          <w:szCs w:val="32"/>
          <w:lang w:eastAsia="zh-CN"/>
        </w:rPr>
        <w:t>单位</w:t>
      </w:r>
      <w:r>
        <w:rPr>
          <w:rFonts w:ascii="仿宋" w:hAnsi="仿宋" w:eastAsia="仿宋"/>
          <w:sz w:val="32"/>
          <w:szCs w:val="32"/>
        </w:rPr>
        <w:t>安排政府采购预算137.52万元，具体内容见下表：</w:t>
      </w:r>
    </w:p>
    <w:p w14:paraId="3169714C">
      <w:pPr>
        <w:spacing w:line="360" w:lineRule="auto"/>
        <w:ind w:firstLine="640" w:firstLineChars="200"/>
        <w:rPr>
          <w:rFonts w:ascii="仿宋" w:hAnsi="仿宋" w:eastAsia="仿宋"/>
          <w:sz w:val="32"/>
          <w:szCs w:val="32"/>
        </w:rPr>
      </w:pPr>
    </w:p>
    <w:p w14:paraId="5BE23A2E">
      <w:pPr>
        <w:spacing w:line="360" w:lineRule="auto"/>
        <w:ind w:firstLine="640" w:firstLineChars="200"/>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p w14:paraId="5A5B2B18">
      <w:pPr>
        <w:spacing w:line="360" w:lineRule="auto"/>
        <w:rPr>
          <w:rFonts w:ascii="仿宋" w:hAnsi="仿宋" w:eastAsia="仿宋"/>
          <w:sz w:val="32"/>
          <w:szCs w:val="32"/>
        </w:rPr>
      </w:pPr>
    </w:p>
    <w:p w14:paraId="1DAAB383">
      <w:pPr>
        <w:jc w:val="center"/>
        <w:outlineLvl w:val="1"/>
        <w:rPr>
          <w:rFonts w:ascii="Times New Roman" w:hAnsi="宋体" w:eastAsia="宋体" w:cs="Times New Roman"/>
          <w:sz w:val="32"/>
        </w:rPr>
      </w:pPr>
      <w:bookmarkStart w:id="12" w:name="_Toc68164510"/>
      <w:r>
        <w:rPr>
          <w:rFonts w:hint="eastAsia" w:ascii="方正小标宋_GBK" w:hAnsi="等线" w:eastAsia="方正小标宋_GBK" w:cs="Times New Roman"/>
          <w:sz w:val="32"/>
          <w:lang w:eastAsia="zh-CN"/>
        </w:rPr>
        <w:t>单位</w:t>
      </w:r>
      <w:r>
        <w:rPr>
          <w:rFonts w:ascii="方正小标宋_GBK" w:hAnsi="等线" w:eastAsia="方正小标宋_GBK" w:cs="Times New Roman"/>
          <w:sz w:val="32"/>
        </w:rPr>
        <w:t>政府采购预算</w:t>
      </w:r>
      <w:bookmarkEnd w:id="12"/>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7C1F5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14:paraId="3CE8BB71">
            <w:pPr>
              <w:spacing w:line="300" w:lineRule="exact"/>
              <w:jc w:val="left"/>
              <w:rPr>
                <w:rFonts w:ascii="方正小标宋_GBK" w:hAnsi="等线" w:eastAsia="方正小标宋_GBK" w:cs="Times New Roman"/>
                <w:sz w:val="24"/>
              </w:rPr>
            </w:pPr>
            <w:r>
              <w:rPr>
                <w:rFonts w:ascii="方正小标宋_GBK" w:hAnsi="等线" w:eastAsia="方正小标宋_GBK" w:cs="Times New Roman"/>
                <w:sz w:val="24"/>
              </w:rPr>
              <w:t>216中共保定市徐水区委政法委员会</w:t>
            </w:r>
          </w:p>
        </w:tc>
        <w:tc>
          <w:tcPr>
            <w:tcW w:w="6804" w:type="dxa"/>
            <w:gridSpan w:val="6"/>
            <w:tcBorders>
              <w:top w:val="single" w:color="FFFFFF" w:sz="6" w:space="0"/>
              <w:left w:val="single" w:color="FFFFFF" w:sz="6" w:space="0"/>
              <w:right w:val="single" w:color="FFFFFF" w:sz="6" w:space="0"/>
            </w:tcBorders>
            <w:shd w:val="clear" w:color="auto" w:fill="auto"/>
            <w:vAlign w:val="center"/>
          </w:tcPr>
          <w:p w14:paraId="6A7EF394">
            <w:pPr>
              <w:spacing w:line="300" w:lineRule="exact"/>
              <w:jc w:val="right"/>
              <w:rPr>
                <w:rFonts w:ascii="方正书宋_GBK" w:hAnsi="等线" w:eastAsia="方正书宋_GBK" w:cs="Times New Roman"/>
                <w:sz w:val="24"/>
              </w:rPr>
            </w:pPr>
            <w:r>
              <w:rPr>
                <w:rFonts w:ascii="方正书宋_GBK" w:hAnsi="等线" w:eastAsia="方正书宋_GBK" w:cs="Times New Roman"/>
                <w:sz w:val="24"/>
              </w:rPr>
              <w:t>单位：元</w:t>
            </w:r>
          </w:p>
        </w:tc>
      </w:tr>
      <w:tr w14:paraId="35E4E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14:paraId="358D9CB3">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政府采购项目来源</w:t>
            </w:r>
          </w:p>
        </w:tc>
        <w:tc>
          <w:tcPr>
            <w:tcW w:w="1531" w:type="dxa"/>
            <w:vMerge w:val="restart"/>
            <w:shd w:val="clear" w:color="auto" w:fill="auto"/>
            <w:vAlign w:val="center"/>
          </w:tcPr>
          <w:p w14:paraId="3C600306">
            <w:pPr>
              <w:spacing w:line="300" w:lineRule="exact"/>
              <w:jc w:val="center"/>
              <w:rPr>
                <w:rFonts w:ascii="方正书宋_GBK" w:hAnsi="等线" w:eastAsia="方正书宋_GBK" w:cs="Times New Roman"/>
                <w:b/>
              </w:rPr>
            </w:pPr>
            <w:r>
              <w:rPr>
                <w:rFonts w:ascii="方正书宋_GBK" w:hAnsi="等线" w:eastAsia="方正书宋_GBK" w:cs="Times New Roman"/>
                <w:b/>
              </w:rPr>
              <w:t>采购物品名称</w:t>
            </w:r>
          </w:p>
        </w:tc>
        <w:tc>
          <w:tcPr>
            <w:tcW w:w="1531" w:type="dxa"/>
            <w:vMerge w:val="restart"/>
            <w:shd w:val="clear" w:color="auto" w:fill="auto"/>
            <w:vAlign w:val="center"/>
          </w:tcPr>
          <w:p w14:paraId="6E396BCD">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政府采购目录序号</w:t>
            </w:r>
          </w:p>
        </w:tc>
        <w:tc>
          <w:tcPr>
            <w:tcW w:w="709" w:type="dxa"/>
            <w:vMerge w:val="restart"/>
            <w:shd w:val="clear" w:color="auto" w:fill="auto"/>
            <w:vAlign w:val="center"/>
          </w:tcPr>
          <w:p w14:paraId="06ADFADD">
            <w:pPr>
              <w:spacing w:line="300" w:lineRule="exact"/>
              <w:jc w:val="center"/>
              <w:rPr>
                <w:rFonts w:ascii="方正书宋_GBK" w:hAnsi="等线" w:eastAsia="方正书宋_GBK" w:cs="Times New Roman"/>
                <w:b/>
              </w:rPr>
            </w:pPr>
            <w:r>
              <w:rPr>
                <w:rFonts w:ascii="方正书宋_GBK" w:hAnsi="等线" w:eastAsia="方正书宋_GBK" w:cs="Times New Roman"/>
                <w:b/>
              </w:rPr>
              <w:t>计量  单位</w:t>
            </w:r>
          </w:p>
        </w:tc>
        <w:tc>
          <w:tcPr>
            <w:tcW w:w="907" w:type="dxa"/>
            <w:vMerge w:val="restart"/>
            <w:shd w:val="clear" w:color="auto" w:fill="auto"/>
            <w:vAlign w:val="center"/>
          </w:tcPr>
          <w:p w14:paraId="054559D4">
            <w:pPr>
              <w:spacing w:line="300" w:lineRule="exact"/>
              <w:jc w:val="center"/>
              <w:rPr>
                <w:rFonts w:ascii="方正书宋_GBK" w:hAnsi="等线" w:eastAsia="方正书宋_GBK" w:cs="Times New Roman"/>
                <w:b/>
              </w:rPr>
            </w:pPr>
            <w:r>
              <w:rPr>
                <w:rFonts w:ascii="方正书宋_GBK" w:hAnsi="等线" w:eastAsia="方正书宋_GBK" w:cs="Times New Roman"/>
                <w:b/>
              </w:rPr>
              <w:t>数量</w:t>
            </w:r>
          </w:p>
        </w:tc>
        <w:tc>
          <w:tcPr>
            <w:tcW w:w="907" w:type="dxa"/>
            <w:vMerge w:val="restart"/>
            <w:shd w:val="clear" w:color="auto" w:fill="auto"/>
            <w:vAlign w:val="center"/>
          </w:tcPr>
          <w:p w14:paraId="5B209A86">
            <w:pPr>
              <w:spacing w:line="300" w:lineRule="exact"/>
              <w:jc w:val="center"/>
              <w:rPr>
                <w:rFonts w:ascii="方正书宋_GBK" w:hAnsi="等线" w:eastAsia="方正书宋_GBK" w:cs="Times New Roman"/>
                <w:b/>
              </w:rPr>
            </w:pPr>
            <w:r>
              <w:rPr>
                <w:rFonts w:ascii="方正书宋_GBK" w:hAnsi="等线" w:eastAsia="方正书宋_GBK" w:cs="Times New Roman"/>
                <w:b/>
              </w:rPr>
              <w:t>单价</w:t>
            </w:r>
          </w:p>
        </w:tc>
        <w:tc>
          <w:tcPr>
            <w:tcW w:w="6804" w:type="dxa"/>
            <w:gridSpan w:val="6"/>
            <w:shd w:val="clear" w:color="auto" w:fill="auto"/>
            <w:vAlign w:val="center"/>
          </w:tcPr>
          <w:p w14:paraId="24BFBC79">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政府采购金额（当年</w:t>
            </w:r>
            <w:r>
              <w:rPr>
                <w:rFonts w:hint="eastAsia" w:ascii="方正书宋_GBK" w:hAnsi="等线" w:eastAsia="方正书宋_GBK" w:cs="Times New Roman"/>
                <w:b/>
                <w:lang w:eastAsia="zh-CN"/>
              </w:rPr>
              <w:t>单位</w:t>
            </w:r>
            <w:r>
              <w:rPr>
                <w:rFonts w:ascii="方正书宋_GBK" w:hAnsi="等线" w:eastAsia="方正书宋_GBK" w:cs="Times New Roman"/>
                <w:b/>
              </w:rPr>
              <w:t>预算安排资金）</w:t>
            </w:r>
          </w:p>
        </w:tc>
      </w:tr>
      <w:tr w14:paraId="0436C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14:paraId="59F9923E">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1134" w:type="dxa"/>
            <w:shd w:val="clear" w:color="auto" w:fill="auto"/>
            <w:vAlign w:val="center"/>
          </w:tcPr>
          <w:p w14:paraId="4444AFF0">
            <w:pPr>
              <w:spacing w:line="300" w:lineRule="exact"/>
              <w:jc w:val="center"/>
              <w:rPr>
                <w:rFonts w:ascii="方正书宋_GBK" w:hAnsi="等线" w:eastAsia="方正书宋_GBK" w:cs="Times New Roman"/>
                <w:b/>
              </w:rPr>
            </w:pPr>
            <w:r>
              <w:rPr>
                <w:rFonts w:ascii="方正书宋_GBK" w:hAnsi="等线" w:eastAsia="方正书宋_GBK" w:cs="Times New Roman"/>
                <w:b/>
              </w:rPr>
              <w:t>预算资金</w:t>
            </w:r>
          </w:p>
        </w:tc>
        <w:tc>
          <w:tcPr>
            <w:tcW w:w="1531" w:type="dxa"/>
            <w:vMerge w:val="continue"/>
            <w:shd w:val="clear" w:color="auto" w:fill="auto"/>
            <w:vAlign w:val="center"/>
          </w:tcPr>
          <w:p w14:paraId="4682CA04">
            <w:pPr>
              <w:spacing w:line="300" w:lineRule="exact"/>
              <w:jc w:val="left"/>
              <w:outlineLvl w:val="1"/>
              <w:rPr>
                <w:rFonts w:ascii="Times New Roman" w:hAnsi="等线" w:eastAsia="方正仿宋_GBK" w:cs="Times New Roman"/>
                <w:sz w:val="28"/>
              </w:rPr>
            </w:pPr>
          </w:p>
        </w:tc>
        <w:tc>
          <w:tcPr>
            <w:tcW w:w="1531" w:type="dxa"/>
            <w:vMerge w:val="continue"/>
            <w:shd w:val="clear" w:color="auto" w:fill="auto"/>
            <w:vAlign w:val="center"/>
          </w:tcPr>
          <w:p w14:paraId="6BF5B73A">
            <w:pPr>
              <w:spacing w:line="300" w:lineRule="exact"/>
              <w:jc w:val="left"/>
              <w:outlineLvl w:val="1"/>
              <w:rPr>
                <w:rFonts w:ascii="Times New Roman" w:hAnsi="等线" w:eastAsia="方正仿宋_GBK" w:cs="Times New Roman"/>
                <w:sz w:val="28"/>
              </w:rPr>
            </w:pPr>
          </w:p>
        </w:tc>
        <w:tc>
          <w:tcPr>
            <w:tcW w:w="709" w:type="dxa"/>
            <w:vMerge w:val="continue"/>
            <w:shd w:val="clear" w:color="auto" w:fill="auto"/>
            <w:vAlign w:val="center"/>
          </w:tcPr>
          <w:p w14:paraId="5B05C662">
            <w:pPr>
              <w:spacing w:line="300" w:lineRule="exact"/>
              <w:jc w:val="left"/>
              <w:outlineLvl w:val="1"/>
              <w:rPr>
                <w:rFonts w:ascii="Times New Roman" w:hAnsi="等线" w:eastAsia="方正仿宋_GBK" w:cs="Times New Roman"/>
                <w:sz w:val="28"/>
              </w:rPr>
            </w:pPr>
          </w:p>
        </w:tc>
        <w:tc>
          <w:tcPr>
            <w:tcW w:w="907" w:type="dxa"/>
            <w:vMerge w:val="continue"/>
            <w:shd w:val="clear" w:color="auto" w:fill="auto"/>
            <w:vAlign w:val="center"/>
          </w:tcPr>
          <w:p w14:paraId="047575A5">
            <w:pPr>
              <w:spacing w:line="300" w:lineRule="exact"/>
              <w:jc w:val="left"/>
              <w:outlineLvl w:val="1"/>
              <w:rPr>
                <w:rFonts w:ascii="Times New Roman" w:hAnsi="等线" w:eastAsia="方正仿宋_GBK" w:cs="Times New Roman"/>
                <w:sz w:val="28"/>
              </w:rPr>
            </w:pPr>
          </w:p>
        </w:tc>
        <w:tc>
          <w:tcPr>
            <w:tcW w:w="907" w:type="dxa"/>
            <w:vMerge w:val="continue"/>
            <w:shd w:val="clear" w:color="auto" w:fill="auto"/>
            <w:vAlign w:val="center"/>
          </w:tcPr>
          <w:p w14:paraId="488F8140">
            <w:pPr>
              <w:spacing w:line="300" w:lineRule="exact"/>
              <w:jc w:val="left"/>
              <w:outlineLvl w:val="1"/>
              <w:rPr>
                <w:rFonts w:ascii="Times New Roman" w:hAnsi="等线" w:eastAsia="方正仿宋_GBK" w:cs="Times New Roman"/>
                <w:sz w:val="28"/>
              </w:rPr>
            </w:pPr>
          </w:p>
        </w:tc>
        <w:tc>
          <w:tcPr>
            <w:tcW w:w="1134" w:type="dxa"/>
            <w:shd w:val="clear" w:color="auto" w:fill="auto"/>
            <w:vAlign w:val="center"/>
          </w:tcPr>
          <w:p w14:paraId="24319CBF">
            <w:pPr>
              <w:spacing w:line="300" w:lineRule="exact"/>
              <w:jc w:val="center"/>
              <w:rPr>
                <w:rFonts w:ascii="方正书宋_GBK" w:hAnsi="等线" w:eastAsia="方正书宋_GBK" w:cs="Times New Roman"/>
                <w:b/>
              </w:rPr>
            </w:pPr>
            <w:r>
              <w:rPr>
                <w:rFonts w:ascii="方正书宋_GBK" w:hAnsi="等线" w:eastAsia="方正书宋_GBK" w:cs="Times New Roman"/>
                <w:b/>
              </w:rPr>
              <w:t>合计</w:t>
            </w:r>
          </w:p>
        </w:tc>
        <w:tc>
          <w:tcPr>
            <w:tcW w:w="1134" w:type="dxa"/>
            <w:shd w:val="clear" w:color="auto" w:fill="auto"/>
            <w:vAlign w:val="center"/>
          </w:tcPr>
          <w:p w14:paraId="64F74B4F">
            <w:pPr>
              <w:spacing w:line="300" w:lineRule="exact"/>
              <w:jc w:val="center"/>
              <w:rPr>
                <w:rFonts w:ascii="方正书宋_GBK" w:hAnsi="等线" w:eastAsia="方正书宋_GBK" w:cs="Times New Roman"/>
                <w:b/>
              </w:rPr>
            </w:pPr>
            <w:r>
              <w:rPr>
                <w:rFonts w:ascii="方正书宋_GBK" w:hAnsi="等线" w:eastAsia="方正书宋_GBK" w:cs="Times New Roman"/>
                <w:b/>
              </w:rPr>
              <w:t>一般公共预算拨款</w:t>
            </w:r>
          </w:p>
        </w:tc>
        <w:tc>
          <w:tcPr>
            <w:tcW w:w="1134" w:type="dxa"/>
            <w:shd w:val="clear" w:color="auto" w:fill="auto"/>
            <w:vAlign w:val="center"/>
          </w:tcPr>
          <w:p w14:paraId="6DB69D5A">
            <w:pPr>
              <w:spacing w:line="300" w:lineRule="exact"/>
              <w:jc w:val="center"/>
              <w:rPr>
                <w:rFonts w:ascii="方正书宋_GBK" w:hAnsi="等线" w:eastAsia="方正书宋_GBK" w:cs="Times New Roman"/>
                <w:b/>
              </w:rPr>
            </w:pPr>
            <w:r>
              <w:rPr>
                <w:rFonts w:ascii="方正书宋_GBK" w:hAnsi="等线" w:eastAsia="方正书宋_GBK" w:cs="Times New Roman"/>
                <w:b/>
              </w:rPr>
              <w:t>基金预算拨款</w:t>
            </w:r>
          </w:p>
        </w:tc>
        <w:tc>
          <w:tcPr>
            <w:tcW w:w="1134" w:type="dxa"/>
            <w:shd w:val="clear" w:color="auto" w:fill="auto"/>
            <w:vAlign w:val="center"/>
          </w:tcPr>
          <w:p w14:paraId="493A3B15">
            <w:pPr>
              <w:spacing w:line="300" w:lineRule="exact"/>
              <w:jc w:val="center"/>
              <w:rPr>
                <w:rFonts w:ascii="方正书宋_GBK" w:hAnsi="等线" w:eastAsia="方正书宋_GBK" w:cs="Times New Roman"/>
                <w:b/>
              </w:rPr>
            </w:pPr>
            <w:r>
              <w:rPr>
                <w:rFonts w:ascii="方正书宋_GBK" w:hAnsi="等线" w:eastAsia="方正书宋_GBK" w:cs="Times New Roman"/>
                <w:b/>
              </w:rPr>
              <w:t>国有资本经营预算拨款</w:t>
            </w:r>
          </w:p>
        </w:tc>
        <w:tc>
          <w:tcPr>
            <w:tcW w:w="1134" w:type="dxa"/>
            <w:shd w:val="clear" w:color="auto" w:fill="auto"/>
            <w:vAlign w:val="center"/>
          </w:tcPr>
          <w:p w14:paraId="4146D2C0">
            <w:pPr>
              <w:spacing w:line="300" w:lineRule="exact"/>
              <w:jc w:val="center"/>
              <w:rPr>
                <w:rFonts w:ascii="方正书宋_GBK" w:hAnsi="等线" w:eastAsia="方正书宋_GBK" w:cs="Times New Roman"/>
                <w:b/>
              </w:rPr>
            </w:pPr>
            <w:r>
              <w:rPr>
                <w:rFonts w:ascii="方正书宋_GBK" w:hAnsi="等线" w:eastAsia="方正书宋_GBK" w:cs="Times New Roman"/>
                <w:b/>
              </w:rPr>
              <w:t>财政专户核拨</w:t>
            </w:r>
          </w:p>
        </w:tc>
        <w:tc>
          <w:tcPr>
            <w:tcW w:w="1134" w:type="dxa"/>
            <w:shd w:val="clear" w:color="auto" w:fill="auto"/>
            <w:vAlign w:val="center"/>
          </w:tcPr>
          <w:p w14:paraId="050F8EFA">
            <w:pPr>
              <w:spacing w:line="300" w:lineRule="exact"/>
              <w:jc w:val="center"/>
              <w:rPr>
                <w:rFonts w:ascii="方正书宋_GBK" w:hAnsi="等线" w:eastAsia="方正书宋_GBK" w:cs="Times New Roman"/>
                <w:b/>
              </w:rPr>
            </w:pPr>
            <w:r>
              <w:rPr>
                <w:rFonts w:ascii="方正书宋_GBK" w:hAnsi="等线" w:eastAsia="方正书宋_GBK" w:cs="Times New Roman"/>
                <w:b/>
              </w:rPr>
              <w:t>单位资金</w:t>
            </w:r>
          </w:p>
        </w:tc>
      </w:tr>
      <w:tr w14:paraId="74F9E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19B6927B">
            <w:pPr>
              <w:spacing w:line="300" w:lineRule="exact"/>
              <w:jc w:val="center"/>
              <w:rPr>
                <w:rFonts w:ascii="方正书宋_GBK" w:hAnsi="等线" w:eastAsia="方正书宋_GBK" w:cs="Times New Roman"/>
                <w:b/>
              </w:rPr>
            </w:pPr>
            <w:r>
              <w:rPr>
                <w:rFonts w:ascii="方正书宋_GBK" w:hAnsi="等线" w:eastAsia="方正书宋_GBK" w:cs="Times New Roman"/>
                <w:b/>
              </w:rPr>
              <w:t>合  计</w:t>
            </w:r>
          </w:p>
        </w:tc>
        <w:tc>
          <w:tcPr>
            <w:tcW w:w="1134" w:type="dxa"/>
            <w:shd w:val="clear" w:color="auto" w:fill="auto"/>
            <w:vAlign w:val="center"/>
          </w:tcPr>
          <w:p w14:paraId="7E047A35">
            <w:pPr>
              <w:spacing w:line="300" w:lineRule="exact"/>
              <w:jc w:val="right"/>
              <w:rPr>
                <w:rFonts w:ascii="方正书宋_GBK" w:hAnsi="等线" w:eastAsia="方正书宋_GBK" w:cs="Times New Roman"/>
                <w:b/>
              </w:rPr>
            </w:pPr>
          </w:p>
        </w:tc>
        <w:tc>
          <w:tcPr>
            <w:tcW w:w="1531" w:type="dxa"/>
            <w:shd w:val="clear" w:color="auto" w:fill="auto"/>
            <w:vAlign w:val="center"/>
          </w:tcPr>
          <w:p w14:paraId="69972D4A">
            <w:pPr>
              <w:spacing w:line="300" w:lineRule="exact"/>
              <w:jc w:val="left"/>
              <w:rPr>
                <w:rFonts w:ascii="方正书宋_GBK" w:hAnsi="等线" w:eastAsia="方正书宋_GBK" w:cs="Times New Roman"/>
                <w:b/>
              </w:rPr>
            </w:pPr>
          </w:p>
        </w:tc>
        <w:tc>
          <w:tcPr>
            <w:tcW w:w="1531" w:type="dxa"/>
            <w:shd w:val="clear" w:color="auto" w:fill="auto"/>
            <w:vAlign w:val="center"/>
          </w:tcPr>
          <w:p w14:paraId="0076DBF8">
            <w:pPr>
              <w:spacing w:line="300" w:lineRule="exact"/>
              <w:jc w:val="left"/>
              <w:rPr>
                <w:rFonts w:ascii="方正书宋_GBK" w:hAnsi="等线" w:eastAsia="方正书宋_GBK" w:cs="Times New Roman"/>
                <w:b/>
              </w:rPr>
            </w:pPr>
          </w:p>
        </w:tc>
        <w:tc>
          <w:tcPr>
            <w:tcW w:w="709" w:type="dxa"/>
            <w:shd w:val="clear" w:color="auto" w:fill="auto"/>
            <w:vAlign w:val="center"/>
          </w:tcPr>
          <w:p w14:paraId="42486166">
            <w:pPr>
              <w:spacing w:line="300" w:lineRule="exact"/>
              <w:jc w:val="center"/>
              <w:rPr>
                <w:rFonts w:ascii="方正书宋_GBK" w:hAnsi="等线" w:eastAsia="方正书宋_GBK" w:cs="Times New Roman"/>
                <w:b/>
              </w:rPr>
            </w:pPr>
          </w:p>
        </w:tc>
        <w:tc>
          <w:tcPr>
            <w:tcW w:w="907" w:type="dxa"/>
            <w:shd w:val="clear" w:color="auto" w:fill="auto"/>
            <w:vAlign w:val="center"/>
          </w:tcPr>
          <w:p w14:paraId="117622BA">
            <w:pPr>
              <w:spacing w:line="300" w:lineRule="exact"/>
              <w:jc w:val="right"/>
              <w:rPr>
                <w:rFonts w:ascii="方正书宋_GBK" w:hAnsi="等线" w:eastAsia="方正书宋_GBK" w:cs="Times New Roman"/>
                <w:b/>
              </w:rPr>
            </w:pPr>
          </w:p>
        </w:tc>
        <w:tc>
          <w:tcPr>
            <w:tcW w:w="907" w:type="dxa"/>
            <w:shd w:val="clear" w:color="auto" w:fill="auto"/>
            <w:vAlign w:val="center"/>
          </w:tcPr>
          <w:p w14:paraId="2BBBA918">
            <w:pPr>
              <w:spacing w:line="300" w:lineRule="exact"/>
              <w:jc w:val="right"/>
              <w:rPr>
                <w:rFonts w:ascii="方正书宋_GBK" w:hAnsi="等线" w:eastAsia="方正书宋_GBK" w:cs="Times New Roman"/>
                <w:b/>
              </w:rPr>
            </w:pPr>
          </w:p>
        </w:tc>
        <w:tc>
          <w:tcPr>
            <w:tcW w:w="1134" w:type="dxa"/>
            <w:shd w:val="clear" w:color="auto" w:fill="auto"/>
            <w:vAlign w:val="center"/>
          </w:tcPr>
          <w:p w14:paraId="2316EA12">
            <w:pPr>
              <w:spacing w:line="300" w:lineRule="exact"/>
              <w:jc w:val="right"/>
              <w:rPr>
                <w:rFonts w:ascii="方正书宋_GBK" w:hAnsi="等线" w:eastAsia="方正书宋_GBK" w:cs="Times New Roman"/>
                <w:b/>
              </w:rPr>
            </w:pPr>
            <w:r>
              <w:rPr>
                <w:rFonts w:ascii="方正书宋_GBK" w:hAnsi="等线" w:eastAsia="方正书宋_GBK" w:cs="Times New Roman"/>
                <w:b/>
              </w:rPr>
              <w:t>1375200.00</w:t>
            </w:r>
          </w:p>
        </w:tc>
        <w:tc>
          <w:tcPr>
            <w:tcW w:w="1134" w:type="dxa"/>
            <w:shd w:val="clear" w:color="auto" w:fill="auto"/>
            <w:vAlign w:val="center"/>
          </w:tcPr>
          <w:p w14:paraId="56EC6535">
            <w:pPr>
              <w:spacing w:line="300" w:lineRule="exact"/>
              <w:jc w:val="right"/>
              <w:rPr>
                <w:rFonts w:ascii="方正书宋_GBK" w:hAnsi="等线" w:eastAsia="方正书宋_GBK" w:cs="Times New Roman"/>
                <w:b/>
              </w:rPr>
            </w:pPr>
            <w:r>
              <w:rPr>
                <w:rFonts w:ascii="方正书宋_GBK" w:hAnsi="等线" w:eastAsia="方正书宋_GBK" w:cs="Times New Roman"/>
                <w:b/>
              </w:rPr>
              <w:t>1375200.00</w:t>
            </w:r>
          </w:p>
        </w:tc>
        <w:tc>
          <w:tcPr>
            <w:tcW w:w="1134" w:type="dxa"/>
            <w:shd w:val="clear" w:color="auto" w:fill="auto"/>
            <w:vAlign w:val="center"/>
          </w:tcPr>
          <w:p w14:paraId="2D2DF5B9">
            <w:pPr>
              <w:spacing w:line="300" w:lineRule="exact"/>
              <w:jc w:val="right"/>
              <w:rPr>
                <w:rFonts w:ascii="方正书宋_GBK" w:hAnsi="等线" w:eastAsia="方正书宋_GBK" w:cs="Times New Roman"/>
                <w:b/>
              </w:rPr>
            </w:pPr>
          </w:p>
        </w:tc>
        <w:tc>
          <w:tcPr>
            <w:tcW w:w="1134" w:type="dxa"/>
            <w:shd w:val="clear" w:color="auto" w:fill="auto"/>
            <w:vAlign w:val="center"/>
          </w:tcPr>
          <w:p w14:paraId="2D44EBFD">
            <w:pPr>
              <w:spacing w:line="300" w:lineRule="exact"/>
              <w:jc w:val="right"/>
              <w:rPr>
                <w:rFonts w:ascii="方正书宋_GBK" w:hAnsi="等线" w:eastAsia="方正书宋_GBK" w:cs="Times New Roman"/>
                <w:b/>
              </w:rPr>
            </w:pPr>
          </w:p>
        </w:tc>
        <w:tc>
          <w:tcPr>
            <w:tcW w:w="1134" w:type="dxa"/>
            <w:shd w:val="clear" w:color="auto" w:fill="auto"/>
            <w:vAlign w:val="center"/>
          </w:tcPr>
          <w:p w14:paraId="2051D643">
            <w:pPr>
              <w:spacing w:line="300" w:lineRule="exact"/>
              <w:jc w:val="right"/>
              <w:rPr>
                <w:rFonts w:ascii="方正书宋_GBK" w:hAnsi="等线" w:eastAsia="方正书宋_GBK" w:cs="Times New Roman"/>
                <w:b/>
              </w:rPr>
            </w:pPr>
          </w:p>
        </w:tc>
        <w:tc>
          <w:tcPr>
            <w:tcW w:w="1134" w:type="dxa"/>
            <w:shd w:val="clear" w:color="auto" w:fill="auto"/>
            <w:vAlign w:val="center"/>
          </w:tcPr>
          <w:p w14:paraId="5A506B69">
            <w:pPr>
              <w:spacing w:line="300" w:lineRule="exact"/>
              <w:jc w:val="right"/>
              <w:rPr>
                <w:rFonts w:ascii="方正书宋_GBK" w:hAnsi="等线" w:eastAsia="方正书宋_GBK" w:cs="Times New Roman"/>
                <w:b/>
              </w:rPr>
            </w:pPr>
          </w:p>
        </w:tc>
      </w:tr>
      <w:tr w14:paraId="4CB7D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22D51E6A">
            <w:pPr>
              <w:spacing w:line="300" w:lineRule="exact"/>
              <w:jc w:val="center"/>
              <w:rPr>
                <w:rFonts w:ascii="方正书宋_GBK" w:hAnsi="等线" w:eastAsia="方正书宋_GBK" w:cs="Times New Roman"/>
                <w:b/>
              </w:rPr>
            </w:pPr>
            <w:r>
              <w:rPr>
                <w:rFonts w:ascii="方正书宋_GBK" w:hAnsi="等线" w:eastAsia="方正书宋_GBK" w:cs="Times New Roman"/>
                <w:b/>
              </w:rPr>
              <w:t>政法委本级小计</w:t>
            </w:r>
          </w:p>
        </w:tc>
        <w:tc>
          <w:tcPr>
            <w:tcW w:w="1134" w:type="dxa"/>
            <w:shd w:val="clear" w:color="auto" w:fill="auto"/>
            <w:vAlign w:val="center"/>
          </w:tcPr>
          <w:p w14:paraId="08BBB91A">
            <w:pPr>
              <w:spacing w:line="300" w:lineRule="exact"/>
              <w:jc w:val="right"/>
              <w:rPr>
                <w:rFonts w:ascii="方正书宋_GBK" w:hAnsi="等线" w:eastAsia="方正书宋_GBK" w:cs="Times New Roman"/>
                <w:b/>
              </w:rPr>
            </w:pPr>
          </w:p>
        </w:tc>
        <w:tc>
          <w:tcPr>
            <w:tcW w:w="1531" w:type="dxa"/>
            <w:shd w:val="clear" w:color="auto" w:fill="auto"/>
            <w:vAlign w:val="center"/>
          </w:tcPr>
          <w:p w14:paraId="763B12CD">
            <w:pPr>
              <w:spacing w:line="300" w:lineRule="exact"/>
              <w:jc w:val="left"/>
              <w:rPr>
                <w:rFonts w:ascii="方正书宋_GBK" w:hAnsi="等线" w:eastAsia="方正书宋_GBK" w:cs="Times New Roman"/>
                <w:b/>
              </w:rPr>
            </w:pPr>
          </w:p>
        </w:tc>
        <w:tc>
          <w:tcPr>
            <w:tcW w:w="1531" w:type="dxa"/>
            <w:shd w:val="clear" w:color="auto" w:fill="auto"/>
            <w:vAlign w:val="center"/>
          </w:tcPr>
          <w:p w14:paraId="2ABE9D06">
            <w:pPr>
              <w:spacing w:line="300" w:lineRule="exact"/>
              <w:jc w:val="left"/>
              <w:rPr>
                <w:rFonts w:ascii="方正书宋_GBK" w:hAnsi="等线" w:eastAsia="方正书宋_GBK" w:cs="Times New Roman"/>
                <w:b/>
              </w:rPr>
            </w:pPr>
          </w:p>
        </w:tc>
        <w:tc>
          <w:tcPr>
            <w:tcW w:w="709" w:type="dxa"/>
            <w:shd w:val="clear" w:color="auto" w:fill="auto"/>
            <w:vAlign w:val="center"/>
          </w:tcPr>
          <w:p w14:paraId="5F237793">
            <w:pPr>
              <w:spacing w:line="300" w:lineRule="exact"/>
              <w:jc w:val="center"/>
              <w:rPr>
                <w:rFonts w:ascii="方正书宋_GBK" w:hAnsi="等线" w:eastAsia="方正书宋_GBK" w:cs="Times New Roman"/>
                <w:b/>
              </w:rPr>
            </w:pPr>
          </w:p>
        </w:tc>
        <w:tc>
          <w:tcPr>
            <w:tcW w:w="907" w:type="dxa"/>
            <w:shd w:val="clear" w:color="auto" w:fill="auto"/>
            <w:vAlign w:val="center"/>
          </w:tcPr>
          <w:p w14:paraId="020E4D58">
            <w:pPr>
              <w:spacing w:line="300" w:lineRule="exact"/>
              <w:jc w:val="right"/>
              <w:rPr>
                <w:rFonts w:ascii="方正书宋_GBK" w:hAnsi="等线" w:eastAsia="方正书宋_GBK" w:cs="Times New Roman"/>
                <w:b/>
              </w:rPr>
            </w:pPr>
          </w:p>
        </w:tc>
        <w:tc>
          <w:tcPr>
            <w:tcW w:w="907" w:type="dxa"/>
            <w:shd w:val="clear" w:color="auto" w:fill="auto"/>
            <w:vAlign w:val="center"/>
          </w:tcPr>
          <w:p w14:paraId="6024DC98">
            <w:pPr>
              <w:spacing w:line="300" w:lineRule="exact"/>
              <w:jc w:val="right"/>
              <w:rPr>
                <w:rFonts w:ascii="方正书宋_GBK" w:hAnsi="等线" w:eastAsia="方正书宋_GBK" w:cs="Times New Roman"/>
                <w:b/>
              </w:rPr>
            </w:pPr>
          </w:p>
        </w:tc>
        <w:tc>
          <w:tcPr>
            <w:tcW w:w="1134" w:type="dxa"/>
            <w:shd w:val="clear" w:color="auto" w:fill="auto"/>
            <w:vAlign w:val="center"/>
          </w:tcPr>
          <w:p w14:paraId="7B74C05D">
            <w:pPr>
              <w:spacing w:line="300" w:lineRule="exact"/>
              <w:jc w:val="right"/>
              <w:rPr>
                <w:rFonts w:ascii="方正书宋_GBK" w:hAnsi="等线" w:eastAsia="方正书宋_GBK" w:cs="Times New Roman"/>
                <w:b/>
              </w:rPr>
            </w:pPr>
            <w:r>
              <w:rPr>
                <w:rFonts w:ascii="方正书宋_GBK" w:hAnsi="等线" w:eastAsia="方正书宋_GBK" w:cs="Times New Roman"/>
                <w:b/>
              </w:rPr>
              <w:t>1375200.00</w:t>
            </w:r>
          </w:p>
        </w:tc>
        <w:tc>
          <w:tcPr>
            <w:tcW w:w="1134" w:type="dxa"/>
            <w:shd w:val="clear" w:color="auto" w:fill="auto"/>
            <w:vAlign w:val="center"/>
          </w:tcPr>
          <w:p w14:paraId="4F0132E9">
            <w:pPr>
              <w:spacing w:line="300" w:lineRule="exact"/>
              <w:jc w:val="right"/>
              <w:rPr>
                <w:rFonts w:ascii="方正书宋_GBK" w:hAnsi="等线" w:eastAsia="方正书宋_GBK" w:cs="Times New Roman"/>
                <w:b/>
              </w:rPr>
            </w:pPr>
            <w:r>
              <w:rPr>
                <w:rFonts w:ascii="方正书宋_GBK" w:hAnsi="等线" w:eastAsia="方正书宋_GBK" w:cs="Times New Roman"/>
                <w:b/>
              </w:rPr>
              <w:t>1375200.00</w:t>
            </w:r>
          </w:p>
        </w:tc>
        <w:tc>
          <w:tcPr>
            <w:tcW w:w="1134" w:type="dxa"/>
            <w:shd w:val="clear" w:color="auto" w:fill="auto"/>
            <w:vAlign w:val="center"/>
          </w:tcPr>
          <w:p w14:paraId="27F3F769">
            <w:pPr>
              <w:spacing w:line="300" w:lineRule="exact"/>
              <w:jc w:val="right"/>
              <w:rPr>
                <w:rFonts w:ascii="方正书宋_GBK" w:hAnsi="等线" w:eastAsia="方正书宋_GBK" w:cs="Times New Roman"/>
                <w:b/>
              </w:rPr>
            </w:pPr>
          </w:p>
        </w:tc>
        <w:tc>
          <w:tcPr>
            <w:tcW w:w="1134" w:type="dxa"/>
            <w:shd w:val="clear" w:color="auto" w:fill="auto"/>
            <w:vAlign w:val="center"/>
          </w:tcPr>
          <w:p w14:paraId="4795FFB3">
            <w:pPr>
              <w:spacing w:line="300" w:lineRule="exact"/>
              <w:jc w:val="right"/>
              <w:rPr>
                <w:rFonts w:ascii="方正书宋_GBK" w:hAnsi="等线" w:eastAsia="方正书宋_GBK" w:cs="Times New Roman"/>
                <w:b/>
              </w:rPr>
            </w:pPr>
          </w:p>
        </w:tc>
        <w:tc>
          <w:tcPr>
            <w:tcW w:w="1134" w:type="dxa"/>
            <w:shd w:val="clear" w:color="auto" w:fill="auto"/>
            <w:vAlign w:val="center"/>
          </w:tcPr>
          <w:p w14:paraId="5A0C8D98">
            <w:pPr>
              <w:spacing w:line="300" w:lineRule="exact"/>
              <w:jc w:val="right"/>
              <w:rPr>
                <w:rFonts w:ascii="方正书宋_GBK" w:hAnsi="等线" w:eastAsia="方正书宋_GBK" w:cs="Times New Roman"/>
                <w:b/>
              </w:rPr>
            </w:pPr>
          </w:p>
        </w:tc>
        <w:tc>
          <w:tcPr>
            <w:tcW w:w="1134" w:type="dxa"/>
            <w:shd w:val="clear" w:color="auto" w:fill="auto"/>
            <w:vAlign w:val="center"/>
          </w:tcPr>
          <w:p w14:paraId="508FE89A">
            <w:pPr>
              <w:spacing w:line="300" w:lineRule="exact"/>
              <w:jc w:val="right"/>
              <w:rPr>
                <w:rFonts w:ascii="方正书宋_GBK" w:hAnsi="等线" w:eastAsia="方正书宋_GBK" w:cs="Times New Roman"/>
                <w:b/>
              </w:rPr>
            </w:pPr>
          </w:p>
        </w:tc>
      </w:tr>
      <w:tr w14:paraId="12276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0A26EC1A">
            <w:pPr>
              <w:spacing w:line="300" w:lineRule="exact"/>
              <w:jc w:val="left"/>
              <w:rPr>
                <w:rFonts w:ascii="方正书宋_GBK" w:hAnsi="等线" w:eastAsia="方正书宋_GBK" w:cs="Times New Roman"/>
              </w:rPr>
            </w:pPr>
            <w:r>
              <w:rPr>
                <w:rFonts w:ascii="方正书宋_GBK" w:hAnsi="等线" w:eastAsia="方正书宋_GBK" w:cs="Times New Roman"/>
              </w:rPr>
              <w:t>雪亮工程”一期暨公共安全视频监控建设联网应用工程（网络传输租赁）</w:t>
            </w:r>
          </w:p>
        </w:tc>
        <w:tc>
          <w:tcPr>
            <w:tcW w:w="1134" w:type="dxa"/>
            <w:shd w:val="clear" w:color="auto" w:fill="auto"/>
            <w:vAlign w:val="center"/>
          </w:tcPr>
          <w:p w14:paraId="70DE5AB2">
            <w:pPr>
              <w:spacing w:line="300" w:lineRule="exact"/>
              <w:jc w:val="right"/>
              <w:rPr>
                <w:rFonts w:ascii="方正书宋_GBK" w:hAnsi="等线" w:eastAsia="方正书宋_GBK" w:cs="Times New Roman"/>
              </w:rPr>
            </w:pPr>
            <w:r>
              <w:rPr>
                <w:rFonts w:ascii="方正书宋_GBK" w:hAnsi="等线" w:eastAsia="方正书宋_GBK" w:cs="Times New Roman"/>
              </w:rPr>
              <w:t>1375200.00</w:t>
            </w:r>
          </w:p>
        </w:tc>
        <w:tc>
          <w:tcPr>
            <w:tcW w:w="1531" w:type="dxa"/>
            <w:shd w:val="clear" w:color="auto" w:fill="auto"/>
            <w:vAlign w:val="center"/>
          </w:tcPr>
          <w:p w14:paraId="4AF6A8E7">
            <w:pPr>
              <w:spacing w:line="300" w:lineRule="exact"/>
              <w:jc w:val="left"/>
              <w:rPr>
                <w:rFonts w:ascii="方正书宋_GBK" w:hAnsi="等线" w:eastAsia="方正书宋_GBK" w:cs="Times New Roman"/>
              </w:rPr>
            </w:pPr>
            <w:r>
              <w:rPr>
                <w:rFonts w:ascii="方正书宋_GBK" w:hAnsi="等线" w:eastAsia="方正书宋_GBK" w:cs="Times New Roman"/>
              </w:rPr>
              <w:t>安全运维服务</w:t>
            </w:r>
          </w:p>
        </w:tc>
        <w:tc>
          <w:tcPr>
            <w:tcW w:w="1531" w:type="dxa"/>
            <w:shd w:val="clear" w:color="auto" w:fill="auto"/>
            <w:vAlign w:val="center"/>
          </w:tcPr>
          <w:p w14:paraId="105D20C9">
            <w:pPr>
              <w:spacing w:line="300" w:lineRule="exact"/>
              <w:jc w:val="left"/>
              <w:rPr>
                <w:rFonts w:ascii="方正书宋_GBK" w:hAnsi="等线" w:eastAsia="方正书宋_GBK" w:cs="Times New Roman"/>
              </w:rPr>
            </w:pPr>
            <w:r>
              <w:rPr>
                <w:rFonts w:ascii="方正书宋_GBK" w:hAnsi="等线" w:eastAsia="方正书宋_GBK" w:cs="Times New Roman"/>
              </w:rPr>
              <w:t>C020604</w:t>
            </w:r>
          </w:p>
        </w:tc>
        <w:tc>
          <w:tcPr>
            <w:tcW w:w="709" w:type="dxa"/>
            <w:shd w:val="clear" w:color="auto" w:fill="auto"/>
            <w:vAlign w:val="center"/>
          </w:tcPr>
          <w:p w14:paraId="64D924C1">
            <w:pPr>
              <w:spacing w:line="300" w:lineRule="exact"/>
              <w:jc w:val="center"/>
              <w:rPr>
                <w:rFonts w:ascii="方正书宋_GBK" w:hAnsi="等线" w:eastAsia="方正书宋_GBK" w:cs="Times New Roman"/>
              </w:rPr>
            </w:pPr>
            <w:r>
              <w:rPr>
                <w:rFonts w:ascii="方正书宋_GBK" w:hAnsi="等线" w:eastAsia="方正书宋_GBK" w:cs="Times New Roman"/>
              </w:rPr>
              <w:t>项</w:t>
            </w:r>
          </w:p>
        </w:tc>
        <w:tc>
          <w:tcPr>
            <w:tcW w:w="907" w:type="dxa"/>
            <w:shd w:val="clear" w:color="auto" w:fill="auto"/>
            <w:vAlign w:val="center"/>
          </w:tcPr>
          <w:p w14:paraId="19CCB256">
            <w:pPr>
              <w:spacing w:line="300" w:lineRule="exact"/>
              <w:jc w:val="right"/>
              <w:rPr>
                <w:rFonts w:ascii="方正书宋_GBK" w:hAnsi="等线" w:eastAsia="方正书宋_GBK" w:cs="Times New Roman"/>
              </w:rPr>
            </w:pPr>
            <w:r>
              <w:rPr>
                <w:rFonts w:ascii="方正书宋_GBK" w:hAnsi="等线" w:eastAsia="方正书宋_GBK" w:cs="Times New Roman"/>
              </w:rPr>
              <w:t>1</w:t>
            </w:r>
          </w:p>
        </w:tc>
        <w:tc>
          <w:tcPr>
            <w:tcW w:w="907" w:type="dxa"/>
            <w:shd w:val="clear" w:color="auto" w:fill="auto"/>
            <w:vAlign w:val="center"/>
          </w:tcPr>
          <w:p w14:paraId="1900CAEE">
            <w:pPr>
              <w:spacing w:line="300" w:lineRule="exact"/>
              <w:jc w:val="right"/>
              <w:rPr>
                <w:rFonts w:ascii="方正书宋_GBK" w:hAnsi="等线" w:eastAsia="方正书宋_GBK" w:cs="Times New Roman"/>
              </w:rPr>
            </w:pPr>
            <w:r>
              <w:rPr>
                <w:rFonts w:ascii="方正书宋_GBK" w:hAnsi="等线" w:eastAsia="方正书宋_GBK" w:cs="Times New Roman"/>
              </w:rPr>
              <w:t>1375200.00</w:t>
            </w:r>
          </w:p>
        </w:tc>
        <w:tc>
          <w:tcPr>
            <w:tcW w:w="1134" w:type="dxa"/>
            <w:shd w:val="clear" w:color="auto" w:fill="auto"/>
            <w:vAlign w:val="center"/>
          </w:tcPr>
          <w:p w14:paraId="0E69121A">
            <w:pPr>
              <w:spacing w:line="300" w:lineRule="exact"/>
              <w:jc w:val="right"/>
              <w:rPr>
                <w:rFonts w:ascii="方正书宋_GBK" w:hAnsi="等线" w:eastAsia="方正书宋_GBK" w:cs="Times New Roman"/>
              </w:rPr>
            </w:pPr>
            <w:r>
              <w:rPr>
                <w:rFonts w:ascii="方正书宋_GBK" w:hAnsi="等线" w:eastAsia="方正书宋_GBK" w:cs="Times New Roman"/>
              </w:rPr>
              <w:t>1375200.00</w:t>
            </w:r>
          </w:p>
        </w:tc>
        <w:tc>
          <w:tcPr>
            <w:tcW w:w="1134" w:type="dxa"/>
            <w:shd w:val="clear" w:color="auto" w:fill="auto"/>
            <w:vAlign w:val="center"/>
          </w:tcPr>
          <w:p w14:paraId="57A815E0">
            <w:pPr>
              <w:spacing w:line="300" w:lineRule="exact"/>
              <w:jc w:val="right"/>
              <w:rPr>
                <w:rFonts w:ascii="方正书宋_GBK" w:hAnsi="等线" w:eastAsia="方正书宋_GBK" w:cs="Times New Roman"/>
              </w:rPr>
            </w:pPr>
            <w:r>
              <w:rPr>
                <w:rFonts w:ascii="方正书宋_GBK" w:hAnsi="等线" w:eastAsia="方正书宋_GBK" w:cs="Times New Roman"/>
              </w:rPr>
              <w:t>1375200.00</w:t>
            </w:r>
          </w:p>
        </w:tc>
        <w:tc>
          <w:tcPr>
            <w:tcW w:w="1134" w:type="dxa"/>
            <w:shd w:val="clear" w:color="auto" w:fill="auto"/>
            <w:vAlign w:val="center"/>
          </w:tcPr>
          <w:p w14:paraId="0A15A4A9">
            <w:pPr>
              <w:spacing w:line="300" w:lineRule="exact"/>
              <w:jc w:val="right"/>
              <w:rPr>
                <w:rFonts w:ascii="方正书宋_GBK" w:hAnsi="等线" w:eastAsia="方正书宋_GBK" w:cs="Times New Roman"/>
              </w:rPr>
            </w:pPr>
          </w:p>
        </w:tc>
        <w:tc>
          <w:tcPr>
            <w:tcW w:w="1134" w:type="dxa"/>
            <w:shd w:val="clear" w:color="auto" w:fill="auto"/>
            <w:vAlign w:val="center"/>
          </w:tcPr>
          <w:p w14:paraId="41EDACB7">
            <w:pPr>
              <w:spacing w:line="300" w:lineRule="exact"/>
              <w:jc w:val="right"/>
              <w:rPr>
                <w:rFonts w:ascii="方正书宋_GBK" w:hAnsi="等线" w:eastAsia="方正书宋_GBK" w:cs="Times New Roman"/>
              </w:rPr>
            </w:pPr>
          </w:p>
        </w:tc>
        <w:tc>
          <w:tcPr>
            <w:tcW w:w="1134" w:type="dxa"/>
            <w:shd w:val="clear" w:color="auto" w:fill="auto"/>
            <w:vAlign w:val="center"/>
          </w:tcPr>
          <w:p w14:paraId="3B4B66D3">
            <w:pPr>
              <w:spacing w:line="300" w:lineRule="exact"/>
              <w:jc w:val="right"/>
              <w:rPr>
                <w:rFonts w:ascii="方正书宋_GBK" w:hAnsi="等线" w:eastAsia="方正书宋_GBK" w:cs="Times New Roman"/>
              </w:rPr>
            </w:pPr>
          </w:p>
        </w:tc>
        <w:tc>
          <w:tcPr>
            <w:tcW w:w="1134" w:type="dxa"/>
            <w:shd w:val="clear" w:color="auto" w:fill="auto"/>
            <w:vAlign w:val="center"/>
          </w:tcPr>
          <w:p w14:paraId="123078BE">
            <w:pPr>
              <w:spacing w:line="300" w:lineRule="exact"/>
              <w:jc w:val="right"/>
              <w:rPr>
                <w:rFonts w:ascii="方正书宋_GBK" w:hAnsi="等线" w:eastAsia="方正书宋_GBK" w:cs="Times New Roman"/>
              </w:rPr>
            </w:pPr>
          </w:p>
        </w:tc>
      </w:tr>
    </w:tbl>
    <w:p w14:paraId="045998A0">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14:paraId="1B750754">
      <w:pPr>
        <w:spacing w:line="360" w:lineRule="auto"/>
        <w:rPr>
          <w:rFonts w:ascii="仿宋" w:hAnsi="仿宋" w:eastAsia="仿宋"/>
          <w:sz w:val="32"/>
          <w:szCs w:val="32"/>
        </w:rPr>
      </w:pPr>
    </w:p>
    <w:p w14:paraId="0F9D9646">
      <w:pPr>
        <w:jc w:val="center"/>
        <w:outlineLvl w:val="0"/>
        <w:rPr>
          <w:rFonts w:ascii="方正小标宋_GBK" w:eastAsia="方正小标宋_GBK"/>
          <w:sz w:val="44"/>
        </w:rPr>
      </w:pPr>
      <w:r>
        <w:rPr>
          <w:rFonts w:hint="eastAsia" w:ascii="方正小标宋_GBK" w:eastAsia="方正小标宋_GBK"/>
          <w:sz w:val="44"/>
        </w:rPr>
        <w:t>第七部分：国有资产信息</w:t>
      </w:r>
    </w:p>
    <w:p w14:paraId="18EEDD95">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w:t>
      </w:r>
      <w:r>
        <w:rPr>
          <w:rFonts w:hint="eastAsia" w:ascii="仿宋" w:hAnsi="仿宋" w:eastAsia="仿宋"/>
          <w:sz w:val="32"/>
          <w:szCs w:val="32"/>
          <w:lang w:eastAsia="zh-CN"/>
        </w:rPr>
        <w:t>单位</w:t>
      </w:r>
      <w:r>
        <w:rPr>
          <w:rFonts w:hint="eastAsia" w:ascii="仿宋" w:hAnsi="仿宋" w:eastAsia="仿宋"/>
          <w:sz w:val="32"/>
          <w:szCs w:val="32"/>
        </w:rPr>
        <w:t>固定资产总金额为6</w:t>
      </w:r>
      <w:r>
        <w:rPr>
          <w:rFonts w:ascii="仿宋" w:hAnsi="仿宋" w:eastAsia="仿宋"/>
          <w:sz w:val="32"/>
          <w:szCs w:val="32"/>
        </w:rPr>
        <w:t>8.06</w:t>
      </w:r>
      <w:r>
        <w:rPr>
          <w:rFonts w:hint="eastAsia" w:ascii="仿宋" w:hAnsi="仿宋" w:eastAsia="仿宋"/>
          <w:sz w:val="32"/>
          <w:szCs w:val="32"/>
        </w:rPr>
        <w:t>万元（详见下表）。我</w:t>
      </w:r>
      <w:r>
        <w:rPr>
          <w:rFonts w:hint="eastAsia" w:ascii="仿宋" w:hAnsi="仿宋" w:eastAsia="仿宋"/>
          <w:sz w:val="32"/>
          <w:szCs w:val="32"/>
          <w:lang w:eastAsia="zh-CN"/>
        </w:rPr>
        <w:t>单位</w:t>
      </w:r>
      <w:r>
        <w:rPr>
          <w:rFonts w:hint="eastAsia" w:ascii="仿宋" w:hAnsi="仿宋" w:eastAsia="仿宋"/>
          <w:sz w:val="32"/>
          <w:szCs w:val="32"/>
        </w:rPr>
        <w:t>本年度无国有资产购置计划，</w:t>
      </w:r>
      <w:r>
        <w:rPr>
          <w:rFonts w:ascii="仿宋" w:hAnsi="仿宋" w:eastAsia="仿宋"/>
          <w:sz w:val="32"/>
          <w:szCs w:val="32"/>
        </w:rPr>
        <w:t>拟购置固定资产总额为0</w:t>
      </w:r>
      <w:r>
        <w:rPr>
          <w:rFonts w:hint="eastAsia" w:ascii="仿宋" w:hAnsi="仿宋" w:eastAsia="仿宋"/>
          <w:sz w:val="32"/>
          <w:szCs w:val="32"/>
        </w:rPr>
        <w:t>。</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14:paraId="27F8A146">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14:paraId="72DACDC2">
            <w:pPr>
              <w:widowControl/>
              <w:jc w:val="center"/>
              <w:rPr>
                <w:rFonts w:ascii="宋体" w:hAnsi="宋体" w:cs="宋体"/>
                <w:kern w:val="0"/>
                <w:sz w:val="28"/>
                <w:szCs w:val="28"/>
              </w:rPr>
            </w:pPr>
            <w:r>
              <w:rPr>
                <w:rFonts w:hint="eastAsia" w:ascii="宋体" w:hAnsi="宋体"/>
                <w:sz w:val="32"/>
                <w:szCs w:val="32"/>
              </w:rPr>
              <w:t>固定资产占用情况表</w:t>
            </w:r>
          </w:p>
        </w:tc>
      </w:tr>
      <w:tr w14:paraId="331C0A1A">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14:paraId="166DA9B4">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14:paraId="54F9D2DF">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04037ECE">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14:paraId="164A81D8">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14:paraId="71D328D3">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14:paraId="54E2CD53">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225A535F">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14:paraId="04B952D1">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14:paraId="0FD8C557">
            <w:pPr>
              <w:widowControl/>
              <w:jc w:val="center"/>
              <w:rPr>
                <w:rFonts w:hint="default" w:ascii="仿宋_GB2312" w:hAnsi="仿宋" w:eastAsia="仿宋_GB2312" w:cs="宋体"/>
                <w:b/>
                <w:kern w:val="0"/>
                <w:sz w:val="24"/>
                <w:szCs w:val="24"/>
                <w:lang w:val="en-US" w:eastAsia="zh-CN"/>
              </w:rPr>
            </w:pPr>
            <w:r>
              <w:rPr>
                <w:rFonts w:hint="eastAsia" w:ascii="仿宋_GB2312" w:hAnsi="仿宋" w:eastAsia="仿宋_GB2312" w:cs="宋体"/>
                <w:b/>
                <w:kern w:val="0"/>
                <w:sz w:val="24"/>
                <w:szCs w:val="24"/>
                <w:lang w:val="en-US" w:eastAsia="zh-CN"/>
              </w:rPr>
              <w:t>68.06</w:t>
            </w:r>
          </w:p>
        </w:tc>
      </w:tr>
      <w:tr w14:paraId="2885EF47">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28B4C964">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14:paraId="1F00A422">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14:paraId="0A6E6D6D">
            <w:pPr>
              <w:widowControl/>
              <w:jc w:val="center"/>
              <w:rPr>
                <w:rFonts w:ascii="仿宋_GB2312" w:hAnsi="仿宋" w:eastAsia="仿宋_GB2312" w:cs="宋体"/>
                <w:kern w:val="0"/>
                <w:sz w:val="24"/>
                <w:szCs w:val="24"/>
              </w:rPr>
            </w:pPr>
          </w:p>
        </w:tc>
      </w:tr>
      <w:tr w14:paraId="2C2FCF05">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2CBB06">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76CA6514">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140874C7">
            <w:pPr>
              <w:jc w:val="center"/>
              <w:rPr>
                <w:rFonts w:ascii="仿宋_GB2312" w:hAnsi="仿宋" w:eastAsia="仿宋_GB2312" w:cs="宋体"/>
                <w:kern w:val="0"/>
                <w:sz w:val="24"/>
                <w:szCs w:val="24"/>
              </w:rPr>
            </w:pPr>
          </w:p>
        </w:tc>
      </w:tr>
      <w:tr w14:paraId="16D34D5B">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1DFEDA97">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14:paraId="4C062A70">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p>
        </w:tc>
        <w:tc>
          <w:tcPr>
            <w:tcW w:w="4261" w:type="dxa"/>
            <w:tcBorders>
              <w:top w:val="nil"/>
              <w:left w:val="nil"/>
              <w:bottom w:val="single" w:color="auto" w:sz="4" w:space="0"/>
              <w:right w:val="single" w:color="auto" w:sz="4" w:space="0"/>
            </w:tcBorders>
            <w:shd w:val="clear" w:color="auto" w:fill="auto"/>
            <w:noWrap/>
            <w:vAlign w:val="center"/>
          </w:tcPr>
          <w:p w14:paraId="60D801B1">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22.68</w:t>
            </w:r>
          </w:p>
        </w:tc>
      </w:tr>
      <w:tr w14:paraId="4CC584EF">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69BBE38E">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14:paraId="6CF18362">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14:paraId="12E87A0E">
            <w:pPr>
              <w:widowControl/>
              <w:jc w:val="center"/>
              <w:rPr>
                <w:rFonts w:ascii="仿宋_GB2312" w:hAnsi="仿宋" w:eastAsia="仿宋_GB2312" w:cs="宋体"/>
                <w:kern w:val="0"/>
                <w:sz w:val="24"/>
                <w:szCs w:val="24"/>
              </w:rPr>
            </w:pPr>
          </w:p>
        </w:tc>
      </w:tr>
      <w:tr w14:paraId="5FE08155">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33B47D">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A6772">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525F6B">
            <w:pPr>
              <w:widowControl/>
              <w:jc w:val="center"/>
              <w:rPr>
                <w:rFonts w:ascii="仿宋_GB2312" w:hAnsi="仿宋" w:eastAsia="仿宋_GB2312" w:cs="宋体"/>
                <w:kern w:val="0"/>
                <w:sz w:val="24"/>
                <w:szCs w:val="24"/>
              </w:rPr>
            </w:pPr>
          </w:p>
        </w:tc>
      </w:tr>
      <w:tr w14:paraId="3B32EE90">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881AF4">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29A100E9">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3A04AD1D">
            <w:pPr>
              <w:widowControl/>
              <w:jc w:val="center"/>
              <w:rPr>
                <w:rFonts w:ascii="仿宋_GB2312" w:hAnsi="仿宋" w:eastAsia="仿宋_GB2312" w:cs="宋体"/>
                <w:kern w:val="0"/>
                <w:sz w:val="24"/>
                <w:szCs w:val="24"/>
              </w:rPr>
            </w:pPr>
          </w:p>
        </w:tc>
      </w:tr>
      <w:tr w14:paraId="1E80E54E">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EEB7AF">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2AF3015A">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0AFB1185">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45.38</w:t>
            </w:r>
          </w:p>
        </w:tc>
      </w:tr>
    </w:tbl>
    <w:p w14:paraId="6EA2AB0B">
      <w:pPr>
        <w:spacing w:line="360" w:lineRule="auto"/>
        <w:rPr>
          <w:rFonts w:ascii="黑体" w:hAnsi="黑体" w:eastAsia="黑体" w:cs="Times New Roman"/>
          <w:sz w:val="32"/>
          <w:szCs w:val="32"/>
        </w:rPr>
      </w:pPr>
    </w:p>
    <w:p w14:paraId="4416522D">
      <w:pPr>
        <w:jc w:val="center"/>
        <w:outlineLvl w:val="0"/>
        <w:rPr>
          <w:rFonts w:ascii="方正小标宋_GBK" w:eastAsia="方正小标宋_GBK"/>
          <w:sz w:val="44"/>
        </w:rPr>
      </w:pPr>
    </w:p>
    <w:p w14:paraId="6168165F">
      <w:pPr>
        <w:jc w:val="center"/>
        <w:outlineLvl w:val="0"/>
        <w:rPr>
          <w:rFonts w:ascii="方正小标宋_GBK" w:eastAsia="方正小标宋_GBK"/>
          <w:sz w:val="44"/>
        </w:rPr>
      </w:pPr>
    </w:p>
    <w:p w14:paraId="0FF187DF">
      <w:pPr>
        <w:jc w:val="center"/>
        <w:outlineLvl w:val="0"/>
        <w:rPr>
          <w:rFonts w:ascii="方正小标宋_GBK" w:eastAsia="方正小标宋_GBK"/>
          <w:sz w:val="44"/>
        </w:rPr>
      </w:pPr>
      <w:r>
        <w:rPr>
          <w:rFonts w:hint="eastAsia" w:ascii="方正小标宋_GBK" w:eastAsia="方正小标宋_GBK"/>
          <w:sz w:val="44"/>
        </w:rPr>
        <w:t>第八部分：名词解释</w:t>
      </w:r>
    </w:p>
    <w:p w14:paraId="6B38FE60">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14:paraId="7EDE6536">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14:paraId="541D93BD">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14:paraId="7C8C5316">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14:paraId="0223D680">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lang w:eastAsia="zh-CN"/>
        </w:rPr>
        <w:t>单位</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E1B36E7">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18C0A20">
      <w:pPr>
        <w:spacing w:line="360" w:lineRule="auto"/>
        <w:jc w:val="center"/>
        <w:rPr>
          <w:rFonts w:ascii="黑体" w:hAnsi="黑体" w:eastAsia="黑体" w:cs="Times New Roman"/>
          <w:sz w:val="32"/>
          <w:szCs w:val="32"/>
        </w:rPr>
      </w:pPr>
    </w:p>
    <w:p w14:paraId="15F62EA4">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14:paraId="1BEB25A8">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 w:name="方正仿宋_GBK">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14:paraId="3D00808B">
        <w:pPr>
          <w:pStyle w:val="3"/>
          <w:jc w:val="center"/>
        </w:pPr>
        <w:r>
          <w:fldChar w:fldCharType="begin"/>
        </w:r>
        <w:r>
          <w:instrText xml:space="preserve">PAGE   \* MERGEFORMAT</w:instrText>
        </w:r>
        <w:r>
          <w:fldChar w:fldCharType="separate"/>
        </w:r>
        <w:r>
          <w:rPr>
            <w:lang w:val="zh-CN"/>
          </w:rPr>
          <w:t>21</w:t>
        </w:r>
        <w:r>
          <w:fldChar w:fldCharType="end"/>
        </w:r>
      </w:p>
    </w:sdtContent>
  </w:sdt>
  <w:p w14:paraId="70CD8123">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xMjE0NGUwNzYyMjQ3YTcxM2YxMWU5ZmRkOTYxZWQifQ=="/>
  </w:docVars>
  <w:rsids>
    <w:rsidRoot w:val="00055F1F"/>
    <w:rsid w:val="00013B8A"/>
    <w:rsid w:val="00044FBC"/>
    <w:rsid w:val="00055F1F"/>
    <w:rsid w:val="000577EF"/>
    <w:rsid w:val="00057F18"/>
    <w:rsid w:val="00081F5B"/>
    <w:rsid w:val="000A445D"/>
    <w:rsid w:val="000C178B"/>
    <w:rsid w:val="0012487A"/>
    <w:rsid w:val="00131DEC"/>
    <w:rsid w:val="00136AB3"/>
    <w:rsid w:val="001462BD"/>
    <w:rsid w:val="00152380"/>
    <w:rsid w:val="001638BE"/>
    <w:rsid w:val="00164810"/>
    <w:rsid w:val="00172C7A"/>
    <w:rsid w:val="00177065"/>
    <w:rsid w:val="00181777"/>
    <w:rsid w:val="001B4688"/>
    <w:rsid w:val="001B6235"/>
    <w:rsid w:val="001C1C0D"/>
    <w:rsid w:val="001F4875"/>
    <w:rsid w:val="00212335"/>
    <w:rsid w:val="00215D9C"/>
    <w:rsid w:val="00230C1F"/>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B4997"/>
    <w:rsid w:val="003C2317"/>
    <w:rsid w:val="003C442E"/>
    <w:rsid w:val="003D1092"/>
    <w:rsid w:val="003D37CD"/>
    <w:rsid w:val="003E5531"/>
    <w:rsid w:val="003E555C"/>
    <w:rsid w:val="003E6AF3"/>
    <w:rsid w:val="0040243C"/>
    <w:rsid w:val="00406BD1"/>
    <w:rsid w:val="00413BC2"/>
    <w:rsid w:val="00426C19"/>
    <w:rsid w:val="00450FD9"/>
    <w:rsid w:val="00453CE0"/>
    <w:rsid w:val="00470736"/>
    <w:rsid w:val="00470BBB"/>
    <w:rsid w:val="0048611E"/>
    <w:rsid w:val="004B6929"/>
    <w:rsid w:val="004C6428"/>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15BD6"/>
    <w:rsid w:val="0062788A"/>
    <w:rsid w:val="00641F8A"/>
    <w:rsid w:val="0066383B"/>
    <w:rsid w:val="006861A5"/>
    <w:rsid w:val="006A6FA2"/>
    <w:rsid w:val="006B5117"/>
    <w:rsid w:val="006C5FCF"/>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4C98"/>
    <w:rsid w:val="0090527E"/>
    <w:rsid w:val="00905BB7"/>
    <w:rsid w:val="0090620C"/>
    <w:rsid w:val="00912DA4"/>
    <w:rsid w:val="009302B8"/>
    <w:rsid w:val="009305C6"/>
    <w:rsid w:val="009752AE"/>
    <w:rsid w:val="00982F3D"/>
    <w:rsid w:val="00983232"/>
    <w:rsid w:val="009A278A"/>
    <w:rsid w:val="009B6368"/>
    <w:rsid w:val="009E5AFB"/>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068D"/>
    <w:rsid w:val="00BC6A7D"/>
    <w:rsid w:val="00BD191B"/>
    <w:rsid w:val="00BD4829"/>
    <w:rsid w:val="00BD6002"/>
    <w:rsid w:val="00BD719F"/>
    <w:rsid w:val="00BE61BC"/>
    <w:rsid w:val="00BF5442"/>
    <w:rsid w:val="00BF71F5"/>
    <w:rsid w:val="00C177A5"/>
    <w:rsid w:val="00C274DD"/>
    <w:rsid w:val="00C35FEE"/>
    <w:rsid w:val="00C50535"/>
    <w:rsid w:val="00C6153C"/>
    <w:rsid w:val="00C906EF"/>
    <w:rsid w:val="00C96E6F"/>
    <w:rsid w:val="00CC7D74"/>
    <w:rsid w:val="00CF12FE"/>
    <w:rsid w:val="00D02F97"/>
    <w:rsid w:val="00D45530"/>
    <w:rsid w:val="00D45A0E"/>
    <w:rsid w:val="00D45D23"/>
    <w:rsid w:val="00D54117"/>
    <w:rsid w:val="00D723D1"/>
    <w:rsid w:val="00D80C60"/>
    <w:rsid w:val="00D8525F"/>
    <w:rsid w:val="00DA0C4D"/>
    <w:rsid w:val="00DA5DA7"/>
    <w:rsid w:val="00DD2E6C"/>
    <w:rsid w:val="00DE3935"/>
    <w:rsid w:val="00DE6B32"/>
    <w:rsid w:val="00DF26B8"/>
    <w:rsid w:val="00E12C68"/>
    <w:rsid w:val="00E2325B"/>
    <w:rsid w:val="00E24075"/>
    <w:rsid w:val="00E270C9"/>
    <w:rsid w:val="00E35F38"/>
    <w:rsid w:val="00E46F27"/>
    <w:rsid w:val="00E509CC"/>
    <w:rsid w:val="00E56DC0"/>
    <w:rsid w:val="00E71A04"/>
    <w:rsid w:val="00E71EC9"/>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1094"/>
    <w:rsid w:val="00FC3191"/>
    <w:rsid w:val="00FE0F1F"/>
    <w:rsid w:val="00FF61F3"/>
    <w:rsid w:val="017240DE"/>
    <w:rsid w:val="050D6337"/>
    <w:rsid w:val="0A80305C"/>
    <w:rsid w:val="18285E13"/>
    <w:rsid w:val="19F07FAC"/>
    <w:rsid w:val="1E62755C"/>
    <w:rsid w:val="23244AC6"/>
    <w:rsid w:val="3BF84B22"/>
    <w:rsid w:val="3EE93D37"/>
    <w:rsid w:val="450D2683"/>
    <w:rsid w:val="4AF8405C"/>
    <w:rsid w:val="69EA2868"/>
    <w:rsid w:val="6A50597F"/>
    <w:rsid w:val="6B3B2294"/>
    <w:rsid w:val="732B7092"/>
    <w:rsid w:val="78B418D7"/>
    <w:rsid w:val="7BD77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EE78B-C6F1-42FA-A358-FAC368732719}">
  <ds:schemaRefs/>
</ds:datastoreItem>
</file>

<file path=docProps/app.xml><?xml version="1.0" encoding="utf-8"?>
<Properties xmlns="http://schemas.openxmlformats.org/officeDocument/2006/extended-properties" xmlns:vt="http://schemas.openxmlformats.org/officeDocument/2006/docPropsVTypes">
  <Template>Normal</Template>
  <Pages>22</Pages>
  <Words>5456</Words>
  <Characters>5906</Characters>
  <Lines>79</Lines>
  <Paragraphs>22</Paragraphs>
  <TotalTime>700</TotalTime>
  <ScaleCrop>false</ScaleCrop>
  <LinksUpToDate>false</LinksUpToDate>
  <CharactersWithSpaces>5935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Nancy</cp:lastModifiedBy>
  <cp:lastPrinted>2021-04-14T02:06:00Z</cp:lastPrinted>
  <dcterms:modified xsi:type="dcterms:W3CDTF">2025-04-14T06:15:53Z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22D53D7B55FD40B6B157131DEB508694_13</vt:lpwstr>
  </property>
  <property fmtid="{D5CDD505-2E9C-101B-9397-08002B2CF9AE}" pid="4" name="KSOTemplateDocerSaveRecord">
    <vt:lpwstr>eyJoZGlkIjoiYTUxMjE0NGUwNzYyMjQ3YTcxM2YxMWU5ZmRkOTYxZWQiLCJ1c2VySWQiOiIxMjczNzE4NDgwIn0=</vt:lpwstr>
  </property>
</Properties>
</file>