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w:t>
      </w:r>
      <w:r>
        <w:rPr>
          <w:rFonts w:hint="default"/>
          <w:lang w:val="en-US"/>
        </w:rPr>
        <w:t>4</w:t>
      </w:r>
      <w:r>
        <w:fldChar w:fldCharType="end"/>
      </w:r>
      <w:r>
        <w:fldChar w:fldCharType="end"/>
      </w:r>
    </w:p>
    <w:p>
      <w:pPr>
        <w:pStyle w:val="3"/>
        <w:tabs>
          <w:tab w:val="right" w:leader="dot" w:pos="14562"/>
        </w:tabs>
        <w:rPr>
          <w:rFonts w:hint="default"/>
          <w:lang w:val="en-US"/>
        </w:rPr>
      </w:pPr>
      <w:r>
        <w:fldChar w:fldCharType="begin"/>
      </w:r>
      <w:r>
        <w:instrText xml:space="preserve"> HYPERLINK \l "_Toc_2_2_0000000004" </w:instrText>
      </w:r>
      <w:r>
        <w:fldChar w:fldCharType="separate"/>
      </w:r>
      <w:r>
        <w:t>部门预算财政拨款收支总表</w:t>
      </w:r>
      <w:r>
        <w:tab/>
      </w:r>
      <w:r>
        <w:rPr>
          <w:rFonts w:hint="default"/>
          <w:lang w:val="en-US"/>
        </w:rPr>
        <w:t>2</w:t>
      </w:r>
      <w:r>
        <w:fldChar w:fldCharType="end"/>
      </w:r>
      <w:r>
        <w:rPr>
          <w:rFonts w:hint="default"/>
          <w:lang w:val="en-US"/>
        </w:rPr>
        <w:t>1</w:t>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w:t>
      </w:r>
      <w:r>
        <w:rPr>
          <w:rFonts w:hint="default"/>
          <w:lang w:val="en-US"/>
        </w:rPr>
        <w:t>6</w:t>
      </w:r>
      <w:r>
        <w:fldChar w:fldCharType="end"/>
      </w:r>
      <w:r>
        <w:fldChar w:fldCharType="end"/>
      </w:r>
    </w:p>
    <w:p>
      <w:pPr>
        <w:pStyle w:val="3"/>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default"/>
          <w:lang w:val="en-US"/>
        </w:rPr>
        <w:t>3</w:t>
      </w:r>
      <w:r>
        <w:fldChar w:fldCharType="end"/>
      </w:r>
      <w:r>
        <w:rPr>
          <w:rFonts w:hint="default"/>
          <w:lang w:val="en-US"/>
        </w:rPr>
        <w:t>1</w:t>
      </w:r>
    </w:p>
    <w:p>
      <w:pPr>
        <w:pStyle w:val="3"/>
        <w:tabs>
          <w:tab w:val="right" w:leader="dot" w:pos="14562"/>
        </w:tabs>
        <w:rPr>
          <w:rFonts w:hint="default"/>
          <w:lang w:val="en-US"/>
        </w:rPr>
      </w:pPr>
      <w:r>
        <w:fldChar w:fldCharType="begin"/>
      </w:r>
      <w:r>
        <w:instrText xml:space="preserve"> HYPERLINK \l "_Toc_2_2_0000000007" </w:instrText>
      </w:r>
      <w:r>
        <w:fldChar w:fldCharType="separate"/>
      </w:r>
      <w:r>
        <w:t>部门预算政府性基金预算财政拨款支出表</w:t>
      </w:r>
      <w:r>
        <w:tab/>
      </w:r>
      <w:r>
        <w:rPr>
          <w:rFonts w:hint="default"/>
          <w:lang w:val="en-US"/>
        </w:rPr>
        <w:t>3</w:t>
      </w:r>
      <w:r>
        <w:fldChar w:fldCharType="end"/>
      </w:r>
      <w:r>
        <w:rPr>
          <w:rFonts w:hint="default"/>
          <w:lang w:val="en-US"/>
        </w:rPr>
        <w:t>4</w:t>
      </w:r>
    </w:p>
    <w:p>
      <w:pPr>
        <w:pStyle w:val="3"/>
        <w:tabs>
          <w:tab w:val="right" w:leader="dot" w:pos="14562"/>
        </w:tabs>
        <w:rPr>
          <w:rFonts w:hint="default"/>
          <w:lang w:val="en-US"/>
        </w:rPr>
      </w:pPr>
      <w:r>
        <w:fldChar w:fldCharType="begin"/>
      </w:r>
      <w:r>
        <w:instrText xml:space="preserve"> HYPERLINK \l "_Toc_2_2_0000000008" </w:instrText>
      </w:r>
      <w:r>
        <w:fldChar w:fldCharType="separate"/>
      </w:r>
      <w:r>
        <w:t>部门预算国有资本经营预算财政拨款支出表</w:t>
      </w:r>
      <w:r>
        <w:tab/>
      </w:r>
      <w:r>
        <w:rPr>
          <w:rFonts w:hint="default"/>
          <w:lang w:val="en-US"/>
        </w:rPr>
        <w:t>3</w:t>
      </w:r>
      <w:r>
        <w:fldChar w:fldCharType="end"/>
      </w:r>
      <w:r>
        <w:rPr>
          <w:rFonts w:hint="default"/>
          <w:lang w:val="en-US"/>
        </w:rPr>
        <w:t>5</w:t>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w:t>
      </w:r>
      <w:r>
        <w:rPr>
          <w:rFonts w:hint="default"/>
          <w:lang w:val="en-US"/>
        </w:rPr>
        <w:t>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default"/>
          <w:lang w:val="en-US"/>
        </w:rPr>
        <w:t>3</w:t>
      </w:r>
      <w:r>
        <w:fldChar w:fldCharType="end"/>
      </w:r>
      <w:r>
        <w:rPr>
          <w:rFonts w:hint="default"/>
          <w:lang w:val="en-US"/>
        </w:rPr>
        <w:t>8</w:t>
      </w:r>
    </w:p>
    <w:p>
      <w:pPr>
        <w:pStyle w:val="3"/>
        <w:tabs>
          <w:tab w:val="right" w:leader="dot" w:pos="14562"/>
        </w:tabs>
        <w:rPr>
          <w:rFonts w:hint="default"/>
          <w:lang w:val="en-US"/>
        </w:rPr>
      </w:pPr>
      <w:r>
        <w:fldChar w:fldCharType="begin"/>
      </w:r>
      <w:r>
        <w:instrText xml:space="preserve"> HYPERLINK \l "_Toc_3_3_0000000011" </w:instrText>
      </w:r>
      <w:r>
        <w:fldChar w:fldCharType="separate"/>
      </w:r>
      <w:r>
        <w:t>二、部门预算安排的总体情况</w:t>
      </w:r>
      <w:r>
        <w:tab/>
      </w:r>
      <w:r>
        <w:rPr>
          <w:rFonts w:hint="default"/>
          <w:lang w:val="en-US"/>
        </w:rPr>
        <w:t>4</w:t>
      </w:r>
      <w:r>
        <w:fldChar w:fldCharType="end"/>
      </w:r>
      <w:r>
        <w:rPr>
          <w:rFonts w:hint="default"/>
          <w:lang w:val="en-US"/>
        </w:rPr>
        <w:t>0</w:t>
      </w:r>
    </w:p>
    <w:p>
      <w:pPr>
        <w:pStyle w:val="3"/>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4</w:t>
      </w:r>
      <w:r>
        <w:fldChar w:fldCharType="end"/>
      </w:r>
      <w:r>
        <w:rPr>
          <w:rFonts w:hint="default"/>
          <w:lang w:val="en-US"/>
        </w:rPr>
        <w:t>1</w:t>
      </w:r>
    </w:p>
    <w:p>
      <w:pPr>
        <w:pStyle w:val="3"/>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4</w:t>
      </w:r>
      <w:r>
        <w:fldChar w:fldCharType="end"/>
      </w:r>
      <w:r>
        <w:rPr>
          <w:rFonts w:hint="default"/>
          <w:lang w:val="en-US"/>
        </w:rPr>
        <w:t>1</w:t>
      </w:r>
    </w:p>
    <w:p>
      <w:pPr>
        <w:pStyle w:val="3"/>
        <w:tabs>
          <w:tab w:val="right" w:leader="dot" w:pos="14562"/>
        </w:tabs>
        <w:rPr>
          <w:rFonts w:hint="default"/>
          <w:lang w:val="en-US"/>
        </w:rPr>
      </w:pPr>
      <w:r>
        <w:fldChar w:fldCharType="begin"/>
      </w:r>
      <w:r>
        <w:instrText xml:space="preserve"> HYPERLINK \l "_Toc_3_3_0000000014" </w:instrText>
      </w:r>
      <w:r>
        <w:fldChar w:fldCharType="separate"/>
      </w:r>
      <w:r>
        <w:t>五、部门整体绩效目标</w:t>
      </w:r>
      <w:r>
        <w:tab/>
      </w:r>
      <w:r>
        <w:rPr>
          <w:rFonts w:hint="default"/>
          <w:lang w:val="en-US"/>
        </w:rPr>
        <w:t>4</w:t>
      </w:r>
      <w:r>
        <w:fldChar w:fldCharType="end"/>
      </w:r>
      <w:r>
        <w:rPr>
          <w:rFonts w:hint="default"/>
          <w:lang w:val="en-US"/>
        </w:rPr>
        <w:t>1</w:t>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4</w:t>
      </w:r>
      <w:r>
        <w:rPr>
          <w:rFonts w:hint="default"/>
          <w:lang w:val="en-US"/>
        </w:rPr>
        <w:t>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4</w:t>
      </w:r>
      <w:r>
        <w:rPr>
          <w:rFonts w:hint="default"/>
          <w:lang w:val="en-US"/>
        </w:rPr>
        <w:t>8</w:t>
      </w:r>
      <w:r>
        <w:fldChar w:fldCharType="end"/>
      </w:r>
      <w:r>
        <w:fldChar w:fldCharType="end"/>
      </w:r>
    </w:p>
    <w:p>
      <w:pPr>
        <w:pStyle w:val="3"/>
        <w:tabs>
          <w:tab w:val="right" w:leader="dot" w:pos="14562"/>
        </w:tabs>
        <w:rPr>
          <w:rFonts w:hint="default"/>
          <w:lang w:val="en-US"/>
        </w:rPr>
      </w:pPr>
      <w:r>
        <w:fldChar w:fldCharType="begin"/>
      </w:r>
      <w:r>
        <w:instrText xml:space="preserve"> HYPERLINK \l "_Toc_3_3_0000000017" </w:instrText>
      </w:r>
      <w:r>
        <w:fldChar w:fldCharType="separate"/>
      </w:r>
      <w:r>
        <w:t>八、政府采购预算情况</w:t>
      </w:r>
      <w:r>
        <w:tab/>
      </w:r>
      <w:r>
        <w:rPr>
          <w:rFonts w:hint="default"/>
          <w:lang w:val="en-US"/>
        </w:rPr>
        <w:t>1</w:t>
      </w:r>
      <w:r>
        <w:fldChar w:fldCharType="end"/>
      </w:r>
      <w:r>
        <w:rPr>
          <w:rFonts w:hint="default"/>
          <w:lang w:val="en-US"/>
        </w:rPr>
        <w:t>22</w:t>
      </w:r>
    </w:p>
    <w:p>
      <w:pPr>
        <w:pStyle w:val="3"/>
        <w:tabs>
          <w:tab w:val="right" w:leader="dot" w:pos="14562"/>
        </w:tabs>
        <w:rPr>
          <w:rFonts w:hint="default"/>
          <w:lang w:val="en-US"/>
        </w:rPr>
      </w:pPr>
      <w:r>
        <w:fldChar w:fldCharType="begin"/>
      </w:r>
      <w:r>
        <w:instrText xml:space="preserve"> HYPERLINK \l "_Toc_3_3_0000000018" </w:instrText>
      </w:r>
      <w:r>
        <w:fldChar w:fldCharType="separate"/>
      </w:r>
      <w:r>
        <w:t>九、国有资产信息</w:t>
      </w:r>
      <w:r>
        <w:tab/>
      </w:r>
      <w:bookmarkStart w:id="20" w:name="_GoBack"/>
      <w:bookmarkEnd w:id="20"/>
      <w:r>
        <w:rPr>
          <w:rFonts w:hint="default"/>
          <w:lang w:val="en-US"/>
        </w:rPr>
        <w:t>1</w:t>
      </w:r>
      <w:r>
        <w:fldChar w:fldCharType="end"/>
      </w:r>
      <w:r>
        <w:rPr>
          <w:rFonts w:hint="default"/>
          <w:lang w:val="en-US"/>
        </w:rPr>
        <w:t>22</w:t>
      </w:r>
    </w:p>
    <w:p>
      <w:pPr>
        <w:pStyle w:val="3"/>
        <w:tabs>
          <w:tab w:val="right" w:leader="dot" w:pos="14562"/>
        </w:tabs>
        <w:rPr>
          <w:rFonts w:hint="default"/>
          <w:lang w:val="en-US"/>
        </w:rPr>
      </w:pPr>
      <w:r>
        <w:fldChar w:fldCharType="begin"/>
      </w:r>
      <w:r>
        <w:instrText xml:space="preserve"> HYPERLINK \l "_Toc_3_3_0000000019" </w:instrText>
      </w:r>
      <w:r>
        <w:fldChar w:fldCharType="separate"/>
      </w:r>
      <w:r>
        <w:t>十、名词解释</w:t>
      </w:r>
      <w:r>
        <w:tab/>
      </w:r>
      <w:r>
        <w:rPr>
          <w:rFonts w:hint="default"/>
          <w:lang w:val="en-US"/>
        </w:rPr>
        <w:t>1</w:t>
      </w:r>
      <w:r>
        <w:fldChar w:fldCharType="end"/>
      </w:r>
      <w:r>
        <w:rPr>
          <w:rFonts w:hint="default"/>
          <w:lang w:val="en-US"/>
        </w:rPr>
        <w:t>23</w:t>
      </w:r>
    </w:p>
    <w:p>
      <w:pPr>
        <w:pStyle w:val="3"/>
        <w:tabs>
          <w:tab w:val="right" w:leader="dot" w:pos="14562"/>
        </w:tabs>
        <w:rPr>
          <w:rFonts w:hint="default"/>
          <w:lang w:val="en-US"/>
        </w:rPr>
      </w:pPr>
      <w:r>
        <w:fldChar w:fldCharType="begin"/>
      </w:r>
      <w:r>
        <w:instrText xml:space="preserve"> HYPERLINK \l "_Toc_3_3_0000000020" </w:instrText>
      </w:r>
      <w:r>
        <w:fldChar w:fldCharType="separate"/>
      </w:r>
      <w:r>
        <w:t>十一、其他需要说明的事项</w:t>
      </w:r>
      <w:r>
        <w:tab/>
      </w:r>
      <w:r>
        <w:rPr>
          <w:rFonts w:hint="default"/>
          <w:lang w:val="en-US"/>
        </w:rPr>
        <w:t>1</w:t>
      </w:r>
      <w:r>
        <w:fldChar w:fldCharType="end"/>
      </w:r>
      <w:r>
        <w:rPr>
          <w:rFonts w:hint="default"/>
          <w:lang w:val="en-US"/>
        </w:rPr>
        <w:t>24</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908保定市徐水区大王店镇人民政府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1856.08</w:t>
            </w:r>
          </w:p>
        </w:tc>
        <w:tc>
          <w:tcPr>
            <w:tcW w:w="4535" w:type="dxa"/>
            <w:vAlign w:val="center"/>
          </w:tcPr>
          <w:p>
            <w:pPr>
              <w:pStyle w:val="13"/>
            </w:pPr>
            <w:r>
              <w:t>一、一般公共服务支出</w:t>
            </w:r>
          </w:p>
        </w:tc>
        <w:tc>
          <w:tcPr>
            <w:tcW w:w="2126" w:type="dxa"/>
            <w:vAlign w:val="center"/>
          </w:tcPr>
          <w:p>
            <w:pPr>
              <w:pStyle w:val="12"/>
            </w:pPr>
            <w:r>
              <w:t>1186.10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一、一般公共预算拨款收入</w:t>
            </w:r>
          </w:p>
        </w:tc>
        <w:tc>
          <w:tcPr>
            <w:tcW w:w="2126" w:type="dxa"/>
            <w:vAlign w:val="center"/>
          </w:tcPr>
          <w:p>
            <w:pPr>
              <w:pStyle w:val="12"/>
            </w:pPr>
            <w:r>
              <w:t>1856.08</w:t>
            </w:r>
          </w:p>
        </w:tc>
        <w:tc>
          <w:tcPr>
            <w:tcW w:w="4535" w:type="dxa"/>
            <w:vAlign w:val="center"/>
          </w:tcPr>
          <w:p>
            <w:pPr>
              <w:pStyle w:val="13"/>
            </w:pPr>
            <w:r>
              <w:t>一、一般公共服务支出</w:t>
            </w:r>
          </w:p>
        </w:tc>
        <w:tc>
          <w:tcPr>
            <w:tcW w:w="2126" w:type="dxa"/>
            <w:vAlign w:val="center"/>
          </w:tcPr>
          <w:p>
            <w:pPr>
              <w:pStyle w:val="12"/>
            </w:pPr>
            <w:r>
              <w:t>1186.10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244.14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244.14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275.01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275.01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r>
              <w:t>2.72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r>
              <w:t>2.72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95.60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95.60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2.65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2.65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63</w:t>
            </w:r>
          </w:p>
        </w:tc>
        <w:tc>
          <w:tcPr>
            <w:tcW w:w="4535" w:type="dxa"/>
            <w:vAlign w:val="center"/>
          </w:tcPr>
          <w:p>
            <w:pPr>
              <w:pStyle w:val="15"/>
            </w:pPr>
            <w:r>
              <w:t>本年收入合计</w:t>
            </w:r>
          </w:p>
        </w:tc>
        <w:tc>
          <w:tcPr>
            <w:tcW w:w="2126" w:type="dxa"/>
            <w:vAlign w:val="center"/>
          </w:tcPr>
          <w:p>
            <w:pPr>
              <w:pStyle w:val="16"/>
            </w:pPr>
            <w:r>
              <w:t>1856.08</w:t>
            </w:r>
          </w:p>
        </w:tc>
        <w:tc>
          <w:tcPr>
            <w:tcW w:w="4535" w:type="dxa"/>
            <w:vAlign w:val="center"/>
          </w:tcPr>
          <w:p>
            <w:pPr>
              <w:pStyle w:val="15"/>
            </w:pPr>
            <w:r>
              <w:t>本年支出合计</w:t>
            </w:r>
          </w:p>
        </w:tc>
        <w:tc>
          <w:tcPr>
            <w:tcW w:w="2126" w:type="dxa"/>
            <w:vAlign w:val="center"/>
          </w:tcPr>
          <w:p>
            <w:pPr>
              <w:pStyle w:val="16"/>
            </w:pPr>
            <w:r>
              <w:t>1856.08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64</w:t>
            </w:r>
          </w:p>
        </w:tc>
        <w:tc>
          <w:tcPr>
            <w:tcW w:w="4535" w:type="dxa"/>
            <w:vAlign w:val="center"/>
          </w:tcPr>
          <w:p>
            <w:pPr>
              <w:pStyle w:val="15"/>
            </w:pPr>
            <w:r>
              <w:t>本年收入合计</w:t>
            </w:r>
          </w:p>
        </w:tc>
        <w:tc>
          <w:tcPr>
            <w:tcW w:w="2126" w:type="dxa"/>
            <w:vAlign w:val="center"/>
          </w:tcPr>
          <w:p>
            <w:pPr>
              <w:pStyle w:val="16"/>
            </w:pPr>
            <w:r>
              <w:t>1856.08</w:t>
            </w:r>
          </w:p>
        </w:tc>
        <w:tc>
          <w:tcPr>
            <w:tcW w:w="4535" w:type="dxa"/>
            <w:vAlign w:val="center"/>
          </w:tcPr>
          <w:p>
            <w:pPr>
              <w:pStyle w:val="15"/>
            </w:pPr>
            <w:r>
              <w:t>本年支出合计</w:t>
            </w:r>
          </w:p>
        </w:tc>
        <w:tc>
          <w:tcPr>
            <w:tcW w:w="2126" w:type="dxa"/>
            <w:vAlign w:val="center"/>
          </w:tcPr>
          <w:p>
            <w:pPr>
              <w:pStyle w:val="16"/>
            </w:pPr>
            <w:r>
              <w:t>1856.08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65</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66</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67</w:t>
            </w:r>
          </w:p>
        </w:tc>
        <w:tc>
          <w:tcPr>
            <w:tcW w:w="4535" w:type="dxa"/>
            <w:vAlign w:val="center"/>
          </w:tcPr>
          <w:p>
            <w:pPr>
              <w:pStyle w:val="15"/>
            </w:pPr>
            <w:r>
              <w:t>收入总计</w:t>
            </w:r>
          </w:p>
        </w:tc>
        <w:tc>
          <w:tcPr>
            <w:tcW w:w="2126" w:type="dxa"/>
            <w:vAlign w:val="center"/>
          </w:tcPr>
          <w:p>
            <w:pPr>
              <w:pStyle w:val="16"/>
            </w:pPr>
            <w:r>
              <w:t>1856.08</w:t>
            </w:r>
          </w:p>
        </w:tc>
        <w:tc>
          <w:tcPr>
            <w:tcW w:w="4535" w:type="dxa"/>
            <w:vAlign w:val="center"/>
          </w:tcPr>
          <w:p>
            <w:pPr>
              <w:pStyle w:val="15"/>
            </w:pPr>
            <w:r>
              <w:t>支出总计</w:t>
            </w:r>
          </w:p>
        </w:tc>
        <w:tc>
          <w:tcPr>
            <w:tcW w:w="2126" w:type="dxa"/>
            <w:vAlign w:val="center"/>
          </w:tcPr>
          <w:p>
            <w:pPr>
              <w:pStyle w:val="16"/>
            </w:pPr>
            <w:r>
              <w:t>1856.08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68</w:t>
            </w:r>
          </w:p>
        </w:tc>
        <w:tc>
          <w:tcPr>
            <w:tcW w:w="4535" w:type="dxa"/>
            <w:vAlign w:val="center"/>
          </w:tcPr>
          <w:p>
            <w:pPr>
              <w:pStyle w:val="15"/>
            </w:pPr>
            <w:r>
              <w:t>收入总计</w:t>
            </w:r>
          </w:p>
        </w:tc>
        <w:tc>
          <w:tcPr>
            <w:tcW w:w="2126" w:type="dxa"/>
            <w:vAlign w:val="center"/>
          </w:tcPr>
          <w:p>
            <w:pPr>
              <w:pStyle w:val="16"/>
            </w:pPr>
            <w:r>
              <w:t>1856.08</w:t>
            </w:r>
          </w:p>
        </w:tc>
        <w:tc>
          <w:tcPr>
            <w:tcW w:w="4535" w:type="dxa"/>
            <w:vAlign w:val="center"/>
          </w:tcPr>
          <w:p>
            <w:pPr>
              <w:pStyle w:val="15"/>
            </w:pPr>
            <w:r>
              <w:t>支出总计</w:t>
            </w:r>
          </w:p>
        </w:tc>
        <w:tc>
          <w:tcPr>
            <w:tcW w:w="2126" w:type="dxa"/>
            <w:vAlign w:val="center"/>
          </w:tcPr>
          <w:p>
            <w:pPr>
              <w:pStyle w:val="16"/>
            </w:pPr>
            <w:r>
              <w:t>1856.08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908保定市徐水区大王店镇人民政府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1856.08</w:t>
            </w:r>
          </w:p>
        </w:tc>
        <w:tc>
          <w:tcPr>
            <w:tcW w:w="1134" w:type="dxa"/>
            <w:vAlign w:val="center"/>
          </w:tcPr>
          <w:p>
            <w:pPr>
              <w:pStyle w:val="16"/>
            </w:pPr>
            <w:r>
              <w:t>1856.08</w:t>
            </w:r>
          </w:p>
        </w:tc>
        <w:tc>
          <w:tcPr>
            <w:tcW w:w="1134" w:type="dxa"/>
            <w:vAlign w:val="center"/>
          </w:tcPr>
          <w:p>
            <w:pPr>
              <w:pStyle w:val="16"/>
            </w:pPr>
            <w:r>
              <w:t>1856.08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p>
        </w:tc>
        <w:tc>
          <w:tcPr>
            <w:tcW w:w="1559" w:type="dxa"/>
            <w:vAlign w:val="center"/>
          </w:tcPr>
          <w:p>
            <w:pPr>
              <w:pStyle w:val="13"/>
            </w:pPr>
            <w:r>
              <w:t>合计</w:t>
            </w:r>
          </w:p>
        </w:tc>
        <w:tc>
          <w:tcPr>
            <w:tcW w:w="1134" w:type="dxa"/>
            <w:vAlign w:val="center"/>
          </w:tcPr>
          <w:p>
            <w:pPr>
              <w:pStyle w:val="12"/>
            </w:pPr>
            <w:r>
              <w:t>1856.08</w:t>
            </w:r>
          </w:p>
        </w:tc>
        <w:tc>
          <w:tcPr>
            <w:tcW w:w="1134" w:type="dxa"/>
            <w:vAlign w:val="center"/>
          </w:tcPr>
          <w:p>
            <w:pPr>
              <w:pStyle w:val="12"/>
            </w:pPr>
            <w:r>
              <w:t>1856.08</w:t>
            </w:r>
          </w:p>
        </w:tc>
        <w:tc>
          <w:tcPr>
            <w:tcW w:w="1134" w:type="dxa"/>
            <w:vAlign w:val="center"/>
          </w:tcPr>
          <w:p>
            <w:pPr>
              <w:pStyle w:val="12"/>
            </w:pPr>
            <w:r>
              <w:t>1856.08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1186.10</w:t>
            </w:r>
          </w:p>
        </w:tc>
        <w:tc>
          <w:tcPr>
            <w:tcW w:w="1134" w:type="dxa"/>
            <w:vAlign w:val="center"/>
          </w:tcPr>
          <w:p>
            <w:pPr>
              <w:pStyle w:val="12"/>
            </w:pPr>
            <w:r>
              <w:t>1186.10</w:t>
            </w:r>
          </w:p>
        </w:tc>
        <w:tc>
          <w:tcPr>
            <w:tcW w:w="1134" w:type="dxa"/>
            <w:vAlign w:val="center"/>
          </w:tcPr>
          <w:p>
            <w:pPr>
              <w:pStyle w:val="12"/>
            </w:pPr>
            <w:r>
              <w:t>1186.10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1186.10</w:t>
            </w:r>
          </w:p>
        </w:tc>
        <w:tc>
          <w:tcPr>
            <w:tcW w:w="1134" w:type="dxa"/>
            <w:vAlign w:val="center"/>
          </w:tcPr>
          <w:p>
            <w:pPr>
              <w:pStyle w:val="12"/>
            </w:pPr>
            <w:r>
              <w:t>1186.10</w:t>
            </w:r>
          </w:p>
        </w:tc>
        <w:tc>
          <w:tcPr>
            <w:tcW w:w="1134" w:type="dxa"/>
            <w:vAlign w:val="center"/>
          </w:tcPr>
          <w:p>
            <w:pPr>
              <w:pStyle w:val="12"/>
            </w:pPr>
            <w:r>
              <w:t>1186.10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2010102</w:t>
            </w:r>
          </w:p>
        </w:tc>
        <w:tc>
          <w:tcPr>
            <w:tcW w:w="1559" w:type="dxa"/>
            <w:vAlign w:val="center"/>
          </w:tcPr>
          <w:p>
            <w:pPr>
              <w:pStyle w:val="13"/>
            </w:pPr>
            <w:r>
              <w:t>一般行政管理事务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2010102</w:t>
            </w:r>
          </w:p>
        </w:tc>
        <w:tc>
          <w:tcPr>
            <w:tcW w:w="1559" w:type="dxa"/>
            <w:vAlign w:val="center"/>
          </w:tcPr>
          <w:p>
            <w:pPr>
              <w:pStyle w:val="13"/>
            </w:pPr>
            <w:r>
              <w:t>一般行政管理事务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1170.70</w:t>
            </w:r>
          </w:p>
        </w:tc>
        <w:tc>
          <w:tcPr>
            <w:tcW w:w="1134" w:type="dxa"/>
            <w:vAlign w:val="center"/>
          </w:tcPr>
          <w:p>
            <w:pPr>
              <w:pStyle w:val="12"/>
            </w:pPr>
            <w:r>
              <w:t>1170.70</w:t>
            </w:r>
          </w:p>
        </w:tc>
        <w:tc>
          <w:tcPr>
            <w:tcW w:w="1134" w:type="dxa"/>
            <w:vAlign w:val="center"/>
          </w:tcPr>
          <w:p>
            <w:pPr>
              <w:pStyle w:val="12"/>
            </w:pPr>
            <w:r>
              <w:t>1170.70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1170.70</w:t>
            </w:r>
          </w:p>
        </w:tc>
        <w:tc>
          <w:tcPr>
            <w:tcW w:w="1134" w:type="dxa"/>
            <w:vAlign w:val="center"/>
          </w:tcPr>
          <w:p>
            <w:pPr>
              <w:pStyle w:val="12"/>
            </w:pPr>
            <w:r>
              <w:t>1170.70</w:t>
            </w:r>
          </w:p>
        </w:tc>
        <w:tc>
          <w:tcPr>
            <w:tcW w:w="1134" w:type="dxa"/>
            <w:vAlign w:val="center"/>
          </w:tcPr>
          <w:p>
            <w:pPr>
              <w:pStyle w:val="12"/>
            </w:pPr>
            <w:r>
              <w:t>1170.70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594.28</w:t>
            </w:r>
          </w:p>
        </w:tc>
        <w:tc>
          <w:tcPr>
            <w:tcW w:w="1134" w:type="dxa"/>
            <w:vAlign w:val="center"/>
          </w:tcPr>
          <w:p>
            <w:pPr>
              <w:pStyle w:val="12"/>
            </w:pPr>
            <w:r>
              <w:t>594.28</w:t>
            </w:r>
          </w:p>
        </w:tc>
        <w:tc>
          <w:tcPr>
            <w:tcW w:w="1134" w:type="dxa"/>
            <w:vAlign w:val="center"/>
          </w:tcPr>
          <w:p>
            <w:pPr>
              <w:pStyle w:val="12"/>
            </w:pPr>
            <w:r>
              <w:t>594.28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594.28</w:t>
            </w:r>
          </w:p>
        </w:tc>
        <w:tc>
          <w:tcPr>
            <w:tcW w:w="1134" w:type="dxa"/>
            <w:vAlign w:val="center"/>
          </w:tcPr>
          <w:p>
            <w:pPr>
              <w:pStyle w:val="12"/>
            </w:pPr>
            <w:r>
              <w:t>594.28</w:t>
            </w:r>
          </w:p>
        </w:tc>
        <w:tc>
          <w:tcPr>
            <w:tcW w:w="1134" w:type="dxa"/>
            <w:vAlign w:val="center"/>
          </w:tcPr>
          <w:p>
            <w:pPr>
              <w:pStyle w:val="12"/>
            </w:pPr>
            <w:r>
              <w:t>594.28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41.30</w:t>
            </w:r>
          </w:p>
        </w:tc>
        <w:tc>
          <w:tcPr>
            <w:tcW w:w="1134" w:type="dxa"/>
            <w:vAlign w:val="center"/>
          </w:tcPr>
          <w:p>
            <w:pPr>
              <w:pStyle w:val="12"/>
            </w:pPr>
            <w:r>
              <w:t>41.30</w:t>
            </w:r>
          </w:p>
        </w:tc>
        <w:tc>
          <w:tcPr>
            <w:tcW w:w="1134" w:type="dxa"/>
            <w:vAlign w:val="center"/>
          </w:tcPr>
          <w:p>
            <w:pPr>
              <w:pStyle w:val="12"/>
            </w:pPr>
            <w:r>
              <w:t>41.30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41.30</w:t>
            </w:r>
          </w:p>
        </w:tc>
        <w:tc>
          <w:tcPr>
            <w:tcW w:w="1134" w:type="dxa"/>
            <w:vAlign w:val="center"/>
          </w:tcPr>
          <w:p>
            <w:pPr>
              <w:pStyle w:val="12"/>
            </w:pPr>
            <w:r>
              <w:t>41.30</w:t>
            </w:r>
          </w:p>
        </w:tc>
        <w:tc>
          <w:tcPr>
            <w:tcW w:w="1134" w:type="dxa"/>
            <w:vAlign w:val="center"/>
          </w:tcPr>
          <w:p>
            <w:pPr>
              <w:pStyle w:val="12"/>
            </w:pPr>
            <w:r>
              <w:t>41.30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535.12</w:t>
            </w:r>
          </w:p>
        </w:tc>
        <w:tc>
          <w:tcPr>
            <w:tcW w:w="1134" w:type="dxa"/>
            <w:vAlign w:val="center"/>
          </w:tcPr>
          <w:p>
            <w:pPr>
              <w:pStyle w:val="12"/>
            </w:pPr>
            <w:r>
              <w:t>535.12</w:t>
            </w:r>
          </w:p>
        </w:tc>
        <w:tc>
          <w:tcPr>
            <w:tcW w:w="1134" w:type="dxa"/>
            <w:vAlign w:val="center"/>
          </w:tcPr>
          <w:p>
            <w:pPr>
              <w:pStyle w:val="12"/>
            </w:pPr>
            <w:r>
              <w:t>535.12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535.12</w:t>
            </w:r>
          </w:p>
        </w:tc>
        <w:tc>
          <w:tcPr>
            <w:tcW w:w="1134" w:type="dxa"/>
            <w:vAlign w:val="center"/>
          </w:tcPr>
          <w:p>
            <w:pPr>
              <w:pStyle w:val="12"/>
            </w:pPr>
            <w:r>
              <w:t>535.12</w:t>
            </w:r>
          </w:p>
        </w:tc>
        <w:tc>
          <w:tcPr>
            <w:tcW w:w="1134" w:type="dxa"/>
            <w:vAlign w:val="center"/>
          </w:tcPr>
          <w:p>
            <w:pPr>
              <w:pStyle w:val="12"/>
            </w:pPr>
            <w:r>
              <w:t>535.12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2011102</w:t>
            </w:r>
          </w:p>
        </w:tc>
        <w:tc>
          <w:tcPr>
            <w:tcW w:w="1559" w:type="dxa"/>
            <w:vAlign w:val="center"/>
          </w:tcPr>
          <w:p>
            <w:pPr>
              <w:pStyle w:val="13"/>
            </w:pPr>
            <w:r>
              <w:t>一般行政管理事务</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2011102</w:t>
            </w:r>
          </w:p>
        </w:tc>
        <w:tc>
          <w:tcPr>
            <w:tcW w:w="1559" w:type="dxa"/>
            <w:vAlign w:val="center"/>
          </w:tcPr>
          <w:p>
            <w:pPr>
              <w:pStyle w:val="13"/>
            </w:pPr>
            <w:r>
              <w:t>一般行政管理事务</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20131</w:t>
            </w:r>
          </w:p>
        </w:tc>
        <w:tc>
          <w:tcPr>
            <w:tcW w:w="1559" w:type="dxa"/>
            <w:vAlign w:val="center"/>
          </w:tcPr>
          <w:p>
            <w:pPr>
              <w:pStyle w:val="13"/>
            </w:pPr>
            <w:r>
              <w:t>党委办公厅（室）及相关机构事务</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20131</w:t>
            </w:r>
          </w:p>
        </w:tc>
        <w:tc>
          <w:tcPr>
            <w:tcW w:w="1559" w:type="dxa"/>
            <w:vAlign w:val="center"/>
          </w:tcPr>
          <w:p>
            <w:pPr>
              <w:pStyle w:val="13"/>
            </w:pPr>
            <w:r>
              <w:t>党委办公厅（室）及相关机构事务</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2013102</w:t>
            </w:r>
          </w:p>
        </w:tc>
        <w:tc>
          <w:tcPr>
            <w:tcW w:w="1559" w:type="dxa"/>
            <w:vAlign w:val="center"/>
          </w:tcPr>
          <w:p>
            <w:pPr>
              <w:pStyle w:val="13"/>
            </w:pPr>
            <w:r>
              <w:t>一般行政管理事务</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2013102</w:t>
            </w:r>
          </w:p>
        </w:tc>
        <w:tc>
          <w:tcPr>
            <w:tcW w:w="1559" w:type="dxa"/>
            <w:vAlign w:val="center"/>
          </w:tcPr>
          <w:p>
            <w:pPr>
              <w:pStyle w:val="13"/>
            </w:pPr>
            <w:r>
              <w:t>一般行政管理事务</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20406</w:t>
            </w:r>
          </w:p>
        </w:tc>
        <w:tc>
          <w:tcPr>
            <w:tcW w:w="1559" w:type="dxa"/>
            <w:vAlign w:val="center"/>
          </w:tcPr>
          <w:p>
            <w:pPr>
              <w:pStyle w:val="13"/>
            </w:pPr>
            <w:r>
              <w:t>司法</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20406</w:t>
            </w:r>
          </w:p>
        </w:tc>
        <w:tc>
          <w:tcPr>
            <w:tcW w:w="1559" w:type="dxa"/>
            <w:vAlign w:val="center"/>
          </w:tcPr>
          <w:p>
            <w:pPr>
              <w:pStyle w:val="13"/>
            </w:pPr>
            <w:r>
              <w:t>司法</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2040602</w:t>
            </w:r>
          </w:p>
        </w:tc>
        <w:tc>
          <w:tcPr>
            <w:tcW w:w="1559" w:type="dxa"/>
            <w:vAlign w:val="center"/>
          </w:tcPr>
          <w:p>
            <w:pPr>
              <w:pStyle w:val="13"/>
            </w:pPr>
            <w:r>
              <w:t>一般行政管理事务</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2040602</w:t>
            </w:r>
          </w:p>
        </w:tc>
        <w:tc>
          <w:tcPr>
            <w:tcW w:w="1559" w:type="dxa"/>
            <w:vAlign w:val="center"/>
          </w:tcPr>
          <w:p>
            <w:pPr>
              <w:pStyle w:val="13"/>
            </w:pPr>
            <w:r>
              <w:t>一般行政管理事务</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244.14</w:t>
            </w:r>
          </w:p>
        </w:tc>
        <w:tc>
          <w:tcPr>
            <w:tcW w:w="1134" w:type="dxa"/>
            <w:vAlign w:val="center"/>
          </w:tcPr>
          <w:p>
            <w:pPr>
              <w:pStyle w:val="12"/>
            </w:pPr>
            <w:r>
              <w:t>244.14</w:t>
            </w:r>
          </w:p>
        </w:tc>
        <w:tc>
          <w:tcPr>
            <w:tcW w:w="1134" w:type="dxa"/>
            <w:vAlign w:val="center"/>
          </w:tcPr>
          <w:p>
            <w:pPr>
              <w:pStyle w:val="12"/>
            </w:pPr>
            <w:r>
              <w:t>244.14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244.14</w:t>
            </w:r>
          </w:p>
        </w:tc>
        <w:tc>
          <w:tcPr>
            <w:tcW w:w="1134" w:type="dxa"/>
            <w:vAlign w:val="center"/>
          </w:tcPr>
          <w:p>
            <w:pPr>
              <w:pStyle w:val="12"/>
            </w:pPr>
            <w:r>
              <w:t>244.14</w:t>
            </w:r>
          </w:p>
        </w:tc>
        <w:tc>
          <w:tcPr>
            <w:tcW w:w="1134" w:type="dxa"/>
            <w:vAlign w:val="center"/>
          </w:tcPr>
          <w:p>
            <w:pPr>
              <w:pStyle w:val="12"/>
            </w:pPr>
            <w:r>
              <w:t>244.14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233.34</w:t>
            </w:r>
          </w:p>
        </w:tc>
        <w:tc>
          <w:tcPr>
            <w:tcW w:w="1134" w:type="dxa"/>
            <w:vAlign w:val="center"/>
          </w:tcPr>
          <w:p>
            <w:pPr>
              <w:pStyle w:val="12"/>
            </w:pPr>
            <w:r>
              <w:t>233.34</w:t>
            </w:r>
          </w:p>
        </w:tc>
        <w:tc>
          <w:tcPr>
            <w:tcW w:w="1134" w:type="dxa"/>
            <w:vAlign w:val="center"/>
          </w:tcPr>
          <w:p>
            <w:pPr>
              <w:pStyle w:val="12"/>
            </w:pPr>
            <w:r>
              <w:t>233.34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233.34</w:t>
            </w:r>
          </w:p>
        </w:tc>
        <w:tc>
          <w:tcPr>
            <w:tcW w:w="1134" w:type="dxa"/>
            <w:vAlign w:val="center"/>
          </w:tcPr>
          <w:p>
            <w:pPr>
              <w:pStyle w:val="12"/>
            </w:pPr>
            <w:r>
              <w:t>233.34</w:t>
            </w:r>
          </w:p>
        </w:tc>
        <w:tc>
          <w:tcPr>
            <w:tcW w:w="1134" w:type="dxa"/>
            <w:vAlign w:val="center"/>
          </w:tcPr>
          <w:p>
            <w:pPr>
              <w:pStyle w:val="12"/>
            </w:pPr>
            <w:r>
              <w:t>233.34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43.84</w:t>
            </w:r>
          </w:p>
        </w:tc>
        <w:tc>
          <w:tcPr>
            <w:tcW w:w="1134" w:type="dxa"/>
            <w:vAlign w:val="center"/>
          </w:tcPr>
          <w:p>
            <w:pPr>
              <w:pStyle w:val="12"/>
            </w:pPr>
            <w:r>
              <w:t>43.84</w:t>
            </w:r>
          </w:p>
        </w:tc>
        <w:tc>
          <w:tcPr>
            <w:tcW w:w="1134" w:type="dxa"/>
            <w:vAlign w:val="center"/>
          </w:tcPr>
          <w:p>
            <w:pPr>
              <w:pStyle w:val="12"/>
            </w:pPr>
            <w:r>
              <w:t>43.84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43.84</w:t>
            </w:r>
          </w:p>
        </w:tc>
        <w:tc>
          <w:tcPr>
            <w:tcW w:w="1134" w:type="dxa"/>
            <w:vAlign w:val="center"/>
          </w:tcPr>
          <w:p>
            <w:pPr>
              <w:pStyle w:val="12"/>
            </w:pPr>
            <w:r>
              <w:t>43.84</w:t>
            </w:r>
          </w:p>
        </w:tc>
        <w:tc>
          <w:tcPr>
            <w:tcW w:w="1134" w:type="dxa"/>
            <w:vAlign w:val="center"/>
          </w:tcPr>
          <w:p>
            <w:pPr>
              <w:pStyle w:val="12"/>
            </w:pPr>
            <w:r>
              <w:t>43.84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41.29</w:t>
            </w:r>
          </w:p>
        </w:tc>
        <w:tc>
          <w:tcPr>
            <w:tcW w:w="1134" w:type="dxa"/>
            <w:vAlign w:val="center"/>
          </w:tcPr>
          <w:p>
            <w:pPr>
              <w:pStyle w:val="12"/>
            </w:pPr>
            <w:r>
              <w:t>41.29</w:t>
            </w:r>
          </w:p>
        </w:tc>
        <w:tc>
          <w:tcPr>
            <w:tcW w:w="1134" w:type="dxa"/>
            <w:vAlign w:val="center"/>
          </w:tcPr>
          <w:p>
            <w:pPr>
              <w:pStyle w:val="12"/>
            </w:pPr>
            <w:r>
              <w:t>41.29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41.29</w:t>
            </w:r>
          </w:p>
        </w:tc>
        <w:tc>
          <w:tcPr>
            <w:tcW w:w="1134" w:type="dxa"/>
            <w:vAlign w:val="center"/>
          </w:tcPr>
          <w:p>
            <w:pPr>
              <w:pStyle w:val="12"/>
            </w:pPr>
            <w:r>
              <w:t>41.29</w:t>
            </w:r>
          </w:p>
        </w:tc>
        <w:tc>
          <w:tcPr>
            <w:tcW w:w="1134" w:type="dxa"/>
            <w:vAlign w:val="center"/>
          </w:tcPr>
          <w:p>
            <w:pPr>
              <w:pStyle w:val="12"/>
            </w:pPr>
            <w:r>
              <w:t>41.29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115.56</w:t>
            </w:r>
          </w:p>
        </w:tc>
        <w:tc>
          <w:tcPr>
            <w:tcW w:w="1134" w:type="dxa"/>
            <w:vAlign w:val="center"/>
          </w:tcPr>
          <w:p>
            <w:pPr>
              <w:pStyle w:val="12"/>
            </w:pPr>
            <w:r>
              <w:t>115.56</w:t>
            </w:r>
          </w:p>
        </w:tc>
        <w:tc>
          <w:tcPr>
            <w:tcW w:w="1134" w:type="dxa"/>
            <w:vAlign w:val="center"/>
          </w:tcPr>
          <w:p>
            <w:pPr>
              <w:pStyle w:val="12"/>
            </w:pPr>
            <w:r>
              <w:t>115.56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115.56</w:t>
            </w:r>
          </w:p>
        </w:tc>
        <w:tc>
          <w:tcPr>
            <w:tcW w:w="1134" w:type="dxa"/>
            <w:vAlign w:val="center"/>
          </w:tcPr>
          <w:p>
            <w:pPr>
              <w:pStyle w:val="12"/>
            </w:pPr>
            <w:r>
              <w:t>115.56</w:t>
            </w:r>
          </w:p>
        </w:tc>
        <w:tc>
          <w:tcPr>
            <w:tcW w:w="1134" w:type="dxa"/>
            <w:vAlign w:val="center"/>
          </w:tcPr>
          <w:p>
            <w:pPr>
              <w:pStyle w:val="12"/>
            </w:pPr>
            <w:r>
              <w:t>115.56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45</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32.65</w:t>
            </w:r>
          </w:p>
        </w:tc>
        <w:tc>
          <w:tcPr>
            <w:tcW w:w="1134" w:type="dxa"/>
            <w:vAlign w:val="center"/>
          </w:tcPr>
          <w:p>
            <w:pPr>
              <w:pStyle w:val="12"/>
            </w:pPr>
            <w:r>
              <w:t>32.65</w:t>
            </w:r>
          </w:p>
        </w:tc>
        <w:tc>
          <w:tcPr>
            <w:tcW w:w="1134" w:type="dxa"/>
            <w:vAlign w:val="center"/>
          </w:tcPr>
          <w:p>
            <w:pPr>
              <w:pStyle w:val="12"/>
            </w:pPr>
            <w:r>
              <w:t>32.65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32.65</w:t>
            </w:r>
          </w:p>
        </w:tc>
        <w:tc>
          <w:tcPr>
            <w:tcW w:w="1134" w:type="dxa"/>
            <w:vAlign w:val="center"/>
          </w:tcPr>
          <w:p>
            <w:pPr>
              <w:pStyle w:val="12"/>
            </w:pPr>
            <w:r>
              <w:t>32.65</w:t>
            </w:r>
          </w:p>
        </w:tc>
        <w:tc>
          <w:tcPr>
            <w:tcW w:w="1134" w:type="dxa"/>
            <w:vAlign w:val="center"/>
          </w:tcPr>
          <w:p>
            <w:pPr>
              <w:pStyle w:val="12"/>
            </w:pPr>
            <w:r>
              <w:t>32.65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47</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10.80</w:t>
            </w:r>
          </w:p>
        </w:tc>
        <w:tc>
          <w:tcPr>
            <w:tcW w:w="1134" w:type="dxa"/>
            <w:vAlign w:val="center"/>
          </w:tcPr>
          <w:p>
            <w:pPr>
              <w:pStyle w:val="12"/>
            </w:pPr>
            <w:r>
              <w:t>10.80</w:t>
            </w:r>
          </w:p>
        </w:tc>
        <w:tc>
          <w:tcPr>
            <w:tcW w:w="1134" w:type="dxa"/>
            <w:vAlign w:val="center"/>
          </w:tcPr>
          <w:p>
            <w:pPr>
              <w:pStyle w:val="12"/>
            </w:pPr>
            <w:r>
              <w:t>10.80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48</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10.80</w:t>
            </w:r>
          </w:p>
        </w:tc>
        <w:tc>
          <w:tcPr>
            <w:tcW w:w="1134" w:type="dxa"/>
            <w:vAlign w:val="center"/>
          </w:tcPr>
          <w:p>
            <w:pPr>
              <w:pStyle w:val="12"/>
            </w:pPr>
            <w:r>
              <w:t>10.80</w:t>
            </w:r>
          </w:p>
        </w:tc>
        <w:tc>
          <w:tcPr>
            <w:tcW w:w="1134" w:type="dxa"/>
            <w:vAlign w:val="center"/>
          </w:tcPr>
          <w:p>
            <w:pPr>
              <w:pStyle w:val="12"/>
            </w:pPr>
            <w:r>
              <w:t>10.80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49</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10.80</w:t>
            </w:r>
          </w:p>
        </w:tc>
        <w:tc>
          <w:tcPr>
            <w:tcW w:w="1134" w:type="dxa"/>
            <w:vAlign w:val="center"/>
          </w:tcPr>
          <w:p>
            <w:pPr>
              <w:pStyle w:val="12"/>
            </w:pPr>
            <w:r>
              <w:t>10.80</w:t>
            </w:r>
          </w:p>
        </w:tc>
        <w:tc>
          <w:tcPr>
            <w:tcW w:w="1134" w:type="dxa"/>
            <w:vAlign w:val="center"/>
          </w:tcPr>
          <w:p>
            <w:pPr>
              <w:pStyle w:val="12"/>
            </w:pPr>
            <w:r>
              <w:t>10.80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50</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10.80</w:t>
            </w:r>
          </w:p>
        </w:tc>
        <w:tc>
          <w:tcPr>
            <w:tcW w:w="1134" w:type="dxa"/>
            <w:vAlign w:val="center"/>
          </w:tcPr>
          <w:p>
            <w:pPr>
              <w:pStyle w:val="12"/>
            </w:pPr>
            <w:r>
              <w:t>10.80</w:t>
            </w:r>
          </w:p>
        </w:tc>
        <w:tc>
          <w:tcPr>
            <w:tcW w:w="1134" w:type="dxa"/>
            <w:vAlign w:val="center"/>
          </w:tcPr>
          <w:p>
            <w:pPr>
              <w:pStyle w:val="12"/>
            </w:pPr>
            <w:r>
              <w:t>10.80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40.57</w:t>
            </w:r>
          </w:p>
        </w:tc>
        <w:tc>
          <w:tcPr>
            <w:tcW w:w="1134" w:type="dxa"/>
            <w:vAlign w:val="center"/>
          </w:tcPr>
          <w:p>
            <w:pPr>
              <w:pStyle w:val="12"/>
            </w:pPr>
            <w:r>
              <w:t>40.57</w:t>
            </w:r>
          </w:p>
        </w:tc>
        <w:tc>
          <w:tcPr>
            <w:tcW w:w="1134" w:type="dxa"/>
            <w:vAlign w:val="center"/>
          </w:tcPr>
          <w:p>
            <w:pPr>
              <w:pStyle w:val="12"/>
            </w:pPr>
            <w:r>
              <w:t>40.57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40.57</w:t>
            </w:r>
          </w:p>
        </w:tc>
        <w:tc>
          <w:tcPr>
            <w:tcW w:w="1134" w:type="dxa"/>
            <w:vAlign w:val="center"/>
          </w:tcPr>
          <w:p>
            <w:pPr>
              <w:pStyle w:val="12"/>
            </w:pPr>
            <w:r>
              <w:t>40.57</w:t>
            </w:r>
          </w:p>
        </w:tc>
        <w:tc>
          <w:tcPr>
            <w:tcW w:w="1134" w:type="dxa"/>
            <w:vAlign w:val="center"/>
          </w:tcPr>
          <w:p>
            <w:pPr>
              <w:pStyle w:val="12"/>
            </w:pPr>
            <w:r>
              <w:t>40.57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40.57</w:t>
            </w:r>
          </w:p>
        </w:tc>
        <w:tc>
          <w:tcPr>
            <w:tcW w:w="1134" w:type="dxa"/>
            <w:vAlign w:val="center"/>
          </w:tcPr>
          <w:p>
            <w:pPr>
              <w:pStyle w:val="12"/>
            </w:pPr>
            <w:r>
              <w:t>40.57</w:t>
            </w:r>
          </w:p>
        </w:tc>
        <w:tc>
          <w:tcPr>
            <w:tcW w:w="1134" w:type="dxa"/>
            <w:vAlign w:val="center"/>
          </w:tcPr>
          <w:p>
            <w:pPr>
              <w:pStyle w:val="12"/>
            </w:pPr>
            <w:r>
              <w:t>40.57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40.57</w:t>
            </w:r>
          </w:p>
        </w:tc>
        <w:tc>
          <w:tcPr>
            <w:tcW w:w="1134" w:type="dxa"/>
            <w:vAlign w:val="center"/>
          </w:tcPr>
          <w:p>
            <w:pPr>
              <w:pStyle w:val="12"/>
            </w:pPr>
            <w:r>
              <w:t>40.57</w:t>
            </w:r>
          </w:p>
        </w:tc>
        <w:tc>
          <w:tcPr>
            <w:tcW w:w="1134" w:type="dxa"/>
            <w:vAlign w:val="center"/>
          </w:tcPr>
          <w:p>
            <w:pPr>
              <w:pStyle w:val="12"/>
            </w:pPr>
            <w:r>
              <w:t>40.57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40.57</w:t>
            </w:r>
          </w:p>
        </w:tc>
        <w:tc>
          <w:tcPr>
            <w:tcW w:w="1134" w:type="dxa"/>
            <w:vAlign w:val="center"/>
          </w:tcPr>
          <w:p>
            <w:pPr>
              <w:pStyle w:val="12"/>
            </w:pPr>
            <w:r>
              <w:t>40.57</w:t>
            </w:r>
          </w:p>
        </w:tc>
        <w:tc>
          <w:tcPr>
            <w:tcW w:w="1134" w:type="dxa"/>
            <w:vAlign w:val="center"/>
          </w:tcPr>
          <w:p>
            <w:pPr>
              <w:pStyle w:val="12"/>
            </w:pPr>
            <w:r>
              <w:t>40.57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56</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40.57</w:t>
            </w:r>
          </w:p>
        </w:tc>
        <w:tc>
          <w:tcPr>
            <w:tcW w:w="1134" w:type="dxa"/>
            <w:vAlign w:val="center"/>
          </w:tcPr>
          <w:p>
            <w:pPr>
              <w:pStyle w:val="12"/>
            </w:pPr>
            <w:r>
              <w:t>40.57</w:t>
            </w:r>
          </w:p>
        </w:tc>
        <w:tc>
          <w:tcPr>
            <w:tcW w:w="1134" w:type="dxa"/>
            <w:vAlign w:val="center"/>
          </w:tcPr>
          <w:p>
            <w:pPr>
              <w:pStyle w:val="12"/>
            </w:pPr>
            <w:r>
              <w:t>40.57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57</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58</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59</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60</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61</w:t>
            </w:r>
          </w:p>
        </w:tc>
        <w:tc>
          <w:tcPr>
            <w:tcW w:w="992" w:type="dxa"/>
            <w:vAlign w:val="center"/>
          </w:tcPr>
          <w:p>
            <w:pPr>
              <w:pStyle w:val="13"/>
            </w:pPr>
            <w:r>
              <w:t>2110301</w:t>
            </w:r>
          </w:p>
        </w:tc>
        <w:tc>
          <w:tcPr>
            <w:tcW w:w="1559" w:type="dxa"/>
            <w:vAlign w:val="center"/>
          </w:tcPr>
          <w:p>
            <w:pPr>
              <w:pStyle w:val="13"/>
            </w:pPr>
            <w:r>
              <w:t>大气</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62</w:t>
            </w:r>
          </w:p>
        </w:tc>
        <w:tc>
          <w:tcPr>
            <w:tcW w:w="992" w:type="dxa"/>
            <w:vAlign w:val="center"/>
          </w:tcPr>
          <w:p>
            <w:pPr>
              <w:pStyle w:val="13"/>
            </w:pPr>
            <w:r>
              <w:t>2110301</w:t>
            </w:r>
          </w:p>
        </w:tc>
        <w:tc>
          <w:tcPr>
            <w:tcW w:w="1559" w:type="dxa"/>
            <w:vAlign w:val="center"/>
          </w:tcPr>
          <w:p>
            <w:pPr>
              <w:pStyle w:val="13"/>
            </w:pPr>
            <w:r>
              <w:t>大气</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63</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275.01</w:t>
            </w:r>
          </w:p>
        </w:tc>
        <w:tc>
          <w:tcPr>
            <w:tcW w:w="1134" w:type="dxa"/>
            <w:vAlign w:val="center"/>
          </w:tcPr>
          <w:p>
            <w:pPr>
              <w:pStyle w:val="12"/>
            </w:pPr>
            <w:r>
              <w:t>275.01</w:t>
            </w:r>
          </w:p>
        </w:tc>
        <w:tc>
          <w:tcPr>
            <w:tcW w:w="1134" w:type="dxa"/>
            <w:vAlign w:val="center"/>
          </w:tcPr>
          <w:p>
            <w:pPr>
              <w:pStyle w:val="12"/>
            </w:pPr>
            <w:r>
              <w:t>275.01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64</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275.01</w:t>
            </w:r>
          </w:p>
        </w:tc>
        <w:tc>
          <w:tcPr>
            <w:tcW w:w="1134" w:type="dxa"/>
            <w:vAlign w:val="center"/>
          </w:tcPr>
          <w:p>
            <w:pPr>
              <w:pStyle w:val="12"/>
            </w:pPr>
            <w:r>
              <w:t>275.01</w:t>
            </w:r>
          </w:p>
        </w:tc>
        <w:tc>
          <w:tcPr>
            <w:tcW w:w="1134" w:type="dxa"/>
            <w:vAlign w:val="center"/>
          </w:tcPr>
          <w:p>
            <w:pPr>
              <w:pStyle w:val="12"/>
            </w:pPr>
            <w:r>
              <w:t>275.01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65</w:t>
            </w:r>
          </w:p>
        </w:tc>
        <w:tc>
          <w:tcPr>
            <w:tcW w:w="992" w:type="dxa"/>
            <w:vAlign w:val="center"/>
          </w:tcPr>
          <w:p>
            <w:pPr>
              <w:pStyle w:val="13"/>
            </w:pPr>
            <w:r>
              <w:t>21305</w:t>
            </w:r>
          </w:p>
        </w:tc>
        <w:tc>
          <w:tcPr>
            <w:tcW w:w="1559" w:type="dxa"/>
            <w:vAlign w:val="center"/>
          </w:tcPr>
          <w:p>
            <w:pPr>
              <w:pStyle w:val="13"/>
            </w:pPr>
            <w:r>
              <w:t>巩固脱贫攻坚成果衔接乡村振兴</w:t>
            </w:r>
          </w:p>
        </w:tc>
        <w:tc>
          <w:tcPr>
            <w:tcW w:w="1134" w:type="dxa"/>
            <w:vAlign w:val="center"/>
          </w:tcPr>
          <w:p>
            <w:pPr>
              <w:pStyle w:val="12"/>
            </w:pPr>
            <w:r>
              <w:t>34.67</w:t>
            </w:r>
          </w:p>
        </w:tc>
        <w:tc>
          <w:tcPr>
            <w:tcW w:w="1134" w:type="dxa"/>
            <w:vAlign w:val="center"/>
          </w:tcPr>
          <w:p>
            <w:pPr>
              <w:pStyle w:val="12"/>
            </w:pPr>
            <w:r>
              <w:t>34.67</w:t>
            </w:r>
          </w:p>
        </w:tc>
        <w:tc>
          <w:tcPr>
            <w:tcW w:w="1134" w:type="dxa"/>
            <w:vAlign w:val="center"/>
          </w:tcPr>
          <w:p>
            <w:pPr>
              <w:pStyle w:val="12"/>
            </w:pPr>
            <w:r>
              <w:t>34.67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66</w:t>
            </w:r>
          </w:p>
        </w:tc>
        <w:tc>
          <w:tcPr>
            <w:tcW w:w="992" w:type="dxa"/>
            <w:vAlign w:val="center"/>
          </w:tcPr>
          <w:p>
            <w:pPr>
              <w:pStyle w:val="13"/>
            </w:pPr>
            <w:r>
              <w:t>21305</w:t>
            </w:r>
          </w:p>
        </w:tc>
        <w:tc>
          <w:tcPr>
            <w:tcW w:w="1559" w:type="dxa"/>
            <w:vAlign w:val="center"/>
          </w:tcPr>
          <w:p>
            <w:pPr>
              <w:pStyle w:val="13"/>
            </w:pPr>
            <w:r>
              <w:t>巩固脱贫攻坚成果衔接乡村振兴</w:t>
            </w:r>
          </w:p>
        </w:tc>
        <w:tc>
          <w:tcPr>
            <w:tcW w:w="1134" w:type="dxa"/>
            <w:vAlign w:val="center"/>
          </w:tcPr>
          <w:p>
            <w:pPr>
              <w:pStyle w:val="12"/>
            </w:pPr>
            <w:r>
              <w:t>34.67</w:t>
            </w:r>
          </w:p>
        </w:tc>
        <w:tc>
          <w:tcPr>
            <w:tcW w:w="1134" w:type="dxa"/>
            <w:vAlign w:val="center"/>
          </w:tcPr>
          <w:p>
            <w:pPr>
              <w:pStyle w:val="12"/>
            </w:pPr>
            <w:r>
              <w:t>34.67</w:t>
            </w:r>
          </w:p>
        </w:tc>
        <w:tc>
          <w:tcPr>
            <w:tcW w:w="1134" w:type="dxa"/>
            <w:vAlign w:val="center"/>
          </w:tcPr>
          <w:p>
            <w:pPr>
              <w:pStyle w:val="12"/>
            </w:pPr>
            <w:r>
              <w:t>34.67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67</w:t>
            </w:r>
          </w:p>
        </w:tc>
        <w:tc>
          <w:tcPr>
            <w:tcW w:w="992" w:type="dxa"/>
            <w:vAlign w:val="center"/>
          </w:tcPr>
          <w:p>
            <w:pPr>
              <w:pStyle w:val="13"/>
            </w:pPr>
            <w:r>
              <w:t>2130599</w:t>
            </w:r>
          </w:p>
        </w:tc>
        <w:tc>
          <w:tcPr>
            <w:tcW w:w="1559" w:type="dxa"/>
            <w:vAlign w:val="center"/>
          </w:tcPr>
          <w:p>
            <w:pPr>
              <w:pStyle w:val="13"/>
            </w:pPr>
            <w:r>
              <w:t>其他巩固脱贫攻坚成果衔接乡村振兴支出</w:t>
            </w:r>
          </w:p>
        </w:tc>
        <w:tc>
          <w:tcPr>
            <w:tcW w:w="1134" w:type="dxa"/>
            <w:vAlign w:val="center"/>
          </w:tcPr>
          <w:p>
            <w:pPr>
              <w:pStyle w:val="12"/>
            </w:pPr>
            <w:r>
              <w:t>34.67</w:t>
            </w:r>
          </w:p>
        </w:tc>
        <w:tc>
          <w:tcPr>
            <w:tcW w:w="1134" w:type="dxa"/>
            <w:vAlign w:val="center"/>
          </w:tcPr>
          <w:p>
            <w:pPr>
              <w:pStyle w:val="12"/>
            </w:pPr>
            <w:r>
              <w:t>34.67</w:t>
            </w:r>
          </w:p>
        </w:tc>
        <w:tc>
          <w:tcPr>
            <w:tcW w:w="1134" w:type="dxa"/>
            <w:vAlign w:val="center"/>
          </w:tcPr>
          <w:p>
            <w:pPr>
              <w:pStyle w:val="12"/>
            </w:pPr>
            <w:r>
              <w:t>34.67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68</w:t>
            </w:r>
          </w:p>
        </w:tc>
        <w:tc>
          <w:tcPr>
            <w:tcW w:w="992" w:type="dxa"/>
            <w:vAlign w:val="center"/>
          </w:tcPr>
          <w:p>
            <w:pPr>
              <w:pStyle w:val="13"/>
            </w:pPr>
            <w:r>
              <w:t>2130599</w:t>
            </w:r>
          </w:p>
        </w:tc>
        <w:tc>
          <w:tcPr>
            <w:tcW w:w="1559" w:type="dxa"/>
            <w:vAlign w:val="center"/>
          </w:tcPr>
          <w:p>
            <w:pPr>
              <w:pStyle w:val="13"/>
            </w:pPr>
            <w:r>
              <w:t>其他巩固脱贫攻坚成果衔接乡村振兴支出</w:t>
            </w:r>
          </w:p>
        </w:tc>
        <w:tc>
          <w:tcPr>
            <w:tcW w:w="1134" w:type="dxa"/>
            <w:vAlign w:val="center"/>
          </w:tcPr>
          <w:p>
            <w:pPr>
              <w:pStyle w:val="12"/>
            </w:pPr>
            <w:r>
              <w:t>34.67</w:t>
            </w:r>
          </w:p>
        </w:tc>
        <w:tc>
          <w:tcPr>
            <w:tcW w:w="1134" w:type="dxa"/>
            <w:vAlign w:val="center"/>
          </w:tcPr>
          <w:p>
            <w:pPr>
              <w:pStyle w:val="12"/>
            </w:pPr>
            <w:r>
              <w:t>34.67</w:t>
            </w:r>
          </w:p>
        </w:tc>
        <w:tc>
          <w:tcPr>
            <w:tcW w:w="1134" w:type="dxa"/>
            <w:vAlign w:val="center"/>
          </w:tcPr>
          <w:p>
            <w:pPr>
              <w:pStyle w:val="12"/>
            </w:pPr>
            <w:r>
              <w:t>34.67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69</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240.34</w:t>
            </w:r>
          </w:p>
        </w:tc>
        <w:tc>
          <w:tcPr>
            <w:tcW w:w="1134" w:type="dxa"/>
            <w:vAlign w:val="center"/>
          </w:tcPr>
          <w:p>
            <w:pPr>
              <w:pStyle w:val="12"/>
            </w:pPr>
            <w:r>
              <w:t>240.34</w:t>
            </w:r>
          </w:p>
        </w:tc>
        <w:tc>
          <w:tcPr>
            <w:tcW w:w="1134" w:type="dxa"/>
            <w:vAlign w:val="center"/>
          </w:tcPr>
          <w:p>
            <w:pPr>
              <w:pStyle w:val="12"/>
            </w:pPr>
            <w:r>
              <w:t>240.34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70</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240.34</w:t>
            </w:r>
          </w:p>
        </w:tc>
        <w:tc>
          <w:tcPr>
            <w:tcW w:w="1134" w:type="dxa"/>
            <w:vAlign w:val="center"/>
          </w:tcPr>
          <w:p>
            <w:pPr>
              <w:pStyle w:val="12"/>
            </w:pPr>
            <w:r>
              <w:t>240.34</w:t>
            </w:r>
          </w:p>
        </w:tc>
        <w:tc>
          <w:tcPr>
            <w:tcW w:w="1134" w:type="dxa"/>
            <w:vAlign w:val="center"/>
          </w:tcPr>
          <w:p>
            <w:pPr>
              <w:pStyle w:val="12"/>
            </w:pPr>
            <w:r>
              <w:t>240.34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71</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240.34</w:t>
            </w:r>
          </w:p>
        </w:tc>
        <w:tc>
          <w:tcPr>
            <w:tcW w:w="1134" w:type="dxa"/>
            <w:vAlign w:val="center"/>
          </w:tcPr>
          <w:p>
            <w:pPr>
              <w:pStyle w:val="12"/>
            </w:pPr>
            <w:r>
              <w:t>240.34</w:t>
            </w:r>
          </w:p>
        </w:tc>
        <w:tc>
          <w:tcPr>
            <w:tcW w:w="1134" w:type="dxa"/>
            <w:vAlign w:val="center"/>
          </w:tcPr>
          <w:p>
            <w:pPr>
              <w:pStyle w:val="12"/>
            </w:pPr>
            <w:r>
              <w:t>240.34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72</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240.34</w:t>
            </w:r>
          </w:p>
        </w:tc>
        <w:tc>
          <w:tcPr>
            <w:tcW w:w="1134" w:type="dxa"/>
            <w:vAlign w:val="center"/>
          </w:tcPr>
          <w:p>
            <w:pPr>
              <w:pStyle w:val="12"/>
            </w:pPr>
            <w:r>
              <w:t>240.34</w:t>
            </w:r>
          </w:p>
        </w:tc>
        <w:tc>
          <w:tcPr>
            <w:tcW w:w="1134" w:type="dxa"/>
            <w:vAlign w:val="center"/>
          </w:tcPr>
          <w:p>
            <w:pPr>
              <w:pStyle w:val="12"/>
            </w:pPr>
            <w:r>
              <w:t>240.34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73</w:t>
            </w:r>
          </w:p>
        </w:tc>
        <w:tc>
          <w:tcPr>
            <w:tcW w:w="992" w:type="dxa"/>
            <w:vAlign w:val="center"/>
          </w:tcPr>
          <w:p>
            <w:pPr>
              <w:pStyle w:val="13"/>
            </w:pPr>
            <w:r>
              <w:t>220</w:t>
            </w:r>
          </w:p>
        </w:tc>
        <w:tc>
          <w:tcPr>
            <w:tcW w:w="1559" w:type="dxa"/>
            <w:vAlign w:val="center"/>
          </w:tcPr>
          <w:p>
            <w:pPr>
              <w:pStyle w:val="13"/>
            </w:pPr>
            <w:r>
              <w:t>自然资源海洋气象等支出</w:t>
            </w:r>
          </w:p>
        </w:tc>
        <w:tc>
          <w:tcPr>
            <w:tcW w:w="1134" w:type="dxa"/>
            <w:vAlign w:val="center"/>
          </w:tcPr>
          <w:p>
            <w:pPr>
              <w:pStyle w:val="12"/>
            </w:pPr>
            <w:r>
              <w:t>2.72</w:t>
            </w:r>
          </w:p>
        </w:tc>
        <w:tc>
          <w:tcPr>
            <w:tcW w:w="1134" w:type="dxa"/>
            <w:vAlign w:val="center"/>
          </w:tcPr>
          <w:p>
            <w:pPr>
              <w:pStyle w:val="12"/>
            </w:pPr>
            <w:r>
              <w:t>2.72</w:t>
            </w:r>
          </w:p>
        </w:tc>
        <w:tc>
          <w:tcPr>
            <w:tcW w:w="1134" w:type="dxa"/>
            <w:vAlign w:val="center"/>
          </w:tcPr>
          <w:p>
            <w:pPr>
              <w:pStyle w:val="12"/>
            </w:pPr>
            <w:r>
              <w:t>2.72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74</w:t>
            </w:r>
          </w:p>
        </w:tc>
        <w:tc>
          <w:tcPr>
            <w:tcW w:w="992" w:type="dxa"/>
            <w:vAlign w:val="center"/>
          </w:tcPr>
          <w:p>
            <w:pPr>
              <w:pStyle w:val="13"/>
            </w:pPr>
            <w:r>
              <w:t>220</w:t>
            </w:r>
          </w:p>
        </w:tc>
        <w:tc>
          <w:tcPr>
            <w:tcW w:w="1559" w:type="dxa"/>
            <w:vAlign w:val="center"/>
          </w:tcPr>
          <w:p>
            <w:pPr>
              <w:pStyle w:val="13"/>
            </w:pPr>
            <w:r>
              <w:t>自然资源海洋气象等支出</w:t>
            </w:r>
          </w:p>
        </w:tc>
        <w:tc>
          <w:tcPr>
            <w:tcW w:w="1134" w:type="dxa"/>
            <w:vAlign w:val="center"/>
          </w:tcPr>
          <w:p>
            <w:pPr>
              <w:pStyle w:val="12"/>
            </w:pPr>
            <w:r>
              <w:t>2.72</w:t>
            </w:r>
          </w:p>
        </w:tc>
        <w:tc>
          <w:tcPr>
            <w:tcW w:w="1134" w:type="dxa"/>
            <w:vAlign w:val="center"/>
          </w:tcPr>
          <w:p>
            <w:pPr>
              <w:pStyle w:val="12"/>
            </w:pPr>
            <w:r>
              <w:t>2.72</w:t>
            </w:r>
          </w:p>
        </w:tc>
        <w:tc>
          <w:tcPr>
            <w:tcW w:w="1134" w:type="dxa"/>
            <w:vAlign w:val="center"/>
          </w:tcPr>
          <w:p>
            <w:pPr>
              <w:pStyle w:val="12"/>
            </w:pPr>
            <w:r>
              <w:t>2.72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75</w:t>
            </w:r>
          </w:p>
        </w:tc>
        <w:tc>
          <w:tcPr>
            <w:tcW w:w="992" w:type="dxa"/>
            <w:vAlign w:val="center"/>
          </w:tcPr>
          <w:p>
            <w:pPr>
              <w:pStyle w:val="13"/>
            </w:pPr>
            <w:r>
              <w:t>22001</w:t>
            </w:r>
          </w:p>
        </w:tc>
        <w:tc>
          <w:tcPr>
            <w:tcW w:w="1559" w:type="dxa"/>
            <w:vAlign w:val="center"/>
          </w:tcPr>
          <w:p>
            <w:pPr>
              <w:pStyle w:val="13"/>
            </w:pPr>
            <w:r>
              <w:t>自然资源事务</w:t>
            </w:r>
          </w:p>
        </w:tc>
        <w:tc>
          <w:tcPr>
            <w:tcW w:w="1134" w:type="dxa"/>
            <w:vAlign w:val="center"/>
          </w:tcPr>
          <w:p>
            <w:pPr>
              <w:pStyle w:val="12"/>
            </w:pPr>
            <w:r>
              <w:t>2.72</w:t>
            </w:r>
          </w:p>
        </w:tc>
        <w:tc>
          <w:tcPr>
            <w:tcW w:w="1134" w:type="dxa"/>
            <w:vAlign w:val="center"/>
          </w:tcPr>
          <w:p>
            <w:pPr>
              <w:pStyle w:val="12"/>
            </w:pPr>
            <w:r>
              <w:t>2.72</w:t>
            </w:r>
          </w:p>
        </w:tc>
        <w:tc>
          <w:tcPr>
            <w:tcW w:w="1134" w:type="dxa"/>
            <w:vAlign w:val="center"/>
          </w:tcPr>
          <w:p>
            <w:pPr>
              <w:pStyle w:val="12"/>
            </w:pPr>
            <w:r>
              <w:t>2.72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76</w:t>
            </w:r>
          </w:p>
        </w:tc>
        <w:tc>
          <w:tcPr>
            <w:tcW w:w="992" w:type="dxa"/>
            <w:vAlign w:val="center"/>
          </w:tcPr>
          <w:p>
            <w:pPr>
              <w:pStyle w:val="13"/>
            </w:pPr>
            <w:r>
              <w:t>22001</w:t>
            </w:r>
          </w:p>
        </w:tc>
        <w:tc>
          <w:tcPr>
            <w:tcW w:w="1559" w:type="dxa"/>
            <w:vAlign w:val="center"/>
          </w:tcPr>
          <w:p>
            <w:pPr>
              <w:pStyle w:val="13"/>
            </w:pPr>
            <w:r>
              <w:t>自然资源事务</w:t>
            </w:r>
          </w:p>
        </w:tc>
        <w:tc>
          <w:tcPr>
            <w:tcW w:w="1134" w:type="dxa"/>
            <w:vAlign w:val="center"/>
          </w:tcPr>
          <w:p>
            <w:pPr>
              <w:pStyle w:val="12"/>
            </w:pPr>
            <w:r>
              <w:t>2.72</w:t>
            </w:r>
          </w:p>
        </w:tc>
        <w:tc>
          <w:tcPr>
            <w:tcW w:w="1134" w:type="dxa"/>
            <w:vAlign w:val="center"/>
          </w:tcPr>
          <w:p>
            <w:pPr>
              <w:pStyle w:val="12"/>
            </w:pPr>
            <w:r>
              <w:t>2.72</w:t>
            </w:r>
          </w:p>
        </w:tc>
        <w:tc>
          <w:tcPr>
            <w:tcW w:w="1134" w:type="dxa"/>
            <w:vAlign w:val="center"/>
          </w:tcPr>
          <w:p>
            <w:pPr>
              <w:pStyle w:val="12"/>
            </w:pPr>
            <w:r>
              <w:t>2.72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77</w:t>
            </w:r>
          </w:p>
        </w:tc>
        <w:tc>
          <w:tcPr>
            <w:tcW w:w="992" w:type="dxa"/>
            <w:vAlign w:val="center"/>
          </w:tcPr>
          <w:p>
            <w:pPr>
              <w:pStyle w:val="13"/>
            </w:pPr>
            <w:r>
              <w:t>2200102</w:t>
            </w:r>
          </w:p>
        </w:tc>
        <w:tc>
          <w:tcPr>
            <w:tcW w:w="1559" w:type="dxa"/>
            <w:vAlign w:val="center"/>
          </w:tcPr>
          <w:p>
            <w:pPr>
              <w:pStyle w:val="13"/>
            </w:pPr>
            <w:r>
              <w:t>一般行政管理事务</w:t>
            </w:r>
          </w:p>
        </w:tc>
        <w:tc>
          <w:tcPr>
            <w:tcW w:w="1134" w:type="dxa"/>
            <w:vAlign w:val="center"/>
          </w:tcPr>
          <w:p>
            <w:pPr>
              <w:pStyle w:val="12"/>
            </w:pPr>
            <w:r>
              <w:t>2.72</w:t>
            </w:r>
          </w:p>
        </w:tc>
        <w:tc>
          <w:tcPr>
            <w:tcW w:w="1134" w:type="dxa"/>
            <w:vAlign w:val="center"/>
          </w:tcPr>
          <w:p>
            <w:pPr>
              <w:pStyle w:val="12"/>
            </w:pPr>
            <w:r>
              <w:t>2.72</w:t>
            </w:r>
          </w:p>
        </w:tc>
        <w:tc>
          <w:tcPr>
            <w:tcW w:w="1134" w:type="dxa"/>
            <w:vAlign w:val="center"/>
          </w:tcPr>
          <w:p>
            <w:pPr>
              <w:pStyle w:val="12"/>
            </w:pPr>
            <w:r>
              <w:t>2.72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78</w:t>
            </w:r>
          </w:p>
        </w:tc>
        <w:tc>
          <w:tcPr>
            <w:tcW w:w="992" w:type="dxa"/>
            <w:vAlign w:val="center"/>
          </w:tcPr>
          <w:p>
            <w:pPr>
              <w:pStyle w:val="13"/>
            </w:pPr>
            <w:r>
              <w:t>2200102</w:t>
            </w:r>
          </w:p>
        </w:tc>
        <w:tc>
          <w:tcPr>
            <w:tcW w:w="1559" w:type="dxa"/>
            <w:vAlign w:val="center"/>
          </w:tcPr>
          <w:p>
            <w:pPr>
              <w:pStyle w:val="13"/>
            </w:pPr>
            <w:r>
              <w:t>一般行政管理事务</w:t>
            </w:r>
          </w:p>
        </w:tc>
        <w:tc>
          <w:tcPr>
            <w:tcW w:w="1134" w:type="dxa"/>
            <w:vAlign w:val="center"/>
          </w:tcPr>
          <w:p>
            <w:pPr>
              <w:pStyle w:val="12"/>
            </w:pPr>
            <w:r>
              <w:t>2.72</w:t>
            </w:r>
          </w:p>
        </w:tc>
        <w:tc>
          <w:tcPr>
            <w:tcW w:w="1134" w:type="dxa"/>
            <w:vAlign w:val="center"/>
          </w:tcPr>
          <w:p>
            <w:pPr>
              <w:pStyle w:val="12"/>
            </w:pPr>
            <w:r>
              <w:t>2.72</w:t>
            </w:r>
          </w:p>
        </w:tc>
        <w:tc>
          <w:tcPr>
            <w:tcW w:w="1134" w:type="dxa"/>
            <w:vAlign w:val="center"/>
          </w:tcPr>
          <w:p>
            <w:pPr>
              <w:pStyle w:val="12"/>
            </w:pPr>
            <w:r>
              <w:t>2.72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95.60</w:t>
            </w:r>
          </w:p>
        </w:tc>
        <w:tc>
          <w:tcPr>
            <w:tcW w:w="1134" w:type="dxa"/>
            <w:vAlign w:val="center"/>
          </w:tcPr>
          <w:p>
            <w:pPr>
              <w:pStyle w:val="12"/>
            </w:pPr>
            <w:r>
              <w:t>95.60</w:t>
            </w:r>
          </w:p>
        </w:tc>
        <w:tc>
          <w:tcPr>
            <w:tcW w:w="1134" w:type="dxa"/>
            <w:vAlign w:val="center"/>
          </w:tcPr>
          <w:p>
            <w:pPr>
              <w:pStyle w:val="12"/>
            </w:pPr>
            <w:r>
              <w:t>95.60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95.60</w:t>
            </w:r>
          </w:p>
        </w:tc>
        <w:tc>
          <w:tcPr>
            <w:tcW w:w="1134" w:type="dxa"/>
            <w:vAlign w:val="center"/>
          </w:tcPr>
          <w:p>
            <w:pPr>
              <w:pStyle w:val="12"/>
            </w:pPr>
            <w:r>
              <w:t>95.60</w:t>
            </w:r>
          </w:p>
        </w:tc>
        <w:tc>
          <w:tcPr>
            <w:tcW w:w="1134" w:type="dxa"/>
            <w:vAlign w:val="center"/>
          </w:tcPr>
          <w:p>
            <w:pPr>
              <w:pStyle w:val="12"/>
            </w:pPr>
            <w:r>
              <w:t>95.60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95.60</w:t>
            </w:r>
          </w:p>
        </w:tc>
        <w:tc>
          <w:tcPr>
            <w:tcW w:w="1134" w:type="dxa"/>
            <w:vAlign w:val="center"/>
          </w:tcPr>
          <w:p>
            <w:pPr>
              <w:pStyle w:val="12"/>
            </w:pPr>
            <w:r>
              <w:t>95.60</w:t>
            </w:r>
          </w:p>
        </w:tc>
        <w:tc>
          <w:tcPr>
            <w:tcW w:w="1134" w:type="dxa"/>
            <w:vAlign w:val="center"/>
          </w:tcPr>
          <w:p>
            <w:pPr>
              <w:pStyle w:val="12"/>
            </w:pPr>
            <w:r>
              <w:t>95.60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82</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95.60</w:t>
            </w:r>
          </w:p>
        </w:tc>
        <w:tc>
          <w:tcPr>
            <w:tcW w:w="1134" w:type="dxa"/>
            <w:vAlign w:val="center"/>
          </w:tcPr>
          <w:p>
            <w:pPr>
              <w:pStyle w:val="12"/>
            </w:pPr>
            <w:r>
              <w:t>95.60</w:t>
            </w:r>
          </w:p>
        </w:tc>
        <w:tc>
          <w:tcPr>
            <w:tcW w:w="1134" w:type="dxa"/>
            <w:vAlign w:val="center"/>
          </w:tcPr>
          <w:p>
            <w:pPr>
              <w:pStyle w:val="12"/>
            </w:pPr>
            <w:r>
              <w:t>95.60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83</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95.60</w:t>
            </w:r>
          </w:p>
        </w:tc>
        <w:tc>
          <w:tcPr>
            <w:tcW w:w="1134" w:type="dxa"/>
            <w:vAlign w:val="center"/>
          </w:tcPr>
          <w:p>
            <w:pPr>
              <w:pStyle w:val="12"/>
            </w:pPr>
            <w:r>
              <w:t>95.60</w:t>
            </w:r>
          </w:p>
        </w:tc>
        <w:tc>
          <w:tcPr>
            <w:tcW w:w="1134" w:type="dxa"/>
            <w:vAlign w:val="center"/>
          </w:tcPr>
          <w:p>
            <w:pPr>
              <w:pStyle w:val="12"/>
            </w:pPr>
            <w:r>
              <w:t>95.60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95.60</w:t>
            </w:r>
          </w:p>
        </w:tc>
        <w:tc>
          <w:tcPr>
            <w:tcW w:w="1134" w:type="dxa"/>
            <w:vAlign w:val="center"/>
          </w:tcPr>
          <w:p>
            <w:pPr>
              <w:pStyle w:val="12"/>
            </w:pPr>
            <w:r>
              <w:t>95.60</w:t>
            </w:r>
          </w:p>
        </w:tc>
        <w:tc>
          <w:tcPr>
            <w:tcW w:w="1134" w:type="dxa"/>
            <w:vAlign w:val="center"/>
          </w:tcPr>
          <w:p>
            <w:pPr>
              <w:pStyle w:val="12"/>
            </w:pPr>
            <w:r>
              <w:t>95.60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85</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2.65</w:t>
            </w:r>
          </w:p>
        </w:tc>
        <w:tc>
          <w:tcPr>
            <w:tcW w:w="1134" w:type="dxa"/>
            <w:vAlign w:val="center"/>
          </w:tcPr>
          <w:p>
            <w:pPr>
              <w:pStyle w:val="12"/>
            </w:pPr>
            <w:r>
              <w:t>2.65</w:t>
            </w:r>
          </w:p>
        </w:tc>
        <w:tc>
          <w:tcPr>
            <w:tcW w:w="1134" w:type="dxa"/>
            <w:vAlign w:val="center"/>
          </w:tcPr>
          <w:p>
            <w:pPr>
              <w:pStyle w:val="12"/>
            </w:pPr>
            <w:r>
              <w:t>2.65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86</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2.65</w:t>
            </w:r>
          </w:p>
        </w:tc>
        <w:tc>
          <w:tcPr>
            <w:tcW w:w="1134" w:type="dxa"/>
            <w:vAlign w:val="center"/>
          </w:tcPr>
          <w:p>
            <w:pPr>
              <w:pStyle w:val="12"/>
            </w:pPr>
            <w:r>
              <w:t>2.65</w:t>
            </w:r>
          </w:p>
        </w:tc>
        <w:tc>
          <w:tcPr>
            <w:tcW w:w="1134" w:type="dxa"/>
            <w:vAlign w:val="center"/>
          </w:tcPr>
          <w:p>
            <w:pPr>
              <w:pStyle w:val="12"/>
            </w:pPr>
            <w:r>
              <w:t>2.65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87</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2.65</w:t>
            </w:r>
          </w:p>
        </w:tc>
        <w:tc>
          <w:tcPr>
            <w:tcW w:w="1134" w:type="dxa"/>
            <w:vAlign w:val="center"/>
          </w:tcPr>
          <w:p>
            <w:pPr>
              <w:pStyle w:val="12"/>
            </w:pPr>
            <w:r>
              <w:t>2.65</w:t>
            </w:r>
          </w:p>
        </w:tc>
        <w:tc>
          <w:tcPr>
            <w:tcW w:w="1134" w:type="dxa"/>
            <w:vAlign w:val="center"/>
          </w:tcPr>
          <w:p>
            <w:pPr>
              <w:pStyle w:val="12"/>
            </w:pPr>
            <w:r>
              <w:t>2.65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88</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2.65</w:t>
            </w:r>
          </w:p>
        </w:tc>
        <w:tc>
          <w:tcPr>
            <w:tcW w:w="1134" w:type="dxa"/>
            <w:vAlign w:val="center"/>
          </w:tcPr>
          <w:p>
            <w:pPr>
              <w:pStyle w:val="12"/>
            </w:pPr>
            <w:r>
              <w:t>2.65</w:t>
            </w:r>
          </w:p>
        </w:tc>
        <w:tc>
          <w:tcPr>
            <w:tcW w:w="1134" w:type="dxa"/>
            <w:vAlign w:val="center"/>
          </w:tcPr>
          <w:p>
            <w:pPr>
              <w:pStyle w:val="12"/>
            </w:pPr>
            <w:r>
              <w:t>2.65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89</w:t>
            </w:r>
          </w:p>
        </w:tc>
        <w:tc>
          <w:tcPr>
            <w:tcW w:w="992" w:type="dxa"/>
            <w:vAlign w:val="center"/>
          </w:tcPr>
          <w:p>
            <w:pPr>
              <w:pStyle w:val="13"/>
            </w:pPr>
            <w:r>
              <w:t>2240102</w:t>
            </w:r>
          </w:p>
        </w:tc>
        <w:tc>
          <w:tcPr>
            <w:tcW w:w="1559" w:type="dxa"/>
            <w:vAlign w:val="center"/>
          </w:tcPr>
          <w:p>
            <w:pPr>
              <w:pStyle w:val="13"/>
            </w:pPr>
            <w:r>
              <w:t>一般行政管理事务</w:t>
            </w:r>
          </w:p>
        </w:tc>
        <w:tc>
          <w:tcPr>
            <w:tcW w:w="1134" w:type="dxa"/>
            <w:vAlign w:val="center"/>
          </w:tcPr>
          <w:p>
            <w:pPr>
              <w:pStyle w:val="12"/>
            </w:pPr>
            <w:r>
              <w:t>2.65</w:t>
            </w:r>
          </w:p>
        </w:tc>
        <w:tc>
          <w:tcPr>
            <w:tcW w:w="1134" w:type="dxa"/>
            <w:vAlign w:val="center"/>
          </w:tcPr>
          <w:p>
            <w:pPr>
              <w:pStyle w:val="12"/>
            </w:pPr>
            <w:r>
              <w:t>2.65</w:t>
            </w:r>
          </w:p>
        </w:tc>
        <w:tc>
          <w:tcPr>
            <w:tcW w:w="1134" w:type="dxa"/>
            <w:vAlign w:val="center"/>
          </w:tcPr>
          <w:p>
            <w:pPr>
              <w:pStyle w:val="12"/>
            </w:pPr>
            <w:r>
              <w:t>2.65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90</w:t>
            </w:r>
          </w:p>
        </w:tc>
        <w:tc>
          <w:tcPr>
            <w:tcW w:w="992" w:type="dxa"/>
            <w:vAlign w:val="center"/>
          </w:tcPr>
          <w:p>
            <w:pPr>
              <w:pStyle w:val="13"/>
            </w:pPr>
            <w:r>
              <w:t>2240102</w:t>
            </w:r>
          </w:p>
        </w:tc>
        <w:tc>
          <w:tcPr>
            <w:tcW w:w="1559" w:type="dxa"/>
            <w:vAlign w:val="center"/>
          </w:tcPr>
          <w:p>
            <w:pPr>
              <w:pStyle w:val="13"/>
            </w:pPr>
            <w:r>
              <w:t>一般行政管理事务</w:t>
            </w:r>
          </w:p>
        </w:tc>
        <w:tc>
          <w:tcPr>
            <w:tcW w:w="1134" w:type="dxa"/>
            <w:vAlign w:val="center"/>
          </w:tcPr>
          <w:p>
            <w:pPr>
              <w:pStyle w:val="12"/>
            </w:pPr>
            <w:r>
              <w:t>2.65</w:t>
            </w:r>
          </w:p>
        </w:tc>
        <w:tc>
          <w:tcPr>
            <w:tcW w:w="1134" w:type="dxa"/>
            <w:vAlign w:val="center"/>
          </w:tcPr>
          <w:p>
            <w:pPr>
              <w:pStyle w:val="12"/>
            </w:pPr>
            <w:r>
              <w:t>2.65</w:t>
            </w:r>
          </w:p>
        </w:tc>
        <w:tc>
          <w:tcPr>
            <w:tcW w:w="1134" w:type="dxa"/>
            <w:vAlign w:val="center"/>
          </w:tcPr>
          <w:p>
            <w:pPr>
              <w:pStyle w:val="12"/>
            </w:pPr>
            <w:r>
              <w:t>2.65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908保定市徐水区大王店镇人民政府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1856.08</w:t>
            </w:r>
          </w:p>
        </w:tc>
        <w:tc>
          <w:tcPr>
            <w:tcW w:w="1361" w:type="dxa"/>
            <w:vAlign w:val="center"/>
          </w:tcPr>
          <w:p>
            <w:pPr>
              <w:pStyle w:val="16"/>
            </w:pPr>
            <w:r>
              <w:t>1498.91</w:t>
            </w:r>
          </w:p>
        </w:tc>
        <w:tc>
          <w:tcPr>
            <w:tcW w:w="1361" w:type="dxa"/>
            <w:vAlign w:val="center"/>
          </w:tcPr>
          <w:p>
            <w:pPr>
              <w:pStyle w:val="16"/>
            </w:pPr>
            <w:r>
              <w:t>357.17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p>
        </w:tc>
        <w:tc>
          <w:tcPr>
            <w:tcW w:w="4535" w:type="dxa"/>
            <w:vAlign w:val="center"/>
          </w:tcPr>
          <w:p>
            <w:pPr>
              <w:pStyle w:val="13"/>
            </w:pPr>
            <w:r>
              <w:t>合计</w:t>
            </w:r>
          </w:p>
        </w:tc>
        <w:tc>
          <w:tcPr>
            <w:tcW w:w="1361" w:type="dxa"/>
            <w:vAlign w:val="center"/>
          </w:tcPr>
          <w:p>
            <w:pPr>
              <w:pStyle w:val="12"/>
            </w:pPr>
            <w:r>
              <w:t>1856.08</w:t>
            </w:r>
          </w:p>
        </w:tc>
        <w:tc>
          <w:tcPr>
            <w:tcW w:w="1361" w:type="dxa"/>
            <w:vAlign w:val="center"/>
          </w:tcPr>
          <w:p>
            <w:pPr>
              <w:pStyle w:val="12"/>
            </w:pPr>
            <w:r>
              <w:t>1498.91</w:t>
            </w:r>
          </w:p>
        </w:tc>
        <w:tc>
          <w:tcPr>
            <w:tcW w:w="1361" w:type="dxa"/>
            <w:vAlign w:val="center"/>
          </w:tcPr>
          <w:p>
            <w:pPr>
              <w:pStyle w:val="12"/>
            </w:pPr>
            <w:r>
              <w:t>357.17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1186.10</w:t>
            </w:r>
          </w:p>
        </w:tc>
        <w:tc>
          <w:tcPr>
            <w:tcW w:w="1361" w:type="dxa"/>
            <w:vAlign w:val="center"/>
          </w:tcPr>
          <w:p>
            <w:pPr>
              <w:pStyle w:val="12"/>
            </w:pPr>
            <w:r>
              <w:t>1129.40</w:t>
            </w:r>
          </w:p>
        </w:tc>
        <w:tc>
          <w:tcPr>
            <w:tcW w:w="1361" w:type="dxa"/>
            <w:vAlign w:val="center"/>
          </w:tcPr>
          <w:p>
            <w:pPr>
              <w:pStyle w:val="12"/>
            </w:pPr>
            <w:r>
              <w:t>56.70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1186.10</w:t>
            </w:r>
          </w:p>
        </w:tc>
        <w:tc>
          <w:tcPr>
            <w:tcW w:w="1361" w:type="dxa"/>
            <w:vAlign w:val="center"/>
          </w:tcPr>
          <w:p>
            <w:pPr>
              <w:pStyle w:val="12"/>
            </w:pPr>
            <w:r>
              <w:t>1129.40</w:t>
            </w:r>
          </w:p>
        </w:tc>
        <w:tc>
          <w:tcPr>
            <w:tcW w:w="1361" w:type="dxa"/>
            <w:vAlign w:val="center"/>
          </w:tcPr>
          <w:p>
            <w:pPr>
              <w:pStyle w:val="12"/>
            </w:pPr>
            <w:r>
              <w:t>56.70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2010102</w:t>
            </w:r>
          </w:p>
        </w:tc>
        <w:tc>
          <w:tcPr>
            <w:tcW w:w="4535" w:type="dxa"/>
            <w:vAlign w:val="center"/>
          </w:tcPr>
          <w:p>
            <w:pPr>
              <w:pStyle w:val="13"/>
            </w:pPr>
            <w:r>
              <w:t>一般行政管理事务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2010102</w:t>
            </w:r>
          </w:p>
        </w:tc>
        <w:tc>
          <w:tcPr>
            <w:tcW w:w="4535" w:type="dxa"/>
            <w:vAlign w:val="center"/>
          </w:tcPr>
          <w:p>
            <w:pPr>
              <w:pStyle w:val="13"/>
            </w:pPr>
            <w:r>
              <w:t>一般行政管理事务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1170.70</w:t>
            </w:r>
          </w:p>
        </w:tc>
        <w:tc>
          <w:tcPr>
            <w:tcW w:w="1361" w:type="dxa"/>
            <w:vAlign w:val="center"/>
          </w:tcPr>
          <w:p>
            <w:pPr>
              <w:pStyle w:val="12"/>
            </w:pPr>
            <w:r>
              <w:t>1129.40</w:t>
            </w:r>
          </w:p>
        </w:tc>
        <w:tc>
          <w:tcPr>
            <w:tcW w:w="1361" w:type="dxa"/>
            <w:vAlign w:val="center"/>
          </w:tcPr>
          <w:p>
            <w:pPr>
              <w:pStyle w:val="12"/>
            </w:pPr>
            <w:r>
              <w:t>41.30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1170.70</w:t>
            </w:r>
          </w:p>
        </w:tc>
        <w:tc>
          <w:tcPr>
            <w:tcW w:w="1361" w:type="dxa"/>
            <w:vAlign w:val="center"/>
          </w:tcPr>
          <w:p>
            <w:pPr>
              <w:pStyle w:val="12"/>
            </w:pPr>
            <w:r>
              <w:t>1129.40</w:t>
            </w:r>
          </w:p>
        </w:tc>
        <w:tc>
          <w:tcPr>
            <w:tcW w:w="1361" w:type="dxa"/>
            <w:vAlign w:val="center"/>
          </w:tcPr>
          <w:p>
            <w:pPr>
              <w:pStyle w:val="12"/>
            </w:pPr>
            <w:r>
              <w:t>41.30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594.28</w:t>
            </w:r>
          </w:p>
        </w:tc>
        <w:tc>
          <w:tcPr>
            <w:tcW w:w="1361" w:type="dxa"/>
            <w:vAlign w:val="center"/>
          </w:tcPr>
          <w:p>
            <w:pPr>
              <w:pStyle w:val="12"/>
            </w:pPr>
            <w:r>
              <w:t>594.28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594.28</w:t>
            </w:r>
          </w:p>
        </w:tc>
        <w:tc>
          <w:tcPr>
            <w:tcW w:w="1361" w:type="dxa"/>
            <w:vAlign w:val="center"/>
          </w:tcPr>
          <w:p>
            <w:pPr>
              <w:pStyle w:val="12"/>
            </w:pPr>
            <w:r>
              <w:t>594.28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41.30</w:t>
            </w:r>
          </w:p>
        </w:tc>
        <w:tc>
          <w:tcPr>
            <w:tcW w:w="1361" w:type="dxa"/>
            <w:vAlign w:val="center"/>
          </w:tcPr>
          <w:p>
            <w:pPr>
              <w:pStyle w:val="12"/>
            </w:pPr>
          </w:p>
        </w:tc>
        <w:tc>
          <w:tcPr>
            <w:tcW w:w="1361" w:type="dxa"/>
            <w:vAlign w:val="center"/>
          </w:tcPr>
          <w:p>
            <w:pPr>
              <w:pStyle w:val="12"/>
            </w:pPr>
            <w:r>
              <w:t>41.30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41.30</w:t>
            </w:r>
          </w:p>
        </w:tc>
        <w:tc>
          <w:tcPr>
            <w:tcW w:w="1361" w:type="dxa"/>
            <w:vAlign w:val="center"/>
          </w:tcPr>
          <w:p>
            <w:pPr>
              <w:pStyle w:val="12"/>
            </w:pPr>
          </w:p>
        </w:tc>
        <w:tc>
          <w:tcPr>
            <w:tcW w:w="1361" w:type="dxa"/>
            <w:vAlign w:val="center"/>
          </w:tcPr>
          <w:p>
            <w:pPr>
              <w:pStyle w:val="12"/>
            </w:pPr>
            <w:r>
              <w:t>41.30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535.12</w:t>
            </w:r>
          </w:p>
        </w:tc>
        <w:tc>
          <w:tcPr>
            <w:tcW w:w="1361" w:type="dxa"/>
            <w:vAlign w:val="center"/>
          </w:tcPr>
          <w:p>
            <w:pPr>
              <w:pStyle w:val="12"/>
            </w:pPr>
            <w:r>
              <w:t>535.12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535.12</w:t>
            </w:r>
          </w:p>
        </w:tc>
        <w:tc>
          <w:tcPr>
            <w:tcW w:w="1361" w:type="dxa"/>
            <w:vAlign w:val="center"/>
          </w:tcPr>
          <w:p>
            <w:pPr>
              <w:pStyle w:val="12"/>
            </w:pPr>
            <w:r>
              <w:t>535.12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2011102</w:t>
            </w:r>
          </w:p>
        </w:tc>
        <w:tc>
          <w:tcPr>
            <w:tcW w:w="4535" w:type="dxa"/>
            <w:vAlign w:val="center"/>
          </w:tcPr>
          <w:p>
            <w:pPr>
              <w:pStyle w:val="13"/>
            </w:pPr>
            <w:r>
              <w:t>一般行政管理事务</w:t>
            </w: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2011102</w:t>
            </w:r>
          </w:p>
        </w:tc>
        <w:tc>
          <w:tcPr>
            <w:tcW w:w="4535" w:type="dxa"/>
            <w:vAlign w:val="center"/>
          </w:tcPr>
          <w:p>
            <w:pPr>
              <w:pStyle w:val="13"/>
            </w:pPr>
            <w:r>
              <w:t>一般行政管理事务</w:t>
            </w: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2013102</w:t>
            </w:r>
          </w:p>
        </w:tc>
        <w:tc>
          <w:tcPr>
            <w:tcW w:w="4535" w:type="dxa"/>
            <w:vAlign w:val="center"/>
          </w:tcPr>
          <w:p>
            <w:pPr>
              <w:pStyle w:val="13"/>
            </w:pPr>
            <w:r>
              <w:t>一般行政管理事务</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2013102</w:t>
            </w:r>
          </w:p>
        </w:tc>
        <w:tc>
          <w:tcPr>
            <w:tcW w:w="4535" w:type="dxa"/>
            <w:vAlign w:val="center"/>
          </w:tcPr>
          <w:p>
            <w:pPr>
              <w:pStyle w:val="13"/>
            </w:pPr>
            <w:r>
              <w:t>一般行政管理事务</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20406</w:t>
            </w:r>
          </w:p>
        </w:tc>
        <w:tc>
          <w:tcPr>
            <w:tcW w:w="4535" w:type="dxa"/>
            <w:vAlign w:val="center"/>
          </w:tcPr>
          <w:p>
            <w:pPr>
              <w:pStyle w:val="13"/>
            </w:pPr>
            <w:r>
              <w:t>司法</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20406</w:t>
            </w:r>
          </w:p>
        </w:tc>
        <w:tc>
          <w:tcPr>
            <w:tcW w:w="4535" w:type="dxa"/>
            <w:vAlign w:val="center"/>
          </w:tcPr>
          <w:p>
            <w:pPr>
              <w:pStyle w:val="13"/>
            </w:pPr>
            <w:r>
              <w:t>司法</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2040602</w:t>
            </w:r>
          </w:p>
        </w:tc>
        <w:tc>
          <w:tcPr>
            <w:tcW w:w="4535" w:type="dxa"/>
            <w:vAlign w:val="center"/>
          </w:tcPr>
          <w:p>
            <w:pPr>
              <w:pStyle w:val="13"/>
            </w:pPr>
            <w:r>
              <w:t>一般行政管理事务</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2040602</w:t>
            </w:r>
          </w:p>
        </w:tc>
        <w:tc>
          <w:tcPr>
            <w:tcW w:w="4535" w:type="dxa"/>
            <w:vAlign w:val="center"/>
          </w:tcPr>
          <w:p>
            <w:pPr>
              <w:pStyle w:val="13"/>
            </w:pPr>
            <w:r>
              <w:t>一般行政管理事务</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244.14</w:t>
            </w:r>
          </w:p>
        </w:tc>
        <w:tc>
          <w:tcPr>
            <w:tcW w:w="1361" w:type="dxa"/>
            <w:vAlign w:val="center"/>
          </w:tcPr>
          <w:p>
            <w:pPr>
              <w:pStyle w:val="12"/>
            </w:pPr>
            <w:r>
              <w:t>233.34</w:t>
            </w:r>
          </w:p>
        </w:tc>
        <w:tc>
          <w:tcPr>
            <w:tcW w:w="1361" w:type="dxa"/>
            <w:vAlign w:val="center"/>
          </w:tcPr>
          <w:p>
            <w:pPr>
              <w:pStyle w:val="12"/>
            </w:pPr>
            <w:r>
              <w:t>10.80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244.14</w:t>
            </w:r>
          </w:p>
        </w:tc>
        <w:tc>
          <w:tcPr>
            <w:tcW w:w="1361" w:type="dxa"/>
            <w:vAlign w:val="center"/>
          </w:tcPr>
          <w:p>
            <w:pPr>
              <w:pStyle w:val="12"/>
            </w:pPr>
            <w:r>
              <w:t>233.34</w:t>
            </w:r>
          </w:p>
        </w:tc>
        <w:tc>
          <w:tcPr>
            <w:tcW w:w="1361" w:type="dxa"/>
            <w:vAlign w:val="center"/>
          </w:tcPr>
          <w:p>
            <w:pPr>
              <w:pStyle w:val="12"/>
            </w:pPr>
            <w:r>
              <w:t>10.80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233.34</w:t>
            </w:r>
          </w:p>
        </w:tc>
        <w:tc>
          <w:tcPr>
            <w:tcW w:w="1361" w:type="dxa"/>
            <w:vAlign w:val="center"/>
          </w:tcPr>
          <w:p>
            <w:pPr>
              <w:pStyle w:val="12"/>
            </w:pPr>
            <w:r>
              <w:t>233.34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233.34</w:t>
            </w:r>
          </w:p>
        </w:tc>
        <w:tc>
          <w:tcPr>
            <w:tcW w:w="1361" w:type="dxa"/>
            <w:vAlign w:val="center"/>
          </w:tcPr>
          <w:p>
            <w:pPr>
              <w:pStyle w:val="12"/>
            </w:pPr>
            <w:r>
              <w:t>233.34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43.84</w:t>
            </w:r>
          </w:p>
        </w:tc>
        <w:tc>
          <w:tcPr>
            <w:tcW w:w="1361" w:type="dxa"/>
            <w:vAlign w:val="center"/>
          </w:tcPr>
          <w:p>
            <w:pPr>
              <w:pStyle w:val="12"/>
            </w:pPr>
            <w:r>
              <w:t>43.84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43.84</w:t>
            </w:r>
          </w:p>
        </w:tc>
        <w:tc>
          <w:tcPr>
            <w:tcW w:w="1361" w:type="dxa"/>
            <w:vAlign w:val="center"/>
          </w:tcPr>
          <w:p>
            <w:pPr>
              <w:pStyle w:val="12"/>
            </w:pPr>
            <w:r>
              <w:t>43.84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41.29</w:t>
            </w:r>
          </w:p>
        </w:tc>
        <w:tc>
          <w:tcPr>
            <w:tcW w:w="1361" w:type="dxa"/>
            <w:vAlign w:val="center"/>
          </w:tcPr>
          <w:p>
            <w:pPr>
              <w:pStyle w:val="12"/>
            </w:pPr>
            <w:r>
              <w:t>41.29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41.29</w:t>
            </w:r>
          </w:p>
        </w:tc>
        <w:tc>
          <w:tcPr>
            <w:tcW w:w="1361" w:type="dxa"/>
            <w:vAlign w:val="center"/>
          </w:tcPr>
          <w:p>
            <w:pPr>
              <w:pStyle w:val="12"/>
            </w:pPr>
            <w:r>
              <w:t>41.29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115.56</w:t>
            </w:r>
          </w:p>
        </w:tc>
        <w:tc>
          <w:tcPr>
            <w:tcW w:w="1361" w:type="dxa"/>
            <w:vAlign w:val="center"/>
          </w:tcPr>
          <w:p>
            <w:pPr>
              <w:pStyle w:val="12"/>
            </w:pPr>
            <w:r>
              <w:t>115.56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115.56</w:t>
            </w:r>
          </w:p>
        </w:tc>
        <w:tc>
          <w:tcPr>
            <w:tcW w:w="1361" w:type="dxa"/>
            <w:vAlign w:val="center"/>
          </w:tcPr>
          <w:p>
            <w:pPr>
              <w:pStyle w:val="12"/>
            </w:pPr>
            <w:r>
              <w:t>115.56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32.65</w:t>
            </w:r>
          </w:p>
        </w:tc>
        <w:tc>
          <w:tcPr>
            <w:tcW w:w="1361" w:type="dxa"/>
            <w:vAlign w:val="center"/>
          </w:tcPr>
          <w:p>
            <w:pPr>
              <w:pStyle w:val="12"/>
            </w:pPr>
            <w:r>
              <w:t>32.65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32.65</w:t>
            </w:r>
          </w:p>
        </w:tc>
        <w:tc>
          <w:tcPr>
            <w:tcW w:w="1361" w:type="dxa"/>
            <w:vAlign w:val="center"/>
          </w:tcPr>
          <w:p>
            <w:pPr>
              <w:pStyle w:val="12"/>
            </w:pPr>
            <w:r>
              <w:t>32.65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10.80</w:t>
            </w:r>
          </w:p>
        </w:tc>
        <w:tc>
          <w:tcPr>
            <w:tcW w:w="1361" w:type="dxa"/>
            <w:vAlign w:val="center"/>
          </w:tcPr>
          <w:p>
            <w:pPr>
              <w:pStyle w:val="12"/>
            </w:pPr>
          </w:p>
        </w:tc>
        <w:tc>
          <w:tcPr>
            <w:tcW w:w="1361" w:type="dxa"/>
            <w:vAlign w:val="center"/>
          </w:tcPr>
          <w:p>
            <w:pPr>
              <w:pStyle w:val="12"/>
            </w:pPr>
            <w:r>
              <w:t>10.80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10.80</w:t>
            </w:r>
          </w:p>
        </w:tc>
        <w:tc>
          <w:tcPr>
            <w:tcW w:w="1361" w:type="dxa"/>
            <w:vAlign w:val="center"/>
          </w:tcPr>
          <w:p>
            <w:pPr>
              <w:pStyle w:val="12"/>
            </w:pPr>
          </w:p>
        </w:tc>
        <w:tc>
          <w:tcPr>
            <w:tcW w:w="1361" w:type="dxa"/>
            <w:vAlign w:val="center"/>
          </w:tcPr>
          <w:p>
            <w:pPr>
              <w:pStyle w:val="12"/>
            </w:pPr>
            <w:r>
              <w:t>10.80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10.80</w:t>
            </w:r>
          </w:p>
        </w:tc>
        <w:tc>
          <w:tcPr>
            <w:tcW w:w="1361" w:type="dxa"/>
            <w:vAlign w:val="center"/>
          </w:tcPr>
          <w:p>
            <w:pPr>
              <w:pStyle w:val="12"/>
            </w:pPr>
          </w:p>
        </w:tc>
        <w:tc>
          <w:tcPr>
            <w:tcW w:w="1361" w:type="dxa"/>
            <w:vAlign w:val="center"/>
          </w:tcPr>
          <w:p>
            <w:pPr>
              <w:pStyle w:val="12"/>
            </w:pPr>
            <w:r>
              <w:t>10.80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10.80</w:t>
            </w:r>
          </w:p>
        </w:tc>
        <w:tc>
          <w:tcPr>
            <w:tcW w:w="1361" w:type="dxa"/>
            <w:vAlign w:val="center"/>
          </w:tcPr>
          <w:p>
            <w:pPr>
              <w:pStyle w:val="12"/>
            </w:pPr>
          </w:p>
        </w:tc>
        <w:tc>
          <w:tcPr>
            <w:tcW w:w="1361" w:type="dxa"/>
            <w:vAlign w:val="center"/>
          </w:tcPr>
          <w:p>
            <w:pPr>
              <w:pStyle w:val="12"/>
            </w:pPr>
            <w:r>
              <w:t>10.80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40.57</w:t>
            </w:r>
          </w:p>
        </w:tc>
        <w:tc>
          <w:tcPr>
            <w:tcW w:w="1361" w:type="dxa"/>
            <w:vAlign w:val="center"/>
          </w:tcPr>
          <w:p>
            <w:pPr>
              <w:pStyle w:val="12"/>
            </w:pPr>
            <w:r>
              <w:t>40.57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40.57</w:t>
            </w:r>
          </w:p>
        </w:tc>
        <w:tc>
          <w:tcPr>
            <w:tcW w:w="1361" w:type="dxa"/>
            <w:vAlign w:val="center"/>
          </w:tcPr>
          <w:p>
            <w:pPr>
              <w:pStyle w:val="12"/>
            </w:pPr>
            <w:r>
              <w:t>40.57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40.57</w:t>
            </w:r>
          </w:p>
        </w:tc>
        <w:tc>
          <w:tcPr>
            <w:tcW w:w="1361" w:type="dxa"/>
            <w:vAlign w:val="center"/>
          </w:tcPr>
          <w:p>
            <w:pPr>
              <w:pStyle w:val="12"/>
            </w:pPr>
            <w:r>
              <w:t>40.57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40.57</w:t>
            </w:r>
          </w:p>
        </w:tc>
        <w:tc>
          <w:tcPr>
            <w:tcW w:w="1361" w:type="dxa"/>
            <w:vAlign w:val="center"/>
          </w:tcPr>
          <w:p>
            <w:pPr>
              <w:pStyle w:val="12"/>
            </w:pPr>
            <w:r>
              <w:t>40.57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40.57</w:t>
            </w:r>
          </w:p>
        </w:tc>
        <w:tc>
          <w:tcPr>
            <w:tcW w:w="1361" w:type="dxa"/>
            <w:vAlign w:val="center"/>
          </w:tcPr>
          <w:p>
            <w:pPr>
              <w:pStyle w:val="12"/>
            </w:pPr>
            <w:r>
              <w:t>40.57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56</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40.57</w:t>
            </w:r>
          </w:p>
        </w:tc>
        <w:tc>
          <w:tcPr>
            <w:tcW w:w="1361" w:type="dxa"/>
            <w:vAlign w:val="center"/>
          </w:tcPr>
          <w:p>
            <w:pPr>
              <w:pStyle w:val="12"/>
            </w:pPr>
            <w:r>
              <w:t>40.57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57</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58</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59</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60</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61</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62</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63</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275.01</w:t>
            </w:r>
          </w:p>
        </w:tc>
        <w:tc>
          <w:tcPr>
            <w:tcW w:w="1361" w:type="dxa"/>
            <w:vAlign w:val="center"/>
          </w:tcPr>
          <w:p>
            <w:pPr>
              <w:pStyle w:val="12"/>
            </w:pPr>
          </w:p>
        </w:tc>
        <w:tc>
          <w:tcPr>
            <w:tcW w:w="1361" w:type="dxa"/>
            <w:vAlign w:val="center"/>
          </w:tcPr>
          <w:p>
            <w:pPr>
              <w:pStyle w:val="12"/>
            </w:pPr>
            <w:r>
              <w:t>275.01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64</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275.01</w:t>
            </w:r>
          </w:p>
        </w:tc>
        <w:tc>
          <w:tcPr>
            <w:tcW w:w="1361" w:type="dxa"/>
            <w:vAlign w:val="center"/>
          </w:tcPr>
          <w:p>
            <w:pPr>
              <w:pStyle w:val="12"/>
            </w:pPr>
          </w:p>
        </w:tc>
        <w:tc>
          <w:tcPr>
            <w:tcW w:w="1361" w:type="dxa"/>
            <w:vAlign w:val="center"/>
          </w:tcPr>
          <w:p>
            <w:pPr>
              <w:pStyle w:val="12"/>
            </w:pPr>
            <w:r>
              <w:t>275.01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65</w:t>
            </w:r>
          </w:p>
        </w:tc>
        <w:tc>
          <w:tcPr>
            <w:tcW w:w="992" w:type="dxa"/>
            <w:vAlign w:val="center"/>
          </w:tcPr>
          <w:p>
            <w:pPr>
              <w:pStyle w:val="13"/>
            </w:pPr>
            <w:r>
              <w:t>21305</w:t>
            </w:r>
          </w:p>
        </w:tc>
        <w:tc>
          <w:tcPr>
            <w:tcW w:w="4535" w:type="dxa"/>
            <w:vAlign w:val="center"/>
          </w:tcPr>
          <w:p>
            <w:pPr>
              <w:pStyle w:val="13"/>
            </w:pPr>
            <w:r>
              <w:t>巩固脱贫攻坚成果衔接乡村振兴</w:t>
            </w:r>
          </w:p>
        </w:tc>
        <w:tc>
          <w:tcPr>
            <w:tcW w:w="1361" w:type="dxa"/>
            <w:vAlign w:val="center"/>
          </w:tcPr>
          <w:p>
            <w:pPr>
              <w:pStyle w:val="12"/>
            </w:pPr>
            <w:r>
              <w:t>34.67</w:t>
            </w:r>
          </w:p>
        </w:tc>
        <w:tc>
          <w:tcPr>
            <w:tcW w:w="1361" w:type="dxa"/>
            <w:vAlign w:val="center"/>
          </w:tcPr>
          <w:p>
            <w:pPr>
              <w:pStyle w:val="12"/>
            </w:pPr>
          </w:p>
        </w:tc>
        <w:tc>
          <w:tcPr>
            <w:tcW w:w="1361" w:type="dxa"/>
            <w:vAlign w:val="center"/>
          </w:tcPr>
          <w:p>
            <w:pPr>
              <w:pStyle w:val="12"/>
            </w:pPr>
            <w:r>
              <w:t>34.67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66</w:t>
            </w:r>
          </w:p>
        </w:tc>
        <w:tc>
          <w:tcPr>
            <w:tcW w:w="992" w:type="dxa"/>
            <w:vAlign w:val="center"/>
          </w:tcPr>
          <w:p>
            <w:pPr>
              <w:pStyle w:val="13"/>
            </w:pPr>
            <w:r>
              <w:t>21305</w:t>
            </w:r>
          </w:p>
        </w:tc>
        <w:tc>
          <w:tcPr>
            <w:tcW w:w="4535" w:type="dxa"/>
            <w:vAlign w:val="center"/>
          </w:tcPr>
          <w:p>
            <w:pPr>
              <w:pStyle w:val="13"/>
            </w:pPr>
            <w:r>
              <w:t>巩固脱贫攻坚成果衔接乡村振兴</w:t>
            </w:r>
          </w:p>
        </w:tc>
        <w:tc>
          <w:tcPr>
            <w:tcW w:w="1361" w:type="dxa"/>
            <w:vAlign w:val="center"/>
          </w:tcPr>
          <w:p>
            <w:pPr>
              <w:pStyle w:val="12"/>
            </w:pPr>
            <w:r>
              <w:t>34.67</w:t>
            </w:r>
          </w:p>
        </w:tc>
        <w:tc>
          <w:tcPr>
            <w:tcW w:w="1361" w:type="dxa"/>
            <w:vAlign w:val="center"/>
          </w:tcPr>
          <w:p>
            <w:pPr>
              <w:pStyle w:val="12"/>
            </w:pPr>
          </w:p>
        </w:tc>
        <w:tc>
          <w:tcPr>
            <w:tcW w:w="1361" w:type="dxa"/>
            <w:vAlign w:val="center"/>
          </w:tcPr>
          <w:p>
            <w:pPr>
              <w:pStyle w:val="12"/>
            </w:pPr>
            <w:r>
              <w:t>34.67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67</w:t>
            </w:r>
          </w:p>
        </w:tc>
        <w:tc>
          <w:tcPr>
            <w:tcW w:w="992" w:type="dxa"/>
            <w:vAlign w:val="center"/>
          </w:tcPr>
          <w:p>
            <w:pPr>
              <w:pStyle w:val="13"/>
            </w:pPr>
            <w:r>
              <w:t>2130599</w:t>
            </w:r>
          </w:p>
        </w:tc>
        <w:tc>
          <w:tcPr>
            <w:tcW w:w="4535" w:type="dxa"/>
            <w:vAlign w:val="center"/>
          </w:tcPr>
          <w:p>
            <w:pPr>
              <w:pStyle w:val="13"/>
            </w:pPr>
            <w:r>
              <w:t>其他巩固脱贫攻坚成果衔接乡村振兴支出</w:t>
            </w:r>
          </w:p>
        </w:tc>
        <w:tc>
          <w:tcPr>
            <w:tcW w:w="1361" w:type="dxa"/>
            <w:vAlign w:val="center"/>
          </w:tcPr>
          <w:p>
            <w:pPr>
              <w:pStyle w:val="12"/>
            </w:pPr>
            <w:r>
              <w:t>34.67</w:t>
            </w:r>
          </w:p>
        </w:tc>
        <w:tc>
          <w:tcPr>
            <w:tcW w:w="1361" w:type="dxa"/>
            <w:vAlign w:val="center"/>
          </w:tcPr>
          <w:p>
            <w:pPr>
              <w:pStyle w:val="12"/>
            </w:pPr>
          </w:p>
        </w:tc>
        <w:tc>
          <w:tcPr>
            <w:tcW w:w="1361" w:type="dxa"/>
            <w:vAlign w:val="center"/>
          </w:tcPr>
          <w:p>
            <w:pPr>
              <w:pStyle w:val="12"/>
            </w:pPr>
            <w:r>
              <w:t>34.67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68</w:t>
            </w:r>
          </w:p>
        </w:tc>
        <w:tc>
          <w:tcPr>
            <w:tcW w:w="992" w:type="dxa"/>
            <w:vAlign w:val="center"/>
          </w:tcPr>
          <w:p>
            <w:pPr>
              <w:pStyle w:val="13"/>
            </w:pPr>
            <w:r>
              <w:t>2130599</w:t>
            </w:r>
          </w:p>
        </w:tc>
        <w:tc>
          <w:tcPr>
            <w:tcW w:w="4535" w:type="dxa"/>
            <w:vAlign w:val="center"/>
          </w:tcPr>
          <w:p>
            <w:pPr>
              <w:pStyle w:val="13"/>
            </w:pPr>
            <w:r>
              <w:t>其他巩固脱贫攻坚成果衔接乡村振兴支出</w:t>
            </w:r>
          </w:p>
        </w:tc>
        <w:tc>
          <w:tcPr>
            <w:tcW w:w="1361" w:type="dxa"/>
            <w:vAlign w:val="center"/>
          </w:tcPr>
          <w:p>
            <w:pPr>
              <w:pStyle w:val="12"/>
            </w:pPr>
            <w:r>
              <w:t>34.67</w:t>
            </w:r>
          </w:p>
        </w:tc>
        <w:tc>
          <w:tcPr>
            <w:tcW w:w="1361" w:type="dxa"/>
            <w:vAlign w:val="center"/>
          </w:tcPr>
          <w:p>
            <w:pPr>
              <w:pStyle w:val="12"/>
            </w:pPr>
          </w:p>
        </w:tc>
        <w:tc>
          <w:tcPr>
            <w:tcW w:w="1361" w:type="dxa"/>
            <w:vAlign w:val="center"/>
          </w:tcPr>
          <w:p>
            <w:pPr>
              <w:pStyle w:val="12"/>
            </w:pPr>
            <w:r>
              <w:t>34.67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69</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240.34</w:t>
            </w:r>
          </w:p>
        </w:tc>
        <w:tc>
          <w:tcPr>
            <w:tcW w:w="1361" w:type="dxa"/>
            <w:vAlign w:val="center"/>
          </w:tcPr>
          <w:p>
            <w:pPr>
              <w:pStyle w:val="12"/>
            </w:pPr>
          </w:p>
        </w:tc>
        <w:tc>
          <w:tcPr>
            <w:tcW w:w="1361" w:type="dxa"/>
            <w:vAlign w:val="center"/>
          </w:tcPr>
          <w:p>
            <w:pPr>
              <w:pStyle w:val="12"/>
            </w:pPr>
            <w:r>
              <w:t>240.34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70</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240.34</w:t>
            </w:r>
          </w:p>
        </w:tc>
        <w:tc>
          <w:tcPr>
            <w:tcW w:w="1361" w:type="dxa"/>
            <w:vAlign w:val="center"/>
          </w:tcPr>
          <w:p>
            <w:pPr>
              <w:pStyle w:val="12"/>
            </w:pPr>
          </w:p>
        </w:tc>
        <w:tc>
          <w:tcPr>
            <w:tcW w:w="1361" w:type="dxa"/>
            <w:vAlign w:val="center"/>
          </w:tcPr>
          <w:p>
            <w:pPr>
              <w:pStyle w:val="12"/>
            </w:pPr>
            <w:r>
              <w:t>240.34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71</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240.34</w:t>
            </w:r>
          </w:p>
        </w:tc>
        <w:tc>
          <w:tcPr>
            <w:tcW w:w="1361" w:type="dxa"/>
            <w:vAlign w:val="center"/>
          </w:tcPr>
          <w:p>
            <w:pPr>
              <w:pStyle w:val="12"/>
            </w:pPr>
          </w:p>
        </w:tc>
        <w:tc>
          <w:tcPr>
            <w:tcW w:w="1361" w:type="dxa"/>
            <w:vAlign w:val="center"/>
          </w:tcPr>
          <w:p>
            <w:pPr>
              <w:pStyle w:val="12"/>
            </w:pPr>
            <w:r>
              <w:t>240.34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72</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240.34</w:t>
            </w:r>
          </w:p>
        </w:tc>
        <w:tc>
          <w:tcPr>
            <w:tcW w:w="1361" w:type="dxa"/>
            <w:vAlign w:val="center"/>
          </w:tcPr>
          <w:p>
            <w:pPr>
              <w:pStyle w:val="12"/>
            </w:pPr>
          </w:p>
        </w:tc>
        <w:tc>
          <w:tcPr>
            <w:tcW w:w="1361" w:type="dxa"/>
            <w:vAlign w:val="center"/>
          </w:tcPr>
          <w:p>
            <w:pPr>
              <w:pStyle w:val="12"/>
            </w:pPr>
            <w:r>
              <w:t>240.34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73</w:t>
            </w:r>
          </w:p>
        </w:tc>
        <w:tc>
          <w:tcPr>
            <w:tcW w:w="992" w:type="dxa"/>
            <w:vAlign w:val="center"/>
          </w:tcPr>
          <w:p>
            <w:pPr>
              <w:pStyle w:val="13"/>
            </w:pPr>
            <w:r>
              <w:t>220</w:t>
            </w:r>
          </w:p>
        </w:tc>
        <w:tc>
          <w:tcPr>
            <w:tcW w:w="4535" w:type="dxa"/>
            <w:vAlign w:val="center"/>
          </w:tcPr>
          <w:p>
            <w:pPr>
              <w:pStyle w:val="13"/>
            </w:pPr>
            <w:r>
              <w:t>自然资源海洋气象等支出</w:t>
            </w:r>
          </w:p>
        </w:tc>
        <w:tc>
          <w:tcPr>
            <w:tcW w:w="1361" w:type="dxa"/>
            <w:vAlign w:val="center"/>
          </w:tcPr>
          <w:p>
            <w:pPr>
              <w:pStyle w:val="12"/>
            </w:pPr>
            <w:r>
              <w:t>2.72</w:t>
            </w:r>
          </w:p>
        </w:tc>
        <w:tc>
          <w:tcPr>
            <w:tcW w:w="1361" w:type="dxa"/>
            <w:vAlign w:val="center"/>
          </w:tcPr>
          <w:p>
            <w:pPr>
              <w:pStyle w:val="12"/>
            </w:pPr>
          </w:p>
        </w:tc>
        <w:tc>
          <w:tcPr>
            <w:tcW w:w="1361" w:type="dxa"/>
            <w:vAlign w:val="center"/>
          </w:tcPr>
          <w:p>
            <w:pPr>
              <w:pStyle w:val="12"/>
            </w:pPr>
            <w:r>
              <w:t>2.72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74</w:t>
            </w:r>
          </w:p>
        </w:tc>
        <w:tc>
          <w:tcPr>
            <w:tcW w:w="992" w:type="dxa"/>
            <w:vAlign w:val="center"/>
          </w:tcPr>
          <w:p>
            <w:pPr>
              <w:pStyle w:val="13"/>
            </w:pPr>
            <w:r>
              <w:t>220</w:t>
            </w:r>
          </w:p>
        </w:tc>
        <w:tc>
          <w:tcPr>
            <w:tcW w:w="4535" w:type="dxa"/>
            <w:vAlign w:val="center"/>
          </w:tcPr>
          <w:p>
            <w:pPr>
              <w:pStyle w:val="13"/>
            </w:pPr>
            <w:r>
              <w:t>自然资源海洋气象等支出</w:t>
            </w:r>
          </w:p>
        </w:tc>
        <w:tc>
          <w:tcPr>
            <w:tcW w:w="1361" w:type="dxa"/>
            <w:vAlign w:val="center"/>
          </w:tcPr>
          <w:p>
            <w:pPr>
              <w:pStyle w:val="12"/>
            </w:pPr>
            <w:r>
              <w:t>2.72</w:t>
            </w:r>
          </w:p>
        </w:tc>
        <w:tc>
          <w:tcPr>
            <w:tcW w:w="1361" w:type="dxa"/>
            <w:vAlign w:val="center"/>
          </w:tcPr>
          <w:p>
            <w:pPr>
              <w:pStyle w:val="12"/>
            </w:pPr>
          </w:p>
        </w:tc>
        <w:tc>
          <w:tcPr>
            <w:tcW w:w="1361" w:type="dxa"/>
            <w:vAlign w:val="center"/>
          </w:tcPr>
          <w:p>
            <w:pPr>
              <w:pStyle w:val="12"/>
            </w:pPr>
            <w:r>
              <w:t>2.72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75</w:t>
            </w:r>
          </w:p>
        </w:tc>
        <w:tc>
          <w:tcPr>
            <w:tcW w:w="992" w:type="dxa"/>
            <w:vAlign w:val="center"/>
          </w:tcPr>
          <w:p>
            <w:pPr>
              <w:pStyle w:val="13"/>
            </w:pPr>
            <w:r>
              <w:t>22001</w:t>
            </w:r>
          </w:p>
        </w:tc>
        <w:tc>
          <w:tcPr>
            <w:tcW w:w="4535" w:type="dxa"/>
            <w:vAlign w:val="center"/>
          </w:tcPr>
          <w:p>
            <w:pPr>
              <w:pStyle w:val="13"/>
            </w:pPr>
            <w:r>
              <w:t>自然资源事务</w:t>
            </w:r>
          </w:p>
        </w:tc>
        <w:tc>
          <w:tcPr>
            <w:tcW w:w="1361" w:type="dxa"/>
            <w:vAlign w:val="center"/>
          </w:tcPr>
          <w:p>
            <w:pPr>
              <w:pStyle w:val="12"/>
            </w:pPr>
            <w:r>
              <w:t>2.72</w:t>
            </w:r>
          </w:p>
        </w:tc>
        <w:tc>
          <w:tcPr>
            <w:tcW w:w="1361" w:type="dxa"/>
            <w:vAlign w:val="center"/>
          </w:tcPr>
          <w:p>
            <w:pPr>
              <w:pStyle w:val="12"/>
            </w:pPr>
          </w:p>
        </w:tc>
        <w:tc>
          <w:tcPr>
            <w:tcW w:w="1361" w:type="dxa"/>
            <w:vAlign w:val="center"/>
          </w:tcPr>
          <w:p>
            <w:pPr>
              <w:pStyle w:val="12"/>
            </w:pPr>
            <w:r>
              <w:t>2.72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76</w:t>
            </w:r>
          </w:p>
        </w:tc>
        <w:tc>
          <w:tcPr>
            <w:tcW w:w="992" w:type="dxa"/>
            <w:vAlign w:val="center"/>
          </w:tcPr>
          <w:p>
            <w:pPr>
              <w:pStyle w:val="13"/>
            </w:pPr>
            <w:r>
              <w:t>22001</w:t>
            </w:r>
          </w:p>
        </w:tc>
        <w:tc>
          <w:tcPr>
            <w:tcW w:w="4535" w:type="dxa"/>
            <w:vAlign w:val="center"/>
          </w:tcPr>
          <w:p>
            <w:pPr>
              <w:pStyle w:val="13"/>
            </w:pPr>
            <w:r>
              <w:t>自然资源事务</w:t>
            </w:r>
          </w:p>
        </w:tc>
        <w:tc>
          <w:tcPr>
            <w:tcW w:w="1361" w:type="dxa"/>
            <w:vAlign w:val="center"/>
          </w:tcPr>
          <w:p>
            <w:pPr>
              <w:pStyle w:val="12"/>
            </w:pPr>
            <w:r>
              <w:t>2.72</w:t>
            </w:r>
          </w:p>
        </w:tc>
        <w:tc>
          <w:tcPr>
            <w:tcW w:w="1361" w:type="dxa"/>
            <w:vAlign w:val="center"/>
          </w:tcPr>
          <w:p>
            <w:pPr>
              <w:pStyle w:val="12"/>
            </w:pPr>
          </w:p>
        </w:tc>
        <w:tc>
          <w:tcPr>
            <w:tcW w:w="1361" w:type="dxa"/>
            <w:vAlign w:val="center"/>
          </w:tcPr>
          <w:p>
            <w:pPr>
              <w:pStyle w:val="12"/>
            </w:pPr>
            <w:r>
              <w:t>2.72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77</w:t>
            </w:r>
          </w:p>
        </w:tc>
        <w:tc>
          <w:tcPr>
            <w:tcW w:w="992" w:type="dxa"/>
            <w:vAlign w:val="center"/>
          </w:tcPr>
          <w:p>
            <w:pPr>
              <w:pStyle w:val="13"/>
            </w:pPr>
            <w:r>
              <w:t>2200102</w:t>
            </w:r>
          </w:p>
        </w:tc>
        <w:tc>
          <w:tcPr>
            <w:tcW w:w="4535" w:type="dxa"/>
            <w:vAlign w:val="center"/>
          </w:tcPr>
          <w:p>
            <w:pPr>
              <w:pStyle w:val="13"/>
            </w:pPr>
            <w:r>
              <w:t>一般行政管理事务</w:t>
            </w:r>
          </w:p>
        </w:tc>
        <w:tc>
          <w:tcPr>
            <w:tcW w:w="1361" w:type="dxa"/>
            <w:vAlign w:val="center"/>
          </w:tcPr>
          <w:p>
            <w:pPr>
              <w:pStyle w:val="12"/>
            </w:pPr>
            <w:r>
              <w:t>2.72</w:t>
            </w:r>
          </w:p>
        </w:tc>
        <w:tc>
          <w:tcPr>
            <w:tcW w:w="1361" w:type="dxa"/>
            <w:vAlign w:val="center"/>
          </w:tcPr>
          <w:p>
            <w:pPr>
              <w:pStyle w:val="12"/>
            </w:pPr>
          </w:p>
        </w:tc>
        <w:tc>
          <w:tcPr>
            <w:tcW w:w="1361" w:type="dxa"/>
            <w:vAlign w:val="center"/>
          </w:tcPr>
          <w:p>
            <w:pPr>
              <w:pStyle w:val="12"/>
            </w:pPr>
            <w:r>
              <w:t>2.72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78</w:t>
            </w:r>
          </w:p>
        </w:tc>
        <w:tc>
          <w:tcPr>
            <w:tcW w:w="992" w:type="dxa"/>
            <w:vAlign w:val="center"/>
          </w:tcPr>
          <w:p>
            <w:pPr>
              <w:pStyle w:val="13"/>
            </w:pPr>
            <w:r>
              <w:t>2200102</w:t>
            </w:r>
          </w:p>
        </w:tc>
        <w:tc>
          <w:tcPr>
            <w:tcW w:w="4535" w:type="dxa"/>
            <w:vAlign w:val="center"/>
          </w:tcPr>
          <w:p>
            <w:pPr>
              <w:pStyle w:val="13"/>
            </w:pPr>
            <w:r>
              <w:t>一般行政管理事务</w:t>
            </w:r>
          </w:p>
        </w:tc>
        <w:tc>
          <w:tcPr>
            <w:tcW w:w="1361" w:type="dxa"/>
            <w:vAlign w:val="center"/>
          </w:tcPr>
          <w:p>
            <w:pPr>
              <w:pStyle w:val="12"/>
            </w:pPr>
            <w:r>
              <w:t>2.72</w:t>
            </w:r>
          </w:p>
        </w:tc>
        <w:tc>
          <w:tcPr>
            <w:tcW w:w="1361" w:type="dxa"/>
            <w:vAlign w:val="center"/>
          </w:tcPr>
          <w:p>
            <w:pPr>
              <w:pStyle w:val="12"/>
            </w:pPr>
          </w:p>
        </w:tc>
        <w:tc>
          <w:tcPr>
            <w:tcW w:w="1361" w:type="dxa"/>
            <w:vAlign w:val="center"/>
          </w:tcPr>
          <w:p>
            <w:pPr>
              <w:pStyle w:val="12"/>
            </w:pPr>
            <w:r>
              <w:t>2.72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95.60</w:t>
            </w:r>
          </w:p>
        </w:tc>
        <w:tc>
          <w:tcPr>
            <w:tcW w:w="1361" w:type="dxa"/>
            <w:vAlign w:val="center"/>
          </w:tcPr>
          <w:p>
            <w:pPr>
              <w:pStyle w:val="12"/>
            </w:pPr>
            <w:r>
              <w:t>95.60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95.60</w:t>
            </w:r>
          </w:p>
        </w:tc>
        <w:tc>
          <w:tcPr>
            <w:tcW w:w="1361" w:type="dxa"/>
            <w:vAlign w:val="center"/>
          </w:tcPr>
          <w:p>
            <w:pPr>
              <w:pStyle w:val="12"/>
            </w:pPr>
            <w:r>
              <w:t>95.60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95.60</w:t>
            </w:r>
          </w:p>
        </w:tc>
        <w:tc>
          <w:tcPr>
            <w:tcW w:w="1361" w:type="dxa"/>
            <w:vAlign w:val="center"/>
          </w:tcPr>
          <w:p>
            <w:pPr>
              <w:pStyle w:val="12"/>
            </w:pPr>
            <w:r>
              <w:t>95.60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82</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95.60</w:t>
            </w:r>
          </w:p>
        </w:tc>
        <w:tc>
          <w:tcPr>
            <w:tcW w:w="1361" w:type="dxa"/>
            <w:vAlign w:val="center"/>
          </w:tcPr>
          <w:p>
            <w:pPr>
              <w:pStyle w:val="12"/>
            </w:pPr>
            <w:r>
              <w:t>95.60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83</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95.60</w:t>
            </w:r>
          </w:p>
        </w:tc>
        <w:tc>
          <w:tcPr>
            <w:tcW w:w="1361" w:type="dxa"/>
            <w:vAlign w:val="center"/>
          </w:tcPr>
          <w:p>
            <w:pPr>
              <w:pStyle w:val="12"/>
            </w:pPr>
            <w:r>
              <w:t>95.60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95.60</w:t>
            </w:r>
          </w:p>
        </w:tc>
        <w:tc>
          <w:tcPr>
            <w:tcW w:w="1361" w:type="dxa"/>
            <w:vAlign w:val="center"/>
          </w:tcPr>
          <w:p>
            <w:pPr>
              <w:pStyle w:val="12"/>
            </w:pPr>
            <w:r>
              <w:t>95.60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85</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2.65</w:t>
            </w:r>
          </w:p>
        </w:tc>
        <w:tc>
          <w:tcPr>
            <w:tcW w:w="1361" w:type="dxa"/>
            <w:vAlign w:val="center"/>
          </w:tcPr>
          <w:p>
            <w:pPr>
              <w:pStyle w:val="12"/>
            </w:pPr>
          </w:p>
        </w:tc>
        <w:tc>
          <w:tcPr>
            <w:tcW w:w="1361" w:type="dxa"/>
            <w:vAlign w:val="center"/>
          </w:tcPr>
          <w:p>
            <w:pPr>
              <w:pStyle w:val="12"/>
            </w:pPr>
            <w:r>
              <w:t>2.65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86</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2.65</w:t>
            </w:r>
          </w:p>
        </w:tc>
        <w:tc>
          <w:tcPr>
            <w:tcW w:w="1361" w:type="dxa"/>
            <w:vAlign w:val="center"/>
          </w:tcPr>
          <w:p>
            <w:pPr>
              <w:pStyle w:val="12"/>
            </w:pPr>
          </w:p>
        </w:tc>
        <w:tc>
          <w:tcPr>
            <w:tcW w:w="1361" w:type="dxa"/>
            <w:vAlign w:val="center"/>
          </w:tcPr>
          <w:p>
            <w:pPr>
              <w:pStyle w:val="12"/>
            </w:pPr>
            <w:r>
              <w:t>2.65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87</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2.65</w:t>
            </w:r>
          </w:p>
        </w:tc>
        <w:tc>
          <w:tcPr>
            <w:tcW w:w="1361" w:type="dxa"/>
            <w:vAlign w:val="center"/>
          </w:tcPr>
          <w:p>
            <w:pPr>
              <w:pStyle w:val="12"/>
            </w:pPr>
          </w:p>
        </w:tc>
        <w:tc>
          <w:tcPr>
            <w:tcW w:w="1361" w:type="dxa"/>
            <w:vAlign w:val="center"/>
          </w:tcPr>
          <w:p>
            <w:pPr>
              <w:pStyle w:val="12"/>
            </w:pPr>
            <w:r>
              <w:t>2.65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88</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2.65</w:t>
            </w:r>
          </w:p>
        </w:tc>
        <w:tc>
          <w:tcPr>
            <w:tcW w:w="1361" w:type="dxa"/>
            <w:vAlign w:val="center"/>
          </w:tcPr>
          <w:p>
            <w:pPr>
              <w:pStyle w:val="12"/>
            </w:pPr>
          </w:p>
        </w:tc>
        <w:tc>
          <w:tcPr>
            <w:tcW w:w="1361" w:type="dxa"/>
            <w:vAlign w:val="center"/>
          </w:tcPr>
          <w:p>
            <w:pPr>
              <w:pStyle w:val="12"/>
            </w:pPr>
            <w:r>
              <w:t>2.65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89</w:t>
            </w:r>
          </w:p>
        </w:tc>
        <w:tc>
          <w:tcPr>
            <w:tcW w:w="992" w:type="dxa"/>
            <w:vAlign w:val="center"/>
          </w:tcPr>
          <w:p>
            <w:pPr>
              <w:pStyle w:val="13"/>
            </w:pPr>
            <w:r>
              <w:t>2240102</w:t>
            </w:r>
          </w:p>
        </w:tc>
        <w:tc>
          <w:tcPr>
            <w:tcW w:w="4535" w:type="dxa"/>
            <w:vAlign w:val="center"/>
          </w:tcPr>
          <w:p>
            <w:pPr>
              <w:pStyle w:val="13"/>
            </w:pPr>
            <w:r>
              <w:t>一般行政管理事务</w:t>
            </w:r>
          </w:p>
        </w:tc>
        <w:tc>
          <w:tcPr>
            <w:tcW w:w="1361" w:type="dxa"/>
            <w:vAlign w:val="center"/>
          </w:tcPr>
          <w:p>
            <w:pPr>
              <w:pStyle w:val="12"/>
            </w:pPr>
            <w:r>
              <w:t>2.65</w:t>
            </w:r>
          </w:p>
        </w:tc>
        <w:tc>
          <w:tcPr>
            <w:tcW w:w="1361" w:type="dxa"/>
            <w:vAlign w:val="center"/>
          </w:tcPr>
          <w:p>
            <w:pPr>
              <w:pStyle w:val="12"/>
            </w:pPr>
          </w:p>
        </w:tc>
        <w:tc>
          <w:tcPr>
            <w:tcW w:w="1361" w:type="dxa"/>
            <w:vAlign w:val="center"/>
          </w:tcPr>
          <w:p>
            <w:pPr>
              <w:pStyle w:val="12"/>
            </w:pPr>
            <w:r>
              <w:t>2.65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90</w:t>
            </w:r>
          </w:p>
        </w:tc>
        <w:tc>
          <w:tcPr>
            <w:tcW w:w="992" w:type="dxa"/>
            <w:vAlign w:val="center"/>
          </w:tcPr>
          <w:p>
            <w:pPr>
              <w:pStyle w:val="13"/>
            </w:pPr>
            <w:r>
              <w:t>2240102</w:t>
            </w:r>
          </w:p>
        </w:tc>
        <w:tc>
          <w:tcPr>
            <w:tcW w:w="4535" w:type="dxa"/>
            <w:vAlign w:val="center"/>
          </w:tcPr>
          <w:p>
            <w:pPr>
              <w:pStyle w:val="13"/>
            </w:pPr>
            <w:r>
              <w:t>一般行政管理事务</w:t>
            </w:r>
          </w:p>
        </w:tc>
        <w:tc>
          <w:tcPr>
            <w:tcW w:w="1361" w:type="dxa"/>
            <w:vAlign w:val="center"/>
          </w:tcPr>
          <w:p>
            <w:pPr>
              <w:pStyle w:val="12"/>
            </w:pPr>
            <w:r>
              <w:t>2.65</w:t>
            </w:r>
          </w:p>
        </w:tc>
        <w:tc>
          <w:tcPr>
            <w:tcW w:w="1361" w:type="dxa"/>
            <w:vAlign w:val="center"/>
          </w:tcPr>
          <w:p>
            <w:pPr>
              <w:pStyle w:val="12"/>
            </w:pPr>
          </w:p>
        </w:tc>
        <w:tc>
          <w:tcPr>
            <w:tcW w:w="1361" w:type="dxa"/>
            <w:vAlign w:val="center"/>
          </w:tcPr>
          <w:p>
            <w:pPr>
              <w:pStyle w:val="12"/>
            </w:pPr>
            <w:r>
              <w:t>2.65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908保定市徐水区大王店镇人民政府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1856.08</w:t>
            </w:r>
          </w:p>
        </w:tc>
        <w:tc>
          <w:tcPr>
            <w:tcW w:w="3402" w:type="dxa"/>
            <w:vAlign w:val="center"/>
          </w:tcPr>
          <w:p>
            <w:pPr>
              <w:pStyle w:val="13"/>
            </w:pPr>
            <w:r>
              <w:t>一、一般公共服务支出</w:t>
            </w:r>
          </w:p>
        </w:tc>
        <w:tc>
          <w:tcPr>
            <w:tcW w:w="1474" w:type="dxa"/>
            <w:vAlign w:val="center"/>
          </w:tcPr>
          <w:p>
            <w:pPr>
              <w:pStyle w:val="12"/>
            </w:pPr>
            <w:r>
              <w:t>1186.10</w:t>
            </w:r>
          </w:p>
        </w:tc>
        <w:tc>
          <w:tcPr>
            <w:tcW w:w="1474" w:type="dxa"/>
            <w:vAlign w:val="center"/>
          </w:tcPr>
          <w:p>
            <w:pPr>
              <w:pStyle w:val="12"/>
            </w:pPr>
            <w:r>
              <w:t>1186.10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一、一般公共预算拨款</w:t>
            </w:r>
          </w:p>
        </w:tc>
        <w:tc>
          <w:tcPr>
            <w:tcW w:w="1474" w:type="dxa"/>
            <w:vAlign w:val="center"/>
          </w:tcPr>
          <w:p>
            <w:pPr>
              <w:pStyle w:val="12"/>
            </w:pPr>
            <w:r>
              <w:t>1856.08</w:t>
            </w:r>
          </w:p>
        </w:tc>
        <w:tc>
          <w:tcPr>
            <w:tcW w:w="3402" w:type="dxa"/>
            <w:vAlign w:val="center"/>
          </w:tcPr>
          <w:p>
            <w:pPr>
              <w:pStyle w:val="13"/>
            </w:pPr>
            <w:r>
              <w:t>一、一般公共服务支出</w:t>
            </w:r>
          </w:p>
        </w:tc>
        <w:tc>
          <w:tcPr>
            <w:tcW w:w="1474" w:type="dxa"/>
            <w:vAlign w:val="center"/>
          </w:tcPr>
          <w:p>
            <w:pPr>
              <w:pStyle w:val="12"/>
            </w:pPr>
            <w:r>
              <w:t>1186.10</w:t>
            </w:r>
          </w:p>
        </w:tc>
        <w:tc>
          <w:tcPr>
            <w:tcW w:w="1474" w:type="dxa"/>
            <w:vAlign w:val="center"/>
          </w:tcPr>
          <w:p>
            <w:pPr>
              <w:pStyle w:val="12"/>
            </w:pPr>
            <w:r>
              <w:t>1186.10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7.29</w:t>
            </w:r>
          </w:p>
        </w:tc>
        <w:tc>
          <w:tcPr>
            <w:tcW w:w="1474" w:type="dxa"/>
            <w:vAlign w:val="center"/>
          </w:tcPr>
          <w:p>
            <w:pPr>
              <w:pStyle w:val="12"/>
            </w:pPr>
            <w:r>
              <w:t>7.29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7.29</w:t>
            </w:r>
          </w:p>
        </w:tc>
        <w:tc>
          <w:tcPr>
            <w:tcW w:w="1474" w:type="dxa"/>
            <w:vAlign w:val="center"/>
          </w:tcPr>
          <w:p>
            <w:pPr>
              <w:pStyle w:val="12"/>
            </w:pPr>
            <w:r>
              <w:t>7.29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244.14</w:t>
            </w:r>
          </w:p>
        </w:tc>
        <w:tc>
          <w:tcPr>
            <w:tcW w:w="1474" w:type="dxa"/>
            <w:vAlign w:val="center"/>
          </w:tcPr>
          <w:p>
            <w:pPr>
              <w:pStyle w:val="12"/>
            </w:pPr>
            <w:r>
              <w:t>244.14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244.14</w:t>
            </w:r>
          </w:p>
        </w:tc>
        <w:tc>
          <w:tcPr>
            <w:tcW w:w="1474" w:type="dxa"/>
            <w:vAlign w:val="center"/>
          </w:tcPr>
          <w:p>
            <w:pPr>
              <w:pStyle w:val="12"/>
            </w:pPr>
            <w:r>
              <w:t>244.14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40.57</w:t>
            </w:r>
          </w:p>
        </w:tc>
        <w:tc>
          <w:tcPr>
            <w:tcW w:w="1474" w:type="dxa"/>
            <w:vAlign w:val="center"/>
          </w:tcPr>
          <w:p>
            <w:pPr>
              <w:pStyle w:val="12"/>
            </w:pPr>
            <w:r>
              <w:t>40.57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40.57</w:t>
            </w:r>
          </w:p>
        </w:tc>
        <w:tc>
          <w:tcPr>
            <w:tcW w:w="1474" w:type="dxa"/>
            <w:vAlign w:val="center"/>
          </w:tcPr>
          <w:p>
            <w:pPr>
              <w:pStyle w:val="12"/>
            </w:pPr>
            <w:r>
              <w:t>40.57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2.00</w:t>
            </w:r>
          </w:p>
        </w:tc>
        <w:tc>
          <w:tcPr>
            <w:tcW w:w="1474" w:type="dxa"/>
            <w:vAlign w:val="center"/>
          </w:tcPr>
          <w:p>
            <w:pPr>
              <w:pStyle w:val="12"/>
            </w:pPr>
            <w:r>
              <w:t>2.00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2.00</w:t>
            </w:r>
          </w:p>
        </w:tc>
        <w:tc>
          <w:tcPr>
            <w:tcW w:w="1474" w:type="dxa"/>
            <w:vAlign w:val="center"/>
          </w:tcPr>
          <w:p>
            <w:pPr>
              <w:pStyle w:val="12"/>
            </w:pPr>
            <w:r>
              <w:t>2.00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275.01</w:t>
            </w:r>
          </w:p>
        </w:tc>
        <w:tc>
          <w:tcPr>
            <w:tcW w:w="1474" w:type="dxa"/>
            <w:vAlign w:val="center"/>
          </w:tcPr>
          <w:p>
            <w:pPr>
              <w:pStyle w:val="12"/>
            </w:pPr>
            <w:r>
              <w:t>275.01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275.01</w:t>
            </w:r>
          </w:p>
        </w:tc>
        <w:tc>
          <w:tcPr>
            <w:tcW w:w="1474" w:type="dxa"/>
            <w:vAlign w:val="center"/>
          </w:tcPr>
          <w:p>
            <w:pPr>
              <w:pStyle w:val="12"/>
            </w:pPr>
            <w:r>
              <w:t>275.01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r>
              <w:t>2.72</w:t>
            </w:r>
          </w:p>
        </w:tc>
        <w:tc>
          <w:tcPr>
            <w:tcW w:w="1474" w:type="dxa"/>
            <w:vAlign w:val="center"/>
          </w:tcPr>
          <w:p>
            <w:pPr>
              <w:pStyle w:val="12"/>
            </w:pPr>
            <w:r>
              <w:t>2.72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r>
              <w:t>2.72</w:t>
            </w:r>
          </w:p>
        </w:tc>
        <w:tc>
          <w:tcPr>
            <w:tcW w:w="1474" w:type="dxa"/>
            <w:vAlign w:val="center"/>
          </w:tcPr>
          <w:p>
            <w:pPr>
              <w:pStyle w:val="12"/>
            </w:pPr>
            <w:r>
              <w:t>2.72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95.60</w:t>
            </w:r>
          </w:p>
        </w:tc>
        <w:tc>
          <w:tcPr>
            <w:tcW w:w="1474" w:type="dxa"/>
            <w:vAlign w:val="center"/>
          </w:tcPr>
          <w:p>
            <w:pPr>
              <w:pStyle w:val="12"/>
            </w:pPr>
            <w:r>
              <w:t>95.60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95.60</w:t>
            </w:r>
          </w:p>
        </w:tc>
        <w:tc>
          <w:tcPr>
            <w:tcW w:w="1474" w:type="dxa"/>
            <w:vAlign w:val="center"/>
          </w:tcPr>
          <w:p>
            <w:pPr>
              <w:pStyle w:val="12"/>
            </w:pPr>
            <w:r>
              <w:t>95.60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2.65</w:t>
            </w:r>
          </w:p>
        </w:tc>
        <w:tc>
          <w:tcPr>
            <w:tcW w:w="1474" w:type="dxa"/>
            <w:vAlign w:val="center"/>
          </w:tcPr>
          <w:p>
            <w:pPr>
              <w:pStyle w:val="12"/>
            </w:pPr>
            <w:r>
              <w:t>2.65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2.65</w:t>
            </w:r>
          </w:p>
        </w:tc>
        <w:tc>
          <w:tcPr>
            <w:tcW w:w="1474" w:type="dxa"/>
            <w:vAlign w:val="center"/>
          </w:tcPr>
          <w:p>
            <w:pPr>
              <w:pStyle w:val="12"/>
            </w:pPr>
            <w:r>
              <w:t>2.65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63</w:t>
            </w:r>
          </w:p>
        </w:tc>
        <w:tc>
          <w:tcPr>
            <w:tcW w:w="3402" w:type="dxa"/>
            <w:vAlign w:val="center"/>
          </w:tcPr>
          <w:p>
            <w:pPr>
              <w:pStyle w:val="15"/>
            </w:pPr>
            <w:r>
              <w:t>本年收入合计</w:t>
            </w:r>
          </w:p>
        </w:tc>
        <w:tc>
          <w:tcPr>
            <w:tcW w:w="1474" w:type="dxa"/>
            <w:vAlign w:val="center"/>
          </w:tcPr>
          <w:p>
            <w:pPr>
              <w:pStyle w:val="16"/>
            </w:pPr>
            <w:r>
              <w:t>1856.08</w:t>
            </w:r>
          </w:p>
        </w:tc>
        <w:tc>
          <w:tcPr>
            <w:tcW w:w="3402" w:type="dxa"/>
            <w:vAlign w:val="center"/>
          </w:tcPr>
          <w:p>
            <w:pPr>
              <w:pStyle w:val="15"/>
            </w:pPr>
            <w:r>
              <w:t>本年支出合计</w:t>
            </w:r>
          </w:p>
        </w:tc>
        <w:tc>
          <w:tcPr>
            <w:tcW w:w="1474" w:type="dxa"/>
            <w:vAlign w:val="center"/>
          </w:tcPr>
          <w:p>
            <w:pPr>
              <w:pStyle w:val="16"/>
            </w:pPr>
            <w:r>
              <w:t>1856.08</w:t>
            </w:r>
          </w:p>
        </w:tc>
        <w:tc>
          <w:tcPr>
            <w:tcW w:w="1474" w:type="dxa"/>
            <w:vAlign w:val="center"/>
          </w:tcPr>
          <w:p>
            <w:pPr>
              <w:pStyle w:val="16"/>
            </w:pPr>
            <w:r>
              <w:t>1856.08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64</w:t>
            </w:r>
          </w:p>
        </w:tc>
        <w:tc>
          <w:tcPr>
            <w:tcW w:w="3402" w:type="dxa"/>
            <w:vAlign w:val="center"/>
          </w:tcPr>
          <w:p>
            <w:pPr>
              <w:pStyle w:val="15"/>
            </w:pPr>
            <w:r>
              <w:t>本年收入合计</w:t>
            </w:r>
          </w:p>
        </w:tc>
        <w:tc>
          <w:tcPr>
            <w:tcW w:w="1474" w:type="dxa"/>
            <w:vAlign w:val="center"/>
          </w:tcPr>
          <w:p>
            <w:pPr>
              <w:pStyle w:val="16"/>
            </w:pPr>
            <w:r>
              <w:t>1856.08</w:t>
            </w:r>
          </w:p>
        </w:tc>
        <w:tc>
          <w:tcPr>
            <w:tcW w:w="3402" w:type="dxa"/>
            <w:vAlign w:val="center"/>
          </w:tcPr>
          <w:p>
            <w:pPr>
              <w:pStyle w:val="15"/>
            </w:pPr>
            <w:r>
              <w:t>本年支出合计</w:t>
            </w:r>
          </w:p>
        </w:tc>
        <w:tc>
          <w:tcPr>
            <w:tcW w:w="1474" w:type="dxa"/>
            <w:vAlign w:val="center"/>
          </w:tcPr>
          <w:p>
            <w:pPr>
              <w:pStyle w:val="16"/>
            </w:pPr>
            <w:r>
              <w:t>1856.08</w:t>
            </w:r>
          </w:p>
        </w:tc>
        <w:tc>
          <w:tcPr>
            <w:tcW w:w="1474" w:type="dxa"/>
            <w:vAlign w:val="center"/>
          </w:tcPr>
          <w:p>
            <w:pPr>
              <w:pStyle w:val="16"/>
            </w:pPr>
            <w:r>
              <w:t>1856.08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65</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66</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67</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68</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69</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70</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71</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72</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73</w:t>
            </w:r>
          </w:p>
        </w:tc>
        <w:tc>
          <w:tcPr>
            <w:tcW w:w="3402" w:type="dxa"/>
            <w:vAlign w:val="center"/>
          </w:tcPr>
          <w:p>
            <w:pPr>
              <w:pStyle w:val="15"/>
            </w:pPr>
            <w:r>
              <w:t>收入总计</w:t>
            </w:r>
          </w:p>
        </w:tc>
        <w:tc>
          <w:tcPr>
            <w:tcW w:w="1474" w:type="dxa"/>
            <w:vAlign w:val="center"/>
          </w:tcPr>
          <w:p>
            <w:pPr>
              <w:pStyle w:val="16"/>
            </w:pPr>
            <w:r>
              <w:t>1856.08</w:t>
            </w:r>
          </w:p>
        </w:tc>
        <w:tc>
          <w:tcPr>
            <w:tcW w:w="3402" w:type="dxa"/>
            <w:vAlign w:val="center"/>
          </w:tcPr>
          <w:p>
            <w:pPr>
              <w:pStyle w:val="15"/>
            </w:pPr>
            <w:r>
              <w:t>支出总计</w:t>
            </w:r>
          </w:p>
        </w:tc>
        <w:tc>
          <w:tcPr>
            <w:tcW w:w="1474" w:type="dxa"/>
            <w:vAlign w:val="center"/>
          </w:tcPr>
          <w:p>
            <w:pPr>
              <w:pStyle w:val="16"/>
            </w:pPr>
            <w:r>
              <w:t>1856.08</w:t>
            </w:r>
          </w:p>
        </w:tc>
        <w:tc>
          <w:tcPr>
            <w:tcW w:w="1474" w:type="dxa"/>
            <w:vAlign w:val="center"/>
          </w:tcPr>
          <w:p>
            <w:pPr>
              <w:pStyle w:val="16"/>
            </w:pPr>
            <w:r>
              <w:t>1856.08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74</w:t>
            </w:r>
          </w:p>
        </w:tc>
        <w:tc>
          <w:tcPr>
            <w:tcW w:w="3402" w:type="dxa"/>
            <w:vAlign w:val="center"/>
          </w:tcPr>
          <w:p>
            <w:pPr>
              <w:pStyle w:val="15"/>
            </w:pPr>
            <w:r>
              <w:t>收入总计</w:t>
            </w:r>
          </w:p>
        </w:tc>
        <w:tc>
          <w:tcPr>
            <w:tcW w:w="1474" w:type="dxa"/>
            <w:vAlign w:val="center"/>
          </w:tcPr>
          <w:p>
            <w:pPr>
              <w:pStyle w:val="16"/>
            </w:pPr>
            <w:r>
              <w:t>1856.08</w:t>
            </w:r>
          </w:p>
        </w:tc>
        <w:tc>
          <w:tcPr>
            <w:tcW w:w="3402" w:type="dxa"/>
            <w:vAlign w:val="center"/>
          </w:tcPr>
          <w:p>
            <w:pPr>
              <w:pStyle w:val="15"/>
            </w:pPr>
            <w:r>
              <w:t>支出总计</w:t>
            </w:r>
          </w:p>
        </w:tc>
        <w:tc>
          <w:tcPr>
            <w:tcW w:w="1474" w:type="dxa"/>
            <w:vAlign w:val="center"/>
          </w:tcPr>
          <w:p>
            <w:pPr>
              <w:pStyle w:val="16"/>
            </w:pPr>
            <w:r>
              <w:t>1856.08</w:t>
            </w:r>
          </w:p>
        </w:tc>
        <w:tc>
          <w:tcPr>
            <w:tcW w:w="1474" w:type="dxa"/>
            <w:vAlign w:val="center"/>
          </w:tcPr>
          <w:p>
            <w:pPr>
              <w:pStyle w:val="16"/>
            </w:pPr>
            <w:r>
              <w:t>1856.08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908保定市徐水区大王店镇人民政府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1856.08</w:t>
            </w:r>
          </w:p>
        </w:tc>
        <w:tc>
          <w:tcPr>
            <w:tcW w:w="2551" w:type="dxa"/>
            <w:vAlign w:val="center"/>
          </w:tcPr>
          <w:p>
            <w:pPr>
              <w:pStyle w:val="16"/>
            </w:pPr>
            <w:r>
              <w:t>1498.91</w:t>
            </w:r>
          </w:p>
        </w:tc>
        <w:tc>
          <w:tcPr>
            <w:tcW w:w="2551" w:type="dxa"/>
            <w:vAlign w:val="center"/>
          </w:tcPr>
          <w:p>
            <w:pPr>
              <w:pStyle w:val="16"/>
            </w:pPr>
            <w:r>
              <w:t>357.17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p>
        </w:tc>
        <w:tc>
          <w:tcPr>
            <w:tcW w:w="4535" w:type="dxa"/>
            <w:vAlign w:val="center"/>
          </w:tcPr>
          <w:p>
            <w:pPr>
              <w:pStyle w:val="13"/>
            </w:pPr>
            <w:r>
              <w:t>合计</w:t>
            </w:r>
          </w:p>
        </w:tc>
        <w:tc>
          <w:tcPr>
            <w:tcW w:w="2551" w:type="dxa"/>
            <w:vAlign w:val="center"/>
          </w:tcPr>
          <w:p>
            <w:pPr>
              <w:pStyle w:val="12"/>
            </w:pPr>
            <w:r>
              <w:t>1856.08</w:t>
            </w:r>
          </w:p>
        </w:tc>
        <w:tc>
          <w:tcPr>
            <w:tcW w:w="2551" w:type="dxa"/>
            <w:vAlign w:val="center"/>
          </w:tcPr>
          <w:p>
            <w:pPr>
              <w:pStyle w:val="12"/>
            </w:pPr>
            <w:r>
              <w:t>1498.91</w:t>
            </w:r>
          </w:p>
        </w:tc>
        <w:tc>
          <w:tcPr>
            <w:tcW w:w="2551" w:type="dxa"/>
            <w:vAlign w:val="center"/>
          </w:tcPr>
          <w:p>
            <w:pPr>
              <w:pStyle w:val="12"/>
            </w:pPr>
            <w:r>
              <w:t>357.17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1186.10</w:t>
            </w:r>
          </w:p>
        </w:tc>
        <w:tc>
          <w:tcPr>
            <w:tcW w:w="2551" w:type="dxa"/>
            <w:vAlign w:val="center"/>
          </w:tcPr>
          <w:p>
            <w:pPr>
              <w:pStyle w:val="12"/>
            </w:pPr>
            <w:r>
              <w:t>1129.40</w:t>
            </w:r>
          </w:p>
        </w:tc>
        <w:tc>
          <w:tcPr>
            <w:tcW w:w="2551" w:type="dxa"/>
            <w:vAlign w:val="center"/>
          </w:tcPr>
          <w:p>
            <w:pPr>
              <w:pStyle w:val="12"/>
            </w:pPr>
            <w:r>
              <w:t>56.70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1186.10</w:t>
            </w:r>
          </w:p>
        </w:tc>
        <w:tc>
          <w:tcPr>
            <w:tcW w:w="2551" w:type="dxa"/>
            <w:vAlign w:val="center"/>
          </w:tcPr>
          <w:p>
            <w:pPr>
              <w:pStyle w:val="12"/>
            </w:pPr>
            <w:r>
              <w:t>1129.40</w:t>
            </w:r>
          </w:p>
        </w:tc>
        <w:tc>
          <w:tcPr>
            <w:tcW w:w="2551" w:type="dxa"/>
            <w:vAlign w:val="center"/>
          </w:tcPr>
          <w:p>
            <w:pPr>
              <w:pStyle w:val="12"/>
            </w:pPr>
            <w:r>
              <w:t>56.70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2010102</w:t>
            </w:r>
          </w:p>
        </w:tc>
        <w:tc>
          <w:tcPr>
            <w:tcW w:w="4535" w:type="dxa"/>
            <w:vAlign w:val="center"/>
          </w:tcPr>
          <w:p>
            <w:pPr>
              <w:pStyle w:val="13"/>
            </w:pPr>
            <w:r>
              <w:t>一般行政管理事务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2010102</w:t>
            </w:r>
          </w:p>
        </w:tc>
        <w:tc>
          <w:tcPr>
            <w:tcW w:w="4535" w:type="dxa"/>
            <w:vAlign w:val="center"/>
          </w:tcPr>
          <w:p>
            <w:pPr>
              <w:pStyle w:val="13"/>
            </w:pPr>
            <w:r>
              <w:t>一般行政管理事务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1170.70</w:t>
            </w:r>
          </w:p>
        </w:tc>
        <w:tc>
          <w:tcPr>
            <w:tcW w:w="2551" w:type="dxa"/>
            <w:vAlign w:val="center"/>
          </w:tcPr>
          <w:p>
            <w:pPr>
              <w:pStyle w:val="12"/>
            </w:pPr>
            <w:r>
              <w:t>1129.40</w:t>
            </w:r>
          </w:p>
        </w:tc>
        <w:tc>
          <w:tcPr>
            <w:tcW w:w="2551" w:type="dxa"/>
            <w:vAlign w:val="center"/>
          </w:tcPr>
          <w:p>
            <w:pPr>
              <w:pStyle w:val="12"/>
            </w:pPr>
            <w:r>
              <w:t>41.30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1170.70</w:t>
            </w:r>
          </w:p>
        </w:tc>
        <w:tc>
          <w:tcPr>
            <w:tcW w:w="2551" w:type="dxa"/>
            <w:vAlign w:val="center"/>
          </w:tcPr>
          <w:p>
            <w:pPr>
              <w:pStyle w:val="12"/>
            </w:pPr>
            <w:r>
              <w:t>1129.40</w:t>
            </w:r>
          </w:p>
        </w:tc>
        <w:tc>
          <w:tcPr>
            <w:tcW w:w="2551" w:type="dxa"/>
            <w:vAlign w:val="center"/>
          </w:tcPr>
          <w:p>
            <w:pPr>
              <w:pStyle w:val="12"/>
            </w:pPr>
            <w:r>
              <w:t>41.30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594.28</w:t>
            </w:r>
          </w:p>
        </w:tc>
        <w:tc>
          <w:tcPr>
            <w:tcW w:w="2551" w:type="dxa"/>
            <w:vAlign w:val="center"/>
          </w:tcPr>
          <w:p>
            <w:pPr>
              <w:pStyle w:val="12"/>
            </w:pPr>
            <w:r>
              <w:t>594.28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594.28</w:t>
            </w:r>
          </w:p>
        </w:tc>
        <w:tc>
          <w:tcPr>
            <w:tcW w:w="2551" w:type="dxa"/>
            <w:vAlign w:val="center"/>
          </w:tcPr>
          <w:p>
            <w:pPr>
              <w:pStyle w:val="12"/>
            </w:pPr>
            <w:r>
              <w:t>594.28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41.30</w:t>
            </w:r>
          </w:p>
        </w:tc>
        <w:tc>
          <w:tcPr>
            <w:tcW w:w="2551" w:type="dxa"/>
            <w:vAlign w:val="center"/>
          </w:tcPr>
          <w:p>
            <w:pPr>
              <w:pStyle w:val="12"/>
            </w:pPr>
          </w:p>
        </w:tc>
        <w:tc>
          <w:tcPr>
            <w:tcW w:w="2551" w:type="dxa"/>
            <w:vAlign w:val="center"/>
          </w:tcPr>
          <w:p>
            <w:pPr>
              <w:pStyle w:val="12"/>
            </w:pPr>
            <w:r>
              <w:t>41.30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41.30</w:t>
            </w:r>
          </w:p>
        </w:tc>
        <w:tc>
          <w:tcPr>
            <w:tcW w:w="2551" w:type="dxa"/>
            <w:vAlign w:val="center"/>
          </w:tcPr>
          <w:p>
            <w:pPr>
              <w:pStyle w:val="12"/>
            </w:pPr>
          </w:p>
        </w:tc>
        <w:tc>
          <w:tcPr>
            <w:tcW w:w="2551" w:type="dxa"/>
            <w:vAlign w:val="center"/>
          </w:tcPr>
          <w:p>
            <w:pPr>
              <w:pStyle w:val="12"/>
            </w:pPr>
            <w:r>
              <w:t>41.30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535.12</w:t>
            </w:r>
          </w:p>
        </w:tc>
        <w:tc>
          <w:tcPr>
            <w:tcW w:w="2551" w:type="dxa"/>
            <w:vAlign w:val="center"/>
          </w:tcPr>
          <w:p>
            <w:pPr>
              <w:pStyle w:val="12"/>
            </w:pPr>
            <w:r>
              <w:t>535.12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535.12</w:t>
            </w:r>
          </w:p>
        </w:tc>
        <w:tc>
          <w:tcPr>
            <w:tcW w:w="2551" w:type="dxa"/>
            <w:vAlign w:val="center"/>
          </w:tcPr>
          <w:p>
            <w:pPr>
              <w:pStyle w:val="12"/>
            </w:pPr>
            <w:r>
              <w:t>535.12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4.40</w:t>
            </w:r>
          </w:p>
        </w:tc>
        <w:tc>
          <w:tcPr>
            <w:tcW w:w="2551" w:type="dxa"/>
            <w:vAlign w:val="center"/>
          </w:tcPr>
          <w:p>
            <w:pPr>
              <w:pStyle w:val="12"/>
            </w:pPr>
          </w:p>
        </w:tc>
        <w:tc>
          <w:tcPr>
            <w:tcW w:w="2551" w:type="dxa"/>
            <w:vAlign w:val="center"/>
          </w:tcPr>
          <w:p>
            <w:pPr>
              <w:pStyle w:val="12"/>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4.40</w:t>
            </w:r>
          </w:p>
        </w:tc>
        <w:tc>
          <w:tcPr>
            <w:tcW w:w="2551" w:type="dxa"/>
            <w:vAlign w:val="center"/>
          </w:tcPr>
          <w:p>
            <w:pPr>
              <w:pStyle w:val="12"/>
            </w:pPr>
          </w:p>
        </w:tc>
        <w:tc>
          <w:tcPr>
            <w:tcW w:w="2551" w:type="dxa"/>
            <w:vAlign w:val="center"/>
          </w:tcPr>
          <w:p>
            <w:pPr>
              <w:pStyle w:val="12"/>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2011102</w:t>
            </w:r>
          </w:p>
        </w:tc>
        <w:tc>
          <w:tcPr>
            <w:tcW w:w="4535" w:type="dxa"/>
            <w:vAlign w:val="center"/>
          </w:tcPr>
          <w:p>
            <w:pPr>
              <w:pStyle w:val="13"/>
            </w:pPr>
            <w:r>
              <w:t>一般行政管理事务</w:t>
            </w:r>
          </w:p>
        </w:tc>
        <w:tc>
          <w:tcPr>
            <w:tcW w:w="2551" w:type="dxa"/>
            <w:vAlign w:val="center"/>
          </w:tcPr>
          <w:p>
            <w:pPr>
              <w:pStyle w:val="12"/>
            </w:pPr>
            <w:r>
              <w:t>4.40</w:t>
            </w:r>
          </w:p>
        </w:tc>
        <w:tc>
          <w:tcPr>
            <w:tcW w:w="2551" w:type="dxa"/>
            <w:vAlign w:val="center"/>
          </w:tcPr>
          <w:p>
            <w:pPr>
              <w:pStyle w:val="12"/>
            </w:pPr>
          </w:p>
        </w:tc>
        <w:tc>
          <w:tcPr>
            <w:tcW w:w="2551" w:type="dxa"/>
            <w:vAlign w:val="center"/>
          </w:tcPr>
          <w:p>
            <w:pPr>
              <w:pStyle w:val="12"/>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2011102</w:t>
            </w:r>
          </w:p>
        </w:tc>
        <w:tc>
          <w:tcPr>
            <w:tcW w:w="4535" w:type="dxa"/>
            <w:vAlign w:val="center"/>
          </w:tcPr>
          <w:p>
            <w:pPr>
              <w:pStyle w:val="13"/>
            </w:pPr>
            <w:r>
              <w:t>一般行政管理事务</w:t>
            </w:r>
          </w:p>
        </w:tc>
        <w:tc>
          <w:tcPr>
            <w:tcW w:w="2551" w:type="dxa"/>
            <w:vAlign w:val="center"/>
          </w:tcPr>
          <w:p>
            <w:pPr>
              <w:pStyle w:val="12"/>
            </w:pPr>
            <w:r>
              <w:t>4.40</w:t>
            </w:r>
          </w:p>
        </w:tc>
        <w:tc>
          <w:tcPr>
            <w:tcW w:w="2551" w:type="dxa"/>
            <w:vAlign w:val="center"/>
          </w:tcPr>
          <w:p>
            <w:pPr>
              <w:pStyle w:val="12"/>
            </w:pPr>
          </w:p>
        </w:tc>
        <w:tc>
          <w:tcPr>
            <w:tcW w:w="2551" w:type="dxa"/>
            <w:vAlign w:val="center"/>
          </w:tcPr>
          <w:p>
            <w:pPr>
              <w:pStyle w:val="12"/>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2013102</w:t>
            </w:r>
          </w:p>
        </w:tc>
        <w:tc>
          <w:tcPr>
            <w:tcW w:w="4535" w:type="dxa"/>
            <w:vAlign w:val="center"/>
          </w:tcPr>
          <w:p>
            <w:pPr>
              <w:pStyle w:val="13"/>
            </w:pPr>
            <w:r>
              <w:t>一般行政管理事务</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2013102</w:t>
            </w:r>
          </w:p>
        </w:tc>
        <w:tc>
          <w:tcPr>
            <w:tcW w:w="4535" w:type="dxa"/>
            <w:vAlign w:val="center"/>
          </w:tcPr>
          <w:p>
            <w:pPr>
              <w:pStyle w:val="13"/>
            </w:pPr>
            <w:r>
              <w:t>一般行政管理事务</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20406</w:t>
            </w:r>
          </w:p>
        </w:tc>
        <w:tc>
          <w:tcPr>
            <w:tcW w:w="4535" w:type="dxa"/>
            <w:vAlign w:val="center"/>
          </w:tcPr>
          <w:p>
            <w:pPr>
              <w:pStyle w:val="13"/>
            </w:pPr>
            <w:r>
              <w:t>司法</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20406</w:t>
            </w:r>
          </w:p>
        </w:tc>
        <w:tc>
          <w:tcPr>
            <w:tcW w:w="4535" w:type="dxa"/>
            <w:vAlign w:val="center"/>
          </w:tcPr>
          <w:p>
            <w:pPr>
              <w:pStyle w:val="13"/>
            </w:pPr>
            <w:r>
              <w:t>司法</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2040602</w:t>
            </w:r>
          </w:p>
        </w:tc>
        <w:tc>
          <w:tcPr>
            <w:tcW w:w="4535" w:type="dxa"/>
            <w:vAlign w:val="center"/>
          </w:tcPr>
          <w:p>
            <w:pPr>
              <w:pStyle w:val="13"/>
            </w:pPr>
            <w:r>
              <w:t>一般行政管理事务</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2040602</w:t>
            </w:r>
          </w:p>
        </w:tc>
        <w:tc>
          <w:tcPr>
            <w:tcW w:w="4535" w:type="dxa"/>
            <w:vAlign w:val="center"/>
          </w:tcPr>
          <w:p>
            <w:pPr>
              <w:pStyle w:val="13"/>
            </w:pPr>
            <w:r>
              <w:t>一般行政管理事务</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244.14</w:t>
            </w:r>
          </w:p>
        </w:tc>
        <w:tc>
          <w:tcPr>
            <w:tcW w:w="2551" w:type="dxa"/>
            <w:vAlign w:val="center"/>
          </w:tcPr>
          <w:p>
            <w:pPr>
              <w:pStyle w:val="12"/>
            </w:pPr>
            <w:r>
              <w:t>233.34</w:t>
            </w:r>
          </w:p>
        </w:tc>
        <w:tc>
          <w:tcPr>
            <w:tcW w:w="2551" w:type="dxa"/>
            <w:vAlign w:val="center"/>
          </w:tcPr>
          <w:p>
            <w:pPr>
              <w:pStyle w:val="12"/>
            </w:pPr>
            <w:r>
              <w:t>10.80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244.14</w:t>
            </w:r>
          </w:p>
        </w:tc>
        <w:tc>
          <w:tcPr>
            <w:tcW w:w="2551" w:type="dxa"/>
            <w:vAlign w:val="center"/>
          </w:tcPr>
          <w:p>
            <w:pPr>
              <w:pStyle w:val="12"/>
            </w:pPr>
            <w:r>
              <w:t>233.34</w:t>
            </w:r>
          </w:p>
        </w:tc>
        <w:tc>
          <w:tcPr>
            <w:tcW w:w="2551" w:type="dxa"/>
            <w:vAlign w:val="center"/>
          </w:tcPr>
          <w:p>
            <w:pPr>
              <w:pStyle w:val="12"/>
            </w:pPr>
            <w:r>
              <w:t>10.80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233.34</w:t>
            </w:r>
          </w:p>
        </w:tc>
        <w:tc>
          <w:tcPr>
            <w:tcW w:w="2551" w:type="dxa"/>
            <w:vAlign w:val="center"/>
          </w:tcPr>
          <w:p>
            <w:pPr>
              <w:pStyle w:val="12"/>
            </w:pPr>
            <w:r>
              <w:t>233.34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233.34</w:t>
            </w:r>
          </w:p>
        </w:tc>
        <w:tc>
          <w:tcPr>
            <w:tcW w:w="2551" w:type="dxa"/>
            <w:vAlign w:val="center"/>
          </w:tcPr>
          <w:p>
            <w:pPr>
              <w:pStyle w:val="12"/>
            </w:pPr>
            <w:r>
              <w:t>233.34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43.84</w:t>
            </w:r>
          </w:p>
        </w:tc>
        <w:tc>
          <w:tcPr>
            <w:tcW w:w="2551" w:type="dxa"/>
            <w:vAlign w:val="center"/>
          </w:tcPr>
          <w:p>
            <w:pPr>
              <w:pStyle w:val="12"/>
            </w:pPr>
            <w:r>
              <w:t>43.84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43.84</w:t>
            </w:r>
          </w:p>
        </w:tc>
        <w:tc>
          <w:tcPr>
            <w:tcW w:w="2551" w:type="dxa"/>
            <w:vAlign w:val="center"/>
          </w:tcPr>
          <w:p>
            <w:pPr>
              <w:pStyle w:val="12"/>
            </w:pPr>
            <w:r>
              <w:t>43.84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41.29</w:t>
            </w:r>
          </w:p>
        </w:tc>
        <w:tc>
          <w:tcPr>
            <w:tcW w:w="2551" w:type="dxa"/>
            <w:vAlign w:val="center"/>
          </w:tcPr>
          <w:p>
            <w:pPr>
              <w:pStyle w:val="12"/>
            </w:pPr>
            <w:r>
              <w:t>41.29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41.29</w:t>
            </w:r>
          </w:p>
        </w:tc>
        <w:tc>
          <w:tcPr>
            <w:tcW w:w="2551" w:type="dxa"/>
            <w:vAlign w:val="center"/>
          </w:tcPr>
          <w:p>
            <w:pPr>
              <w:pStyle w:val="12"/>
            </w:pPr>
            <w:r>
              <w:t>41.29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115.56</w:t>
            </w:r>
          </w:p>
        </w:tc>
        <w:tc>
          <w:tcPr>
            <w:tcW w:w="2551" w:type="dxa"/>
            <w:vAlign w:val="center"/>
          </w:tcPr>
          <w:p>
            <w:pPr>
              <w:pStyle w:val="12"/>
            </w:pPr>
            <w:r>
              <w:t>115.56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115.56</w:t>
            </w:r>
          </w:p>
        </w:tc>
        <w:tc>
          <w:tcPr>
            <w:tcW w:w="2551" w:type="dxa"/>
            <w:vAlign w:val="center"/>
          </w:tcPr>
          <w:p>
            <w:pPr>
              <w:pStyle w:val="12"/>
            </w:pPr>
            <w:r>
              <w:t>115.56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32.65</w:t>
            </w:r>
          </w:p>
        </w:tc>
        <w:tc>
          <w:tcPr>
            <w:tcW w:w="2551" w:type="dxa"/>
            <w:vAlign w:val="center"/>
          </w:tcPr>
          <w:p>
            <w:pPr>
              <w:pStyle w:val="12"/>
            </w:pPr>
            <w:r>
              <w:t>32.65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32.65</w:t>
            </w:r>
          </w:p>
        </w:tc>
        <w:tc>
          <w:tcPr>
            <w:tcW w:w="2551" w:type="dxa"/>
            <w:vAlign w:val="center"/>
          </w:tcPr>
          <w:p>
            <w:pPr>
              <w:pStyle w:val="12"/>
            </w:pPr>
            <w:r>
              <w:t>32.65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10.80</w:t>
            </w:r>
          </w:p>
        </w:tc>
        <w:tc>
          <w:tcPr>
            <w:tcW w:w="2551" w:type="dxa"/>
            <w:vAlign w:val="center"/>
          </w:tcPr>
          <w:p>
            <w:pPr>
              <w:pStyle w:val="12"/>
            </w:pPr>
          </w:p>
        </w:tc>
        <w:tc>
          <w:tcPr>
            <w:tcW w:w="2551" w:type="dxa"/>
            <w:vAlign w:val="center"/>
          </w:tcPr>
          <w:p>
            <w:pPr>
              <w:pStyle w:val="12"/>
            </w:pPr>
            <w:r>
              <w:t>10.80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10.80</w:t>
            </w:r>
          </w:p>
        </w:tc>
        <w:tc>
          <w:tcPr>
            <w:tcW w:w="2551" w:type="dxa"/>
            <w:vAlign w:val="center"/>
          </w:tcPr>
          <w:p>
            <w:pPr>
              <w:pStyle w:val="12"/>
            </w:pPr>
          </w:p>
        </w:tc>
        <w:tc>
          <w:tcPr>
            <w:tcW w:w="2551" w:type="dxa"/>
            <w:vAlign w:val="center"/>
          </w:tcPr>
          <w:p>
            <w:pPr>
              <w:pStyle w:val="12"/>
            </w:pPr>
            <w:r>
              <w:t>10.80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10.80</w:t>
            </w:r>
          </w:p>
        </w:tc>
        <w:tc>
          <w:tcPr>
            <w:tcW w:w="2551" w:type="dxa"/>
            <w:vAlign w:val="center"/>
          </w:tcPr>
          <w:p>
            <w:pPr>
              <w:pStyle w:val="12"/>
            </w:pPr>
          </w:p>
        </w:tc>
        <w:tc>
          <w:tcPr>
            <w:tcW w:w="2551" w:type="dxa"/>
            <w:vAlign w:val="center"/>
          </w:tcPr>
          <w:p>
            <w:pPr>
              <w:pStyle w:val="12"/>
            </w:pPr>
            <w:r>
              <w:t>10.80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10.80</w:t>
            </w:r>
          </w:p>
        </w:tc>
        <w:tc>
          <w:tcPr>
            <w:tcW w:w="2551" w:type="dxa"/>
            <w:vAlign w:val="center"/>
          </w:tcPr>
          <w:p>
            <w:pPr>
              <w:pStyle w:val="12"/>
            </w:pPr>
          </w:p>
        </w:tc>
        <w:tc>
          <w:tcPr>
            <w:tcW w:w="2551" w:type="dxa"/>
            <w:vAlign w:val="center"/>
          </w:tcPr>
          <w:p>
            <w:pPr>
              <w:pStyle w:val="12"/>
            </w:pPr>
            <w:r>
              <w:t>10.80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40.57</w:t>
            </w:r>
          </w:p>
        </w:tc>
        <w:tc>
          <w:tcPr>
            <w:tcW w:w="2551" w:type="dxa"/>
            <w:vAlign w:val="center"/>
          </w:tcPr>
          <w:p>
            <w:pPr>
              <w:pStyle w:val="12"/>
            </w:pPr>
            <w:r>
              <w:t>40.57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40.57</w:t>
            </w:r>
          </w:p>
        </w:tc>
        <w:tc>
          <w:tcPr>
            <w:tcW w:w="2551" w:type="dxa"/>
            <w:vAlign w:val="center"/>
          </w:tcPr>
          <w:p>
            <w:pPr>
              <w:pStyle w:val="12"/>
            </w:pPr>
            <w:r>
              <w:t>40.57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40.57</w:t>
            </w:r>
          </w:p>
        </w:tc>
        <w:tc>
          <w:tcPr>
            <w:tcW w:w="2551" w:type="dxa"/>
            <w:vAlign w:val="center"/>
          </w:tcPr>
          <w:p>
            <w:pPr>
              <w:pStyle w:val="12"/>
            </w:pPr>
            <w:r>
              <w:t>40.57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40.57</w:t>
            </w:r>
          </w:p>
        </w:tc>
        <w:tc>
          <w:tcPr>
            <w:tcW w:w="2551" w:type="dxa"/>
            <w:vAlign w:val="center"/>
          </w:tcPr>
          <w:p>
            <w:pPr>
              <w:pStyle w:val="12"/>
            </w:pPr>
            <w:r>
              <w:t>40.57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40.57</w:t>
            </w:r>
          </w:p>
        </w:tc>
        <w:tc>
          <w:tcPr>
            <w:tcW w:w="2551" w:type="dxa"/>
            <w:vAlign w:val="center"/>
          </w:tcPr>
          <w:p>
            <w:pPr>
              <w:pStyle w:val="12"/>
            </w:pPr>
            <w:r>
              <w:t>40.57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56</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40.57</w:t>
            </w:r>
          </w:p>
        </w:tc>
        <w:tc>
          <w:tcPr>
            <w:tcW w:w="2551" w:type="dxa"/>
            <w:vAlign w:val="center"/>
          </w:tcPr>
          <w:p>
            <w:pPr>
              <w:pStyle w:val="12"/>
            </w:pPr>
            <w:r>
              <w:t>40.57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57</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58</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59</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60</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61</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62</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63</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275.01</w:t>
            </w:r>
          </w:p>
        </w:tc>
        <w:tc>
          <w:tcPr>
            <w:tcW w:w="2551" w:type="dxa"/>
            <w:vAlign w:val="center"/>
          </w:tcPr>
          <w:p>
            <w:pPr>
              <w:pStyle w:val="12"/>
            </w:pPr>
          </w:p>
        </w:tc>
        <w:tc>
          <w:tcPr>
            <w:tcW w:w="2551" w:type="dxa"/>
            <w:vAlign w:val="center"/>
          </w:tcPr>
          <w:p>
            <w:pPr>
              <w:pStyle w:val="12"/>
            </w:pPr>
            <w:r>
              <w:t>275.01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64</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275.01</w:t>
            </w:r>
          </w:p>
        </w:tc>
        <w:tc>
          <w:tcPr>
            <w:tcW w:w="2551" w:type="dxa"/>
            <w:vAlign w:val="center"/>
          </w:tcPr>
          <w:p>
            <w:pPr>
              <w:pStyle w:val="12"/>
            </w:pPr>
          </w:p>
        </w:tc>
        <w:tc>
          <w:tcPr>
            <w:tcW w:w="2551" w:type="dxa"/>
            <w:vAlign w:val="center"/>
          </w:tcPr>
          <w:p>
            <w:pPr>
              <w:pStyle w:val="12"/>
            </w:pPr>
            <w:r>
              <w:t>275.01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65</w:t>
            </w:r>
          </w:p>
        </w:tc>
        <w:tc>
          <w:tcPr>
            <w:tcW w:w="1191" w:type="dxa"/>
            <w:vAlign w:val="center"/>
          </w:tcPr>
          <w:p>
            <w:pPr>
              <w:pStyle w:val="13"/>
            </w:pPr>
            <w:r>
              <w:t>21305</w:t>
            </w:r>
          </w:p>
        </w:tc>
        <w:tc>
          <w:tcPr>
            <w:tcW w:w="4535" w:type="dxa"/>
            <w:vAlign w:val="center"/>
          </w:tcPr>
          <w:p>
            <w:pPr>
              <w:pStyle w:val="13"/>
            </w:pPr>
            <w:r>
              <w:t>巩固脱贫攻坚成果衔接乡村振兴</w:t>
            </w:r>
          </w:p>
        </w:tc>
        <w:tc>
          <w:tcPr>
            <w:tcW w:w="2551" w:type="dxa"/>
            <w:vAlign w:val="center"/>
          </w:tcPr>
          <w:p>
            <w:pPr>
              <w:pStyle w:val="12"/>
            </w:pPr>
            <w:r>
              <w:t>34.67</w:t>
            </w:r>
          </w:p>
        </w:tc>
        <w:tc>
          <w:tcPr>
            <w:tcW w:w="2551" w:type="dxa"/>
            <w:vAlign w:val="center"/>
          </w:tcPr>
          <w:p>
            <w:pPr>
              <w:pStyle w:val="12"/>
            </w:pPr>
          </w:p>
        </w:tc>
        <w:tc>
          <w:tcPr>
            <w:tcW w:w="2551" w:type="dxa"/>
            <w:vAlign w:val="center"/>
          </w:tcPr>
          <w:p>
            <w:pPr>
              <w:pStyle w:val="12"/>
            </w:pPr>
            <w:r>
              <w:t>34.67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66</w:t>
            </w:r>
          </w:p>
        </w:tc>
        <w:tc>
          <w:tcPr>
            <w:tcW w:w="1191" w:type="dxa"/>
            <w:vAlign w:val="center"/>
          </w:tcPr>
          <w:p>
            <w:pPr>
              <w:pStyle w:val="13"/>
            </w:pPr>
            <w:r>
              <w:t>21305</w:t>
            </w:r>
          </w:p>
        </w:tc>
        <w:tc>
          <w:tcPr>
            <w:tcW w:w="4535" w:type="dxa"/>
            <w:vAlign w:val="center"/>
          </w:tcPr>
          <w:p>
            <w:pPr>
              <w:pStyle w:val="13"/>
            </w:pPr>
            <w:r>
              <w:t>巩固脱贫攻坚成果衔接乡村振兴</w:t>
            </w:r>
          </w:p>
        </w:tc>
        <w:tc>
          <w:tcPr>
            <w:tcW w:w="2551" w:type="dxa"/>
            <w:vAlign w:val="center"/>
          </w:tcPr>
          <w:p>
            <w:pPr>
              <w:pStyle w:val="12"/>
            </w:pPr>
            <w:r>
              <w:t>34.67</w:t>
            </w:r>
          </w:p>
        </w:tc>
        <w:tc>
          <w:tcPr>
            <w:tcW w:w="2551" w:type="dxa"/>
            <w:vAlign w:val="center"/>
          </w:tcPr>
          <w:p>
            <w:pPr>
              <w:pStyle w:val="12"/>
            </w:pPr>
          </w:p>
        </w:tc>
        <w:tc>
          <w:tcPr>
            <w:tcW w:w="2551" w:type="dxa"/>
            <w:vAlign w:val="center"/>
          </w:tcPr>
          <w:p>
            <w:pPr>
              <w:pStyle w:val="12"/>
            </w:pPr>
            <w:r>
              <w:t>34.67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67</w:t>
            </w:r>
          </w:p>
        </w:tc>
        <w:tc>
          <w:tcPr>
            <w:tcW w:w="1191" w:type="dxa"/>
            <w:vAlign w:val="center"/>
          </w:tcPr>
          <w:p>
            <w:pPr>
              <w:pStyle w:val="13"/>
            </w:pPr>
            <w:r>
              <w:t>2130599</w:t>
            </w:r>
          </w:p>
        </w:tc>
        <w:tc>
          <w:tcPr>
            <w:tcW w:w="4535" w:type="dxa"/>
            <w:vAlign w:val="center"/>
          </w:tcPr>
          <w:p>
            <w:pPr>
              <w:pStyle w:val="13"/>
            </w:pPr>
            <w:r>
              <w:t>其他巩固脱贫攻坚成果衔接乡村振兴支出</w:t>
            </w:r>
          </w:p>
        </w:tc>
        <w:tc>
          <w:tcPr>
            <w:tcW w:w="2551" w:type="dxa"/>
            <w:vAlign w:val="center"/>
          </w:tcPr>
          <w:p>
            <w:pPr>
              <w:pStyle w:val="12"/>
            </w:pPr>
            <w:r>
              <w:t>34.67</w:t>
            </w:r>
          </w:p>
        </w:tc>
        <w:tc>
          <w:tcPr>
            <w:tcW w:w="2551" w:type="dxa"/>
            <w:vAlign w:val="center"/>
          </w:tcPr>
          <w:p>
            <w:pPr>
              <w:pStyle w:val="12"/>
            </w:pPr>
          </w:p>
        </w:tc>
        <w:tc>
          <w:tcPr>
            <w:tcW w:w="2551" w:type="dxa"/>
            <w:vAlign w:val="center"/>
          </w:tcPr>
          <w:p>
            <w:pPr>
              <w:pStyle w:val="12"/>
            </w:pPr>
            <w:r>
              <w:t>34.67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68</w:t>
            </w:r>
          </w:p>
        </w:tc>
        <w:tc>
          <w:tcPr>
            <w:tcW w:w="1191" w:type="dxa"/>
            <w:vAlign w:val="center"/>
          </w:tcPr>
          <w:p>
            <w:pPr>
              <w:pStyle w:val="13"/>
            </w:pPr>
            <w:r>
              <w:t>2130599</w:t>
            </w:r>
          </w:p>
        </w:tc>
        <w:tc>
          <w:tcPr>
            <w:tcW w:w="4535" w:type="dxa"/>
            <w:vAlign w:val="center"/>
          </w:tcPr>
          <w:p>
            <w:pPr>
              <w:pStyle w:val="13"/>
            </w:pPr>
            <w:r>
              <w:t>其他巩固脱贫攻坚成果衔接乡村振兴支出</w:t>
            </w:r>
          </w:p>
        </w:tc>
        <w:tc>
          <w:tcPr>
            <w:tcW w:w="2551" w:type="dxa"/>
            <w:vAlign w:val="center"/>
          </w:tcPr>
          <w:p>
            <w:pPr>
              <w:pStyle w:val="12"/>
            </w:pPr>
            <w:r>
              <w:t>34.67</w:t>
            </w:r>
          </w:p>
        </w:tc>
        <w:tc>
          <w:tcPr>
            <w:tcW w:w="2551" w:type="dxa"/>
            <w:vAlign w:val="center"/>
          </w:tcPr>
          <w:p>
            <w:pPr>
              <w:pStyle w:val="12"/>
            </w:pPr>
          </w:p>
        </w:tc>
        <w:tc>
          <w:tcPr>
            <w:tcW w:w="2551" w:type="dxa"/>
            <w:vAlign w:val="center"/>
          </w:tcPr>
          <w:p>
            <w:pPr>
              <w:pStyle w:val="12"/>
            </w:pPr>
            <w:r>
              <w:t>34.67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69</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240.34</w:t>
            </w:r>
          </w:p>
        </w:tc>
        <w:tc>
          <w:tcPr>
            <w:tcW w:w="2551" w:type="dxa"/>
            <w:vAlign w:val="center"/>
          </w:tcPr>
          <w:p>
            <w:pPr>
              <w:pStyle w:val="12"/>
            </w:pPr>
          </w:p>
        </w:tc>
        <w:tc>
          <w:tcPr>
            <w:tcW w:w="2551" w:type="dxa"/>
            <w:vAlign w:val="center"/>
          </w:tcPr>
          <w:p>
            <w:pPr>
              <w:pStyle w:val="12"/>
            </w:pPr>
            <w:r>
              <w:t>240.34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70</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240.34</w:t>
            </w:r>
          </w:p>
        </w:tc>
        <w:tc>
          <w:tcPr>
            <w:tcW w:w="2551" w:type="dxa"/>
            <w:vAlign w:val="center"/>
          </w:tcPr>
          <w:p>
            <w:pPr>
              <w:pStyle w:val="12"/>
            </w:pPr>
          </w:p>
        </w:tc>
        <w:tc>
          <w:tcPr>
            <w:tcW w:w="2551" w:type="dxa"/>
            <w:vAlign w:val="center"/>
          </w:tcPr>
          <w:p>
            <w:pPr>
              <w:pStyle w:val="12"/>
            </w:pPr>
            <w:r>
              <w:t>240.34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71</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240.34</w:t>
            </w:r>
          </w:p>
        </w:tc>
        <w:tc>
          <w:tcPr>
            <w:tcW w:w="2551" w:type="dxa"/>
            <w:vAlign w:val="center"/>
          </w:tcPr>
          <w:p>
            <w:pPr>
              <w:pStyle w:val="12"/>
            </w:pPr>
          </w:p>
        </w:tc>
        <w:tc>
          <w:tcPr>
            <w:tcW w:w="2551" w:type="dxa"/>
            <w:vAlign w:val="center"/>
          </w:tcPr>
          <w:p>
            <w:pPr>
              <w:pStyle w:val="12"/>
            </w:pPr>
            <w:r>
              <w:t>240.34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72</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240.34</w:t>
            </w:r>
          </w:p>
        </w:tc>
        <w:tc>
          <w:tcPr>
            <w:tcW w:w="2551" w:type="dxa"/>
            <w:vAlign w:val="center"/>
          </w:tcPr>
          <w:p>
            <w:pPr>
              <w:pStyle w:val="12"/>
            </w:pPr>
          </w:p>
        </w:tc>
        <w:tc>
          <w:tcPr>
            <w:tcW w:w="2551" w:type="dxa"/>
            <w:vAlign w:val="center"/>
          </w:tcPr>
          <w:p>
            <w:pPr>
              <w:pStyle w:val="12"/>
            </w:pPr>
            <w:r>
              <w:t>240.34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73</w:t>
            </w:r>
          </w:p>
        </w:tc>
        <w:tc>
          <w:tcPr>
            <w:tcW w:w="1191" w:type="dxa"/>
            <w:vAlign w:val="center"/>
          </w:tcPr>
          <w:p>
            <w:pPr>
              <w:pStyle w:val="13"/>
            </w:pPr>
            <w:r>
              <w:t>220</w:t>
            </w:r>
          </w:p>
        </w:tc>
        <w:tc>
          <w:tcPr>
            <w:tcW w:w="4535" w:type="dxa"/>
            <w:vAlign w:val="center"/>
          </w:tcPr>
          <w:p>
            <w:pPr>
              <w:pStyle w:val="13"/>
            </w:pPr>
            <w:r>
              <w:t>自然资源海洋气象等支出</w:t>
            </w:r>
          </w:p>
        </w:tc>
        <w:tc>
          <w:tcPr>
            <w:tcW w:w="2551" w:type="dxa"/>
            <w:vAlign w:val="center"/>
          </w:tcPr>
          <w:p>
            <w:pPr>
              <w:pStyle w:val="12"/>
            </w:pPr>
            <w:r>
              <w:t>2.72</w:t>
            </w:r>
          </w:p>
        </w:tc>
        <w:tc>
          <w:tcPr>
            <w:tcW w:w="2551" w:type="dxa"/>
            <w:vAlign w:val="center"/>
          </w:tcPr>
          <w:p>
            <w:pPr>
              <w:pStyle w:val="12"/>
            </w:pPr>
          </w:p>
        </w:tc>
        <w:tc>
          <w:tcPr>
            <w:tcW w:w="2551" w:type="dxa"/>
            <w:vAlign w:val="center"/>
          </w:tcPr>
          <w:p>
            <w:pPr>
              <w:pStyle w:val="12"/>
            </w:pPr>
            <w:r>
              <w:t>2.72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74</w:t>
            </w:r>
          </w:p>
        </w:tc>
        <w:tc>
          <w:tcPr>
            <w:tcW w:w="1191" w:type="dxa"/>
            <w:vAlign w:val="center"/>
          </w:tcPr>
          <w:p>
            <w:pPr>
              <w:pStyle w:val="13"/>
            </w:pPr>
            <w:r>
              <w:t>220</w:t>
            </w:r>
          </w:p>
        </w:tc>
        <w:tc>
          <w:tcPr>
            <w:tcW w:w="4535" w:type="dxa"/>
            <w:vAlign w:val="center"/>
          </w:tcPr>
          <w:p>
            <w:pPr>
              <w:pStyle w:val="13"/>
            </w:pPr>
            <w:r>
              <w:t>自然资源海洋气象等支出</w:t>
            </w:r>
          </w:p>
        </w:tc>
        <w:tc>
          <w:tcPr>
            <w:tcW w:w="2551" w:type="dxa"/>
            <w:vAlign w:val="center"/>
          </w:tcPr>
          <w:p>
            <w:pPr>
              <w:pStyle w:val="12"/>
            </w:pPr>
            <w:r>
              <w:t>2.72</w:t>
            </w:r>
          </w:p>
        </w:tc>
        <w:tc>
          <w:tcPr>
            <w:tcW w:w="2551" w:type="dxa"/>
            <w:vAlign w:val="center"/>
          </w:tcPr>
          <w:p>
            <w:pPr>
              <w:pStyle w:val="12"/>
            </w:pPr>
          </w:p>
        </w:tc>
        <w:tc>
          <w:tcPr>
            <w:tcW w:w="2551" w:type="dxa"/>
            <w:vAlign w:val="center"/>
          </w:tcPr>
          <w:p>
            <w:pPr>
              <w:pStyle w:val="12"/>
            </w:pPr>
            <w:r>
              <w:t>2.72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75</w:t>
            </w:r>
          </w:p>
        </w:tc>
        <w:tc>
          <w:tcPr>
            <w:tcW w:w="1191" w:type="dxa"/>
            <w:vAlign w:val="center"/>
          </w:tcPr>
          <w:p>
            <w:pPr>
              <w:pStyle w:val="13"/>
            </w:pPr>
            <w:r>
              <w:t>22001</w:t>
            </w:r>
          </w:p>
        </w:tc>
        <w:tc>
          <w:tcPr>
            <w:tcW w:w="4535" w:type="dxa"/>
            <w:vAlign w:val="center"/>
          </w:tcPr>
          <w:p>
            <w:pPr>
              <w:pStyle w:val="13"/>
            </w:pPr>
            <w:r>
              <w:t>自然资源事务</w:t>
            </w:r>
          </w:p>
        </w:tc>
        <w:tc>
          <w:tcPr>
            <w:tcW w:w="2551" w:type="dxa"/>
            <w:vAlign w:val="center"/>
          </w:tcPr>
          <w:p>
            <w:pPr>
              <w:pStyle w:val="12"/>
            </w:pPr>
            <w:r>
              <w:t>2.72</w:t>
            </w:r>
          </w:p>
        </w:tc>
        <w:tc>
          <w:tcPr>
            <w:tcW w:w="2551" w:type="dxa"/>
            <w:vAlign w:val="center"/>
          </w:tcPr>
          <w:p>
            <w:pPr>
              <w:pStyle w:val="12"/>
            </w:pPr>
          </w:p>
        </w:tc>
        <w:tc>
          <w:tcPr>
            <w:tcW w:w="2551" w:type="dxa"/>
            <w:vAlign w:val="center"/>
          </w:tcPr>
          <w:p>
            <w:pPr>
              <w:pStyle w:val="12"/>
            </w:pPr>
            <w:r>
              <w:t>2.72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76</w:t>
            </w:r>
          </w:p>
        </w:tc>
        <w:tc>
          <w:tcPr>
            <w:tcW w:w="1191" w:type="dxa"/>
            <w:vAlign w:val="center"/>
          </w:tcPr>
          <w:p>
            <w:pPr>
              <w:pStyle w:val="13"/>
            </w:pPr>
            <w:r>
              <w:t>22001</w:t>
            </w:r>
          </w:p>
        </w:tc>
        <w:tc>
          <w:tcPr>
            <w:tcW w:w="4535" w:type="dxa"/>
            <w:vAlign w:val="center"/>
          </w:tcPr>
          <w:p>
            <w:pPr>
              <w:pStyle w:val="13"/>
            </w:pPr>
            <w:r>
              <w:t>自然资源事务</w:t>
            </w:r>
          </w:p>
        </w:tc>
        <w:tc>
          <w:tcPr>
            <w:tcW w:w="2551" w:type="dxa"/>
            <w:vAlign w:val="center"/>
          </w:tcPr>
          <w:p>
            <w:pPr>
              <w:pStyle w:val="12"/>
            </w:pPr>
            <w:r>
              <w:t>2.72</w:t>
            </w:r>
          </w:p>
        </w:tc>
        <w:tc>
          <w:tcPr>
            <w:tcW w:w="2551" w:type="dxa"/>
            <w:vAlign w:val="center"/>
          </w:tcPr>
          <w:p>
            <w:pPr>
              <w:pStyle w:val="12"/>
            </w:pPr>
          </w:p>
        </w:tc>
        <w:tc>
          <w:tcPr>
            <w:tcW w:w="2551" w:type="dxa"/>
            <w:vAlign w:val="center"/>
          </w:tcPr>
          <w:p>
            <w:pPr>
              <w:pStyle w:val="12"/>
            </w:pPr>
            <w:r>
              <w:t>2.72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77</w:t>
            </w:r>
          </w:p>
        </w:tc>
        <w:tc>
          <w:tcPr>
            <w:tcW w:w="1191" w:type="dxa"/>
            <w:vAlign w:val="center"/>
          </w:tcPr>
          <w:p>
            <w:pPr>
              <w:pStyle w:val="13"/>
            </w:pPr>
            <w:r>
              <w:t>2200102</w:t>
            </w:r>
          </w:p>
        </w:tc>
        <w:tc>
          <w:tcPr>
            <w:tcW w:w="4535" w:type="dxa"/>
            <w:vAlign w:val="center"/>
          </w:tcPr>
          <w:p>
            <w:pPr>
              <w:pStyle w:val="13"/>
            </w:pPr>
            <w:r>
              <w:t>一般行政管理事务</w:t>
            </w:r>
          </w:p>
        </w:tc>
        <w:tc>
          <w:tcPr>
            <w:tcW w:w="2551" w:type="dxa"/>
            <w:vAlign w:val="center"/>
          </w:tcPr>
          <w:p>
            <w:pPr>
              <w:pStyle w:val="12"/>
            </w:pPr>
            <w:r>
              <w:t>2.72</w:t>
            </w:r>
          </w:p>
        </w:tc>
        <w:tc>
          <w:tcPr>
            <w:tcW w:w="2551" w:type="dxa"/>
            <w:vAlign w:val="center"/>
          </w:tcPr>
          <w:p>
            <w:pPr>
              <w:pStyle w:val="12"/>
            </w:pPr>
          </w:p>
        </w:tc>
        <w:tc>
          <w:tcPr>
            <w:tcW w:w="2551" w:type="dxa"/>
            <w:vAlign w:val="center"/>
          </w:tcPr>
          <w:p>
            <w:pPr>
              <w:pStyle w:val="12"/>
            </w:pPr>
            <w:r>
              <w:t>2.72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78</w:t>
            </w:r>
          </w:p>
        </w:tc>
        <w:tc>
          <w:tcPr>
            <w:tcW w:w="1191" w:type="dxa"/>
            <w:vAlign w:val="center"/>
          </w:tcPr>
          <w:p>
            <w:pPr>
              <w:pStyle w:val="13"/>
            </w:pPr>
            <w:r>
              <w:t>2200102</w:t>
            </w:r>
          </w:p>
        </w:tc>
        <w:tc>
          <w:tcPr>
            <w:tcW w:w="4535" w:type="dxa"/>
            <w:vAlign w:val="center"/>
          </w:tcPr>
          <w:p>
            <w:pPr>
              <w:pStyle w:val="13"/>
            </w:pPr>
            <w:r>
              <w:t>一般行政管理事务</w:t>
            </w:r>
          </w:p>
        </w:tc>
        <w:tc>
          <w:tcPr>
            <w:tcW w:w="2551" w:type="dxa"/>
            <w:vAlign w:val="center"/>
          </w:tcPr>
          <w:p>
            <w:pPr>
              <w:pStyle w:val="12"/>
            </w:pPr>
            <w:r>
              <w:t>2.72</w:t>
            </w:r>
          </w:p>
        </w:tc>
        <w:tc>
          <w:tcPr>
            <w:tcW w:w="2551" w:type="dxa"/>
            <w:vAlign w:val="center"/>
          </w:tcPr>
          <w:p>
            <w:pPr>
              <w:pStyle w:val="12"/>
            </w:pPr>
          </w:p>
        </w:tc>
        <w:tc>
          <w:tcPr>
            <w:tcW w:w="2551" w:type="dxa"/>
            <w:vAlign w:val="center"/>
          </w:tcPr>
          <w:p>
            <w:pPr>
              <w:pStyle w:val="12"/>
            </w:pPr>
            <w:r>
              <w:t>2.72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79</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95.60</w:t>
            </w:r>
          </w:p>
        </w:tc>
        <w:tc>
          <w:tcPr>
            <w:tcW w:w="2551" w:type="dxa"/>
            <w:vAlign w:val="center"/>
          </w:tcPr>
          <w:p>
            <w:pPr>
              <w:pStyle w:val="12"/>
            </w:pPr>
            <w:r>
              <w:t>95.60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95.60</w:t>
            </w:r>
          </w:p>
        </w:tc>
        <w:tc>
          <w:tcPr>
            <w:tcW w:w="2551" w:type="dxa"/>
            <w:vAlign w:val="center"/>
          </w:tcPr>
          <w:p>
            <w:pPr>
              <w:pStyle w:val="12"/>
            </w:pPr>
            <w:r>
              <w:t>95.60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95.60</w:t>
            </w:r>
          </w:p>
        </w:tc>
        <w:tc>
          <w:tcPr>
            <w:tcW w:w="2551" w:type="dxa"/>
            <w:vAlign w:val="center"/>
          </w:tcPr>
          <w:p>
            <w:pPr>
              <w:pStyle w:val="12"/>
            </w:pPr>
            <w:r>
              <w:t>95.60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95.60</w:t>
            </w:r>
          </w:p>
        </w:tc>
        <w:tc>
          <w:tcPr>
            <w:tcW w:w="2551" w:type="dxa"/>
            <w:vAlign w:val="center"/>
          </w:tcPr>
          <w:p>
            <w:pPr>
              <w:pStyle w:val="12"/>
            </w:pPr>
            <w:r>
              <w:t>95.60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95.60</w:t>
            </w:r>
          </w:p>
        </w:tc>
        <w:tc>
          <w:tcPr>
            <w:tcW w:w="2551" w:type="dxa"/>
            <w:vAlign w:val="center"/>
          </w:tcPr>
          <w:p>
            <w:pPr>
              <w:pStyle w:val="12"/>
            </w:pPr>
            <w:r>
              <w:t>95.60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95.60</w:t>
            </w:r>
          </w:p>
        </w:tc>
        <w:tc>
          <w:tcPr>
            <w:tcW w:w="2551" w:type="dxa"/>
            <w:vAlign w:val="center"/>
          </w:tcPr>
          <w:p>
            <w:pPr>
              <w:pStyle w:val="12"/>
            </w:pPr>
            <w:r>
              <w:t>95.60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85</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2.65</w:t>
            </w:r>
          </w:p>
        </w:tc>
        <w:tc>
          <w:tcPr>
            <w:tcW w:w="2551" w:type="dxa"/>
            <w:vAlign w:val="center"/>
          </w:tcPr>
          <w:p>
            <w:pPr>
              <w:pStyle w:val="12"/>
            </w:pPr>
          </w:p>
        </w:tc>
        <w:tc>
          <w:tcPr>
            <w:tcW w:w="2551" w:type="dxa"/>
            <w:vAlign w:val="center"/>
          </w:tcPr>
          <w:p>
            <w:pPr>
              <w:pStyle w:val="12"/>
            </w:pPr>
            <w:r>
              <w:t>2.65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86</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2.65</w:t>
            </w:r>
          </w:p>
        </w:tc>
        <w:tc>
          <w:tcPr>
            <w:tcW w:w="2551" w:type="dxa"/>
            <w:vAlign w:val="center"/>
          </w:tcPr>
          <w:p>
            <w:pPr>
              <w:pStyle w:val="12"/>
            </w:pPr>
          </w:p>
        </w:tc>
        <w:tc>
          <w:tcPr>
            <w:tcW w:w="2551" w:type="dxa"/>
            <w:vAlign w:val="center"/>
          </w:tcPr>
          <w:p>
            <w:pPr>
              <w:pStyle w:val="12"/>
            </w:pPr>
            <w:r>
              <w:t>2.65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87</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2.65</w:t>
            </w:r>
          </w:p>
        </w:tc>
        <w:tc>
          <w:tcPr>
            <w:tcW w:w="2551" w:type="dxa"/>
            <w:vAlign w:val="center"/>
          </w:tcPr>
          <w:p>
            <w:pPr>
              <w:pStyle w:val="12"/>
            </w:pPr>
          </w:p>
        </w:tc>
        <w:tc>
          <w:tcPr>
            <w:tcW w:w="2551" w:type="dxa"/>
            <w:vAlign w:val="center"/>
          </w:tcPr>
          <w:p>
            <w:pPr>
              <w:pStyle w:val="12"/>
            </w:pPr>
            <w:r>
              <w:t>2.65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88</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2.65</w:t>
            </w:r>
          </w:p>
        </w:tc>
        <w:tc>
          <w:tcPr>
            <w:tcW w:w="2551" w:type="dxa"/>
            <w:vAlign w:val="center"/>
          </w:tcPr>
          <w:p>
            <w:pPr>
              <w:pStyle w:val="12"/>
            </w:pPr>
          </w:p>
        </w:tc>
        <w:tc>
          <w:tcPr>
            <w:tcW w:w="2551" w:type="dxa"/>
            <w:vAlign w:val="center"/>
          </w:tcPr>
          <w:p>
            <w:pPr>
              <w:pStyle w:val="12"/>
            </w:pPr>
            <w:r>
              <w:t>2.65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89</w:t>
            </w:r>
          </w:p>
        </w:tc>
        <w:tc>
          <w:tcPr>
            <w:tcW w:w="1191" w:type="dxa"/>
            <w:vAlign w:val="center"/>
          </w:tcPr>
          <w:p>
            <w:pPr>
              <w:pStyle w:val="13"/>
            </w:pPr>
            <w:r>
              <w:t>2240102</w:t>
            </w:r>
          </w:p>
        </w:tc>
        <w:tc>
          <w:tcPr>
            <w:tcW w:w="4535" w:type="dxa"/>
            <w:vAlign w:val="center"/>
          </w:tcPr>
          <w:p>
            <w:pPr>
              <w:pStyle w:val="13"/>
            </w:pPr>
            <w:r>
              <w:t>一般行政管理事务</w:t>
            </w:r>
          </w:p>
        </w:tc>
        <w:tc>
          <w:tcPr>
            <w:tcW w:w="2551" w:type="dxa"/>
            <w:vAlign w:val="center"/>
          </w:tcPr>
          <w:p>
            <w:pPr>
              <w:pStyle w:val="12"/>
            </w:pPr>
            <w:r>
              <w:t>2.65</w:t>
            </w:r>
          </w:p>
        </w:tc>
        <w:tc>
          <w:tcPr>
            <w:tcW w:w="2551" w:type="dxa"/>
            <w:vAlign w:val="center"/>
          </w:tcPr>
          <w:p>
            <w:pPr>
              <w:pStyle w:val="12"/>
            </w:pPr>
          </w:p>
        </w:tc>
        <w:tc>
          <w:tcPr>
            <w:tcW w:w="2551" w:type="dxa"/>
            <w:vAlign w:val="center"/>
          </w:tcPr>
          <w:p>
            <w:pPr>
              <w:pStyle w:val="12"/>
            </w:pPr>
            <w:r>
              <w:t>2.65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90</w:t>
            </w:r>
          </w:p>
        </w:tc>
        <w:tc>
          <w:tcPr>
            <w:tcW w:w="1191" w:type="dxa"/>
            <w:vAlign w:val="center"/>
          </w:tcPr>
          <w:p>
            <w:pPr>
              <w:pStyle w:val="13"/>
            </w:pPr>
            <w:r>
              <w:t>2240102</w:t>
            </w:r>
          </w:p>
        </w:tc>
        <w:tc>
          <w:tcPr>
            <w:tcW w:w="4535" w:type="dxa"/>
            <w:vAlign w:val="center"/>
          </w:tcPr>
          <w:p>
            <w:pPr>
              <w:pStyle w:val="13"/>
            </w:pPr>
            <w:r>
              <w:t>一般行政管理事务</w:t>
            </w:r>
          </w:p>
        </w:tc>
        <w:tc>
          <w:tcPr>
            <w:tcW w:w="2551" w:type="dxa"/>
            <w:vAlign w:val="center"/>
          </w:tcPr>
          <w:p>
            <w:pPr>
              <w:pStyle w:val="12"/>
            </w:pPr>
            <w:r>
              <w:t>2.65</w:t>
            </w:r>
          </w:p>
        </w:tc>
        <w:tc>
          <w:tcPr>
            <w:tcW w:w="2551" w:type="dxa"/>
            <w:vAlign w:val="center"/>
          </w:tcPr>
          <w:p>
            <w:pPr>
              <w:pStyle w:val="12"/>
            </w:pPr>
          </w:p>
        </w:tc>
        <w:tc>
          <w:tcPr>
            <w:tcW w:w="2551" w:type="dxa"/>
            <w:vAlign w:val="center"/>
          </w:tcPr>
          <w:p>
            <w:pPr>
              <w:pStyle w:val="12"/>
            </w:pPr>
            <w:r>
              <w:t>2.65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908保定市徐水区大王店镇人民政府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1498.91</w:t>
            </w:r>
          </w:p>
        </w:tc>
        <w:tc>
          <w:tcPr>
            <w:tcW w:w="2551" w:type="dxa"/>
            <w:vAlign w:val="center"/>
          </w:tcPr>
          <w:p>
            <w:pPr>
              <w:pStyle w:val="16"/>
            </w:pPr>
            <w:r>
              <w:t>1394.97</w:t>
            </w:r>
          </w:p>
        </w:tc>
        <w:tc>
          <w:tcPr>
            <w:tcW w:w="2551" w:type="dxa"/>
            <w:vAlign w:val="center"/>
          </w:tcPr>
          <w:p>
            <w:pPr>
              <w:pStyle w:val="16"/>
            </w:pPr>
            <w:r>
              <w:t>103.94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p>
        </w:tc>
        <w:tc>
          <w:tcPr>
            <w:tcW w:w="4535" w:type="dxa"/>
            <w:vAlign w:val="center"/>
          </w:tcPr>
          <w:p>
            <w:pPr>
              <w:pStyle w:val="13"/>
            </w:pPr>
            <w:r>
              <w:t>合计</w:t>
            </w:r>
          </w:p>
        </w:tc>
        <w:tc>
          <w:tcPr>
            <w:tcW w:w="2551" w:type="dxa"/>
            <w:vAlign w:val="center"/>
          </w:tcPr>
          <w:p>
            <w:pPr>
              <w:pStyle w:val="12"/>
            </w:pPr>
            <w:r>
              <w:t>1498.91</w:t>
            </w:r>
          </w:p>
        </w:tc>
        <w:tc>
          <w:tcPr>
            <w:tcW w:w="2551" w:type="dxa"/>
            <w:vAlign w:val="center"/>
          </w:tcPr>
          <w:p>
            <w:pPr>
              <w:pStyle w:val="12"/>
            </w:pPr>
            <w:r>
              <w:t>1394.97</w:t>
            </w:r>
          </w:p>
        </w:tc>
        <w:tc>
          <w:tcPr>
            <w:tcW w:w="2551" w:type="dxa"/>
            <w:vAlign w:val="center"/>
          </w:tcPr>
          <w:p>
            <w:pPr>
              <w:pStyle w:val="12"/>
            </w:pPr>
            <w:r>
              <w:t>103.94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1303.16</w:t>
            </w:r>
          </w:p>
        </w:tc>
        <w:tc>
          <w:tcPr>
            <w:tcW w:w="2551" w:type="dxa"/>
            <w:vAlign w:val="center"/>
          </w:tcPr>
          <w:p>
            <w:pPr>
              <w:pStyle w:val="12"/>
            </w:pPr>
            <w:r>
              <w:t>1303.16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1303.16</w:t>
            </w:r>
          </w:p>
        </w:tc>
        <w:tc>
          <w:tcPr>
            <w:tcW w:w="2551" w:type="dxa"/>
            <w:vAlign w:val="center"/>
          </w:tcPr>
          <w:p>
            <w:pPr>
              <w:pStyle w:val="12"/>
            </w:pPr>
            <w:r>
              <w:t>1303.16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433.08</w:t>
            </w:r>
          </w:p>
        </w:tc>
        <w:tc>
          <w:tcPr>
            <w:tcW w:w="2551" w:type="dxa"/>
            <w:vAlign w:val="center"/>
          </w:tcPr>
          <w:p>
            <w:pPr>
              <w:pStyle w:val="12"/>
            </w:pPr>
            <w:r>
              <w:t>433.08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433.08</w:t>
            </w:r>
          </w:p>
        </w:tc>
        <w:tc>
          <w:tcPr>
            <w:tcW w:w="2551" w:type="dxa"/>
            <w:vAlign w:val="center"/>
          </w:tcPr>
          <w:p>
            <w:pPr>
              <w:pStyle w:val="12"/>
            </w:pPr>
            <w:r>
              <w:t>433.08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198.71</w:t>
            </w:r>
          </w:p>
        </w:tc>
        <w:tc>
          <w:tcPr>
            <w:tcW w:w="2551" w:type="dxa"/>
            <w:vAlign w:val="center"/>
          </w:tcPr>
          <w:p>
            <w:pPr>
              <w:pStyle w:val="12"/>
            </w:pPr>
            <w:r>
              <w:t>198.71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198.71</w:t>
            </w:r>
          </w:p>
        </w:tc>
        <w:tc>
          <w:tcPr>
            <w:tcW w:w="2551" w:type="dxa"/>
            <w:vAlign w:val="center"/>
          </w:tcPr>
          <w:p>
            <w:pPr>
              <w:pStyle w:val="12"/>
            </w:pPr>
            <w:r>
              <w:t>198.71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100.68</w:t>
            </w:r>
          </w:p>
        </w:tc>
        <w:tc>
          <w:tcPr>
            <w:tcW w:w="2551" w:type="dxa"/>
            <w:vAlign w:val="center"/>
          </w:tcPr>
          <w:p>
            <w:pPr>
              <w:pStyle w:val="12"/>
            </w:pPr>
            <w:r>
              <w:t>100.68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100.68</w:t>
            </w:r>
          </w:p>
        </w:tc>
        <w:tc>
          <w:tcPr>
            <w:tcW w:w="2551" w:type="dxa"/>
            <w:vAlign w:val="center"/>
          </w:tcPr>
          <w:p>
            <w:pPr>
              <w:pStyle w:val="12"/>
            </w:pPr>
            <w:r>
              <w:t>100.68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280.99</w:t>
            </w:r>
          </w:p>
        </w:tc>
        <w:tc>
          <w:tcPr>
            <w:tcW w:w="2551" w:type="dxa"/>
            <w:vAlign w:val="center"/>
          </w:tcPr>
          <w:p>
            <w:pPr>
              <w:pStyle w:val="12"/>
            </w:pPr>
            <w:r>
              <w:t>280.99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280.99</w:t>
            </w:r>
          </w:p>
        </w:tc>
        <w:tc>
          <w:tcPr>
            <w:tcW w:w="2551" w:type="dxa"/>
            <w:vAlign w:val="center"/>
          </w:tcPr>
          <w:p>
            <w:pPr>
              <w:pStyle w:val="12"/>
            </w:pPr>
            <w:r>
              <w:t>280.99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115.56</w:t>
            </w:r>
          </w:p>
        </w:tc>
        <w:tc>
          <w:tcPr>
            <w:tcW w:w="2551" w:type="dxa"/>
            <w:vAlign w:val="center"/>
          </w:tcPr>
          <w:p>
            <w:pPr>
              <w:pStyle w:val="12"/>
            </w:pPr>
            <w:r>
              <w:t>115.56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115.56</w:t>
            </w:r>
          </w:p>
        </w:tc>
        <w:tc>
          <w:tcPr>
            <w:tcW w:w="2551" w:type="dxa"/>
            <w:vAlign w:val="center"/>
          </w:tcPr>
          <w:p>
            <w:pPr>
              <w:pStyle w:val="12"/>
            </w:pPr>
            <w:r>
              <w:t>115.56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32.65</w:t>
            </w:r>
          </w:p>
        </w:tc>
        <w:tc>
          <w:tcPr>
            <w:tcW w:w="2551" w:type="dxa"/>
            <w:vAlign w:val="center"/>
          </w:tcPr>
          <w:p>
            <w:pPr>
              <w:pStyle w:val="12"/>
            </w:pPr>
            <w:r>
              <w:t>32.65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32.65</w:t>
            </w:r>
          </w:p>
        </w:tc>
        <w:tc>
          <w:tcPr>
            <w:tcW w:w="2551" w:type="dxa"/>
            <w:vAlign w:val="center"/>
          </w:tcPr>
          <w:p>
            <w:pPr>
              <w:pStyle w:val="12"/>
            </w:pPr>
            <w:r>
              <w:t>32.65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40.57</w:t>
            </w:r>
          </w:p>
        </w:tc>
        <w:tc>
          <w:tcPr>
            <w:tcW w:w="2551" w:type="dxa"/>
            <w:vAlign w:val="center"/>
          </w:tcPr>
          <w:p>
            <w:pPr>
              <w:pStyle w:val="12"/>
            </w:pPr>
            <w:r>
              <w:t>40.57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40.57</w:t>
            </w:r>
          </w:p>
        </w:tc>
        <w:tc>
          <w:tcPr>
            <w:tcW w:w="2551" w:type="dxa"/>
            <w:vAlign w:val="center"/>
          </w:tcPr>
          <w:p>
            <w:pPr>
              <w:pStyle w:val="12"/>
            </w:pPr>
            <w:r>
              <w:t>40.57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5.32</w:t>
            </w:r>
          </w:p>
        </w:tc>
        <w:tc>
          <w:tcPr>
            <w:tcW w:w="2551" w:type="dxa"/>
            <w:vAlign w:val="center"/>
          </w:tcPr>
          <w:p>
            <w:pPr>
              <w:pStyle w:val="12"/>
            </w:pPr>
            <w:r>
              <w:t>5.32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5.32</w:t>
            </w:r>
          </w:p>
        </w:tc>
        <w:tc>
          <w:tcPr>
            <w:tcW w:w="2551" w:type="dxa"/>
            <w:vAlign w:val="center"/>
          </w:tcPr>
          <w:p>
            <w:pPr>
              <w:pStyle w:val="12"/>
            </w:pPr>
            <w:r>
              <w:t>5.32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95.60</w:t>
            </w:r>
          </w:p>
        </w:tc>
        <w:tc>
          <w:tcPr>
            <w:tcW w:w="2551" w:type="dxa"/>
            <w:vAlign w:val="center"/>
          </w:tcPr>
          <w:p>
            <w:pPr>
              <w:pStyle w:val="12"/>
            </w:pPr>
            <w:r>
              <w:t>95.60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95.60</w:t>
            </w:r>
          </w:p>
        </w:tc>
        <w:tc>
          <w:tcPr>
            <w:tcW w:w="2551" w:type="dxa"/>
            <w:vAlign w:val="center"/>
          </w:tcPr>
          <w:p>
            <w:pPr>
              <w:pStyle w:val="12"/>
            </w:pPr>
            <w:r>
              <w:t>95.60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103.94</w:t>
            </w:r>
          </w:p>
        </w:tc>
        <w:tc>
          <w:tcPr>
            <w:tcW w:w="2551" w:type="dxa"/>
            <w:vAlign w:val="center"/>
          </w:tcPr>
          <w:p>
            <w:pPr>
              <w:pStyle w:val="12"/>
            </w:pPr>
          </w:p>
        </w:tc>
        <w:tc>
          <w:tcPr>
            <w:tcW w:w="2551" w:type="dxa"/>
            <w:vAlign w:val="center"/>
          </w:tcPr>
          <w:p>
            <w:pPr>
              <w:pStyle w:val="12"/>
            </w:pPr>
            <w:r>
              <w:t>103.94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103.94</w:t>
            </w:r>
          </w:p>
        </w:tc>
        <w:tc>
          <w:tcPr>
            <w:tcW w:w="2551" w:type="dxa"/>
            <w:vAlign w:val="center"/>
          </w:tcPr>
          <w:p>
            <w:pPr>
              <w:pStyle w:val="12"/>
            </w:pPr>
          </w:p>
        </w:tc>
        <w:tc>
          <w:tcPr>
            <w:tcW w:w="2551" w:type="dxa"/>
            <w:vAlign w:val="center"/>
          </w:tcPr>
          <w:p>
            <w:pPr>
              <w:pStyle w:val="12"/>
            </w:pPr>
            <w:r>
              <w:t>103.94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26.72</w:t>
            </w:r>
          </w:p>
        </w:tc>
        <w:tc>
          <w:tcPr>
            <w:tcW w:w="2551" w:type="dxa"/>
            <w:vAlign w:val="center"/>
          </w:tcPr>
          <w:p>
            <w:pPr>
              <w:pStyle w:val="12"/>
            </w:pPr>
          </w:p>
        </w:tc>
        <w:tc>
          <w:tcPr>
            <w:tcW w:w="2551" w:type="dxa"/>
            <w:vAlign w:val="center"/>
          </w:tcPr>
          <w:p>
            <w:pPr>
              <w:pStyle w:val="12"/>
            </w:pPr>
            <w:r>
              <w:t>26.72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26.72</w:t>
            </w:r>
          </w:p>
        </w:tc>
        <w:tc>
          <w:tcPr>
            <w:tcW w:w="2551" w:type="dxa"/>
            <w:vAlign w:val="center"/>
          </w:tcPr>
          <w:p>
            <w:pPr>
              <w:pStyle w:val="12"/>
            </w:pPr>
          </w:p>
        </w:tc>
        <w:tc>
          <w:tcPr>
            <w:tcW w:w="2551" w:type="dxa"/>
            <w:vAlign w:val="center"/>
          </w:tcPr>
          <w:p>
            <w:pPr>
              <w:pStyle w:val="12"/>
            </w:pPr>
            <w:r>
              <w:t>26.72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13.56</w:t>
            </w:r>
          </w:p>
        </w:tc>
        <w:tc>
          <w:tcPr>
            <w:tcW w:w="2551" w:type="dxa"/>
            <w:vAlign w:val="center"/>
          </w:tcPr>
          <w:p>
            <w:pPr>
              <w:pStyle w:val="12"/>
            </w:pPr>
          </w:p>
        </w:tc>
        <w:tc>
          <w:tcPr>
            <w:tcW w:w="2551" w:type="dxa"/>
            <w:vAlign w:val="center"/>
          </w:tcPr>
          <w:p>
            <w:pPr>
              <w:pStyle w:val="12"/>
            </w:pPr>
            <w:r>
              <w:t>13.56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13.56</w:t>
            </w:r>
          </w:p>
        </w:tc>
        <w:tc>
          <w:tcPr>
            <w:tcW w:w="2551" w:type="dxa"/>
            <w:vAlign w:val="center"/>
          </w:tcPr>
          <w:p>
            <w:pPr>
              <w:pStyle w:val="12"/>
            </w:pPr>
          </w:p>
        </w:tc>
        <w:tc>
          <w:tcPr>
            <w:tcW w:w="2551" w:type="dxa"/>
            <w:vAlign w:val="center"/>
          </w:tcPr>
          <w:p>
            <w:pPr>
              <w:pStyle w:val="12"/>
            </w:pPr>
            <w:r>
              <w:t>13.56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3.65</w:t>
            </w:r>
          </w:p>
        </w:tc>
        <w:tc>
          <w:tcPr>
            <w:tcW w:w="2551" w:type="dxa"/>
            <w:vAlign w:val="center"/>
          </w:tcPr>
          <w:p>
            <w:pPr>
              <w:pStyle w:val="12"/>
            </w:pPr>
          </w:p>
        </w:tc>
        <w:tc>
          <w:tcPr>
            <w:tcW w:w="2551" w:type="dxa"/>
            <w:vAlign w:val="center"/>
          </w:tcPr>
          <w:p>
            <w:pPr>
              <w:pStyle w:val="12"/>
            </w:pPr>
            <w:r>
              <w:t>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3.65</w:t>
            </w:r>
          </w:p>
        </w:tc>
        <w:tc>
          <w:tcPr>
            <w:tcW w:w="2551" w:type="dxa"/>
            <w:vAlign w:val="center"/>
          </w:tcPr>
          <w:p>
            <w:pPr>
              <w:pStyle w:val="12"/>
            </w:pPr>
          </w:p>
        </w:tc>
        <w:tc>
          <w:tcPr>
            <w:tcW w:w="2551" w:type="dxa"/>
            <w:vAlign w:val="center"/>
          </w:tcPr>
          <w:p>
            <w:pPr>
              <w:pStyle w:val="12"/>
            </w:pPr>
            <w:r>
              <w:t>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11.56</w:t>
            </w:r>
          </w:p>
        </w:tc>
        <w:tc>
          <w:tcPr>
            <w:tcW w:w="2551" w:type="dxa"/>
            <w:vAlign w:val="center"/>
          </w:tcPr>
          <w:p>
            <w:pPr>
              <w:pStyle w:val="12"/>
            </w:pPr>
          </w:p>
        </w:tc>
        <w:tc>
          <w:tcPr>
            <w:tcW w:w="2551" w:type="dxa"/>
            <w:vAlign w:val="center"/>
          </w:tcPr>
          <w:p>
            <w:pPr>
              <w:pStyle w:val="12"/>
            </w:pPr>
            <w:r>
              <w:t>11.56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11.56</w:t>
            </w:r>
          </w:p>
        </w:tc>
        <w:tc>
          <w:tcPr>
            <w:tcW w:w="2551" w:type="dxa"/>
            <w:vAlign w:val="center"/>
          </w:tcPr>
          <w:p>
            <w:pPr>
              <w:pStyle w:val="12"/>
            </w:pPr>
          </w:p>
        </w:tc>
        <w:tc>
          <w:tcPr>
            <w:tcW w:w="2551" w:type="dxa"/>
            <w:vAlign w:val="center"/>
          </w:tcPr>
          <w:p>
            <w:pPr>
              <w:pStyle w:val="12"/>
            </w:pPr>
            <w:r>
              <w:t>11.56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8.95</w:t>
            </w:r>
          </w:p>
        </w:tc>
        <w:tc>
          <w:tcPr>
            <w:tcW w:w="2551" w:type="dxa"/>
            <w:vAlign w:val="center"/>
          </w:tcPr>
          <w:p>
            <w:pPr>
              <w:pStyle w:val="12"/>
            </w:pPr>
          </w:p>
        </w:tc>
        <w:tc>
          <w:tcPr>
            <w:tcW w:w="2551" w:type="dxa"/>
            <w:vAlign w:val="center"/>
          </w:tcPr>
          <w:p>
            <w:pPr>
              <w:pStyle w:val="12"/>
            </w:pPr>
            <w:r>
              <w:t>8.95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8.95</w:t>
            </w:r>
          </w:p>
        </w:tc>
        <w:tc>
          <w:tcPr>
            <w:tcW w:w="2551" w:type="dxa"/>
            <w:vAlign w:val="center"/>
          </w:tcPr>
          <w:p>
            <w:pPr>
              <w:pStyle w:val="12"/>
            </w:pPr>
          </w:p>
        </w:tc>
        <w:tc>
          <w:tcPr>
            <w:tcW w:w="2551" w:type="dxa"/>
            <w:vAlign w:val="center"/>
          </w:tcPr>
          <w:p>
            <w:pPr>
              <w:pStyle w:val="12"/>
            </w:pPr>
            <w:r>
              <w:t>8.95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14.58</w:t>
            </w:r>
          </w:p>
        </w:tc>
        <w:tc>
          <w:tcPr>
            <w:tcW w:w="2551" w:type="dxa"/>
            <w:vAlign w:val="center"/>
          </w:tcPr>
          <w:p>
            <w:pPr>
              <w:pStyle w:val="12"/>
            </w:pPr>
          </w:p>
        </w:tc>
        <w:tc>
          <w:tcPr>
            <w:tcW w:w="2551" w:type="dxa"/>
            <w:vAlign w:val="center"/>
          </w:tcPr>
          <w:p>
            <w:pPr>
              <w:pStyle w:val="12"/>
            </w:pPr>
            <w:r>
              <w:t>14.58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14.58</w:t>
            </w:r>
          </w:p>
        </w:tc>
        <w:tc>
          <w:tcPr>
            <w:tcW w:w="2551" w:type="dxa"/>
            <w:vAlign w:val="center"/>
          </w:tcPr>
          <w:p>
            <w:pPr>
              <w:pStyle w:val="12"/>
            </w:pPr>
          </w:p>
        </w:tc>
        <w:tc>
          <w:tcPr>
            <w:tcW w:w="2551" w:type="dxa"/>
            <w:vAlign w:val="center"/>
          </w:tcPr>
          <w:p>
            <w:pPr>
              <w:pStyle w:val="12"/>
            </w:pPr>
            <w:r>
              <w:t>14.58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19.74</w:t>
            </w:r>
          </w:p>
        </w:tc>
        <w:tc>
          <w:tcPr>
            <w:tcW w:w="2551" w:type="dxa"/>
            <w:vAlign w:val="center"/>
          </w:tcPr>
          <w:p>
            <w:pPr>
              <w:pStyle w:val="12"/>
            </w:pPr>
          </w:p>
        </w:tc>
        <w:tc>
          <w:tcPr>
            <w:tcW w:w="2551" w:type="dxa"/>
            <w:vAlign w:val="center"/>
          </w:tcPr>
          <w:p>
            <w:pPr>
              <w:pStyle w:val="12"/>
            </w:pPr>
            <w:r>
              <w:t>19.74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19.74</w:t>
            </w:r>
          </w:p>
        </w:tc>
        <w:tc>
          <w:tcPr>
            <w:tcW w:w="2551" w:type="dxa"/>
            <w:vAlign w:val="center"/>
          </w:tcPr>
          <w:p>
            <w:pPr>
              <w:pStyle w:val="12"/>
            </w:pPr>
          </w:p>
        </w:tc>
        <w:tc>
          <w:tcPr>
            <w:tcW w:w="2551" w:type="dxa"/>
            <w:vAlign w:val="center"/>
          </w:tcPr>
          <w:p>
            <w:pPr>
              <w:pStyle w:val="12"/>
            </w:pPr>
            <w:r>
              <w:t>19.74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4.68</w:t>
            </w:r>
          </w:p>
        </w:tc>
        <w:tc>
          <w:tcPr>
            <w:tcW w:w="2551" w:type="dxa"/>
            <w:vAlign w:val="center"/>
          </w:tcPr>
          <w:p>
            <w:pPr>
              <w:pStyle w:val="12"/>
            </w:pPr>
          </w:p>
        </w:tc>
        <w:tc>
          <w:tcPr>
            <w:tcW w:w="2551" w:type="dxa"/>
            <w:vAlign w:val="center"/>
          </w:tcPr>
          <w:p>
            <w:pPr>
              <w:pStyle w:val="12"/>
            </w:pPr>
            <w:r>
              <w:t>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4.68</w:t>
            </w:r>
          </w:p>
        </w:tc>
        <w:tc>
          <w:tcPr>
            <w:tcW w:w="2551" w:type="dxa"/>
            <w:vAlign w:val="center"/>
          </w:tcPr>
          <w:p>
            <w:pPr>
              <w:pStyle w:val="12"/>
            </w:pPr>
          </w:p>
        </w:tc>
        <w:tc>
          <w:tcPr>
            <w:tcW w:w="2551" w:type="dxa"/>
            <w:vAlign w:val="center"/>
          </w:tcPr>
          <w:p>
            <w:pPr>
              <w:pStyle w:val="12"/>
            </w:pPr>
            <w:r>
              <w:t>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91.81</w:t>
            </w:r>
          </w:p>
        </w:tc>
        <w:tc>
          <w:tcPr>
            <w:tcW w:w="2551" w:type="dxa"/>
            <w:vAlign w:val="center"/>
          </w:tcPr>
          <w:p>
            <w:pPr>
              <w:pStyle w:val="12"/>
            </w:pPr>
            <w:r>
              <w:t>91.81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91.81</w:t>
            </w:r>
          </w:p>
        </w:tc>
        <w:tc>
          <w:tcPr>
            <w:tcW w:w="2551" w:type="dxa"/>
            <w:vAlign w:val="center"/>
          </w:tcPr>
          <w:p>
            <w:pPr>
              <w:pStyle w:val="12"/>
            </w:pPr>
            <w:r>
              <w:t>91.81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84.05</w:t>
            </w:r>
          </w:p>
        </w:tc>
        <w:tc>
          <w:tcPr>
            <w:tcW w:w="2551" w:type="dxa"/>
            <w:vAlign w:val="center"/>
          </w:tcPr>
          <w:p>
            <w:pPr>
              <w:pStyle w:val="12"/>
            </w:pPr>
            <w:r>
              <w:t>84.05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84.05</w:t>
            </w:r>
          </w:p>
        </w:tc>
        <w:tc>
          <w:tcPr>
            <w:tcW w:w="2551" w:type="dxa"/>
            <w:vAlign w:val="center"/>
          </w:tcPr>
          <w:p>
            <w:pPr>
              <w:pStyle w:val="12"/>
            </w:pPr>
            <w:r>
              <w:t>84.05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7.77</w:t>
            </w:r>
          </w:p>
        </w:tc>
        <w:tc>
          <w:tcPr>
            <w:tcW w:w="2551" w:type="dxa"/>
            <w:vAlign w:val="center"/>
          </w:tcPr>
          <w:p>
            <w:pPr>
              <w:pStyle w:val="12"/>
            </w:pPr>
            <w:r>
              <w:t>7.77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7.77</w:t>
            </w:r>
          </w:p>
        </w:tc>
        <w:tc>
          <w:tcPr>
            <w:tcW w:w="2551" w:type="dxa"/>
            <w:vAlign w:val="center"/>
          </w:tcPr>
          <w:p>
            <w:pPr>
              <w:pStyle w:val="12"/>
            </w:pPr>
            <w:r>
              <w:t>7.77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908保定市徐水区大王店镇人民政府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908保定市徐水区大王店镇人民政府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908保定市徐水区大王店镇人民政府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15.08</w:t>
            </w:r>
          </w:p>
        </w:tc>
        <w:tc>
          <w:tcPr>
            <w:tcW w:w="2381" w:type="dxa"/>
            <w:vAlign w:val="center"/>
          </w:tcPr>
          <w:p>
            <w:pPr>
              <w:pStyle w:val="16"/>
            </w:pPr>
            <w:r>
              <w:t>15.08</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合计</w:t>
            </w:r>
          </w:p>
        </w:tc>
        <w:tc>
          <w:tcPr>
            <w:tcW w:w="2381" w:type="dxa"/>
            <w:vAlign w:val="center"/>
          </w:tcPr>
          <w:p>
            <w:pPr>
              <w:pStyle w:val="12"/>
            </w:pPr>
            <w:r>
              <w:t>15.08</w:t>
            </w:r>
          </w:p>
        </w:tc>
        <w:tc>
          <w:tcPr>
            <w:tcW w:w="2381" w:type="dxa"/>
            <w:vAlign w:val="center"/>
          </w:tcPr>
          <w:p>
            <w:pPr>
              <w:pStyle w:val="12"/>
            </w:pPr>
            <w:r>
              <w:t>15.08</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“三公”经费小计</w:t>
            </w:r>
          </w:p>
        </w:tc>
        <w:tc>
          <w:tcPr>
            <w:tcW w:w="2381" w:type="dxa"/>
            <w:vAlign w:val="center"/>
          </w:tcPr>
          <w:p>
            <w:pPr>
              <w:pStyle w:val="12"/>
            </w:pPr>
            <w:r>
              <w:t>15.08</w:t>
            </w:r>
          </w:p>
        </w:tc>
        <w:tc>
          <w:tcPr>
            <w:tcW w:w="2381" w:type="dxa"/>
            <w:vAlign w:val="center"/>
          </w:tcPr>
          <w:p>
            <w:pPr>
              <w:pStyle w:val="12"/>
            </w:pPr>
            <w:r>
              <w:t>15.08</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“三公”经费小计</w:t>
            </w:r>
          </w:p>
        </w:tc>
        <w:tc>
          <w:tcPr>
            <w:tcW w:w="2381" w:type="dxa"/>
            <w:vAlign w:val="center"/>
          </w:tcPr>
          <w:p>
            <w:pPr>
              <w:pStyle w:val="12"/>
            </w:pPr>
            <w:r>
              <w:t>15.08</w:t>
            </w:r>
          </w:p>
        </w:tc>
        <w:tc>
          <w:tcPr>
            <w:tcW w:w="2381" w:type="dxa"/>
            <w:vAlign w:val="center"/>
          </w:tcPr>
          <w:p>
            <w:pPr>
              <w:pStyle w:val="12"/>
            </w:pPr>
            <w:r>
              <w:t>15.08</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二、公务用车购置及运维费</w:t>
            </w:r>
          </w:p>
        </w:tc>
        <w:tc>
          <w:tcPr>
            <w:tcW w:w="2381" w:type="dxa"/>
            <w:vAlign w:val="center"/>
          </w:tcPr>
          <w:p>
            <w:pPr>
              <w:pStyle w:val="12"/>
            </w:pPr>
            <w:r>
              <w:t>14.58</w:t>
            </w:r>
          </w:p>
        </w:tc>
        <w:tc>
          <w:tcPr>
            <w:tcW w:w="2381" w:type="dxa"/>
            <w:vAlign w:val="center"/>
          </w:tcPr>
          <w:p>
            <w:pPr>
              <w:pStyle w:val="12"/>
            </w:pPr>
            <w:r>
              <w:t>14.58</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二、公务用车购置及运维费</w:t>
            </w:r>
          </w:p>
        </w:tc>
        <w:tc>
          <w:tcPr>
            <w:tcW w:w="2381" w:type="dxa"/>
            <w:vAlign w:val="center"/>
          </w:tcPr>
          <w:p>
            <w:pPr>
              <w:pStyle w:val="12"/>
            </w:pPr>
            <w:r>
              <w:t>14.58</w:t>
            </w:r>
          </w:p>
        </w:tc>
        <w:tc>
          <w:tcPr>
            <w:tcW w:w="2381" w:type="dxa"/>
            <w:vAlign w:val="center"/>
          </w:tcPr>
          <w:p>
            <w:pPr>
              <w:pStyle w:val="12"/>
            </w:pPr>
            <w:r>
              <w:t>14.58</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14</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15</w:t>
            </w:r>
          </w:p>
        </w:tc>
        <w:tc>
          <w:tcPr>
            <w:tcW w:w="3798" w:type="dxa"/>
            <w:vAlign w:val="center"/>
          </w:tcPr>
          <w:p>
            <w:pPr>
              <w:pStyle w:val="13"/>
            </w:pPr>
            <w:r>
              <w:t xml:space="preserve">          公务用车运行维护费</w:t>
            </w:r>
          </w:p>
        </w:tc>
        <w:tc>
          <w:tcPr>
            <w:tcW w:w="2381" w:type="dxa"/>
            <w:vAlign w:val="center"/>
          </w:tcPr>
          <w:p>
            <w:pPr>
              <w:pStyle w:val="12"/>
            </w:pPr>
            <w:r>
              <w:t>14.58</w:t>
            </w:r>
          </w:p>
        </w:tc>
        <w:tc>
          <w:tcPr>
            <w:tcW w:w="2381" w:type="dxa"/>
            <w:vAlign w:val="center"/>
          </w:tcPr>
          <w:p>
            <w:pPr>
              <w:pStyle w:val="12"/>
            </w:pPr>
            <w:r>
              <w:t>14.58</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16</w:t>
            </w:r>
          </w:p>
        </w:tc>
        <w:tc>
          <w:tcPr>
            <w:tcW w:w="3798" w:type="dxa"/>
            <w:vAlign w:val="center"/>
          </w:tcPr>
          <w:p>
            <w:pPr>
              <w:pStyle w:val="13"/>
            </w:pPr>
            <w:r>
              <w:t xml:space="preserve">          公务用车运行维护费</w:t>
            </w:r>
          </w:p>
        </w:tc>
        <w:tc>
          <w:tcPr>
            <w:tcW w:w="2381" w:type="dxa"/>
            <w:vAlign w:val="center"/>
          </w:tcPr>
          <w:p>
            <w:pPr>
              <w:pStyle w:val="12"/>
            </w:pPr>
            <w:r>
              <w:t>14.58</w:t>
            </w:r>
          </w:p>
        </w:tc>
        <w:tc>
          <w:tcPr>
            <w:tcW w:w="2381" w:type="dxa"/>
            <w:vAlign w:val="center"/>
          </w:tcPr>
          <w:p>
            <w:pPr>
              <w:pStyle w:val="12"/>
            </w:pPr>
            <w:r>
              <w:t>14.58</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17</w:t>
            </w:r>
          </w:p>
        </w:tc>
        <w:tc>
          <w:tcPr>
            <w:tcW w:w="3798" w:type="dxa"/>
            <w:vAlign w:val="center"/>
          </w:tcPr>
          <w:p>
            <w:pPr>
              <w:pStyle w:val="13"/>
            </w:pPr>
            <w:r>
              <w:t>三、公务接待费</w:t>
            </w:r>
          </w:p>
        </w:tc>
        <w:tc>
          <w:tcPr>
            <w:tcW w:w="2381" w:type="dxa"/>
            <w:vAlign w:val="center"/>
          </w:tcPr>
          <w:p>
            <w:pPr>
              <w:pStyle w:val="12"/>
            </w:pPr>
            <w:r>
              <w:t>0.50</w:t>
            </w:r>
          </w:p>
        </w:tc>
        <w:tc>
          <w:tcPr>
            <w:tcW w:w="2381" w:type="dxa"/>
            <w:vAlign w:val="center"/>
          </w:tcPr>
          <w:p>
            <w:pPr>
              <w:pStyle w:val="12"/>
            </w:pPr>
            <w:r>
              <w:t>0.50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18</w:t>
            </w:r>
          </w:p>
        </w:tc>
        <w:tc>
          <w:tcPr>
            <w:tcW w:w="3798" w:type="dxa"/>
            <w:vAlign w:val="center"/>
          </w:tcPr>
          <w:p>
            <w:pPr>
              <w:pStyle w:val="13"/>
            </w:pPr>
            <w:r>
              <w:t>三、公务接待费</w:t>
            </w:r>
          </w:p>
        </w:tc>
        <w:tc>
          <w:tcPr>
            <w:tcW w:w="2381" w:type="dxa"/>
            <w:vAlign w:val="center"/>
          </w:tcPr>
          <w:p>
            <w:pPr>
              <w:pStyle w:val="12"/>
            </w:pPr>
            <w:r>
              <w:t>0.50</w:t>
            </w:r>
          </w:p>
        </w:tc>
        <w:tc>
          <w:tcPr>
            <w:tcW w:w="2381" w:type="dxa"/>
            <w:vAlign w:val="center"/>
          </w:tcPr>
          <w:p>
            <w:pPr>
              <w:pStyle w:val="12"/>
            </w:pPr>
            <w:r>
              <w:t>0.50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保定市徐水区大王店镇人民政府2025年部门预算信息公开情况说明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保定市徐水区大王店镇人民政府2025年部门预算信息公开情况说明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按照《中华人民共和国预算法》、《地方预决算公开操作规程》和《关于进一步推进预算公开工作的实施意见》规定，现将保定市徐水区大王店镇人民政府2025年部门预算公开如下：</w:t>
      </w:r>
    </w:p>
    <w:p>
      <w:pPr>
        <w:spacing w:before="10" w:after="10" w:line="360" w:lineRule="auto"/>
        <w:ind w:firstLine="640"/>
        <w:jc w:val="left"/>
        <w:outlineLvl w:val="2"/>
        <w:rPr>
          <w:b/>
          <w:bCs/>
        </w:rPr>
      </w:pPr>
      <w:bookmarkStart w:id="9" w:name="_Toc_3_3_0000000010"/>
      <w:r>
        <w:rPr>
          <w:rFonts w:ascii="黑体" w:hAnsi="黑体" w:eastAsia="黑体" w:cs="黑体"/>
          <w:b/>
          <w:bCs/>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根据《保定市徐水区大王店镇人民政府职能配置、内设机构和人员编制规定》，保定市徐水区大王店镇人民政府的主要职责是：</w:t>
      </w:r>
    </w:p>
    <w:p>
      <w:pPr>
        <w:pStyle w:val="18"/>
      </w:pPr>
      <w:r>
        <w:t>根据中共保定市徐水区委办公室、保定市徐水区人民政府办公室印发《保定市徐水区大王店镇主要责任、机构设置和人员编制规定》的通知（徐办字[2020]38号），现将我镇部门概况说明如下：</w:t>
      </w:r>
    </w:p>
    <w:p>
      <w:pPr>
        <w:pStyle w:val="18"/>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8"/>
      </w:pPr>
      <w:r>
        <w:t>(二)、加强党对基层治理的全面领导，统筹抓好基层党建工作和基层党组织各项制度建设。推进全面从严治党，强化“两个责任”，确保党的路线方针政策在基层得到全面贯彻落实。</w:t>
      </w:r>
    </w:p>
    <w:p>
      <w:pPr>
        <w:pStyle w:val="18"/>
      </w:pPr>
      <w:r>
        <w:t>(三)、讨论和决定本乡镇经济建设、政治建设、文化建设社会建设、生态文明建设和党的建设以及乡村振兴中的重大问题。</w:t>
      </w:r>
    </w:p>
    <w:p>
      <w:pPr>
        <w:pStyle w:val="18"/>
      </w:pPr>
      <w:r>
        <w:t>(四)、组织召开本级人民代表大会，充分行使重大事项决定权、监督权和任免权，做好人大代表工作，联系选民、反映群众意见和要求。</w:t>
      </w:r>
    </w:p>
    <w:p>
      <w:pPr>
        <w:pStyle w:val="18"/>
      </w:pPr>
      <w: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pStyle w:val="18"/>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8"/>
      </w:pPr>
      <w: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8"/>
      </w:pPr>
      <w:r>
        <w:t>(八)、加强乡镇党委自身建设和村党组织建设，以及其他隶属乡镇党委的党组织建设，抓好发展党员工作，加强党员队伍建设。维护和执行党的纪律，监督党员干部和其他任何工作人员严格遵守国家法律法规。</w:t>
      </w:r>
    </w:p>
    <w:p>
      <w:pPr>
        <w:pStyle w:val="18"/>
      </w:pPr>
      <w:r>
        <w:t>(九)、按照干部管理权限，负责对干部的教育、培训、选拔考核和监督工作。协助管理上级有关部门驻乡镇单位的干部。做好人才服务工作。</w:t>
      </w:r>
    </w:p>
    <w:p>
      <w:pPr>
        <w:pStyle w:val="18"/>
      </w:pPr>
      <w: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18"/>
      </w:pPr>
      <w: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保定市徐水区大王店镇人民政府本级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rPr>
          <w:b/>
          <w:bCs/>
        </w:rPr>
      </w:pPr>
      <w:bookmarkStart w:id="10" w:name="_Toc_3_3_0000000011"/>
      <w:r>
        <w:rPr>
          <w:rFonts w:ascii="黑体" w:hAnsi="黑体" w:eastAsia="黑体" w:cs="黑体"/>
          <w:b/>
          <w:bCs/>
          <w:color w:val="000000"/>
          <w:sz w:val="32"/>
        </w:rPr>
        <w:t>二、部门预算安排的总体情况</w:t>
      </w:r>
      <w:bookmarkEnd w:id="10"/>
    </w:p>
    <w:p>
      <w:pPr>
        <w:pStyle w:val="19"/>
      </w:pPr>
      <w:r>
        <w:t>按照预算管理有关规定，目前部门预算的编制实行综合预算管理，即全部收入和支出都反映在预算中。保定市徐水区大王店镇人民政府机关及所属事业单位的收支包含在部门预算中。</w:t>
      </w:r>
    </w:p>
    <w:p>
      <w:pPr>
        <w:pStyle w:val="19"/>
      </w:pPr>
      <w:r>
        <w:t>1、收入说明</w:t>
      </w:r>
    </w:p>
    <w:p>
      <w:pPr>
        <w:pStyle w:val="19"/>
      </w:pPr>
      <w:r>
        <w:t>反映本部门当年全部收入。2025年预算收入1856.08万元，其中：一般公共预算收入1856.08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保定市徐水区大王店镇人民政府年度部门预算中支出预算的总体情况。2025年支出预算1856.08万元，其中基本支出1498.91万元，包括人员经费1394.97万元和日常公用经费103.94万元；项目支出357.17万元，主要为村级三项经费、“三线”铁路民兵困难补助、安全生主信息员经费、大气污染防治经费等。</w:t>
      </w:r>
    </w:p>
    <w:p>
      <w:pPr>
        <w:pStyle w:val="19"/>
      </w:pPr>
      <w:r>
        <w:t>3、比上年增减情况</w:t>
      </w:r>
    </w:p>
    <w:p>
      <w:pPr>
        <w:pStyle w:val="19"/>
      </w:pPr>
      <w:r>
        <w:t>2025年预算收支安排1856.08万元，较2024年预算增加17.39万元，其中：基本支出增加55.20万元，主要为有人员调入及退休工资增加，经费较上年有所增加。项目支出减少37.81万元，主要为本单位年度承担的项目较去年有所减少。</w:t>
      </w:r>
    </w:p>
    <w:p>
      <w:pPr>
        <w:spacing w:before="10" w:after="10" w:line="360" w:lineRule="auto"/>
        <w:ind w:firstLine="640"/>
        <w:jc w:val="left"/>
        <w:outlineLvl w:val="2"/>
        <w:rPr>
          <w:b/>
          <w:bCs/>
        </w:rPr>
      </w:pPr>
      <w:bookmarkStart w:id="11" w:name="_Toc_3_3_0000000012"/>
      <w:r>
        <w:rPr>
          <w:rFonts w:ascii="黑体" w:hAnsi="黑体" w:eastAsia="黑体" w:cs="黑体"/>
          <w:b/>
          <w:bCs/>
          <w:color w:val="000000"/>
          <w:sz w:val="32"/>
        </w:rPr>
        <w:t>三、机关运行经费安排情况</w:t>
      </w:r>
      <w:bookmarkEnd w:id="11"/>
    </w:p>
    <w:p>
      <w:pPr>
        <w:pStyle w:val="20"/>
      </w:pPr>
      <w:r>
        <w:t>2025年，我部门机关运行经费共计安排103.94万元，主要用于日常维修、办公用房水电费、办公用房取暖费、办公用房物业管理费等日常运行支出。</w:t>
      </w:r>
    </w:p>
    <w:p>
      <w:pPr>
        <w:spacing w:before="10" w:after="10" w:line="360" w:lineRule="auto"/>
        <w:ind w:firstLine="640"/>
        <w:jc w:val="left"/>
        <w:outlineLvl w:val="2"/>
        <w:rPr>
          <w:b/>
          <w:bCs/>
        </w:rPr>
      </w:pPr>
      <w:bookmarkStart w:id="12" w:name="_Toc_3_3_0000000013"/>
      <w:r>
        <w:rPr>
          <w:rFonts w:ascii="黑体" w:hAnsi="黑体" w:eastAsia="黑体" w:cs="黑体"/>
          <w:b/>
          <w:bCs/>
          <w:color w:val="000000"/>
          <w:sz w:val="32"/>
        </w:rPr>
        <w:t>四、财政拨款“三公”经费预算情况及增减变化原因</w:t>
      </w:r>
      <w:bookmarkEnd w:id="12"/>
    </w:p>
    <w:p>
      <w:pPr>
        <w:pStyle w:val="21"/>
      </w:pPr>
      <w:r>
        <w:t>2025年，我部门财政拨款“三公”经费预算安排15.08万元，其中因公出国（境）费0.00万元；公务用车购置及运维费14.58万元（其中：公务用车购置费为0.00万元，公务用车运维费14.58万元)；公务接待费0.50万元。与2024年相比增加2.43万元，增减变化的主要原因是我单位2024年新购置一辆公务用车，公务用车运行维护较上年有所增加。</w:t>
      </w:r>
    </w:p>
    <w:p>
      <w:pPr>
        <w:spacing w:before="10" w:after="10" w:line="360" w:lineRule="auto"/>
        <w:ind w:firstLine="640"/>
        <w:jc w:val="left"/>
        <w:outlineLvl w:val="2"/>
        <w:rPr>
          <w:b/>
          <w:bCs/>
        </w:rPr>
      </w:pPr>
      <w:bookmarkStart w:id="13" w:name="_Toc_3_3_0000000014"/>
      <w:r>
        <w:rPr>
          <w:rFonts w:ascii="黑体" w:hAnsi="黑体" w:eastAsia="黑体" w:cs="黑体"/>
          <w:b/>
          <w:bCs/>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深入贯彻落实党中央文件精神和习近平新时代中国特色社会主义思想，认真贯彻落实区委、区政府各项决策部署，持续以党建为引领，以高质量发展为主题；着眼产业兴旺，努力建设农业强乡，规划提升现有农业发展水平，突出特色，增强市场竞争力和影响力；着眼生态宜居，努力建设美丽乡村，做好大气污染防治工作，进一步巩固禁烧成果，加大对农村燃煤、散乱污企业的管控，持续改善空气质量，为全乡经济发展营造良好环境；着眼信访稳定，努力营造和谐环境，完善社会治理工作机制，依托“司法、调解、综治网格”体系，提升社会治理工作水平；着眼重点工作，努力推进事业发展，坚决推动和落实好白洋淀上游生态环境综合治理、防返贫监测、乡村振兴战略等各项重点工作；加强对企业和社会安全的管理，确保辖区内生产安全、社会和谐；扎实做好人大、政协、工会、共青团、武装、环保、土地、教育、卫生等各项工作，努力实现全乡各项事业持续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（一）减少社会矛盾，维护乡村稳定</w:t>
      </w:r>
    </w:p>
    <w:p>
      <w:pPr>
        <w:pStyle w:val="23"/>
      </w:pPr>
      <w:r>
        <w:t>绩效目标：帮助群众解决疑难问题，化解矛盾纠纷案件不少于2件。加强乡镇基层治理能力，推行网格化管理服务，建立维稳保障长效机制，维护社会安全稳定。</w:t>
      </w:r>
      <w:r>
        <w:tab/>
      </w:r>
      <w:r>
        <w:tab/>
      </w:r>
      <w:r>
        <w:tab/>
      </w:r>
    </w:p>
    <w:p>
      <w:pPr>
        <w:pStyle w:val="23"/>
      </w:pPr>
      <w:r>
        <w:t>绩效指标：矛盾纠纷调处率达到85%以上；解决信访案件及时率85%以上；稳定水平提高10%以上。</w:t>
      </w:r>
    </w:p>
    <w:p>
      <w:pPr>
        <w:pStyle w:val="23"/>
      </w:pPr>
      <w:r>
        <w:t>（二）维持村级组织正常运转，促进发展</w:t>
      </w:r>
    </w:p>
    <w:p>
      <w:pPr>
        <w:pStyle w:val="23"/>
      </w:pPr>
      <w:r>
        <w:t>绩效目标：维持村级组织正常运转，搞好服务保障，保障村级组织及村党组织正常运转，促进乡村社会和经济发展。</w:t>
      </w:r>
    </w:p>
    <w:p>
      <w:pPr>
        <w:pStyle w:val="23"/>
      </w:pPr>
      <w:r>
        <w:t>绩效指标：村级各项经费资金支付及时率达到90%以上；群众满意率达到90%以上。</w:t>
      </w:r>
    </w:p>
    <w:p>
      <w:pPr>
        <w:pStyle w:val="23"/>
      </w:pPr>
      <w:r>
        <w:t>（三）武装阵地达标建设</w:t>
      </w:r>
    </w:p>
    <w:p>
      <w:pPr>
        <w:pStyle w:val="23"/>
      </w:pPr>
      <w:r>
        <w:t>绩效目标：保障本单位的民兵训练，征兵等工作的正常开展，圆满完成上级交给的各项工作任务。武装阵地建设在硬件和软件方面达到上级要求，提升全乡武装力量水平。</w:t>
      </w:r>
    </w:p>
    <w:p>
      <w:pPr>
        <w:pStyle w:val="23"/>
      </w:pPr>
      <w:r>
        <w:t>绩效指标： 组织基干民兵训练活动次数1次以上，武装阵地建设达到上级要求100%；民兵训练工作完成及时率达到90%以上。</w:t>
      </w:r>
    </w:p>
    <w:p>
      <w:pPr>
        <w:pStyle w:val="23"/>
      </w:pPr>
      <w:r>
        <w:t>（四）乡镇综合事务管理，保障正常运转</w:t>
      </w:r>
    </w:p>
    <w:p>
      <w:pPr>
        <w:pStyle w:val="23"/>
      </w:pPr>
      <w:r>
        <w:t>绩效目标：扎实做好党建、纪检、团委等各项工作，保障机关工作正常运转，财政资金使用效益。保障团委各项工作的开展，提高办事效率。提升党建创建水平，组织开展基层党组织活动，党组织覆盖和工作覆盖明显提升，增强基层政治功能和组织能力。对辖区开展廉政警示教育和履职情况监督，开展对辖区村、单位的不定期巡查，开展纪检监督案件调查办理，查办案件不少于6件。</w:t>
      </w:r>
      <w:r>
        <w:tab/>
      </w:r>
      <w:r>
        <w:tab/>
      </w:r>
      <w:r>
        <w:tab/>
      </w:r>
      <w:r>
        <w:tab/>
      </w:r>
      <w:r>
        <w:tab/>
      </w:r>
      <w:r>
        <w:tab/>
      </w:r>
      <w:r>
        <w:tab/>
      </w:r>
      <w:r>
        <w:tab/>
      </w:r>
      <w:r>
        <w:tab/>
      </w:r>
      <w:r>
        <w:tab/>
      </w:r>
      <w:r>
        <w:tab/>
      </w:r>
      <w:r>
        <w:tab/>
      </w:r>
      <w:r>
        <w:tab/>
      </w:r>
      <w:r>
        <w:tab/>
      </w:r>
      <w:r>
        <w:tab/>
      </w:r>
    </w:p>
    <w:p>
      <w:pPr>
        <w:pStyle w:val="23"/>
      </w:pPr>
      <w:r>
        <w:t>绩效指标：组织开展团员活动次数4次以上，参与团组织活动人数20人次以上，组织开展党员活动次数6次以上，党建工作是否通过考核90%以上，开展纪检监督案件调查办理，查办案件不少于6件。纪检案件办结情况90%以上，保障工作明显提升；综合事务管理工作完成率达到90%以上；受益对象满意度达到90%以上。</w:t>
      </w:r>
    </w:p>
    <w:p>
      <w:pPr>
        <w:pStyle w:val="23"/>
      </w:pPr>
      <w:r>
        <w:t>（五）改善农村环境</w:t>
      </w:r>
    </w:p>
    <w:p>
      <w:pPr>
        <w:pStyle w:val="23"/>
      </w:pPr>
      <w:r>
        <w:t>绩效目标：保护和改善环境，防治大气污染。污染降低，社会效益较上年凸显，改善空气质量。</w:t>
      </w:r>
    </w:p>
    <w:p>
      <w:pPr>
        <w:pStyle w:val="23"/>
      </w:pPr>
      <w:r>
        <w:t>绩效指标：针对大气污染防治的宣传次数5次以上，环境保护意识提高率达到85%以上；大气污染防治宣传覆盖全村100%，全年空气质量达到优良的天数达到200天以上。</w:t>
      </w:r>
    </w:p>
    <w:p>
      <w:pPr>
        <w:pStyle w:val="23"/>
      </w:pPr>
      <w:r>
        <w:t>（六）落实安全生产诚信管理</w:t>
      </w:r>
    </w:p>
    <w:p>
      <w:pPr>
        <w:pStyle w:val="23"/>
      </w:pPr>
      <w:r>
        <w:t>绩效目标：加强基层安全生产保障能力的建设，确保满足安全生产工作的实际需要，进一步加大安全生产延伸到基层，掌握全乡的安全生产动态。</w:t>
      </w:r>
    </w:p>
    <w:p>
      <w:pPr>
        <w:pStyle w:val="23"/>
      </w:pPr>
      <w:r>
        <w:t>绩效指标：安全生产信息员设置覆盖全镇31个村；安全生产信息员补助发放完成率达到95%以上；享受安全生产信息员补助人员对补助发放情况的满意程度达到95%以上。</w:t>
      </w:r>
    </w:p>
    <w:p>
      <w:pPr>
        <w:pStyle w:val="23"/>
      </w:pPr>
      <w:r>
        <w:t>（七）实现乡村地震安全建设常态化</w:t>
      </w:r>
    </w:p>
    <w:p>
      <w:pPr>
        <w:pStyle w:val="23"/>
      </w:pPr>
      <w:r>
        <w:t>绩效目标：实现乡村地震安全建设常态化，维持地震群测群防队伍的稳定。有效降低地震灾害造成的人身及财产损失。    </w:t>
      </w:r>
    </w:p>
    <w:p>
      <w:pPr>
        <w:pStyle w:val="23"/>
      </w:pPr>
      <w:r>
        <w:t>绩效指标：地震群测群防队伍覆盖全镇31个村；地震群测群防岗位津贴发放完成率达到95   %以上，享受地震群测群防岗位津贴人员对津贴发放情况的满意程度达到90%以上。</w:t>
      </w:r>
    </w:p>
    <w:p>
      <w:pPr>
        <w:pStyle w:val="23"/>
      </w:pPr>
      <w:r>
        <w:t>（八）推进农民全面发展，统筹实施乡村振兴战略</w:t>
      </w:r>
    </w:p>
    <w:p>
      <w:pPr>
        <w:pStyle w:val="23"/>
      </w:pPr>
      <w:r>
        <w:t>绩效目标：规范就业扶贫公益岗位、乡村服务岗位管理，帮助就业困难的建档立卡贫困劳动力实现持续稳定增收。  </w:t>
      </w:r>
    </w:p>
    <w:p>
      <w:pPr>
        <w:pStyle w:val="23"/>
      </w:pPr>
      <w:r>
        <w:t>绩效指标：资助经费发放及时率达到100%，享受公益岗、乡村服务岗家庭满意度达到95%以上。</w:t>
      </w:r>
    </w:p>
    <w:p>
      <w:pPr>
        <w:pStyle w:val="23"/>
      </w:pPr>
      <w:r>
        <w:t>（九）组织完成人大会议工作，保障人大事务管理工作</w:t>
      </w:r>
    </w:p>
    <w:p>
      <w:pPr>
        <w:pStyle w:val="23"/>
      </w:pPr>
      <w:r>
        <w:t>绩效目标：每年至少举行1次乡镇人代会，组织开展代表活动，促进基层民主政治建设。落实好党对乡镇工作的领导，将人大工作纳入乡镇整体工作布局，促进乡镇人大工作制度化、规范化、程序化。绩效指标：召开人代会1次以上，保障人大日常工作及时开展90%以上，人大代表出席情况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（一）强化政治理论武装，健全完善制度机制</w:t>
      </w:r>
    </w:p>
    <w:p>
      <w:pPr>
        <w:pStyle w:val="24"/>
      </w:pPr>
      <w:r>
        <w:t>坚持把学习贯彻习近平新时代中国特色社会主义思想和党中央文件精神作为首要政治任务，全面落实省委会议决策部署，根据中央和省委省政府全面实施预算绩效管理的意见，以及我省预算绩效管理相关要求，健全完善我乡预算绩效管理、预算资金管理等制度规定，按要求开展部门预算绩效实时监控、绩效自评和重点项目评价等工作，确保全年绩效目标圆满完成。</w:t>
      </w:r>
    </w:p>
    <w:p>
      <w:pPr>
        <w:pStyle w:val="24"/>
      </w:pPr>
      <w:r>
        <w:t>（二）加强预算支出管理，确保支出进度达标</w:t>
      </w:r>
    </w:p>
    <w:p>
      <w:pPr>
        <w:pStyle w:val="24"/>
      </w:pPr>
      <w:r>
        <w:t>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pPr>
        <w:pStyle w:val="24"/>
      </w:pPr>
      <w:r>
        <w:t>（三）加强绩效运行监控，确保绩效目标实现</w:t>
      </w:r>
    </w:p>
    <w:p>
      <w:pPr>
        <w:pStyle w:val="24"/>
      </w:pPr>
      <w:r>
        <w:t>按照“谁支出、谁负责”的原则，完善用款计划管理，适时采取相应措施警示督促、纠偏纠错，促进预算绩效目标和绩效监控各项工作。</w:t>
      </w:r>
    </w:p>
    <w:p>
      <w:pPr>
        <w:pStyle w:val="24"/>
      </w:pPr>
      <w:r>
        <w:t>（四）做好绩效自评，确保自评工作取得实效</w:t>
      </w:r>
    </w:p>
    <w:p>
      <w:pPr>
        <w:pStyle w:val="24"/>
      </w:pPr>
      <w:r>
        <w:t>细化自评内容，确保自评工作取得实效。评价内容包括预算执行情况、年度总体绩效目标完成清洁、绩效指标完成情况等，并对未完成绩效目标的或者完成情况较差的逐条分析原因并提出改进措施，有效提升绩效自评约束力。</w:t>
      </w:r>
    </w:p>
    <w:p>
      <w:pPr>
        <w:pStyle w:val="24"/>
      </w:pPr>
      <w:r>
        <w:t>（五）规范财务资产管理，确保资金安全高效</w:t>
      </w:r>
    </w:p>
    <w:p>
      <w:pPr>
        <w:pStyle w:val="24"/>
      </w:pPr>
      <w:r>
        <w:t>把乡资金监管与预算管理相结合，通过进一步细化预算编制，加强预算执行管理。把补助性资金监管与政策落实相结合，确保各项补贴政策的贯彻落实。把财政监督与发挥资金效益相结合，对乡镇财政资金使用实行事前、事中、事后全过程监管，确保资金安全高效。</w:t>
      </w:r>
    </w:p>
    <w:p>
      <w:pPr>
        <w:pStyle w:val="24"/>
      </w:pPr>
      <w:r>
        <w:t>（六）加强内部监督管理，确保资金安全有效</w:t>
      </w:r>
    </w:p>
    <w:p>
      <w:pPr>
        <w:pStyle w:val="24"/>
      </w:pPr>
      <w:r>
        <w:t>配合区财政局做好财政监督工作，并注重建立健全内部控制的监督检查制度，通过日常监督和专项监督，检查内部控制实施过程中存在的突出问题、管理漏洞和薄弱环节，进一步改进和加强内部控制，强化自我监督、自我约束的自觉性，促进内控机制的不断完善。</w:t>
      </w:r>
    </w:p>
    <w:p>
      <w:pPr>
        <w:pStyle w:val="24"/>
      </w:pPr>
      <w:r>
        <w:t>（七）加强宣传培训调研，确保绩效目标实现</w:t>
      </w:r>
    </w:p>
    <w:p>
      <w:pPr>
        <w:pStyle w:val="24"/>
      </w:pPr>
      <w:r>
        <w:t xml:space="preserve">一是加强业务知识培训，使广大财政干部及时了解新知识、掌握新政策，不断提高履职能力；二是加强政策法规培训。认真开展财政普法教育宣传工作，提高财政干部依法行政、文明服务的自觉性；三是加强思想政治培训。开展理想信念教育，着力加强财政干部思想理论素养，提高政治认识。 </w:t>
      </w:r>
    </w:p>
    <w:p>
      <w:pPr>
        <w:pStyle w:val="24"/>
      </w:pPr>
    </w:p>
    <w:p>
      <w:pPr>
        <w:pStyle w:val="24"/>
      </w:pP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rPr>
          <w:b/>
          <w:bCs/>
        </w:rPr>
        <w:sectPr>
          <w:pgSz w:w="16840" w:h="11900" w:orient="landscape"/>
          <w:pgMar w:top="1361" w:right="1020" w:bottom="1134" w:left="1020" w:header="720" w:footer="720" w:gutter="0"/>
          <w:cols w:space="720" w:num="1"/>
        </w:sectPr>
      </w:pPr>
      <w:bookmarkStart w:id="14" w:name="_Toc_3_3_0000000015"/>
      <w:r>
        <w:rPr>
          <w:rFonts w:ascii="黑体" w:hAnsi="黑体" w:eastAsia="黑体" w:cs="黑体"/>
          <w:b/>
          <w:bCs/>
          <w:color w:val="000000"/>
          <w:sz w:val="32"/>
        </w:rPr>
        <w:t>六、部门主管专项资金预算安排情况及绩效目标</w:t>
      </w:r>
      <w:bookmarkEnd w:id="14"/>
    </w:p>
    <w:p>
      <w:pPr>
        <w:spacing w:before="10" w:after="10" w:line="360" w:lineRule="auto"/>
        <w:ind w:firstLine="640"/>
        <w:jc w:val="left"/>
        <w:outlineLvl w:val="2"/>
        <w:rPr>
          <w:b/>
          <w:bCs/>
        </w:rPr>
        <w:sectPr>
          <w:pgSz w:w="16840" w:h="11900" w:orient="landscape"/>
          <w:pgMar w:top="1361" w:right="1020" w:bottom="1134" w:left="1020" w:header="720" w:footer="720" w:gutter="0"/>
          <w:cols w:space="720" w:num="1"/>
        </w:sectPr>
      </w:pPr>
      <w:bookmarkStart w:id="15" w:name="_Toc_3_3_0000000016"/>
      <w:r>
        <w:rPr>
          <w:rFonts w:ascii="黑体" w:hAnsi="黑体" w:eastAsia="黑体" w:cs="黑体"/>
          <w:b/>
          <w:bCs/>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1、“三线”铁路建设民兵生活补贴项目绩效目标表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13062525P00018810009W</w:t>
            </w:r>
          </w:p>
        </w:tc>
        <w:tc>
          <w:tcPr>
            <w:tcW w:w="2835" w:type="dxa"/>
            <w:vAlign w:val="center"/>
          </w:tcPr>
          <w:p>
            <w:pPr>
              <w:pStyle w:val="11"/>
            </w:pPr>
            <w:r>
              <w:t>项目名称</w:t>
            </w:r>
          </w:p>
        </w:tc>
        <w:tc>
          <w:tcPr>
            <w:tcW w:w="6095" w:type="dxa"/>
            <w:gridSpan w:val="3"/>
            <w:vAlign w:val="center"/>
          </w:tcPr>
          <w:p>
            <w:pPr>
              <w:pStyle w:val="13"/>
            </w:pPr>
            <w:r>
              <w:t>“三线”铁路建设民兵生活补贴项目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12.72</w:t>
            </w:r>
          </w:p>
        </w:tc>
        <w:tc>
          <w:tcPr>
            <w:tcW w:w="2835" w:type="dxa"/>
            <w:vAlign w:val="center"/>
          </w:tcPr>
          <w:p>
            <w:pPr>
              <w:pStyle w:val="11"/>
            </w:pPr>
            <w:r>
              <w:t>其中：财政    资金</w:t>
            </w:r>
          </w:p>
        </w:tc>
        <w:tc>
          <w:tcPr>
            <w:tcW w:w="2551" w:type="dxa"/>
            <w:vAlign w:val="center"/>
          </w:tcPr>
          <w:p>
            <w:pPr>
              <w:pStyle w:val="13"/>
            </w:pPr>
            <w:r>
              <w:t>12.72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及时向被补贴人员96人发放“三线”铁路建设民兵生活补贴医疗补贴，解决“三线”铁路建设民兵生活困难保障问题。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36%</w:t>
            </w:r>
          </w:p>
        </w:tc>
        <w:tc>
          <w:tcPr>
            <w:tcW w:w="2835" w:type="dxa"/>
            <w:vAlign w:val="center"/>
          </w:tcPr>
          <w:p>
            <w:pPr>
              <w:pStyle w:val="14"/>
            </w:pPr>
            <w:r>
              <w:t>58%</w:t>
            </w:r>
          </w:p>
        </w:tc>
        <w:tc>
          <w:tcPr>
            <w:tcW w:w="2551" w:type="dxa"/>
            <w:vAlign w:val="center"/>
          </w:tcPr>
          <w:p>
            <w:pPr>
              <w:pStyle w:val="14"/>
            </w:pPr>
            <w:r>
              <w:t>86%</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1.及时向被补贴人员96人发放“三线”铁路建设民兵生活补贴医疗补贴。</w:t>
            </w:r>
          </w:p>
          <w:p>
            <w:pPr>
              <w:pStyle w:val="13"/>
            </w:pPr>
            <w:r>
              <w:t>2.生活补贴按月发放，医疗补贴按年发放。</w:t>
            </w:r>
          </w:p>
          <w:p>
            <w:pPr>
              <w:pStyle w:val="13"/>
            </w:pPr>
            <w:r>
              <w:t>3.解决“三线”铁路建设民兵生活困难保障问题。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“三线”铁路建设健在民兵人员数</w:t>
            </w:r>
          </w:p>
        </w:tc>
        <w:tc>
          <w:tcPr>
            <w:tcW w:w="5386" w:type="dxa"/>
            <w:vAlign w:val="center"/>
          </w:tcPr>
          <w:p>
            <w:pPr>
              <w:pStyle w:val="13"/>
            </w:pPr>
            <w:r>
              <w:t>补贴人员数量</w:t>
            </w:r>
          </w:p>
        </w:tc>
        <w:tc>
          <w:tcPr>
            <w:tcW w:w="2268" w:type="dxa"/>
            <w:vAlign w:val="center"/>
          </w:tcPr>
          <w:p>
            <w:pPr>
              <w:pStyle w:val="13"/>
            </w:pPr>
            <w:r>
              <w:t>60人</w:t>
            </w:r>
          </w:p>
        </w:tc>
        <w:tc>
          <w:tcPr>
            <w:tcW w:w="1276" w:type="dxa"/>
            <w:vAlign w:val="center"/>
          </w:tcPr>
          <w:p>
            <w:pPr>
              <w:pStyle w:val="13"/>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“三线”铁路建设过世民兵配偶人员数</w:t>
            </w:r>
          </w:p>
        </w:tc>
        <w:tc>
          <w:tcPr>
            <w:tcW w:w="5386" w:type="dxa"/>
            <w:vAlign w:val="center"/>
          </w:tcPr>
          <w:p>
            <w:pPr>
              <w:pStyle w:val="13"/>
            </w:pPr>
            <w:r>
              <w:t>补贴人员数量</w:t>
            </w:r>
          </w:p>
        </w:tc>
        <w:tc>
          <w:tcPr>
            <w:tcW w:w="2268" w:type="dxa"/>
            <w:vAlign w:val="center"/>
          </w:tcPr>
          <w:p>
            <w:pPr>
              <w:pStyle w:val="13"/>
            </w:pPr>
            <w:r>
              <w:t>96人</w:t>
            </w:r>
          </w:p>
        </w:tc>
        <w:tc>
          <w:tcPr>
            <w:tcW w:w="1276" w:type="dxa"/>
            <w:vAlign w:val="center"/>
          </w:tcPr>
          <w:p>
            <w:pPr>
              <w:pStyle w:val="13"/>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补贴发放准确情况</w:t>
            </w:r>
          </w:p>
          <w:p>
            <w:pPr>
              <w:pStyle w:val="13"/>
            </w:pPr>
          </w:p>
        </w:tc>
        <w:tc>
          <w:tcPr>
            <w:tcW w:w="2268" w:type="dxa"/>
            <w:vAlign w:val="center"/>
          </w:tcPr>
          <w:p>
            <w:pPr>
              <w:pStyle w:val="13"/>
            </w:pPr>
            <w:r>
              <w:t>100%</w:t>
            </w:r>
          </w:p>
        </w:tc>
        <w:tc>
          <w:tcPr>
            <w:tcW w:w="1276" w:type="dxa"/>
            <w:vAlign w:val="center"/>
          </w:tcPr>
          <w:p>
            <w:pPr>
              <w:pStyle w:val="13"/>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补贴发放完成及时率</w:t>
            </w:r>
          </w:p>
        </w:tc>
        <w:tc>
          <w:tcPr>
            <w:tcW w:w="5386" w:type="dxa"/>
            <w:vAlign w:val="center"/>
          </w:tcPr>
          <w:p>
            <w:pPr>
              <w:pStyle w:val="13"/>
            </w:pPr>
            <w:r>
              <w:t>发放完成及时情况</w:t>
            </w:r>
          </w:p>
        </w:tc>
        <w:tc>
          <w:tcPr>
            <w:tcW w:w="2268" w:type="dxa"/>
            <w:vAlign w:val="center"/>
          </w:tcPr>
          <w:p>
            <w:pPr>
              <w:pStyle w:val="13"/>
            </w:pPr>
            <w:r>
              <w:t>≥95%</w:t>
            </w:r>
          </w:p>
        </w:tc>
        <w:tc>
          <w:tcPr>
            <w:tcW w:w="1276" w:type="dxa"/>
            <w:vAlign w:val="center"/>
          </w:tcPr>
          <w:p>
            <w:pPr>
              <w:pStyle w:val="13"/>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≤12.72万元</w:t>
            </w:r>
          </w:p>
        </w:tc>
        <w:tc>
          <w:tcPr>
            <w:tcW w:w="1276" w:type="dxa"/>
            <w:vAlign w:val="center"/>
          </w:tcPr>
          <w:p>
            <w:pPr>
              <w:pStyle w:val="13"/>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补贴对生活改善情况</w:t>
            </w:r>
          </w:p>
        </w:tc>
        <w:tc>
          <w:tcPr>
            <w:tcW w:w="5386" w:type="dxa"/>
            <w:vAlign w:val="center"/>
          </w:tcPr>
          <w:p>
            <w:pPr>
              <w:pStyle w:val="13"/>
            </w:pPr>
            <w:r>
              <w:t>补贴对生活改善是否明显</w:t>
            </w:r>
          </w:p>
        </w:tc>
        <w:tc>
          <w:tcPr>
            <w:tcW w:w="2268" w:type="dxa"/>
            <w:vAlign w:val="center"/>
          </w:tcPr>
          <w:p>
            <w:pPr>
              <w:pStyle w:val="13"/>
            </w:pPr>
            <w:r>
              <w:t>有明显改善</w:t>
            </w:r>
          </w:p>
        </w:tc>
        <w:tc>
          <w:tcPr>
            <w:tcW w:w="1276" w:type="dxa"/>
            <w:vAlign w:val="center"/>
          </w:tcPr>
          <w:p>
            <w:pPr>
              <w:pStyle w:val="13"/>
            </w:pPr>
            <w:r>
              <w:t>依据部门工作计划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2、安全生产信息员经费绩效目标表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13062525P000232101084</w:t>
            </w:r>
          </w:p>
        </w:tc>
        <w:tc>
          <w:tcPr>
            <w:tcW w:w="2835" w:type="dxa"/>
            <w:vAlign w:val="center"/>
          </w:tcPr>
          <w:p>
            <w:pPr>
              <w:pStyle w:val="11"/>
            </w:pPr>
            <w:r>
              <w:t>项目名称</w:t>
            </w:r>
          </w:p>
        </w:tc>
        <w:tc>
          <w:tcPr>
            <w:tcW w:w="6095" w:type="dxa"/>
            <w:gridSpan w:val="3"/>
            <w:vAlign w:val="center"/>
          </w:tcPr>
          <w:p>
            <w:pPr>
              <w:pStyle w:val="13"/>
            </w:pPr>
            <w:r>
              <w:t>安全生产信息员经费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2.05</w:t>
            </w:r>
          </w:p>
        </w:tc>
        <w:tc>
          <w:tcPr>
            <w:tcW w:w="2835" w:type="dxa"/>
            <w:vAlign w:val="center"/>
          </w:tcPr>
          <w:p>
            <w:pPr>
              <w:pStyle w:val="11"/>
            </w:pPr>
            <w:r>
              <w:t>其中：财政    资金</w:t>
            </w:r>
          </w:p>
        </w:tc>
        <w:tc>
          <w:tcPr>
            <w:tcW w:w="2551" w:type="dxa"/>
            <w:vAlign w:val="center"/>
          </w:tcPr>
          <w:p>
            <w:pPr>
              <w:pStyle w:val="13"/>
            </w:pPr>
            <w:r>
              <w:t>2.05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加强基层安全生产保障能力的建设，确保满足安全生产工作的实际需要，进一步加大安全生产延伸到基层，掌握全区的安全生产动态。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1.2025年此项经费2.05万元，用于发放41名安全生产信息员津贴，由乡镇（城区办）按季度支付。</w:t>
            </w:r>
          </w:p>
          <w:p>
            <w:pPr>
              <w:pStyle w:val="13"/>
            </w:pPr>
            <w:r>
              <w:t>2.加强基层安全生产保障能力的建设，确保满足安全生产工作的实际需要，进一步加大安全生产延伸到基层，掌握全区的安全生产动态。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安全生产信息员人数</w:t>
            </w:r>
          </w:p>
        </w:tc>
        <w:tc>
          <w:tcPr>
            <w:tcW w:w="5386" w:type="dxa"/>
            <w:vAlign w:val="center"/>
          </w:tcPr>
          <w:p>
            <w:pPr>
              <w:pStyle w:val="13"/>
            </w:pPr>
            <w:r>
              <w:t>全区各乡镇设立安全生产信息员总人数</w:t>
            </w:r>
          </w:p>
        </w:tc>
        <w:tc>
          <w:tcPr>
            <w:tcW w:w="2268" w:type="dxa"/>
            <w:vAlign w:val="center"/>
          </w:tcPr>
          <w:p>
            <w:pPr>
              <w:pStyle w:val="13"/>
            </w:pPr>
            <w:r>
              <w:t>41人</w:t>
            </w:r>
          </w:p>
        </w:tc>
        <w:tc>
          <w:tcPr>
            <w:tcW w:w="1276" w:type="dxa"/>
            <w:vAlign w:val="center"/>
          </w:tcPr>
          <w:p>
            <w:pPr>
              <w:pStyle w:val="13"/>
            </w:pPr>
            <w:r>
              <w:t>徐水县人民政府办公室关于印发《徐水县关于设立村级（社区）安全生产信息员的实施意见》的通知、乡镇（城区办）上报安全生产信息员名单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补贴发放到位准确率情况</w:t>
            </w:r>
          </w:p>
        </w:tc>
        <w:tc>
          <w:tcPr>
            <w:tcW w:w="2268" w:type="dxa"/>
            <w:vAlign w:val="center"/>
          </w:tcPr>
          <w:p>
            <w:pPr>
              <w:pStyle w:val="13"/>
            </w:pPr>
            <w:r>
              <w:t>≥95%</w:t>
            </w:r>
          </w:p>
        </w:tc>
        <w:tc>
          <w:tcPr>
            <w:tcW w:w="1276" w:type="dxa"/>
            <w:vAlign w:val="center"/>
          </w:tcPr>
          <w:p>
            <w:pPr>
              <w:pStyle w:val="13"/>
            </w:pPr>
            <w:r>
              <w:t>徐水县人民政府办公室关于印发《徐水县关于设立村级（社区）安全生产信息员的实施意见》的通知、乡镇（城区办）上报安全生产信息员名单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补贴发放到位时间及时率情况</w:t>
            </w:r>
          </w:p>
        </w:tc>
        <w:tc>
          <w:tcPr>
            <w:tcW w:w="2268" w:type="dxa"/>
            <w:vAlign w:val="center"/>
          </w:tcPr>
          <w:p>
            <w:pPr>
              <w:pStyle w:val="13"/>
            </w:pPr>
            <w:r>
              <w:t>≥95%</w:t>
            </w:r>
          </w:p>
        </w:tc>
        <w:tc>
          <w:tcPr>
            <w:tcW w:w="1276" w:type="dxa"/>
            <w:vAlign w:val="center"/>
          </w:tcPr>
          <w:p>
            <w:pPr>
              <w:pStyle w:val="13"/>
            </w:pPr>
            <w:r>
              <w:t>徐水县人民政府办公室关于印发《徐水县关于设立村级（社区）安全生产信息员的实施意见》的通知、乡镇（城区办）上报安全生产信息员名单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岗位补贴人均标准</w:t>
            </w:r>
          </w:p>
        </w:tc>
        <w:tc>
          <w:tcPr>
            <w:tcW w:w="5386" w:type="dxa"/>
            <w:vAlign w:val="center"/>
          </w:tcPr>
          <w:p>
            <w:pPr>
              <w:pStyle w:val="13"/>
            </w:pPr>
            <w:r>
              <w:t>岗位补贴人平均标准情况</w:t>
            </w:r>
          </w:p>
        </w:tc>
        <w:tc>
          <w:tcPr>
            <w:tcW w:w="2268" w:type="dxa"/>
            <w:vAlign w:val="center"/>
          </w:tcPr>
          <w:p>
            <w:pPr>
              <w:pStyle w:val="13"/>
            </w:pPr>
            <w:r>
              <w:t>500元</w:t>
            </w:r>
          </w:p>
        </w:tc>
        <w:tc>
          <w:tcPr>
            <w:tcW w:w="1276" w:type="dxa"/>
            <w:vAlign w:val="center"/>
          </w:tcPr>
          <w:p>
            <w:pPr>
              <w:pStyle w:val="13"/>
            </w:pPr>
            <w:r>
              <w:t>徐水县人民政府办公室关于印发《徐水县关于设立村级（社区）安全生产信息员的实施意见》的通知、乡镇（城区办）上报安全生产信息员名单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较大以上安全生产事故发生数</w:t>
            </w:r>
          </w:p>
        </w:tc>
        <w:tc>
          <w:tcPr>
            <w:tcW w:w="5386" w:type="dxa"/>
            <w:vAlign w:val="center"/>
          </w:tcPr>
          <w:p>
            <w:pPr>
              <w:pStyle w:val="13"/>
            </w:pPr>
            <w:r>
              <w:t>全年较大以上安全生产事故发生数量情况</w:t>
            </w:r>
          </w:p>
        </w:tc>
        <w:tc>
          <w:tcPr>
            <w:tcW w:w="2268" w:type="dxa"/>
            <w:vAlign w:val="center"/>
          </w:tcPr>
          <w:p>
            <w:pPr>
              <w:pStyle w:val="13"/>
            </w:pPr>
            <w:r>
              <w:t>≤0次</w:t>
            </w:r>
          </w:p>
        </w:tc>
        <w:tc>
          <w:tcPr>
            <w:tcW w:w="1276" w:type="dxa"/>
            <w:vAlign w:val="center"/>
          </w:tcPr>
          <w:p>
            <w:pPr>
              <w:pStyle w:val="13"/>
            </w:pPr>
            <w:r>
              <w:t>徐水县人民政府办公室关于印发《徐水县关于设立村级（社区）安全生产信息员的实施意见》的通知、乡镇（城区办）上报安全生产信息员名单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3、村党组织活动经费绩效目标表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13062525P000162100461</w:t>
            </w:r>
          </w:p>
        </w:tc>
        <w:tc>
          <w:tcPr>
            <w:tcW w:w="2835" w:type="dxa"/>
            <w:vAlign w:val="center"/>
          </w:tcPr>
          <w:p>
            <w:pPr>
              <w:pStyle w:val="11"/>
            </w:pPr>
            <w:r>
              <w:t>项目名称</w:t>
            </w:r>
          </w:p>
        </w:tc>
        <w:tc>
          <w:tcPr>
            <w:tcW w:w="6095" w:type="dxa"/>
            <w:gridSpan w:val="3"/>
            <w:vAlign w:val="center"/>
          </w:tcPr>
          <w:p>
            <w:pPr>
              <w:pStyle w:val="13"/>
            </w:pPr>
            <w:r>
              <w:t>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38.68</w:t>
            </w:r>
          </w:p>
        </w:tc>
        <w:tc>
          <w:tcPr>
            <w:tcW w:w="2835" w:type="dxa"/>
            <w:vAlign w:val="center"/>
          </w:tcPr>
          <w:p>
            <w:pPr>
              <w:pStyle w:val="11"/>
            </w:pPr>
            <w:r>
              <w:t>其中：财政    资金</w:t>
            </w:r>
          </w:p>
        </w:tc>
        <w:tc>
          <w:tcPr>
            <w:tcW w:w="2551" w:type="dxa"/>
            <w:vAlign w:val="center"/>
          </w:tcPr>
          <w:p>
            <w:pPr>
              <w:pStyle w:val="13"/>
            </w:pPr>
            <w:r>
              <w:t>38.68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此项目资金主要用于村党组织开展“三会一课”主题党日、党员教育培训、救助困难党员、慰问老党员等活动所必需的开支.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1.通过实施此项目，使得村内党员活动正常开展，强化基层组织党的建设工作。</w:t>
            </w:r>
          </w:p>
          <w:p>
            <w:pPr>
              <w:pStyle w:val="13"/>
            </w:pPr>
            <w:r>
              <w:t>2.及时拨付村党组织活动经费，保障村党组织各项活动次数2次以上。</w:t>
            </w:r>
          </w:p>
          <w:p>
            <w:pPr>
              <w:pStyle w:val="13"/>
            </w:pPr>
            <w:r>
              <w:t>3.对辖区内1934名党员进行培训，组织活动，每年控制在38.68万元，提高农村党员的综合素质。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党员数量</w:t>
            </w:r>
          </w:p>
        </w:tc>
        <w:tc>
          <w:tcPr>
            <w:tcW w:w="5386" w:type="dxa"/>
            <w:vAlign w:val="center"/>
          </w:tcPr>
          <w:p>
            <w:pPr>
              <w:pStyle w:val="13"/>
            </w:pPr>
            <w:r>
              <w:t>辖区内党员的数量</w:t>
            </w:r>
          </w:p>
        </w:tc>
        <w:tc>
          <w:tcPr>
            <w:tcW w:w="2268" w:type="dxa"/>
            <w:vAlign w:val="center"/>
          </w:tcPr>
          <w:p>
            <w:pPr>
              <w:pStyle w:val="13"/>
            </w:pPr>
            <w:r>
              <w:t>1934人</w:t>
            </w:r>
          </w:p>
        </w:tc>
        <w:tc>
          <w:tcPr>
            <w:tcW w:w="1276" w:type="dxa"/>
            <w:vAlign w:val="center"/>
          </w:tcPr>
          <w:p>
            <w:pPr>
              <w:pStyle w:val="13"/>
            </w:pPr>
            <w:r>
              <w:t>依据《中共河北省委组织部、河北省财政厅&lt;关于提高村级组织运转保障水平的意见的通知&gt;的通知》冀组发【2018】14号文件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学习活动成果验收合格率</w:t>
            </w:r>
          </w:p>
        </w:tc>
        <w:tc>
          <w:tcPr>
            <w:tcW w:w="5386" w:type="dxa"/>
            <w:vAlign w:val="center"/>
          </w:tcPr>
          <w:p>
            <w:pPr>
              <w:pStyle w:val="13"/>
            </w:pPr>
            <w:r>
              <w:t>学习活动成果合格率</w:t>
            </w:r>
          </w:p>
        </w:tc>
        <w:tc>
          <w:tcPr>
            <w:tcW w:w="2268" w:type="dxa"/>
            <w:vAlign w:val="center"/>
          </w:tcPr>
          <w:p>
            <w:pPr>
              <w:pStyle w:val="13"/>
            </w:pPr>
            <w:r>
              <w:t>≥90%</w:t>
            </w:r>
          </w:p>
        </w:tc>
        <w:tc>
          <w:tcPr>
            <w:tcW w:w="1276" w:type="dxa"/>
            <w:vAlign w:val="center"/>
          </w:tcPr>
          <w:p>
            <w:pPr>
              <w:pStyle w:val="13"/>
            </w:pPr>
            <w:r>
              <w:t>依据《中共河北省委组织部、河北省财政厅&lt;关于提高村级组织运转保障水平的意见的通知&gt;的通知》冀组发【2018】14号文件</w:t>
            </w:r>
          </w:p>
          <w:p>
            <w:pPr>
              <w:pStyle w:val="13"/>
            </w:pPr>
            <w:r>
              <w:t>"</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参观学习及时率</w:t>
            </w:r>
          </w:p>
        </w:tc>
        <w:tc>
          <w:tcPr>
            <w:tcW w:w="5386" w:type="dxa"/>
            <w:vAlign w:val="center"/>
          </w:tcPr>
          <w:p>
            <w:pPr>
              <w:pStyle w:val="13"/>
            </w:pPr>
            <w:r>
              <w:t>组织参观学习的及时率</w:t>
            </w:r>
          </w:p>
        </w:tc>
        <w:tc>
          <w:tcPr>
            <w:tcW w:w="2268" w:type="dxa"/>
            <w:vAlign w:val="center"/>
          </w:tcPr>
          <w:p>
            <w:pPr>
              <w:pStyle w:val="13"/>
            </w:pPr>
            <w:r>
              <w:t>≥90%</w:t>
            </w:r>
          </w:p>
        </w:tc>
        <w:tc>
          <w:tcPr>
            <w:tcW w:w="1276" w:type="dxa"/>
            <w:vAlign w:val="center"/>
          </w:tcPr>
          <w:p>
            <w:pPr>
              <w:pStyle w:val="13"/>
            </w:pPr>
            <w:r>
              <w:t>依据《中共河北省委组织部、河北省财政厅&lt;关于提高村级组织运转保障水平的意见的通知&gt;的通知》冀组发【2018】14号文件</w:t>
            </w:r>
          </w:p>
          <w:p>
            <w:pPr>
              <w:pStyle w:val="13"/>
            </w:pPr>
            <w:r>
              <w:t>"</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党组织活动支出成本</w:t>
            </w:r>
          </w:p>
        </w:tc>
        <w:tc>
          <w:tcPr>
            <w:tcW w:w="5386" w:type="dxa"/>
            <w:vAlign w:val="center"/>
          </w:tcPr>
          <w:p>
            <w:pPr>
              <w:pStyle w:val="13"/>
            </w:pPr>
            <w:r>
              <w:t>对党组织活动需要的支出单位成本</w:t>
            </w:r>
          </w:p>
        </w:tc>
        <w:tc>
          <w:tcPr>
            <w:tcW w:w="2268" w:type="dxa"/>
            <w:vAlign w:val="center"/>
          </w:tcPr>
          <w:p>
            <w:pPr>
              <w:pStyle w:val="13"/>
            </w:pPr>
            <w:r>
              <w:t>200元/年/人</w:t>
            </w:r>
          </w:p>
        </w:tc>
        <w:tc>
          <w:tcPr>
            <w:tcW w:w="1276" w:type="dxa"/>
            <w:vAlign w:val="center"/>
          </w:tcPr>
          <w:p>
            <w:pPr>
              <w:pStyle w:val="13"/>
            </w:pPr>
            <w:r>
              <w:t>依据《中共河北省委组织部、河北省财政厅&lt;关于提高村级组织运转保障水平的意见的通知&gt;的通知》冀组发【2018】14号文件</w:t>
            </w:r>
          </w:p>
          <w:p>
            <w:pPr>
              <w:pStyle w:val="13"/>
            </w:pPr>
            <w:r>
              <w:t>"</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党组织活动支出成本</w:t>
            </w:r>
          </w:p>
        </w:tc>
        <w:tc>
          <w:tcPr>
            <w:tcW w:w="5386" w:type="dxa"/>
            <w:vAlign w:val="center"/>
          </w:tcPr>
          <w:p>
            <w:pPr>
              <w:pStyle w:val="13"/>
            </w:pPr>
            <w:r>
              <w:t>对党组织活动需要的支出单位成本</w:t>
            </w:r>
          </w:p>
        </w:tc>
        <w:tc>
          <w:tcPr>
            <w:tcW w:w="2268" w:type="dxa"/>
            <w:vAlign w:val="center"/>
          </w:tcPr>
          <w:p>
            <w:pPr>
              <w:pStyle w:val="13"/>
            </w:pPr>
            <w:r>
              <w:t>≥2次</w:t>
            </w:r>
          </w:p>
        </w:tc>
        <w:tc>
          <w:tcPr>
            <w:tcW w:w="1276" w:type="dxa"/>
            <w:vAlign w:val="center"/>
          </w:tcPr>
          <w:p>
            <w:pPr>
              <w:pStyle w:val="13"/>
            </w:pPr>
            <w:r>
              <w:t>依据《中共河北省委组织部、河北省财政厅&lt;关于提高村级组织运转保障水平的意见的通知&gt;的通知》冀组发【2018】14号文件</w:t>
            </w:r>
          </w:p>
          <w:p>
            <w:pPr>
              <w:pStyle w:val="13"/>
            </w:pPr>
            <w:r>
              <w:t>"</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农村党员满意度</w:t>
            </w:r>
          </w:p>
        </w:tc>
        <w:tc>
          <w:tcPr>
            <w:tcW w:w="5386" w:type="dxa"/>
            <w:vAlign w:val="center"/>
          </w:tcPr>
          <w:p>
            <w:pPr>
              <w:pStyle w:val="13"/>
            </w:pPr>
            <w:r>
              <w:t>反映农村党员的满意度</w:t>
            </w:r>
          </w:p>
        </w:tc>
        <w:tc>
          <w:tcPr>
            <w:tcW w:w="2268" w:type="dxa"/>
            <w:vAlign w:val="center"/>
          </w:tcPr>
          <w:p>
            <w:pPr>
              <w:pStyle w:val="13"/>
            </w:pPr>
            <w:r>
              <w:t>≥90%</w:t>
            </w:r>
          </w:p>
        </w:tc>
        <w:tc>
          <w:tcPr>
            <w:tcW w:w="1276" w:type="dxa"/>
            <w:vAlign w:val="center"/>
          </w:tcPr>
          <w:p>
            <w:pPr>
              <w:pStyle w:val="13"/>
            </w:pPr>
            <w:r>
              <w:t>冀组发【2018】14号文件；徐字〔2019〕2号。</w:t>
            </w:r>
          </w:p>
          <w:p>
            <w:pPr>
              <w:pStyle w:val="13"/>
            </w:pPr>
            <w:r>
              <w:tab/>
            </w:r>
          </w:p>
          <w:p>
            <w:pPr>
              <w:pStyle w:val="13"/>
            </w:pPr>
          </w:p>
          <w:p>
            <w:pPr>
              <w:pStyle w:val="13"/>
            </w:pP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4、村级退役军人服务站吸收参战（进藏）退役军人补贴绩效目标表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13062525P000097100154</w:t>
            </w:r>
          </w:p>
        </w:tc>
        <w:tc>
          <w:tcPr>
            <w:tcW w:w="2835" w:type="dxa"/>
            <w:vAlign w:val="center"/>
          </w:tcPr>
          <w:p>
            <w:pPr>
              <w:pStyle w:val="11"/>
            </w:pPr>
            <w:r>
              <w:t>项目名称</w:t>
            </w:r>
          </w:p>
        </w:tc>
        <w:tc>
          <w:tcPr>
            <w:tcW w:w="6095" w:type="dxa"/>
            <w:gridSpan w:val="3"/>
            <w:vAlign w:val="center"/>
          </w:tcPr>
          <w:p>
            <w:pPr>
              <w:pStyle w:val="13"/>
            </w:pPr>
            <w:r>
              <w:t>村级退役军人服务站吸收参战（进藏）退役军人补贴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4.32</w:t>
            </w:r>
          </w:p>
        </w:tc>
        <w:tc>
          <w:tcPr>
            <w:tcW w:w="2835" w:type="dxa"/>
            <w:vAlign w:val="center"/>
          </w:tcPr>
          <w:p>
            <w:pPr>
              <w:pStyle w:val="11"/>
            </w:pPr>
            <w:r>
              <w:t>其中：财政    资金</w:t>
            </w:r>
          </w:p>
        </w:tc>
        <w:tc>
          <w:tcPr>
            <w:tcW w:w="2551" w:type="dxa"/>
            <w:vAlign w:val="center"/>
          </w:tcPr>
          <w:p>
            <w:pPr>
              <w:pStyle w:val="13"/>
            </w:pPr>
            <w:r>
              <w:t>4.32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通过发放村级退役军人服务站吸收参战（进藏）退役军人补贴，维护全区稳定。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1.发放补贴人数共6人，需资金43200元。</w:t>
            </w:r>
          </w:p>
          <w:p>
            <w:pPr>
              <w:pStyle w:val="13"/>
            </w:pPr>
            <w:r>
              <w:t>2.通过发放村级退役军人服务站吸收参战（进藏）退役军人补贴，维护全区稳定。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发放工作人员补贴的人数</w:t>
            </w:r>
          </w:p>
        </w:tc>
        <w:tc>
          <w:tcPr>
            <w:tcW w:w="5386" w:type="dxa"/>
            <w:vAlign w:val="center"/>
          </w:tcPr>
          <w:p>
            <w:pPr>
              <w:pStyle w:val="13"/>
            </w:pPr>
            <w:r>
              <w:t>反映发放补贴人员数量</w:t>
            </w:r>
          </w:p>
        </w:tc>
        <w:tc>
          <w:tcPr>
            <w:tcW w:w="2268" w:type="dxa"/>
            <w:vAlign w:val="center"/>
          </w:tcPr>
          <w:p>
            <w:pPr>
              <w:pStyle w:val="13"/>
            </w:pPr>
            <w:r>
              <w:t>6人</w:t>
            </w:r>
          </w:p>
        </w:tc>
        <w:tc>
          <w:tcPr>
            <w:tcW w:w="1276" w:type="dxa"/>
            <w:vAlign w:val="center"/>
          </w:tcPr>
          <w:p>
            <w:pPr>
              <w:pStyle w:val="13"/>
            </w:pPr>
            <w:r>
              <w:t>依据区政府关于退役军人事务局《关于为村级退役军人服务站吸收参战、进藏退役军人发放补贴的请示》的批示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按标准准确发放</w:t>
            </w:r>
          </w:p>
        </w:tc>
        <w:tc>
          <w:tcPr>
            <w:tcW w:w="2268" w:type="dxa"/>
            <w:vAlign w:val="center"/>
          </w:tcPr>
          <w:p>
            <w:pPr>
              <w:pStyle w:val="13"/>
            </w:pPr>
            <w:r>
              <w:t>100%</w:t>
            </w:r>
          </w:p>
        </w:tc>
        <w:tc>
          <w:tcPr>
            <w:tcW w:w="1276" w:type="dxa"/>
            <w:vAlign w:val="center"/>
          </w:tcPr>
          <w:p>
            <w:pPr>
              <w:pStyle w:val="13"/>
            </w:pPr>
            <w:r>
              <w:t>依据区政府关于退役军人事务局《关于为村级退役军人服务站吸收参战、进藏退役军人发放补贴的请示》的批示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资金拨付及时性</w:t>
            </w:r>
          </w:p>
        </w:tc>
        <w:tc>
          <w:tcPr>
            <w:tcW w:w="5386" w:type="dxa"/>
            <w:vAlign w:val="center"/>
          </w:tcPr>
          <w:p>
            <w:pPr>
              <w:pStyle w:val="13"/>
            </w:pPr>
            <w:r>
              <w:t>反映按月发放到位情况</w:t>
            </w:r>
          </w:p>
        </w:tc>
        <w:tc>
          <w:tcPr>
            <w:tcW w:w="2268" w:type="dxa"/>
            <w:vAlign w:val="center"/>
          </w:tcPr>
          <w:p>
            <w:pPr>
              <w:pStyle w:val="13"/>
            </w:pPr>
            <w:r>
              <w:t>100%</w:t>
            </w:r>
          </w:p>
        </w:tc>
        <w:tc>
          <w:tcPr>
            <w:tcW w:w="1276" w:type="dxa"/>
            <w:vAlign w:val="center"/>
          </w:tcPr>
          <w:p>
            <w:pPr>
              <w:pStyle w:val="13"/>
            </w:pPr>
            <w:r>
              <w:t>依据区政府关于退役军人事务局《关于为村级退役军人服务站吸收参战、进藏退役军人发放补贴的请示》的批示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普通工作人员年标准</w:t>
            </w:r>
          </w:p>
        </w:tc>
        <w:tc>
          <w:tcPr>
            <w:tcW w:w="2268" w:type="dxa"/>
            <w:vAlign w:val="center"/>
          </w:tcPr>
          <w:p>
            <w:pPr>
              <w:pStyle w:val="13"/>
            </w:pPr>
            <w:r>
              <w:t>7200元</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退役士兵上访次数</w:t>
            </w:r>
          </w:p>
        </w:tc>
        <w:tc>
          <w:tcPr>
            <w:tcW w:w="5386" w:type="dxa"/>
            <w:vAlign w:val="center"/>
          </w:tcPr>
          <w:p>
            <w:pPr>
              <w:pStyle w:val="13"/>
            </w:pPr>
            <w:r>
              <w:t>反映退役士兵上访次数</w:t>
            </w:r>
          </w:p>
        </w:tc>
        <w:tc>
          <w:tcPr>
            <w:tcW w:w="2268" w:type="dxa"/>
            <w:vAlign w:val="center"/>
          </w:tcPr>
          <w:p>
            <w:pPr>
              <w:pStyle w:val="13"/>
            </w:pPr>
            <w:r>
              <w:t>≤2次</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退役军人的满意度</w:t>
            </w:r>
          </w:p>
        </w:tc>
        <w:tc>
          <w:tcPr>
            <w:tcW w:w="5386" w:type="dxa"/>
            <w:vAlign w:val="center"/>
          </w:tcPr>
          <w:p>
            <w:pPr>
              <w:pStyle w:val="13"/>
            </w:pPr>
            <w:r>
              <w:t>村级退役军人服务站吸收的参战（进藏）退役军人的满意度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5、村级组织办公经费绩效目标表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13062525P00016210044R</w:t>
            </w:r>
          </w:p>
        </w:tc>
        <w:tc>
          <w:tcPr>
            <w:tcW w:w="2835" w:type="dxa"/>
            <w:vAlign w:val="center"/>
          </w:tcPr>
          <w:p>
            <w:pPr>
              <w:pStyle w:val="11"/>
            </w:pPr>
            <w:r>
              <w:t>项目名称</w:t>
            </w:r>
          </w:p>
        </w:tc>
        <w:tc>
          <w:tcPr>
            <w:tcW w:w="6095" w:type="dxa"/>
            <w:gridSpan w:val="3"/>
            <w:vAlign w:val="center"/>
          </w:tcPr>
          <w:p>
            <w:pPr>
              <w:pStyle w:val="13"/>
            </w:pPr>
            <w:r>
              <w:t>村级组织办公经费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46.66</w:t>
            </w:r>
          </w:p>
        </w:tc>
        <w:tc>
          <w:tcPr>
            <w:tcW w:w="2835" w:type="dxa"/>
            <w:vAlign w:val="center"/>
          </w:tcPr>
          <w:p>
            <w:pPr>
              <w:pStyle w:val="11"/>
            </w:pPr>
            <w:r>
              <w:t>其中：财政    资金</w:t>
            </w:r>
          </w:p>
        </w:tc>
        <w:tc>
          <w:tcPr>
            <w:tcW w:w="2551" w:type="dxa"/>
            <w:vAlign w:val="center"/>
          </w:tcPr>
          <w:p>
            <w:pPr>
              <w:pStyle w:val="13"/>
            </w:pPr>
            <w:r>
              <w:t>46.66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此项目主要用于必要的办公用品费、办公设施维护费、水电暖费、报刊征订费等维持村级组织正常运转所必需的开支。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1.正确使用村级组织办公经费用于村内公益事业，达到90%以上的群众满意。</w:t>
            </w:r>
          </w:p>
          <w:p>
            <w:pPr>
              <w:pStyle w:val="13"/>
            </w:pPr>
            <w:r>
              <w:t>2.达到全镇31个村必要的办公用品费、办公设施所维护费、水电暖费、报刊征订费等正常维持，全镇需要46.66万元的资金保障。</w:t>
            </w:r>
          </w:p>
          <w:p>
            <w:pPr>
              <w:pStyle w:val="13"/>
            </w:pPr>
            <w:r>
              <w:t>3.通过实施此项目，促进全镇社会稳定水平逐步提高，保障村级组织日常活动。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保障村级组织数量</w:t>
            </w:r>
          </w:p>
        </w:tc>
        <w:tc>
          <w:tcPr>
            <w:tcW w:w="5386" w:type="dxa"/>
            <w:vAlign w:val="center"/>
          </w:tcPr>
          <w:p>
            <w:pPr>
              <w:pStyle w:val="13"/>
            </w:pPr>
            <w:r>
              <w:t>考察村级组织办公经费实际保障的村庄数量数情况</w:t>
            </w:r>
          </w:p>
          <w:p>
            <w:pPr>
              <w:pStyle w:val="13"/>
            </w:pPr>
          </w:p>
        </w:tc>
        <w:tc>
          <w:tcPr>
            <w:tcW w:w="2268" w:type="dxa"/>
            <w:vAlign w:val="center"/>
          </w:tcPr>
          <w:p>
            <w:pPr>
              <w:pStyle w:val="13"/>
            </w:pPr>
            <w:r>
              <w:t>31个</w:t>
            </w:r>
          </w:p>
        </w:tc>
        <w:tc>
          <w:tcPr>
            <w:tcW w:w="1276" w:type="dxa"/>
            <w:vAlign w:val="center"/>
          </w:tcPr>
          <w:p>
            <w:pPr>
              <w:pStyle w:val="13"/>
            </w:pPr>
            <w:r>
              <w:t>依据《中共河北省委组织部、河北省财政厅&lt;关于提高村级组织运转保障水平的意见的通知&gt;的通知》冀组发【2018】14号文件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保障覆盖率</w:t>
            </w:r>
          </w:p>
        </w:tc>
        <w:tc>
          <w:tcPr>
            <w:tcW w:w="5386" w:type="dxa"/>
            <w:vAlign w:val="center"/>
          </w:tcPr>
          <w:p>
            <w:pPr>
              <w:pStyle w:val="13"/>
            </w:pPr>
            <w:r>
              <w:t>考察保障村级组织数量占总村数比重情况</w:t>
            </w:r>
          </w:p>
        </w:tc>
        <w:tc>
          <w:tcPr>
            <w:tcW w:w="2268" w:type="dxa"/>
            <w:vAlign w:val="center"/>
          </w:tcPr>
          <w:p>
            <w:pPr>
              <w:pStyle w:val="13"/>
            </w:pPr>
            <w:r>
              <w:t>100%</w:t>
            </w:r>
          </w:p>
        </w:tc>
        <w:tc>
          <w:tcPr>
            <w:tcW w:w="1276" w:type="dxa"/>
            <w:vAlign w:val="center"/>
          </w:tcPr>
          <w:p>
            <w:pPr>
              <w:pStyle w:val="13"/>
            </w:pPr>
            <w:r>
              <w:t>依据《中共河北省委组织部、河北省财政厅&lt;关于提高村级组织运转保障水平的意见的通知&gt;的通知》冀组发【2018】14号文件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考察资金拨付及时率情况</w:t>
            </w:r>
          </w:p>
        </w:tc>
        <w:tc>
          <w:tcPr>
            <w:tcW w:w="2268" w:type="dxa"/>
            <w:vAlign w:val="center"/>
          </w:tcPr>
          <w:p>
            <w:pPr>
              <w:pStyle w:val="13"/>
            </w:pPr>
            <w:r>
              <w:t>≥90%</w:t>
            </w:r>
          </w:p>
        </w:tc>
        <w:tc>
          <w:tcPr>
            <w:tcW w:w="1276" w:type="dxa"/>
            <w:vAlign w:val="center"/>
          </w:tcPr>
          <w:p>
            <w:pPr>
              <w:pStyle w:val="13"/>
            </w:pPr>
            <w:r>
              <w:t>依据《中共河北省委组织部、河北省财政厅&lt;关于提高村级组织运转保障水平的意见的通知&gt;的通知》冀组发【2018】14号文件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考察项目支出控制在预算范围内情况</w:t>
            </w:r>
          </w:p>
        </w:tc>
        <w:tc>
          <w:tcPr>
            <w:tcW w:w="2268" w:type="dxa"/>
            <w:vAlign w:val="center"/>
          </w:tcPr>
          <w:p>
            <w:pPr>
              <w:pStyle w:val="13"/>
            </w:pPr>
            <w:r>
              <w:t>≤46.66万元</w:t>
            </w:r>
          </w:p>
        </w:tc>
        <w:tc>
          <w:tcPr>
            <w:tcW w:w="1276" w:type="dxa"/>
            <w:vAlign w:val="center"/>
          </w:tcPr>
          <w:p>
            <w:pPr>
              <w:pStyle w:val="13"/>
            </w:pPr>
            <w:r>
              <w:t>依据《中共河北省委组织部、河北省财政厅&lt;关于提高村级组织运转保障水平的意见的通知&gt;的通知》冀组发【2018】14号文件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村级组织运转保障水平提升率</w:t>
            </w:r>
          </w:p>
        </w:tc>
        <w:tc>
          <w:tcPr>
            <w:tcW w:w="5386" w:type="dxa"/>
            <w:vAlign w:val="center"/>
          </w:tcPr>
          <w:p>
            <w:pPr>
              <w:pStyle w:val="13"/>
            </w:pPr>
            <w:r>
              <w:t>考察村级组织在办公用品费、办公设施维护费、水电暖费等方面保障水平的提升比率情况</w:t>
            </w:r>
          </w:p>
        </w:tc>
        <w:tc>
          <w:tcPr>
            <w:tcW w:w="2268" w:type="dxa"/>
            <w:vAlign w:val="center"/>
          </w:tcPr>
          <w:p>
            <w:pPr>
              <w:pStyle w:val="13"/>
            </w:pPr>
            <w:r>
              <w:t>≥85%</w:t>
            </w:r>
          </w:p>
        </w:tc>
        <w:tc>
          <w:tcPr>
            <w:tcW w:w="1276" w:type="dxa"/>
            <w:vAlign w:val="center"/>
          </w:tcPr>
          <w:p>
            <w:pPr>
              <w:pStyle w:val="13"/>
            </w:pPr>
            <w:r>
              <w:t>依据《中共河北省委组织部、河北省财政厅&lt;关于提高村级组织运转保障水平的意见的通知&gt;的通知》冀组发【2018】14号文件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村级组织满意度</w:t>
            </w:r>
          </w:p>
        </w:tc>
        <w:tc>
          <w:tcPr>
            <w:tcW w:w="5386" w:type="dxa"/>
            <w:vAlign w:val="center"/>
          </w:tcPr>
          <w:p>
            <w:pPr>
              <w:pStyle w:val="13"/>
            </w:pPr>
            <w:r>
              <w:t>受办公经费保障的村级组织满意情况</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6、大气污染防治工作经费绩效目标表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13062525P000154100123</w:t>
            </w:r>
          </w:p>
        </w:tc>
        <w:tc>
          <w:tcPr>
            <w:tcW w:w="2835" w:type="dxa"/>
            <w:vAlign w:val="center"/>
          </w:tcPr>
          <w:p>
            <w:pPr>
              <w:pStyle w:val="11"/>
            </w:pPr>
            <w:r>
              <w:t>项目名称</w:t>
            </w:r>
          </w:p>
        </w:tc>
        <w:tc>
          <w:tcPr>
            <w:tcW w:w="6095" w:type="dxa"/>
            <w:gridSpan w:val="3"/>
            <w:vAlign w:val="center"/>
          </w:tcPr>
          <w:p>
            <w:pPr>
              <w:pStyle w:val="13"/>
            </w:pPr>
            <w:r>
              <w:t>大气污染防治工作经费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主要用于秸秆禁烧，垃圾清理等大气污染防治，组织大气污染防治宣传，本辖区内组织不少于5次大气污染防治宣传，并覆盖全镇31个村，宣传及时率达到100%，提高全民环境保护意识。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1.组织大气污染防治宣传，本辖区内组织不少于5次大气污染防治宣传，并覆盖全镇31个村，宣传及时率达到100%，提高全民环境保护意识。</w:t>
            </w:r>
          </w:p>
          <w:p>
            <w:pPr>
              <w:pStyle w:val="13"/>
            </w:pPr>
            <w:r>
              <w:t>2.保护和改善环境，污染降低，保障公众健康，推进生态文明建设。</w:t>
            </w:r>
          </w:p>
          <w:p>
            <w:pPr>
              <w:pStyle w:val="13"/>
            </w:pPr>
            <w:r>
              <w:t>3.项目需要资金2万元，主要用于秸秆禁烧，垃圾清理等大气污染防治，计划2025年1-12月实施。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发动宣传的次数</w:t>
            </w:r>
          </w:p>
        </w:tc>
        <w:tc>
          <w:tcPr>
            <w:tcW w:w="5386" w:type="dxa"/>
            <w:vAlign w:val="center"/>
          </w:tcPr>
          <w:p>
            <w:pPr>
              <w:pStyle w:val="13"/>
            </w:pPr>
            <w:r>
              <w:t>针对大气污染防治的宣传次数</w:t>
            </w:r>
          </w:p>
        </w:tc>
        <w:tc>
          <w:tcPr>
            <w:tcW w:w="2268" w:type="dxa"/>
            <w:vAlign w:val="center"/>
          </w:tcPr>
          <w:p>
            <w:pPr>
              <w:pStyle w:val="13"/>
            </w:pPr>
            <w:r>
              <w:t>≥5次</w:t>
            </w:r>
          </w:p>
        </w:tc>
        <w:tc>
          <w:tcPr>
            <w:tcW w:w="1276" w:type="dxa"/>
            <w:vAlign w:val="center"/>
          </w:tcPr>
          <w:p>
            <w:pPr>
              <w:pStyle w:val="13"/>
            </w:pPr>
            <w:r>
              <w:t>依据徐政通[2018]25号文件）、（徐政通[2018]30号）、大气办关于在建筑施工领域先行试点开展重点扬尘污染源认定的通知（保气领办函[2021]180号）、三重一大会议纪要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宣传覆盖率</w:t>
            </w:r>
          </w:p>
        </w:tc>
        <w:tc>
          <w:tcPr>
            <w:tcW w:w="5386" w:type="dxa"/>
            <w:vAlign w:val="center"/>
          </w:tcPr>
          <w:p>
            <w:pPr>
              <w:pStyle w:val="13"/>
            </w:pPr>
            <w:r>
              <w:t>大气污染防治宣传覆盖村数占总村数比重</w:t>
            </w:r>
          </w:p>
        </w:tc>
        <w:tc>
          <w:tcPr>
            <w:tcW w:w="2268" w:type="dxa"/>
            <w:vAlign w:val="center"/>
          </w:tcPr>
          <w:p>
            <w:pPr>
              <w:pStyle w:val="13"/>
            </w:pPr>
            <w:r>
              <w:t>100%</w:t>
            </w:r>
          </w:p>
        </w:tc>
        <w:tc>
          <w:tcPr>
            <w:tcW w:w="1276" w:type="dxa"/>
            <w:vAlign w:val="center"/>
          </w:tcPr>
          <w:p>
            <w:pPr>
              <w:pStyle w:val="13"/>
            </w:pPr>
            <w:r>
              <w:t>依据徐政通[2018]25号文件）、（徐政通[2018]30号）、大气办关于在建筑施工领域先行试点开展重点扬尘污染源认定的通知（保气领办函[2021]180号）、三重一大会议纪要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宣传及时率</w:t>
            </w:r>
          </w:p>
        </w:tc>
        <w:tc>
          <w:tcPr>
            <w:tcW w:w="5386" w:type="dxa"/>
            <w:vAlign w:val="center"/>
          </w:tcPr>
          <w:p>
            <w:pPr>
              <w:pStyle w:val="13"/>
            </w:pPr>
            <w:r>
              <w:t>大气污染防治宣传工作按计划时间完成的比例</w:t>
            </w:r>
          </w:p>
        </w:tc>
        <w:tc>
          <w:tcPr>
            <w:tcW w:w="2268" w:type="dxa"/>
            <w:vAlign w:val="center"/>
          </w:tcPr>
          <w:p>
            <w:pPr>
              <w:pStyle w:val="13"/>
            </w:pPr>
            <w:r>
              <w:t>100%</w:t>
            </w:r>
          </w:p>
        </w:tc>
        <w:tc>
          <w:tcPr>
            <w:tcW w:w="1276" w:type="dxa"/>
            <w:vAlign w:val="center"/>
          </w:tcPr>
          <w:p>
            <w:pPr>
              <w:pStyle w:val="13"/>
            </w:pPr>
            <w:r>
              <w:t>依据徐政通[2018]25号文件）、（徐政通[2018]30号）、大气办关于在建筑施工领域先行试点开展重点扬尘污染源认定的通知（保气领办函[2021]180号）、三重一大会议纪要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≤2万元</w:t>
            </w:r>
          </w:p>
        </w:tc>
        <w:tc>
          <w:tcPr>
            <w:tcW w:w="1276" w:type="dxa"/>
            <w:vAlign w:val="center"/>
          </w:tcPr>
          <w:p>
            <w:pPr>
              <w:pStyle w:val="13"/>
            </w:pPr>
            <w:r>
              <w:t>依据徐政通[2018]25号文件）、（徐政通[2018]30号）、大气办关于在建筑施工领域先行试点开展重点扬尘污染源认定的通知（保气领办函[2021]180号）、三重一大会议纪要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环境保护意识提高率</w:t>
            </w:r>
          </w:p>
        </w:tc>
        <w:tc>
          <w:tcPr>
            <w:tcW w:w="5386" w:type="dxa"/>
            <w:vAlign w:val="center"/>
          </w:tcPr>
          <w:p>
            <w:pPr>
              <w:pStyle w:val="13"/>
            </w:pPr>
            <w:r>
              <w:t>反映环境保护意识提高率</w:t>
            </w:r>
          </w:p>
        </w:tc>
        <w:tc>
          <w:tcPr>
            <w:tcW w:w="2268" w:type="dxa"/>
            <w:vAlign w:val="center"/>
          </w:tcPr>
          <w:p>
            <w:pPr>
              <w:pStyle w:val="13"/>
            </w:pPr>
            <w:r>
              <w:t>≥85%</w:t>
            </w:r>
          </w:p>
        </w:tc>
        <w:tc>
          <w:tcPr>
            <w:tcW w:w="1276" w:type="dxa"/>
            <w:vAlign w:val="center"/>
          </w:tcPr>
          <w:p>
            <w:pPr>
              <w:pStyle w:val="13"/>
            </w:pPr>
            <w:r>
              <w:t>依据徐政通[2018]25号文件）、（徐政通[2018]30号）、大气办关于在建筑施工领域先行试点开展重点扬尘污染源认定的通知（保气领办函[2021]180号）、三重一大会议纪要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服务对象满意程度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7、大王店镇2025年公益岗位补助及保险项目绩效目标表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13062525P00023210057J</w:t>
            </w:r>
          </w:p>
        </w:tc>
        <w:tc>
          <w:tcPr>
            <w:tcW w:w="2835" w:type="dxa"/>
            <w:vAlign w:val="center"/>
          </w:tcPr>
          <w:p>
            <w:pPr>
              <w:pStyle w:val="11"/>
            </w:pPr>
            <w:r>
              <w:t>项目名称</w:t>
            </w:r>
          </w:p>
        </w:tc>
        <w:tc>
          <w:tcPr>
            <w:tcW w:w="6095" w:type="dxa"/>
            <w:gridSpan w:val="3"/>
            <w:vAlign w:val="center"/>
          </w:tcPr>
          <w:p>
            <w:pPr>
              <w:pStyle w:val="13"/>
            </w:pPr>
            <w:r>
              <w:t>大王店镇2025年公益岗位补助及保险项目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34.67</w:t>
            </w:r>
          </w:p>
        </w:tc>
        <w:tc>
          <w:tcPr>
            <w:tcW w:w="2835" w:type="dxa"/>
            <w:vAlign w:val="center"/>
          </w:tcPr>
          <w:p>
            <w:pPr>
              <w:pStyle w:val="11"/>
            </w:pPr>
            <w:r>
              <w:t>其中：财政    资金</w:t>
            </w:r>
          </w:p>
        </w:tc>
        <w:tc>
          <w:tcPr>
            <w:tcW w:w="2551" w:type="dxa"/>
            <w:vAlign w:val="center"/>
          </w:tcPr>
          <w:p>
            <w:pPr>
              <w:pStyle w:val="13"/>
            </w:pPr>
            <w:r>
              <w:t>34.67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为实现公共利益和安置脱贫劳动力、农村低收入人口就业为目的，公益性岗位安置脱贫人口就业,确保不发生规模性返贫,为全面推进乡村振兴奠定更加坚实的基础。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33%</w:t>
            </w:r>
          </w:p>
        </w:tc>
        <w:tc>
          <w:tcPr>
            <w:tcW w:w="2835" w:type="dxa"/>
            <w:vAlign w:val="center"/>
          </w:tcPr>
          <w:p>
            <w:pPr>
              <w:pStyle w:val="14"/>
            </w:pPr>
            <w:r>
              <w:t>55%</w:t>
            </w:r>
          </w:p>
        </w:tc>
        <w:tc>
          <w:tcPr>
            <w:tcW w:w="2551" w:type="dxa"/>
            <w:vAlign w:val="center"/>
          </w:tcPr>
          <w:p>
            <w:pPr>
              <w:pStyle w:val="14"/>
            </w:pPr>
            <w:r>
              <w:t>85%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1.为实现公共利益和安置脱贫劳动力、农村低收入人口就业为目的，公益性岗位安置脱贫人口就业,确保不发生规模性返贫,为全面推进乡村振兴奠定更加坚实的基础。</w:t>
            </w:r>
          </w:p>
          <w:p>
            <w:pPr>
              <w:pStyle w:val="13"/>
            </w:pPr>
            <w:r>
              <w:t>2.投入34.6684万元资金，乡村公益岗位补助标准为护林员、河道管护员、环保员、就业服务岗每人每月500元，涉及52人，同时为每名乡村公益岗位人员购置人身意外保险667元/年。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安置对象</w:t>
            </w:r>
          </w:p>
        </w:tc>
        <w:tc>
          <w:tcPr>
            <w:tcW w:w="5386" w:type="dxa"/>
            <w:vAlign w:val="center"/>
          </w:tcPr>
          <w:p>
            <w:pPr>
              <w:pStyle w:val="13"/>
            </w:pPr>
            <w:r>
              <w:t>反映有就业需求的有劳动能力和就业愿望的已脱贫人口和农村低收入人口数量的情况</w:t>
            </w:r>
          </w:p>
        </w:tc>
        <w:tc>
          <w:tcPr>
            <w:tcW w:w="2268" w:type="dxa"/>
            <w:vAlign w:val="center"/>
          </w:tcPr>
          <w:p>
            <w:pPr>
              <w:pStyle w:val="13"/>
            </w:pPr>
            <w:r>
              <w:t>≥52人</w:t>
            </w:r>
          </w:p>
        </w:tc>
        <w:tc>
          <w:tcPr>
            <w:tcW w:w="1276" w:type="dxa"/>
            <w:vAlign w:val="center"/>
          </w:tcPr>
          <w:p>
            <w:pPr>
              <w:pStyle w:val="13"/>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发放对象条件符合率</w:t>
            </w:r>
          </w:p>
        </w:tc>
        <w:tc>
          <w:tcPr>
            <w:tcW w:w="5386" w:type="dxa"/>
            <w:vAlign w:val="center"/>
          </w:tcPr>
          <w:p>
            <w:pPr>
              <w:pStyle w:val="13"/>
            </w:pPr>
            <w:r>
              <w:t>反映脱贫人口和防止返贫监测对象、农村低收入人口条件符合率的情况</w:t>
            </w:r>
          </w:p>
        </w:tc>
        <w:tc>
          <w:tcPr>
            <w:tcW w:w="2268" w:type="dxa"/>
            <w:vAlign w:val="center"/>
          </w:tcPr>
          <w:p>
            <w:pPr>
              <w:pStyle w:val="13"/>
            </w:pPr>
            <w:r>
              <w:t>100%</w:t>
            </w:r>
          </w:p>
        </w:tc>
        <w:tc>
          <w:tcPr>
            <w:tcW w:w="1276" w:type="dxa"/>
            <w:vAlign w:val="center"/>
          </w:tcPr>
          <w:p>
            <w:pPr>
              <w:pStyle w:val="13"/>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补助资金及时发放率</w:t>
            </w:r>
          </w:p>
        </w:tc>
        <w:tc>
          <w:tcPr>
            <w:tcW w:w="5386" w:type="dxa"/>
            <w:vAlign w:val="center"/>
          </w:tcPr>
          <w:p>
            <w:pPr>
              <w:pStyle w:val="13"/>
            </w:pPr>
            <w:r>
              <w:t>反映按照目标时间补助金发放及时率的情况</w:t>
            </w:r>
          </w:p>
        </w:tc>
        <w:tc>
          <w:tcPr>
            <w:tcW w:w="2268" w:type="dxa"/>
            <w:vAlign w:val="center"/>
          </w:tcPr>
          <w:p>
            <w:pPr>
              <w:pStyle w:val="13"/>
            </w:pPr>
            <w:r>
              <w:t>100%</w:t>
            </w:r>
          </w:p>
        </w:tc>
        <w:tc>
          <w:tcPr>
            <w:tcW w:w="1276" w:type="dxa"/>
            <w:vAlign w:val="center"/>
          </w:tcPr>
          <w:p>
            <w:pPr>
              <w:pStyle w:val="13"/>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补助金额</w:t>
            </w:r>
          </w:p>
        </w:tc>
        <w:tc>
          <w:tcPr>
            <w:tcW w:w="5386" w:type="dxa"/>
            <w:vAlign w:val="center"/>
          </w:tcPr>
          <w:p>
            <w:pPr>
              <w:pStyle w:val="13"/>
            </w:pPr>
            <w:r>
              <w:t>反映护林员、河道管护员、环保员、就业服务岗补助金额的情况</w:t>
            </w:r>
          </w:p>
        </w:tc>
        <w:tc>
          <w:tcPr>
            <w:tcW w:w="2268" w:type="dxa"/>
            <w:vAlign w:val="center"/>
          </w:tcPr>
          <w:p>
            <w:pPr>
              <w:pStyle w:val="13"/>
            </w:pPr>
            <w:r>
              <w:t>500元/人/月</w:t>
            </w:r>
          </w:p>
        </w:tc>
        <w:tc>
          <w:tcPr>
            <w:tcW w:w="1276" w:type="dxa"/>
            <w:vAlign w:val="center"/>
          </w:tcPr>
          <w:p>
            <w:pPr>
              <w:pStyle w:val="13"/>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商业保险</w:t>
            </w:r>
          </w:p>
        </w:tc>
        <w:tc>
          <w:tcPr>
            <w:tcW w:w="5386" w:type="dxa"/>
            <w:vAlign w:val="center"/>
          </w:tcPr>
          <w:p>
            <w:pPr>
              <w:pStyle w:val="13"/>
            </w:pPr>
            <w:r>
              <w:t>反映人身意外保险金额的情况</w:t>
            </w:r>
          </w:p>
        </w:tc>
        <w:tc>
          <w:tcPr>
            <w:tcW w:w="2268" w:type="dxa"/>
            <w:vAlign w:val="center"/>
          </w:tcPr>
          <w:p>
            <w:pPr>
              <w:pStyle w:val="13"/>
            </w:pPr>
            <w:r>
              <w:t>667元/人/年</w:t>
            </w:r>
          </w:p>
        </w:tc>
        <w:tc>
          <w:tcPr>
            <w:tcW w:w="1276" w:type="dxa"/>
            <w:vAlign w:val="center"/>
          </w:tcPr>
          <w:p>
            <w:pPr>
              <w:pStyle w:val="13"/>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稳岗促收</w:t>
            </w:r>
          </w:p>
        </w:tc>
        <w:tc>
          <w:tcPr>
            <w:tcW w:w="5386" w:type="dxa"/>
            <w:vAlign w:val="center"/>
          </w:tcPr>
          <w:p>
            <w:pPr>
              <w:pStyle w:val="13"/>
            </w:pPr>
            <w:r>
              <w:t>反映安置脱贫劳动力、农村低收入人口，确保不发生规模性返贫效率的情况</w:t>
            </w:r>
          </w:p>
        </w:tc>
        <w:tc>
          <w:tcPr>
            <w:tcW w:w="2268" w:type="dxa"/>
            <w:vAlign w:val="center"/>
          </w:tcPr>
          <w:p>
            <w:pPr>
              <w:pStyle w:val="13"/>
            </w:pPr>
            <w:r>
              <w:t>100%</w:t>
            </w:r>
          </w:p>
        </w:tc>
        <w:tc>
          <w:tcPr>
            <w:tcW w:w="1276" w:type="dxa"/>
            <w:vAlign w:val="center"/>
          </w:tcPr>
          <w:p>
            <w:pPr>
              <w:pStyle w:val="13"/>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反映公益岗位人员满意度的情况</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8、党建工作经费绩效目标表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13062525P00002410092L</w:t>
            </w:r>
          </w:p>
        </w:tc>
        <w:tc>
          <w:tcPr>
            <w:tcW w:w="2835" w:type="dxa"/>
            <w:vAlign w:val="center"/>
          </w:tcPr>
          <w:p>
            <w:pPr>
              <w:pStyle w:val="11"/>
            </w:pPr>
            <w:r>
              <w:t>项目名称</w:t>
            </w:r>
          </w:p>
        </w:tc>
        <w:tc>
          <w:tcPr>
            <w:tcW w:w="6095" w:type="dxa"/>
            <w:gridSpan w:val="3"/>
            <w:vAlign w:val="center"/>
          </w:tcPr>
          <w:p>
            <w:pPr>
              <w:pStyle w:val="13"/>
            </w:pPr>
            <w:r>
              <w:t>党建工作经费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主要用于提升党建创建水平，组织开展基层党组织活动，党组织覆盖和工作覆盖明显提升，增强基层政治功能和组织能力。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1.组织开展日常党员活动不少于6次，参与党员活动人数不少于100人，提升党员综合素质，发挥党的引领示范作用。</w:t>
            </w:r>
          </w:p>
          <w:p>
            <w:pPr>
              <w:pStyle w:val="13"/>
            </w:pPr>
            <w:r>
              <w:t>2.党建工作考核通过率90%以上，全面增强基层政治功能和组织能力。</w:t>
            </w:r>
          </w:p>
          <w:p>
            <w:pPr>
              <w:pStyle w:val="13"/>
            </w:pPr>
            <w:r>
              <w:t>3.项目资金6万元，主要用于提升党建创建水平，组织开展基层党组织活动，党组织覆盖和工作覆盖明显提升，增强基层政治功能和组织能力。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开展党员活动次数</w:t>
            </w:r>
          </w:p>
        </w:tc>
        <w:tc>
          <w:tcPr>
            <w:tcW w:w="5386" w:type="dxa"/>
            <w:vAlign w:val="center"/>
          </w:tcPr>
          <w:p>
            <w:pPr>
              <w:pStyle w:val="13"/>
            </w:pPr>
            <w:r>
              <w:t>全年组织开展党员活动次数</w:t>
            </w:r>
          </w:p>
        </w:tc>
        <w:tc>
          <w:tcPr>
            <w:tcW w:w="2268" w:type="dxa"/>
            <w:vAlign w:val="center"/>
          </w:tcPr>
          <w:p>
            <w:pPr>
              <w:pStyle w:val="13"/>
            </w:pPr>
            <w:r>
              <w:t>≥6次</w:t>
            </w:r>
          </w:p>
        </w:tc>
        <w:tc>
          <w:tcPr>
            <w:tcW w:w="1276" w:type="dxa"/>
            <w:vAlign w:val="center"/>
          </w:tcPr>
          <w:p>
            <w:pPr>
              <w:pStyle w:val="13"/>
            </w:pPr>
            <w:r>
              <w:t>依据《保定市徐水区农村社区两委班子星级评选管理办法》、《保定市徐水区关于深入推进基层治理网格化服务管理的实施方案》的通知（徐字【2021】29号）、三重一大会议纪要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参与党员活动人数</w:t>
            </w:r>
          </w:p>
        </w:tc>
        <w:tc>
          <w:tcPr>
            <w:tcW w:w="5386" w:type="dxa"/>
            <w:vAlign w:val="center"/>
          </w:tcPr>
          <w:p>
            <w:pPr>
              <w:pStyle w:val="13"/>
            </w:pPr>
            <w:r>
              <w:t>反映参与党员活动人数情况</w:t>
            </w:r>
          </w:p>
        </w:tc>
        <w:tc>
          <w:tcPr>
            <w:tcW w:w="2268" w:type="dxa"/>
            <w:vAlign w:val="center"/>
          </w:tcPr>
          <w:p>
            <w:pPr>
              <w:pStyle w:val="13"/>
            </w:pPr>
            <w:r>
              <w:t>100人</w:t>
            </w:r>
          </w:p>
        </w:tc>
        <w:tc>
          <w:tcPr>
            <w:tcW w:w="1276" w:type="dxa"/>
            <w:vAlign w:val="center"/>
          </w:tcPr>
          <w:p>
            <w:pPr>
              <w:pStyle w:val="13"/>
            </w:pPr>
            <w:r>
              <w:t>依据《保定市徐水区农村社区两委班子星级评选管理办法》、《保定市徐水区关于深入推进基层治理网格化服务管理的实施方案》的通知（徐字【2021】29号）、三重一大会议纪要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党建工作考核通过率</w:t>
            </w:r>
          </w:p>
        </w:tc>
        <w:tc>
          <w:tcPr>
            <w:tcW w:w="5386" w:type="dxa"/>
            <w:vAlign w:val="center"/>
          </w:tcPr>
          <w:p>
            <w:pPr>
              <w:pStyle w:val="13"/>
            </w:pPr>
            <w:r>
              <w:t>各项党建工作是否通过考核</w:t>
            </w:r>
          </w:p>
        </w:tc>
        <w:tc>
          <w:tcPr>
            <w:tcW w:w="2268" w:type="dxa"/>
            <w:vAlign w:val="center"/>
          </w:tcPr>
          <w:p>
            <w:pPr>
              <w:pStyle w:val="13"/>
            </w:pPr>
            <w:r>
              <w:t>≥90%</w:t>
            </w:r>
          </w:p>
        </w:tc>
        <w:tc>
          <w:tcPr>
            <w:tcW w:w="1276" w:type="dxa"/>
            <w:vAlign w:val="center"/>
          </w:tcPr>
          <w:p>
            <w:pPr>
              <w:pStyle w:val="13"/>
            </w:pPr>
            <w:r>
              <w:t>依据《保定市徐水区农村社区两委班子星级评选管理办法》、《保定市徐水区关于深入推进基层治理网格化服务管理的实施方案》的通知（徐字【2021】29号）、三重一大会议纪要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党建工作完成及时率</w:t>
            </w:r>
          </w:p>
        </w:tc>
        <w:tc>
          <w:tcPr>
            <w:tcW w:w="5386" w:type="dxa"/>
            <w:vAlign w:val="center"/>
          </w:tcPr>
          <w:p>
            <w:pPr>
              <w:pStyle w:val="13"/>
            </w:pPr>
            <w:r>
              <w:t>各项党建工作及时完成情况</w:t>
            </w:r>
          </w:p>
        </w:tc>
        <w:tc>
          <w:tcPr>
            <w:tcW w:w="2268" w:type="dxa"/>
            <w:vAlign w:val="center"/>
          </w:tcPr>
          <w:p>
            <w:pPr>
              <w:pStyle w:val="13"/>
            </w:pPr>
            <w:r>
              <w:t>≥90%</w:t>
            </w:r>
          </w:p>
        </w:tc>
        <w:tc>
          <w:tcPr>
            <w:tcW w:w="1276" w:type="dxa"/>
            <w:vAlign w:val="center"/>
          </w:tcPr>
          <w:p>
            <w:pPr>
              <w:pStyle w:val="13"/>
            </w:pPr>
            <w:r>
              <w:t>依据《保定市徐水区农村社区两委班子星级评选管理办法》、《保定市徐水区关于深入推进基层治理网格化服务管理的实施方案》的通知（徐字【2021】29号）、三重一大会议纪要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6万元</w:t>
            </w:r>
          </w:p>
        </w:tc>
        <w:tc>
          <w:tcPr>
            <w:tcW w:w="1276" w:type="dxa"/>
            <w:vAlign w:val="center"/>
          </w:tcPr>
          <w:p>
            <w:pPr>
              <w:pStyle w:val="13"/>
            </w:pPr>
            <w:r>
              <w:t>依据《保定市徐水区农村社区两委班子星级评选管理办法》、《保定市徐水区关于深入推进基层治理网格化服务管理的实施方案》的通知（徐字【2021】29号）、三重一大会议纪要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党员违纪通报次数</w:t>
            </w:r>
          </w:p>
        </w:tc>
        <w:tc>
          <w:tcPr>
            <w:tcW w:w="5386" w:type="dxa"/>
            <w:vAlign w:val="center"/>
          </w:tcPr>
          <w:p>
            <w:pPr>
              <w:pStyle w:val="13"/>
            </w:pPr>
            <w:r>
              <w:t>反映党员违纪通报情况</w:t>
            </w:r>
          </w:p>
        </w:tc>
        <w:tc>
          <w:tcPr>
            <w:tcW w:w="2268" w:type="dxa"/>
            <w:vAlign w:val="center"/>
          </w:tcPr>
          <w:p>
            <w:pPr>
              <w:pStyle w:val="13"/>
            </w:pPr>
            <w:r>
              <w:t>≤2次</w:t>
            </w:r>
          </w:p>
        </w:tc>
        <w:tc>
          <w:tcPr>
            <w:tcW w:w="1276" w:type="dxa"/>
            <w:vAlign w:val="center"/>
          </w:tcPr>
          <w:p>
            <w:pPr>
              <w:pStyle w:val="13"/>
            </w:pPr>
            <w:r>
              <w:t>依据《保定市徐水区农村社区两委班子星级评选管理办法》、《保定市徐水区关于深入推进基层治理网格化服务管理的实施方案》的通知（徐字【2021】29号）、三重一大会议纪要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服务对象满意程度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9、地震群测群防岗位津贴绩效目标表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13062525P00023210121J</w:t>
            </w:r>
          </w:p>
        </w:tc>
        <w:tc>
          <w:tcPr>
            <w:tcW w:w="2835" w:type="dxa"/>
            <w:vAlign w:val="center"/>
          </w:tcPr>
          <w:p>
            <w:pPr>
              <w:pStyle w:val="11"/>
            </w:pPr>
            <w:r>
              <w:t>项目名称</w:t>
            </w:r>
          </w:p>
        </w:tc>
        <w:tc>
          <w:tcPr>
            <w:tcW w:w="6095" w:type="dxa"/>
            <w:gridSpan w:val="3"/>
            <w:vAlign w:val="center"/>
          </w:tcPr>
          <w:p>
            <w:pPr>
              <w:pStyle w:val="13"/>
            </w:pPr>
            <w:r>
              <w:t>地震群测群防岗位津贴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0.60</w:t>
            </w:r>
          </w:p>
        </w:tc>
        <w:tc>
          <w:tcPr>
            <w:tcW w:w="2835" w:type="dxa"/>
            <w:vAlign w:val="center"/>
          </w:tcPr>
          <w:p>
            <w:pPr>
              <w:pStyle w:val="11"/>
            </w:pPr>
            <w:r>
              <w:t>其中：财政    资金</w:t>
            </w:r>
          </w:p>
        </w:tc>
        <w:tc>
          <w:tcPr>
            <w:tcW w:w="2551" w:type="dxa"/>
            <w:vAlign w:val="center"/>
          </w:tcPr>
          <w:p>
            <w:pPr>
              <w:pStyle w:val="13"/>
            </w:pPr>
            <w:r>
              <w:t>0.60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通过项目实施，维持地震群测群防队伍的稳定。有效降低地震灾害造成的人身及财产损失。该项目主要用于补助地震群测群防队伍。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1.此项经费共计6000元，用于发放地震台站长及助理员33人津贴，由乡镇（城区办）按季度支付。</w:t>
            </w:r>
          </w:p>
          <w:p>
            <w:pPr>
              <w:pStyle w:val="13"/>
            </w:pPr>
            <w:r>
              <w:t>2.通过项目实施，维持地震群测群防队伍的稳定。有效降低地震灾害造成的人身及财产损失。该项目主要用于补助地震群测群防队伍。</w:t>
            </w:r>
          </w:p>
          <w:p>
            <w:pPr>
              <w:pStyle w:val="13"/>
            </w:pPr>
            <w:r>
              <w:t>3.地震群测群防是防震减灾工作的重要组成部分，事关国家公共安全和人民群众生命财产安全，特别对地震短临预报起着不可替代的作用。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享受津贴人数</w:t>
            </w:r>
          </w:p>
        </w:tc>
        <w:tc>
          <w:tcPr>
            <w:tcW w:w="5386" w:type="dxa"/>
            <w:vAlign w:val="center"/>
          </w:tcPr>
          <w:p>
            <w:pPr>
              <w:pStyle w:val="13"/>
            </w:pPr>
            <w:r>
              <w:t>享受地震群测群防津贴人数</w:t>
            </w:r>
          </w:p>
        </w:tc>
        <w:tc>
          <w:tcPr>
            <w:tcW w:w="2268" w:type="dxa"/>
            <w:vAlign w:val="center"/>
          </w:tcPr>
          <w:p>
            <w:pPr>
              <w:pStyle w:val="13"/>
            </w:pPr>
            <w:r>
              <w:t>33人</w:t>
            </w:r>
          </w:p>
        </w:tc>
        <w:tc>
          <w:tcPr>
            <w:tcW w:w="1276" w:type="dxa"/>
            <w:vAlign w:val="center"/>
          </w:tcPr>
          <w:p>
            <w:pPr>
              <w:pStyle w:val="13"/>
            </w:pPr>
            <w:r>
              <w:t>依据（【2008】保市府办227号）、各乡镇、城区办上报地震群测群防队伍人员名单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地震群测群防补贴发放准确率</w:t>
            </w:r>
          </w:p>
        </w:tc>
        <w:tc>
          <w:tcPr>
            <w:tcW w:w="2268" w:type="dxa"/>
            <w:vAlign w:val="center"/>
          </w:tcPr>
          <w:p>
            <w:pPr>
              <w:pStyle w:val="13"/>
            </w:pPr>
            <w:r>
              <w:t>≥95%</w:t>
            </w:r>
          </w:p>
        </w:tc>
        <w:tc>
          <w:tcPr>
            <w:tcW w:w="1276" w:type="dxa"/>
            <w:vAlign w:val="center"/>
          </w:tcPr>
          <w:p>
            <w:pPr>
              <w:pStyle w:val="13"/>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地震群测群防补贴发放及时率</w:t>
            </w:r>
          </w:p>
        </w:tc>
        <w:tc>
          <w:tcPr>
            <w:tcW w:w="2268" w:type="dxa"/>
            <w:vAlign w:val="center"/>
          </w:tcPr>
          <w:p>
            <w:pPr>
              <w:pStyle w:val="13"/>
            </w:pPr>
            <w:r>
              <w:t>≥95%</w:t>
            </w:r>
          </w:p>
        </w:tc>
        <w:tc>
          <w:tcPr>
            <w:tcW w:w="1276" w:type="dxa"/>
            <w:vAlign w:val="center"/>
          </w:tcPr>
          <w:p>
            <w:pPr>
              <w:pStyle w:val="13"/>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项目经费预算总成本</w:t>
            </w:r>
          </w:p>
        </w:tc>
        <w:tc>
          <w:tcPr>
            <w:tcW w:w="5386" w:type="dxa"/>
            <w:vAlign w:val="center"/>
          </w:tcPr>
          <w:p>
            <w:pPr>
              <w:pStyle w:val="13"/>
            </w:pPr>
            <w:r>
              <w:t>项目支出控制在预算范围内</w:t>
            </w:r>
          </w:p>
        </w:tc>
        <w:tc>
          <w:tcPr>
            <w:tcW w:w="2268" w:type="dxa"/>
            <w:vAlign w:val="center"/>
          </w:tcPr>
          <w:p>
            <w:pPr>
              <w:pStyle w:val="13"/>
            </w:pPr>
            <w:r>
              <w:t>≤6000元</w:t>
            </w:r>
          </w:p>
        </w:tc>
        <w:tc>
          <w:tcPr>
            <w:tcW w:w="1276" w:type="dxa"/>
            <w:vAlign w:val="center"/>
          </w:tcPr>
          <w:p>
            <w:pPr>
              <w:pStyle w:val="13"/>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地震群测群防队伍稳定率</w:t>
            </w:r>
          </w:p>
        </w:tc>
        <w:tc>
          <w:tcPr>
            <w:tcW w:w="5386" w:type="dxa"/>
            <w:vAlign w:val="center"/>
          </w:tcPr>
          <w:p>
            <w:pPr>
              <w:pStyle w:val="13"/>
            </w:pPr>
            <w:r>
              <w:t>地震群测群防队伍人员稳定率</w:t>
            </w:r>
          </w:p>
        </w:tc>
        <w:tc>
          <w:tcPr>
            <w:tcW w:w="2268" w:type="dxa"/>
            <w:vAlign w:val="center"/>
          </w:tcPr>
          <w:p>
            <w:pPr>
              <w:pStyle w:val="13"/>
            </w:pPr>
            <w:r>
              <w:t>≥95%</w:t>
            </w:r>
          </w:p>
        </w:tc>
        <w:tc>
          <w:tcPr>
            <w:tcW w:w="1276" w:type="dxa"/>
            <w:vAlign w:val="center"/>
          </w:tcPr>
          <w:p>
            <w:pPr>
              <w:pStyle w:val="13"/>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地震群测群防人员满意度</w:t>
            </w:r>
          </w:p>
        </w:tc>
        <w:tc>
          <w:tcPr>
            <w:tcW w:w="5386" w:type="dxa"/>
            <w:vAlign w:val="center"/>
          </w:tcPr>
          <w:p>
            <w:pPr>
              <w:pStyle w:val="13"/>
            </w:pPr>
            <w:r>
              <w:t>地震群测群防人员对发放津贴情况满意度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10、防火护林员工资补助经费绩效目标表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13062525P00016710004N</w:t>
            </w:r>
          </w:p>
        </w:tc>
        <w:tc>
          <w:tcPr>
            <w:tcW w:w="2835" w:type="dxa"/>
            <w:vAlign w:val="center"/>
          </w:tcPr>
          <w:p>
            <w:pPr>
              <w:pStyle w:val="11"/>
            </w:pPr>
            <w:r>
              <w:t>项目名称</w:t>
            </w:r>
          </w:p>
        </w:tc>
        <w:tc>
          <w:tcPr>
            <w:tcW w:w="6095" w:type="dxa"/>
            <w:gridSpan w:val="3"/>
            <w:vAlign w:val="center"/>
          </w:tcPr>
          <w:p>
            <w:pPr>
              <w:pStyle w:val="13"/>
            </w:pPr>
            <w:r>
              <w:t>防火护林员工资补助经费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2.72</w:t>
            </w:r>
          </w:p>
        </w:tc>
        <w:tc>
          <w:tcPr>
            <w:tcW w:w="2835" w:type="dxa"/>
            <w:vAlign w:val="center"/>
          </w:tcPr>
          <w:p>
            <w:pPr>
              <w:pStyle w:val="11"/>
            </w:pPr>
            <w:r>
              <w:t>其中：财政    资金</w:t>
            </w:r>
          </w:p>
        </w:tc>
        <w:tc>
          <w:tcPr>
            <w:tcW w:w="2551" w:type="dxa"/>
            <w:vAlign w:val="center"/>
          </w:tcPr>
          <w:p>
            <w:pPr>
              <w:pStyle w:val="13"/>
            </w:pPr>
            <w:r>
              <w:t>2.72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保障34名防火护林员工资补助待遇等方面的经费支出，确保防火护林日常工作正常运转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1.保障34名防火护林员工资补助待遇等方面的经费支出，确保防火护林日常工作正常运转</w:t>
            </w:r>
          </w:p>
          <w:p>
            <w:pPr>
              <w:pStyle w:val="13"/>
            </w:pPr>
            <w:r>
              <w:t>2.防火护林员工资补助27200元，预计2025年8月支付资金完成。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实发人数</w:t>
            </w:r>
          </w:p>
        </w:tc>
        <w:tc>
          <w:tcPr>
            <w:tcW w:w="5386" w:type="dxa"/>
            <w:vAlign w:val="center"/>
          </w:tcPr>
          <w:p>
            <w:pPr>
              <w:pStyle w:val="13"/>
            </w:pPr>
            <w:r>
              <w:t>实发人数情况</w:t>
            </w:r>
          </w:p>
        </w:tc>
        <w:tc>
          <w:tcPr>
            <w:tcW w:w="2268" w:type="dxa"/>
            <w:vAlign w:val="center"/>
          </w:tcPr>
          <w:p>
            <w:pPr>
              <w:pStyle w:val="13"/>
            </w:pPr>
            <w:r>
              <w:t>34人</w:t>
            </w:r>
          </w:p>
        </w:tc>
        <w:tc>
          <w:tcPr>
            <w:tcW w:w="1276" w:type="dxa"/>
            <w:vAlign w:val="center"/>
          </w:tcPr>
          <w:p>
            <w:pPr>
              <w:pStyle w:val="13"/>
            </w:pPr>
            <w:r>
              <w:t>防火护林员工资补助经费项目实施计划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考核完成率</w:t>
            </w:r>
          </w:p>
        </w:tc>
        <w:tc>
          <w:tcPr>
            <w:tcW w:w="5386" w:type="dxa"/>
            <w:vAlign w:val="center"/>
          </w:tcPr>
          <w:p>
            <w:pPr>
              <w:pStyle w:val="13"/>
            </w:pPr>
            <w:r>
              <w:t>考核工作完成占计划完成数的比率</w:t>
            </w:r>
          </w:p>
        </w:tc>
        <w:tc>
          <w:tcPr>
            <w:tcW w:w="2268" w:type="dxa"/>
            <w:vAlign w:val="center"/>
          </w:tcPr>
          <w:p>
            <w:pPr>
              <w:pStyle w:val="13"/>
            </w:pPr>
            <w:r>
              <w:t>≥95%</w:t>
            </w:r>
          </w:p>
        </w:tc>
        <w:tc>
          <w:tcPr>
            <w:tcW w:w="1276" w:type="dxa"/>
            <w:vAlign w:val="center"/>
          </w:tcPr>
          <w:p>
            <w:pPr>
              <w:pStyle w:val="13"/>
            </w:pPr>
            <w:r>
              <w:t>防火护林员工资补助经费项目实施计划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在规定时限内完成工资补助支付情况</w:t>
            </w:r>
          </w:p>
        </w:tc>
        <w:tc>
          <w:tcPr>
            <w:tcW w:w="2268" w:type="dxa"/>
            <w:vAlign w:val="center"/>
          </w:tcPr>
          <w:p>
            <w:pPr>
              <w:pStyle w:val="13"/>
            </w:pPr>
            <w:r>
              <w:t>≥95%</w:t>
            </w:r>
          </w:p>
        </w:tc>
        <w:tc>
          <w:tcPr>
            <w:tcW w:w="1276" w:type="dxa"/>
            <w:vAlign w:val="center"/>
          </w:tcPr>
          <w:p>
            <w:pPr>
              <w:pStyle w:val="13"/>
            </w:pPr>
            <w:r>
              <w:t>防火护林员工资补助经费项目实施计划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项目总成本控制情况</w:t>
            </w:r>
          </w:p>
        </w:tc>
        <w:tc>
          <w:tcPr>
            <w:tcW w:w="2268" w:type="dxa"/>
            <w:vAlign w:val="center"/>
          </w:tcPr>
          <w:p>
            <w:pPr>
              <w:pStyle w:val="13"/>
            </w:pPr>
            <w:r>
              <w:t>≤2.72万元</w:t>
            </w:r>
          </w:p>
        </w:tc>
        <w:tc>
          <w:tcPr>
            <w:tcW w:w="1276" w:type="dxa"/>
            <w:vAlign w:val="center"/>
          </w:tcPr>
          <w:p>
            <w:pPr>
              <w:pStyle w:val="13"/>
            </w:pPr>
            <w:r>
              <w:t>防火护林员工资补助经费发放明细表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能够保障人员日常工作效率</w:t>
            </w:r>
          </w:p>
        </w:tc>
        <w:tc>
          <w:tcPr>
            <w:tcW w:w="5386" w:type="dxa"/>
            <w:vAlign w:val="center"/>
          </w:tcPr>
          <w:p>
            <w:pPr>
              <w:pStyle w:val="13"/>
            </w:pPr>
            <w:r>
              <w:t>保证防火护林工作正常开展情况</w:t>
            </w:r>
          </w:p>
        </w:tc>
        <w:tc>
          <w:tcPr>
            <w:tcW w:w="2268" w:type="dxa"/>
            <w:vAlign w:val="center"/>
          </w:tcPr>
          <w:p>
            <w:pPr>
              <w:pStyle w:val="13"/>
            </w:pPr>
            <w:r>
              <w:t>≥95%</w:t>
            </w:r>
          </w:p>
        </w:tc>
        <w:tc>
          <w:tcPr>
            <w:tcW w:w="1276" w:type="dxa"/>
            <w:vAlign w:val="center"/>
          </w:tcPr>
          <w:p>
            <w:pPr>
              <w:pStyle w:val="13"/>
            </w:pPr>
            <w:r>
              <w:t>防火护林员工资补助经费项目实施计划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防火护林人员满意度</w:t>
            </w:r>
          </w:p>
        </w:tc>
        <w:tc>
          <w:tcPr>
            <w:tcW w:w="5386" w:type="dxa"/>
            <w:vAlign w:val="center"/>
          </w:tcPr>
          <w:p>
            <w:pPr>
              <w:pStyle w:val="13"/>
            </w:pPr>
            <w:r>
              <w:t>防火护林人员满意度情况</w:t>
            </w:r>
          </w:p>
        </w:tc>
        <w:tc>
          <w:tcPr>
            <w:tcW w:w="2268" w:type="dxa"/>
            <w:vAlign w:val="center"/>
          </w:tcPr>
          <w:p>
            <w:pPr>
              <w:pStyle w:val="13"/>
            </w:pPr>
            <w:r>
              <w:t>≥90%</w:t>
            </w:r>
          </w:p>
        </w:tc>
        <w:tc>
          <w:tcPr>
            <w:tcW w:w="1276" w:type="dxa"/>
            <w:vAlign w:val="center"/>
          </w:tcPr>
          <w:p>
            <w:pPr>
              <w:pStyle w:val="13"/>
            </w:pPr>
            <w:r>
              <w:t>项目满意度调查问卷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13062525P00016210047L</w:t>
            </w:r>
          </w:p>
        </w:tc>
        <w:tc>
          <w:tcPr>
            <w:tcW w:w="2835" w:type="dxa"/>
            <w:vAlign w:val="center"/>
          </w:tcPr>
          <w:p>
            <w:pPr>
              <w:pStyle w:val="11"/>
            </w:pPr>
            <w:r>
              <w:t>项目名称</w:t>
            </w:r>
          </w:p>
        </w:tc>
        <w:tc>
          <w:tcPr>
            <w:tcW w:w="6095" w:type="dxa"/>
            <w:gridSpan w:val="3"/>
            <w:vAlign w:val="center"/>
          </w:tcPr>
          <w:p>
            <w:pPr>
              <w:pStyle w:val="13"/>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155.00</w:t>
            </w:r>
          </w:p>
        </w:tc>
        <w:tc>
          <w:tcPr>
            <w:tcW w:w="2835" w:type="dxa"/>
            <w:vAlign w:val="center"/>
          </w:tcPr>
          <w:p>
            <w:pPr>
              <w:pStyle w:val="11"/>
            </w:pPr>
            <w:r>
              <w:t>其中：财政    资金</w:t>
            </w:r>
          </w:p>
        </w:tc>
        <w:tc>
          <w:tcPr>
            <w:tcW w:w="2551" w:type="dxa"/>
            <w:vAlign w:val="center"/>
          </w:tcPr>
          <w:p>
            <w:pPr>
              <w:pStyle w:val="13"/>
            </w:pPr>
            <w:r>
              <w:t>155.00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此项目主要用于村级组织服务群众的必要支出,包括村综合服务站日常运转、公共设施维护、公共卫生防疫、村内治安、服务群众生产生活的临时劳务用工等方面的开支。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1.通过实施此项目，促进社会稳定水平逐步提高。保障村内组织日常活动。</w:t>
            </w:r>
          </w:p>
          <w:p>
            <w:pPr>
              <w:pStyle w:val="13"/>
            </w:pPr>
            <w:r>
              <w:t>2.对全区31个行政村，按村均不低于5万元的标准保障正常运转，需155万元的资金保障。</w:t>
            </w:r>
            <w:r>
              <w:tab/>
            </w:r>
          </w:p>
          <w:p>
            <w:pPr>
              <w:pStyle w:val="13"/>
            </w:pPr>
          </w:p>
          <w:p>
            <w:pPr>
              <w:pStyle w:val="13"/>
            </w:pPr>
            <w:r>
              <w:t>3.正确使用服务群众专项经费用于村内公益事业，达到90%以上的群众满意。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服务保障村级数量</w:t>
            </w:r>
          </w:p>
        </w:tc>
        <w:tc>
          <w:tcPr>
            <w:tcW w:w="5386" w:type="dxa"/>
            <w:vAlign w:val="center"/>
          </w:tcPr>
          <w:p>
            <w:pPr>
              <w:pStyle w:val="13"/>
            </w:pPr>
            <w:r>
              <w:t>服务保障村级组织的数量</w:t>
            </w:r>
          </w:p>
        </w:tc>
        <w:tc>
          <w:tcPr>
            <w:tcW w:w="2268" w:type="dxa"/>
            <w:vAlign w:val="center"/>
          </w:tcPr>
          <w:p>
            <w:pPr>
              <w:pStyle w:val="13"/>
            </w:pPr>
            <w:r>
              <w:t>31个</w:t>
            </w:r>
          </w:p>
        </w:tc>
        <w:tc>
          <w:tcPr>
            <w:tcW w:w="1276" w:type="dxa"/>
            <w:vAlign w:val="center"/>
          </w:tcPr>
          <w:p>
            <w:pPr>
              <w:pStyle w:val="13"/>
            </w:pPr>
            <w:r>
              <w:t>依据《中共河北省委组织部、河北省财政厅&lt;关于提高村级组织运转保障水平的意见的通知&gt;的通知》冀组发【2018】14号文件</w:t>
            </w:r>
          </w:p>
          <w:p>
            <w:pPr>
              <w:pStyle w:val="13"/>
            </w:pPr>
            <w:r>
              <w:t>"</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农村社区综合服务设施覆盖率</w:t>
            </w:r>
          </w:p>
        </w:tc>
        <w:tc>
          <w:tcPr>
            <w:tcW w:w="5386" w:type="dxa"/>
            <w:vAlign w:val="center"/>
          </w:tcPr>
          <w:p>
            <w:pPr>
              <w:pStyle w:val="13"/>
            </w:pPr>
            <w:r>
              <w:t>农村社区综合服务设施覆盖率</w:t>
            </w:r>
          </w:p>
        </w:tc>
        <w:tc>
          <w:tcPr>
            <w:tcW w:w="2268" w:type="dxa"/>
            <w:vAlign w:val="center"/>
          </w:tcPr>
          <w:p>
            <w:pPr>
              <w:pStyle w:val="13"/>
            </w:pPr>
            <w:r>
              <w:t>≥95%</w:t>
            </w:r>
          </w:p>
        </w:tc>
        <w:tc>
          <w:tcPr>
            <w:tcW w:w="1276" w:type="dxa"/>
            <w:vAlign w:val="center"/>
          </w:tcPr>
          <w:p>
            <w:pPr>
              <w:pStyle w:val="13"/>
            </w:pPr>
            <w:r>
              <w:t>依据《中共河北省委组织部、河北省财政厅&lt;关于提高村级组织运转保障水平的意见的通知&gt;的通知》冀组发【2018】14号文件</w:t>
            </w:r>
          </w:p>
          <w:p>
            <w:pPr>
              <w:pStyle w:val="13"/>
            </w:pPr>
            <w:r>
              <w:t>"</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服务群众工作完成及时率</w:t>
            </w:r>
          </w:p>
        </w:tc>
        <w:tc>
          <w:tcPr>
            <w:tcW w:w="5386" w:type="dxa"/>
            <w:vAlign w:val="center"/>
          </w:tcPr>
          <w:p>
            <w:pPr>
              <w:pStyle w:val="13"/>
            </w:pPr>
            <w:r>
              <w:t>服务群众工作完成及时率</w:t>
            </w:r>
          </w:p>
        </w:tc>
        <w:tc>
          <w:tcPr>
            <w:tcW w:w="2268" w:type="dxa"/>
            <w:vAlign w:val="center"/>
          </w:tcPr>
          <w:p>
            <w:pPr>
              <w:pStyle w:val="13"/>
            </w:pPr>
            <w:r>
              <w:t>≥90%</w:t>
            </w:r>
          </w:p>
        </w:tc>
        <w:tc>
          <w:tcPr>
            <w:tcW w:w="1276" w:type="dxa"/>
            <w:vAlign w:val="center"/>
          </w:tcPr>
          <w:p>
            <w:pPr>
              <w:pStyle w:val="13"/>
            </w:pPr>
            <w:r>
              <w:t>依据《中共河北省委组织部、河北省财政厅&lt;关于提高村级组织运转保障水平的意见的通知&gt;的通知》冀组发【2018】14号文件</w:t>
            </w:r>
          </w:p>
          <w:p>
            <w:pPr>
              <w:pStyle w:val="13"/>
            </w:pPr>
            <w:r>
              <w:t>"</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运行保障成本</w:t>
            </w:r>
          </w:p>
        </w:tc>
        <w:tc>
          <w:tcPr>
            <w:tcW w:w="5386" w:type="dxa"/>
            <w:vAlign w:val="center"/>
          </w:tcPr>
          <w:p>
            <w:pPr>
              <w:pStyle w:val="13"/>
            </w:pPr>
            <w:r>
              <w:t>依照具体服务内容每村运行保障成本</w:t>
            </w:r>
          </w:p>
        </w:tc>
        <w:tc>
          <w:tcPr>
            <w:tcW w:w="2268" w:type="dxa"/>
            <w:vAlign w:val="center"/>
          </w:tcPr>
          <w:p>
            <w:pPr>
              <w:pStyle w:val="13"/>
            </w:pPr>
            <w:r>
              <w:t>5万元</w:t>
            </w:r>
          </w:p>
        </w:tc>
        <w:tc>
          <w:tcPr>
            <w:tcW w:w="1276" w:type="dxa"/>
            <w:vAlign w:val="center"/>
          </w:tcPr>
          <w:p>
            <w:pPr>
              <w:pStyle w:val="13"/>
            </w:pPr>
            <w:r>
              <w:t>依据《中共河北省委组织部、河北省财政厅&lt;关于提高村级组织运转保障水平的意见的通知&gt;的通知》冀组发【2018】14号文件</w:t>
            </w:r>
          </w:p>
          <w:p>
            <w:pPr>
              <w:pStyle w:val="13"/>
            </w:pPr>
            <w:r>
              <w:t>"</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服务保障效果影响程度</w:t>
            </w:r>
          </w:p>
        </w:tc>
        <w:tc>
          <w:tcPr>
            <w:tcW w:w="5386" w:type="dxa"/>
            <w:vAlign w:val="center"/>
          </w:tcPr>
          <w:p>
            <w:pPr>
              <w:pStyle w:val="13"/>
            </w:pPr>
            <w:r>
              <w:t>村内公益事业服务效果影响程度</w:t>
            </w:r>
          </w:p>
        </w:tc>
        <w:tc>
          <w:tcPr>
            <w:tcW w:w="2268" w:type="dxa"/>
            <w:vAlign w:val="center"/>
          </w:tcPr>
          <w:p>
            <w:pPr>
              <w:pStyle w:val="13"/>
            </w:pPr>
            <w:r>
              <w:t>≥90%</w:t>
            </w:r>
          </w:p>
        </w:tc>
        <w:tc>
          <w:tcPr>
            <w:tcW w:w="1276" w:type="dxa"/>
            <w:vAlign w:val="center"/>
          </w:tcPr>
          <w:p>
            <w:pPr>
              <w:pStyle w:val="13"/>
            </w:pPr>
            <w:r>
              <w:t>依据《中共河北省委组织部、河北省财政厅&lt;关于提高村级组织运转保障水平的意见的通知&gt;的通知》冀组发【2018】14号文件</w:t>
            </w:r>
          </w:p>
          <w:p>
            <w:pPr>
              <w:pStyle w:val="13"/>
            </w:pPr>
            <w:r>
              <w:t>"</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冀组发【2018】14号文件 ；徐字〔2019〕2号。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12、纪检保障经费绩效目标表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13062525P000024100892</w:t>
            </w:r>
          </w:p>
        </w:tc>
        <w:tc>
          <w:tcPr>
            <w:tcW w:w="2835" w:type="dxa"/>
            <w:vAlign w:val="center"/>
          </w:tcPr>
          <w:p>
            <w:pPr>
              <w:pStyle w:val="11"/>
            </w:pPr>
            <w:r>
              <w:t>项目名称</w:t>
            </w:r>
          </w:p>
        </w:tc>
        <w:tc>
          <w:tcPr>
            <w:tcW w:w="6095" w:type="dxa"/>
            <w:gridSpan w:val="3"/>
            <w:vAlign w:val="center"/>
          </w:tcPr>
          <w:p>
            <w:pPr>
              <w:pStyle w:val="13"/>
            </w:pPr>
            <w:r>
              <w:t>纪检保障经费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4.40</w:t>
            </w:r>
          </w:p>
        </w:tc>
        <w:tc>
          <w:tcPr>
            <w:tcW w:w="2835" w:type="dxa"/>
            <w:vAlign w:val="center"/>
          </w:tcPr>
          <w:p>
            <w:pPr>
              <w:pStyle w:val="11"/>
            </w:pPr>
            <w:r>
              <w:t>其中：财政    资金</w:t>
            </w:r>
          </w:p>
        </w:tc>
        <w:tc>
          <w:tcPr>
            <w:tcW w:w="2551" w:type="dxa"/>
            <w:vAlign w:val="center"/>
          </w:tcPr>
          <w:p>
            <w:pPr>
              <w:pStyle w:val="13"/>
            </w:pPr>
            <w:r>
              <w:t>4.40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主要用于协助镇党委开展农村党风廉政建设和反腐败工作，巩固党在基层的执政基础。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1.项目资金4.4万元，主要用于协助镇党委开展农村党风廉政建设和反腐败工作，巩固党在基层的执政基础。</w:t>
            </w:r>
            <w:r>
              <w:tab/>
            </w:r>
            <w:r>
              <w:tab/>
            </w:r>
            <w:r>
              <w:tab/>
            </w:r>
            <w:r>
              <w:tab/>
            </w:r>
            <w:r>
              <w:tab/>
            </w:r>
          </w:p>
          <w:p>
            <w:pPr>
              <w:pStyle w:val="13"/>
            </w:pPr>
          </w:p>
          <w:p>
            <w:pPr>
              <w:pStyle w:val="13"/>
            </w:pPr>
            <w:r>
              <w:t>2.不断推动纪检工作向纵深发展，为单位的持续发展提供坚强保障，纪检办案及时率90%以上。</w:t>
            </w:r>
            <w:r>
              <w:tab/>
            </w:r>
            <w:r>
              <w:tab/>
            </w:r>
            <w:r>
              <w:tab/>
            </w:r>
            <w:r>
              <w:tab/>
            </w:r>
            <w:r>
              <w:tab/>
            </w:r>
          </w:p>
          <w:p>
            <w:pPr>
              <w:pStyle w:val="13"/>
            </w:pPr>
          </w:p>
          <w:p>
            <w:pPr>
              <w:pStyle w:val="13"/>
            </w:pPr>
            <w:r>
              <w:t>3.查办案件不少于5件，对辖区开展廉政警示教育和履职情况监督，开展对辖区村、单位的不定期巡查，开展纪检监督案件调查办理。</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纪检办案数量</w:t>
            </w:r>
          </w:p>
          <w:p>
            <w:pPr>
              <w:pStyle w:val="13"/>
            </w:pPr>
          </w:p>
        </w:tc>
        <w:tc>
          <w:tcPr>
            <w:tcW w:w="5386" w:type="dxa"/>
            <w:vAlign w:val="center"/>
          </w:tcPr>
          <w:p>
            <w:pPr>
              <w:pStyle w:val="13"/>
            </w:pPr>
            <w:r>
              <w:t>全年纪检办案的数量</w:t>
            </w:r>
          </w:p>
          <w:p>
            <w:pPr>
              <w:pStyle w:val="13"/>
            </w:pPr>
          </w:p>
          <w:p>
            <w:pPr>
              <w:pStyle w:val="13"/>
            </w:pPr>
          </w:p>
        </w:tc>
        <w:tc>
          <w:tcPr>
            <w:tcW w:w="2268" w:type="dxa"/>
            <w:vAlign w:val="center"/>
          </w:tcPr>
          <w:p>
            <w:pPr>
              <w:pStyle w:val="13"/>
            </w:pPr>
            <w:r>
              <w:t>≥5件</w:t>
            </w:r>
          </w:p>
        </w:tc>
        <w:tc>
          <w:tcPr>
            <w:tcW w:w="1276" w:type="dxa"/>
            <w:vAlign w:val="center"/>
          </w:tcPr>
          <w:p>
            <w:pPr>
              <w:pStyle w:val="13"/>
            </w:pPr>
            <w:r>
              <w:t>中共徐水县委办公室转发《中共徐水县纪委、中共徐水县委组织部、徐水县编委办、徐水县监察局、徐水县财政局关于进一步加强乡镇纪检组织建设的实施意见》的通知（徐办发【2012】34号）、三重一大会议纪要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纪检案件办结率</w:t>
            </w:r>
          </w:p>
          <w:p>
            <w:pPr>
              <w:pStyle w:val="13"/>
            </w:pPr>
          </w:p>
        </w:tc>
        <w:tc>
          <w:tcPr>
            <w:tcW w:w="5386" w:type="dxa"/>
            <w:vAlign w:val="center"/>
          </w:tcPr>
          <w:p>
            <w:pPr>
              <w:pStyle w:val="13"/>
            </w:pPr>
            <w:r>
              <w:t>纪检案件办结情况</w:t>
            </w:r>
          </w:p>
          <w:p>
            <w:pPr>
              <w:pStyle w:val="13"/>
            </w:pPr>
          </w:p>
        </w:tc>
        <w:tc>
          <w:tcPr>
            <w:tcW w:w="2268" w:type="dxa"/>
            <w:vAlign w:val="center"/>
          </w:tcPr>
          <w:p>
            <w:pPr>
              <w:pStyle w:val="13"/>
            </w:pPr>
            <w:r>
              <w:t>≥90%</w:t>
            </w:r>
          </w:p>
        </w:tc>
        <w:tc>
          <w:tcPr>
            <w:tcW w:w="1276" w:type="dxa"/>
            <w:vAlign w:val="center"/>
          </w:tcPr>
          <w:p>
            <w:pPr>
              <w:pStyle w:val="13"/>
            </w:pPr>
            <w:r>
              <w:t>中共徐水县委办公室转发《中共徐水县纪委、中共徐水县委组织部、徐水县编委办、徐水县监察局、徐水县财政局关于进一步加强乡镇纪检组织建设的实施意见》的通知（徐办发【2012】34号）、三重一大会议纪要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纪检办案及时率</w:t>
            </w:r>
          </w:p>
          <w:p>
            <w:pPr>
              <w:pStyle w:val="13"/>
            </w:pPr>
          </w:p>
        </w:tc>
        <w:tc>
          <w:tcPr>
            <w:tcW w:w="5386" w:type="dxa"/>
            <w:vAlign w:val="center"/>
          </w:tcPr>
          <w:p>
            <w:pPr>
              <w:pStyle w:val="13"/>
            </w:pPr>
            <w:r>
              <w:t>纪检办案及时情况</w:t>
            </w:r>
          </w:p>
          <w:p>
            <w:pPr>
              <w:pStyle w:val="13"/>
            </w:pPr>
          </w:p>
        </w:tc>
        <w:tc>
          <w:tcPr>
            <w:tcW w:w="2268" w:type="dxa"/>
            <w:vAlign w:val="center"/>
          </w:tcPr>
          <w:p>
            <w:pPr>
              <w:pStyle w:val="13"/>
            </w:pPr>
            <w:r>
              <w:t>≥90%</w:t>
            </w:r>
          </w:p>
        </w:tc>
        <w:tc>
          <w:tcPr>
            <w:tcW w:w="1276" w:type="dxa"/>
            <w:vAlign w:val="center"/>
          </w:tcPr>
          <w:p>
            <w:pPr>
              <w:pStyle w:val="13"/>
            </w:pPr>
            <w:r>
              <w:t>中共徐水县委办公室转发《中共徐水县纪委、中共徐水县委组织部、徐水县编委办、徐水县监察局、徐水县财政局关于进一步加强乡镇纪检组织建设的实施意见》的通知（徐办发【2012】34号）、三重一大会议纪要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p>
            <w:pPr>
              <w:pStyle w:val="13"/>
            </w:pPr>
          </w:p>
        </w:tc>
        <w:tc>
          <w:tcPr>
            <w:tcW w:w="2268" w:type="dxa"/>
            <w:vAlign w:val="center"/>
          </w:tcPr>
          <w:p>
            <w:pPr>
              <w:pStyle w:val="13"/>
            </w:pPr>
            <w:r>
              <w:t>4.4万元</w:t>
            </w:r>
          </w:p>
        </w:tc>
        <w:tc>
          <w:tcPr>
            <w:tcW w:w="1276" w:type="dxa"/>
            <w:vAlign w:val="center"/>
          </w:tcPr>
          <w:p>
            <w:pPr>
              <w:pStyle w:val="13"/>
            </w:pPr>
            <w:r>
              <w:t>中共徐水县委办公室转发《中共徐水县纪委、中共徐水县委组织部、徐水县编委办、徐水县监察局、徐水县财政局关于进一步加强乡镇纪检组织建设的实施意见》的通知（徐办发【2012】34号）、三重一大会议纪要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纪检办案行为投诉率</w:t>
            </w:r>
          </w:p>
          <w:p>
            <w:pPr>
              <w:pStyle w:val="13"/>
            </w:pPr>
          </w:p>
        </w:tc>
        <w:tc>
          <w:tcPr>
            <w:tcW w:w="5386" w:type="dxa"/>
            <w:vAlign w:val="center"/>
          </w:tcPr>
          <w:p>
            <w:pPr>
              <w:pStyle w:val="13"/>
            </w:pPr>
            <w:r>
              <w:t>被投诉案件占办案总量的比例</w:t>
            </w:r>
          </w:p>
        </w:tc>
        <w:tc>
          <w:tcPr>
            <w:tcW w:w="2268" w:type="dxa"/>
            <w:vAlign w:val="center"/>
          </w:tcPr>
          <w:p>
            <w:pPr>
              <w:pStyle w:val="13"/>
            </w:pPr>
            <w:r>
              <w:t>≤10%</w:t>
            </w:r>
          </w:p>
        </w:tc>
        <w:tc>
          <w:tcPr>
            <w:tcW w:w="1276" w:type="dxa"/>
            <w:vAlign w:val="center"/>
          </w:tcPr>
          <w:p>
            <w:pPr>
              <w:pStyle w:val="13"/>
            </w:pPr>
            <w:r>
              <w:t>中共徐水县委办公室转发《中共徐水县纪委、中共徐水县委组织部、徐水县编委办、徐水县监察局、徐水县财政局关于进一步加强乡镇纪检组织建设的实施意见》的通知（徐办发【2012】34号）、三重一大会议纪要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13、人大工作经费绩效目标表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13062525P000024100938</w:t>
            </w:r>
          </w:p>
        </w:tc>
        <w:tc>
          <w:tcPr>
            <w:tcW w:w="2835" w:type="dxa"/>
            <w:vAlign w:val="center"/>
          </w:tcPr>
          <w:p>
            <w:pPr>
              <w:pStyle w:val="11"/>
            </w:pPr>
            <w:r>
              <w:t>项目名称</w:t>
            </w:r>
          </w:p>
        </w:tc>
        <w:tc>
          <w:tcPr>
            <w:tcW w:w="6095" w:type="dxa"/>
            <w:gridSpan w:val="3"/>
            <w:vAlign w:val="center"/>
          </w:tcPr>
          <w:p>
            <w:pPr>
              <w:pStyle w:val="13"/>
            </w:pPr>
            <w:r>
              <w:t>人大工作经费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用于保障人大日常工作及时开展，落实好党对乡镇工作的领导，将人大工作纳入乡镇整体工作布局，促进乡镇人大工作制度化、规范化、程序化。</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1.落实好党对乡镇工作的领导，将人大工作纳入乡镇整体工作布局，促进乡镇人大工作制度化、规范化、程序化。</w:t>
            </w:r>
            <w:r>
              <w:tab/>
            </w:r>
            <w:r>
              <w:tab/>
            </w:r>
            <w:r>
              <w:tab/>
            </w:r>
            <w:r>
              <w:tab/>
            </w:r>
            <w:r>
              <w:tab/>
            </w:r>
            <w:r>
              <w:tab/>
            </w:r>
          </w:p>
          <w:p>
            <w:pPr>
              <w:pStyle w:val="13"/>
            </w:pPr>
            <w:r>
              <w:t>2.项目资金3万元，用于保障人大日常工作及时开展。</w:t>
            </w:r>
          </w:p>
          <w:p>
            <w:pPr>
              <w:pStyle w:val="13"/>
            </w:pPr>
            <w:r>
              <w:t>3.召开人代会1次，确保人大代表出席率达到80%以上，组织开展代表活动不少于3次，促进基层民主政治建设。</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召开人代会次数</w:t>
            </w:r>
          </w:p>
        </w:tc>
        <w:tc>
          <w:tcPr>
            <w:tcW w:w="5386" w:type="dxa"/>
            <w:vAlign w:val="center"/>
          </w:tcPr>
          <w:p>
            <w:pPr>
              <w:pStyle w:val="13"/>
            </w:pPr>
            <w:r>
              <w:t>反映全年召开人代会次数</w:t>
            </w:r>
          </w:p>
        </w:tc>
        <w:tc>
          <w:tcPr>
            <w:tcW w:w="2268" w:type="dxa"/>
            <w:vAlign w:val="center"/>
          </w:tcPr>
          <w:p>
            <w:pPr>
              <w:pStyle w:val="13"/>
            </w:pPr>
            <w:r>
              <w:t>≥1次</w:t>
            </w:r>
          </w:p>
        </w:tc>
        <w:tc>
          <w:tcPr>
            <w:tcW w:w="1276" w:type="dxa"/>
            <w:vAlign w:val="center"/>
          </w:tcPr>
          <w:p>
            <w:pPr>
              <w:pStyle w:val="13"/>
            </w:pPr>
            <w:r>
              <w:t>中共保定市徐水区人大常委会党组关于进一步加强乡镇、城区办人大工作的实施意见（徐字【2019】46号）、三重一大会议纪要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组织开展代表活动</w:t>
            </w:r>
          </w:p>
        </w:tc>
        <w:tc>
          <w:tcPr>
            <w:tcW w:w="5386" w:type="dxa"/>
            <w:vAlign w:val="center"/>
          </w:tcPr>
          <w:p>
            <w:pPr>
              <w:pStyle w:val="13"/>
            </w:pPr>
            <w:r>
              <w:t>反映组织开展代表活动次数情况</w:t>
            </w:r>
          </w:p>
        </w:tc>
        <w:tc>
          <w:tcPr>
            <w:tcW w:w="2268" w:type="dxa"/>
            <w:vAlign w:val="center"/>
          </w:tcPr>
          <w:p>
            <w:pPr>
              <w:pStyle w:val="13"/>
            </w:pPr>
            <w:r>
              <w:t>≥3次</w:t>
            </w:r>
          </w:p>
        </w:tc>
        <w:tc>
          <w:tcPr>
            <w:tcW w:w="1276" w:type="dxa"/>
            <w:vAlign w:val="center"/>
          </w:tcPr>
          <w:p>
            <w:pPr>
              <w:pStyle w:val="13"/>
            </w:pPr>
            <w:r>
              <w:t>中共保定市徐水区人大常委会党组关于进一步加强乡镇、城区办人大工作的实施意见（徐字【2019】46号）、三重一大会议纪要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人大代表出席率</w:t>
            </w:r>
          </w:p>
        </w:tc>
        <w:tc>
          <w:tcPr>
            <w:tcW w:w="5386" w:type="dxa"/>
            <w:vAlign w:val="center"/>
          </w:tcPr>
          <w:p>
            <w:pPr>
              <w:pStyle w:val="13"/>
            </w:pPr>
            <w:r>
              <w:t>反映人大代表出席情况</w:t>
            </w:r>
          </w:p>
        </w:tc>
        <w:tc>
          <w:tcPr>
            <w:tcW w:w="2268" w:type="dxa"/>
            <w:vAlign w:val="center"/>
          </w:tcPr>
          <w:p>
            <w:pPr>
              <w:pStyle w:val="13"/>
            </w:pPr>
            <w:r>
              <w:t>≥80%</w:t>
            </w:r>
          </w:p>
        </w:tc>
        <w:tc>
          <w:tcPr>
            <w:tcW w:w="1276" w:type="dxa"/>
            <w:vAlign w:val="center"/>
          </w:tcPr>
          <w:p>
            <w:pPr>
              <w:pStyle w:val="13"/>
            </w:pPr>
            <w:r>
              <w:t>中共保定市徐水区人大常委会党组关于进一步加强乡镇、城区办人大工作的实施意见（徐字【2019】46号）、三重一大会议纪要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会议圆满完成率</w:t>
            </w:r>
          </w:p>
        </w:tc>
        <w:tc>
          <w:tcPr>
            <w:tcW w:w="5386" w:type="dxa"/>
            <w:vAlign w:val="center"/>
          </w:tcPr>
          <w:p>
            <w:pPr>
              <w:pStyle w:val="13"/>
            </w:pPr>
            <w:r>
              <w:t>反映会议圆满完成情况</w:t>
            </w:r>
          </w:p>
        </w:tc>
        <w:tc>
          <w:tcPr>
            <w:tcW w:w="2268" w:type="dxa"/>
            <w:vAlign w:val="center"/>
          </w:tcPr>
          <w:p>
            <w:pPr>
              <w:pStyle w:val="13"/>
            </w:pPr>
            <w:r>
              <w:t>100%</w:t>
            </w:r>
          </w:p>
        </w:tc>
        <w:tc>
          <w:tcPr>
            <w:tcW w:w="1276" w:type="dxa"/>
            <w:vAlign w:val="center"/>
          </w:tcPr>
          <w:p>
            <w:pPr>
              <w:pStyle w:val="13"/>
            </w:pPr>
            <w:r>
              <w:t>中共保定市徐水区人大常委会党组关于进一步加强乡镇、城区办人大工作的实施意见（徐字【2019】46号）、三重一大会议纪要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人大日常工作经费保障及时率</w:t>
            </w:r>
          </w:p>
        </w:tc>
        <w:tc>
          <w:tcPr>
            <w:tcW w:w="5386" w:type="dxa"/>
            <w:vAlign w:val="center"/>
          </w:tcPr>
          <w:p>
            <w:pPr>
              <w:pStyle w:val="13"/>
            </w:pPr>
            <w:r>
              <w:t>反映保障人大日常工作及时开展情</w:t>
            </w:r>
          </w:p>
        </w:tc>
        <w:tc>
          <w:tcPr>
            <w:tcW w:w="2268" w:type="dxa"/>
            <w:vAlign w:val="center"/>
          </w:tcPr>
          <w:p>
            <w:pPr>
              <w:pStyle w:val="13"/>
            </w:pPr>
            <w:r>
              <w:t>≥90%</w:t>
            </w:r>
          </w:p>
        </w:tc>
        <w:tc>
          <w:tcPr>
            <w:tcW w:w="1276" w:type="dxa"/>
            <w:vAlign w:val="center"/>
          </w:tcPr>
          <w:p>
            <w:pPr>
              <w:pStyle w:val="13"/>
            </w:pPr>
            <w:r>
              <w:t>中共保定市徐水区人大常委会党组关于进一步加强乡镇、城区办人大工作的实施意见（徐字【2019】46号）、三重一大会议纪要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会议工作完成及时率</w:t>
            </w:r>
          </w:p>
        </w:tc>
        <w:tc>
          <w:tcPr>
            <w:tcW w:w="5386" w:type="dxa"/>
            <w:vAlign w:val="center"/>
          </w:tcPr>
          <w:p>
            <w:pPr>
              <w:pStyle w:val="13"/>
            </w:pPr>
            <w:r>
              <w:t>反映会议工作完成时间</w:t>
            </w:r>
          </w:p>
        </w:tc>
        <w:tc>
          <w:tcPr>
            <w:tcW w:w="2268" w:type="dxa"/>
            <w:vAlign w:val="center"/>
          </w:tcPr>
          <w:p>
            <w:pPr>
              <w:pStyle w:val="13"/>
            </w:pPr>
            <w:r>
              <w:t>≥90%</w:t>
            </w:r>
          </w:p>
        </w:tc>
        <w:tc>
          <w:tcPr>
            <w:tcW w:w="1276" w:type="dxa"/>
            <w:vAlign w:val="center"/>
          </w:tcPr>
          <w:p>
            <w:pPr>
              <w:pStyle w:val="13"/>
            </w:pPr>
            <w:r>
              <w:t>中共保定市徐水区人大常委会党组关于进一步加强乡镇、城区办人大工作的实施意见（徐字【2019】46号）、三重一大会议纪要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反映项目支出控制在预算范围内情况</w:t>
            </w:r>
          </w:p>
        </w:tc>
        <w:tc>
          <w:tcPr>
            <w:tcW w:w="2268" w:type="dxa"/>
            <w:vAlign w:val="center"/>
          </w:tcPr>
          <w:p>
            <w:pPr>
              <w:pStyle w:val="13"/>
            </w:pPr>
            <w:r>
              <w:t>3万元</w:t>
            </w:r>
          </w:p>
        </w:tc>
        <w:tc>
          <w:tcPr>
            <w:tcW w:w="1276" w:type="dxa"/>
            <w:vAlign w:val="center"/>
          </w:tcPr>
          <w:p>
            <w:pPr>
              <w:pStyle w:val="13"/>
            </w:pPr>
            <w:r>
              <w:t>中共保定市徐水区人大常委会党组关于进一步加强乡镇、城区办人大工作的实施意见（徐字【2019】46号）、三重一大会议纪要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人大提议案件数</w:t>
            </w:r>
          </w:p>
        </w:tc>
        <w:tc>
          <w:tcPr>
            <w:tcW w:w="5386" w:type="dxa"/>
            <w:vAlign w:val="center"/>
          </w:tcPr>
          <w:p>
            <w:pPr>
              <w:pStyle w:val="13"/>
            </w:pPr>
            <w:r>
              <w:t>反映为本辖区民生事项等积极向区人大提议案件数情况</w:t>
            </w:r>
          </w:p>
        </w:tc>
        <w:tc>
          <w:tcPr>
            <w:tcW w:w="2268" w:type="dxa"/>
            <w:vAlign w:val="center"/>
          </w:tcPr>
          <w:p>
            <w:pPr>
              <w:pStyle w:val="13"/>
            </w:pPr>
            <w:r>
              <w:t>≥1件</w:t>
            </w:r>
          </w:p>
        </w:tc>
        <w:tc>
          <w:tcPr>
            <w:tcW w:w="1276" w:type="dxa"/>
            <w:vAlign w:val="center"/>
          </w:tcPr>
          <w:p>
            <w:pPr>
              <w:pStyle w:val="13"/>
            </w:pPr>
            <w:r>
              <w:t>中共保定市徐水区人大常委会党组关于进一步加强乡镇、城区办人大工作的实施意见（徐字【2019】46号）、三重一大会议纪要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服务对象满意程度</w:t>
            </w:r>
          </w:p>
        </w:tc>
        <w:tc>
          <w:tcPr>
            <w:tcW w:w="5386" w:type="dxa"/>
            <w:vAlign w:val="center"/>
          </w:tcPr>
          <w:p>
            <w:pPr>
              <w:pStyle w:val="13"/>
            </w:pPr>
            <w:r>
              <w:t>群众满意程度</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14、团委综合事务管理经费绩效目标表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13062525P000024100911</w:t>
            </w:r>
          </w:p>
        </w:tc>
        <w:tc>
          <w:tcPr>
            <w:tcW w:w="2835" w:type="dxa"/>
            <w:vAlign w:val="center"/>
          </w:tcPr>
          <w:p>
            <w:pPr>
              <w:pStyle w:val="11"/>
            </w:pPr>
            <w:r>
              <w:t>项目名称</w:t>
            </w:r>
          </w:p>
        </w:tc>
        <w:tc>
          <w:tcPr>
            <w:tcW w:w="6095" w:type="dxa"/>
            <w:gridSpan w:val="3"/>
            <w:vAlign w:val="center"/>
          </w:tcPr>
          <w:p>
            <w:pPr>
              <w:pStyle w:val="13"/>
            </w:pPr>
            <w:r>
              <w:t>团委综合事务管理经费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主要用于保障团委各项工作的开展，提高办事效率，用于团委综合事务管理，促进团委工作创新改革,切实做好新形势下青年群众工作。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1.主要用于团委综合事务管理，促进团委工作创新改革,切实做好新形势下青年群众工作。</w:t>
            </w:r>
            <w:r>
              <w:tab/>
            </w:r>
            <w:r>
              <w:tab/>
            </w:r>
            <w:r>
              <w:tab/>
            </w:r>
            <w:r>
              <w:tab/>
            </w:r>
            <w:r>
              <w:tab/>
            </w:r>
            <w:r>
              <w:tab/>
            </w:r>
          </w:p>
          <w:p>
            <w:pPr>
              <w:pStyle w:val="13"/>
            </w:pPr>
            <w:r>
              <w:t>2.全年组织团员进行志愿服务活动不少于4次，参与团给织人数不少于20人，团委各项工作按要求及时完成。</w:t>
            </w:r>
          </w:p>
          <w:p>
            <w:pPr>
              <w:pStyle w:val="13"/>
            </w:pPr>
            <w:r>
              <w:t>3.项目资金2万元，主要用于保障团委各项工作的开展，提高办事效率。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组织团员活动次数</w:t>
            </w:r>
          </w:p>
        </w:tc>
        <w:tc>
          <w:tcPr>
            <w:tcW w:w="5386" w:type="dxa"/>
            <w:vAlign w:val="center"/>
          </w:tcPr>
          <w:p>
            <w:pPr>
              <w:pStyle w:val="13"/>
            </w:pPr>
            <w:r>
              <w:t>全年组织开展团员活动次数</w:t>
            </w:r>
          </w:p>
        </w:tc>
        <w:tc>
          <w:tcPr>
            <w:tcW w:w="2268" w:type="dxa"/>
            <w:vAlign w:val="center"/>
          </w:tcPr>
          <w:p>
            <w:pPr>
              <w:pStyle w:val="13"/>
            </w:pPr>
            <w:r>
              <w:t>≥4次</w:t>
            </w:r>
          </w:p>
        </w:tc>
        <w:tc>
          <w:tcPr>
            <w:tcW w:w="1276" w:type="dxa"/>
            <w:vAlign w:val="center"/>
          </w:tcPr>
          <w:p>
            <w:pPr>
              <w:pStyle w:val="13"/>
            </w:pPr>
            <w:r>
              <w:t>中共保定市徐水区办公室关于印发《共青团徐水区委改革方案》的通知（徐办发【2018】3号）、三重一大会议纪要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参与团组织活动人数</w:t>
            </w:r>
          </w:p>
        </w:tc>
        <w:tc>
          <w:tcPr>
            <w:tcW w:w="5386" w:type="dxa"/>
            <w:vAlign w:val="center"/>
          </w:tcPr>
          <w:p>
            <w:pPr>
              <w:pStyle w:val="13"/>
            </w:pPr>
            <w:r>
              <w:t>反映参与团组织活动人数情况</w:t>
            </w:r>
          </w:p>
        </w:tc>
        <w:tc>
          <w:tcPr>
            <w:tcW w:w="2268" w:type="dxa"/>
            <w:vAlign w:val="center"/>
          </w:tcPr>
          <w:p>
            <w:pPr>
              <w:pStyle w:val="13"/>
            </w:pPr>
            <w:r>
              <w:t>≥20人</w:t>
            </w:r>
          </w:p>
        </w:tc>
        <w:tc>
          <w:tcPr>
            <w:tcW w:w="1276" w:type="dxa"/>
            <w:vAlign w:val="center"/>
          </w:tcPr>
          <w:p>
            <w:pPr>
              <w:pStyle w:val="13"/>
            </w:pPr>
            <w:r>
              <w:t>中共保定市徐水区办公室关于印发《共青团徐水区委改革方案》的通知（徐办发【2018】3号）、三重一大会议纪要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团委工作考核通过率</w:t>
            </w:r>
          </w:p>
        </w:tc>
        <w:tc>
          <w:tcPr>
            <w:tcW w:w="5386" w:type="dxa"/>
            <w:vAlign w:val="center"/>
          </w:tcPr>
          <w:p>
            <w:pPr>
              <w:pStyle w:val="13"/>
            </w:pPr>
            <w:r>
              <w:t>各项团委工作是否通过考核</w:t>
            </w:r>
          </w:p>
        </w:tc>
        <w:tc>
          <w:tcPr>
            <w:tcW w:w="2268" w:type="dxa"/>
            <w:vAlign w:val="center"/>
          </w:tcPr>
          <w:p>
            <w:pPr>
              <w:pStyle w:val="13"/>
            </w:pPr>
            <w:r>
              <w:t>≥90%</w:t>
            </w:r>
          </w:p>
        </w:tc>
        <w:tc>
          <w:tcPr>
            <w:tcW w:w="1276" w:type="dxa"/>
            <w:vAlign w:val="center"/>
          </w:tcPr>
          <w:p>
            <w:pPr>
              <w:pStyle w:val="13"/>
            </w:pPr>
            <w:r>
              <w:t>中共保定市徐水区办公室关于印发《共青团徐水区委改革方案》的通知（徐办发【2018】3号）、三重一大会议纪要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团委工作完成及时率</w:t>
            </w:r>
          </w:p>
        </w:tc>
        <w:tc>
          <w:tcPr>
            <w:tcW w:w="5386" w:type="dxa"/>
            <w:vAlign w:val="center"/>
          </w:tcPr>
          <w:p>
            <w:pPr>
              <w:pStyle w:val="13"/>
            </w:pPr>
            <w:r>
              <w:t>各项团委工作及时完成情况</w:t>
            </w:r>
          </w:p>
        </w:tc>
        <w:tc>
          <w:tcPr>
            <w:tcW w:w="2268" w:type="dxa"/>
            <w:vAlign w:val="center"/>
          </w:tcPr>
          <w:p>
            <w:pPr>
              <w:pStyle w:val="13"/>
            </w:pPr>
            <w:r>
              <w:t>≥90%</w:t>
            </w:r>
          </w:p>
        </w:tc>
        <w:tc>
          <w:tcPr>
            <w:tcW w:w="1276" w:type="dxa"/>
            <w:vAlign w:val="center"/>
          </w:tcPr>
          <w:p>
            <w:pPr>
              <w:pStyle w:val="13"/>
            </w:pPr>
            <w:r>
              <w:t>中共保定市徐水区办公室关于印发《共青团徐水区委改革方案》的通知（徐办发【2018】3号）、三重一大会议纪要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团委经费保障及时率</w:t>
            </w:r>
          </w:p>
        </w:tc>
        <w:tc>
          <w:tcPr>
            <w:tcW w:w="5386" w:type="dxa"/>
            <w:vAlign w:val="center"/>
          </w:tcPr>
          <w:p>
            <w:pPr>
              <w:pStyle w:val="13"/>
            </w:pPr>
            <w:r>
              <w:t>反映团委经费保障情况</w:t>
            </w:r>
          </w:p>
        </w:tc>
        <w:tc>
          <w:tcPr>
            <w:tcW w:w="2268" w:type="dxa"/>
            <w:vAlign w:val="center"/>
          </w:tcPr>
          <w:p>
            <w:pPr>
              <w:pStyle w:val="13"/>
            </w:pPr>
            <w:r>
              <w:t>≥90%</w:t>
            </w:r>
          </w:p>
        </w:tc>
        <w:tc>
          <w:tcPr>
            <w:tcW w:w="1276" w:type="dxa"/>
            <w:vAlign w:val="center"/>
          </w:tcPr>
          <w:p>
            <w:pPr>
              <w:pStyle w:val="13"/>
            </w:pPr>
            <w:r>
              <w:t>中共保定市徐水区办公室关于印发《共青团徐水区委改革方案》的通知（徐办发【2018】3号）、三重一大会议纪要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2万元</w:t>
            </w:r>
          </w:p>
        </w:tc>
        <w:tc>
          <w:tcPr>
            <w:tcW w:w="1276" w:type="dxa"/>
            <w:vAlign w:val="center"/>
          </w:tcPr>
          <w:p>
            <w:pPr>
              <w:pStyle w:val="13"/>
            </w:pPr>
            <w:r>
              <w:t>中共保定市徐水区办公室关于印发《共青团徐水区委改革方案》的通知（徐办发【2018】3号）、三重一大会议纪要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带动广大青年对党团组织的凝聚力</w:t>
            </w:r>
          </w:p>
        </w:tc>
        <w:tc>
          <w:tcPr>
            <w:tcW w:w="5386" w:type="dxa"/>
            <w:vAlign w:val="center"/>
          </w:tcPr>
          <w:p>
            <w:pPr>
              <w:pStyle w:val="13"/>
            </w:pPr>
            <w:r>
              <w:t>申请入党入团青年较上年增长情况</w:t>
            </w:r>
          </w:p>
        </w:tc>
        <w:tc>
          <w:tcPr>
            <w:tcW w:w="2268" w:type="dxa"/>
            <w:vAlign w:val="center"/>
          </w:tcPr>
          <w:p>
            <w:pPr>
              <w:pStyle w:val="13"/>
            </w:pPr>
            <w:r>
              <w:t>≥5%</w:t>
            </w:r>
          </w:p>
        </w:tc>
        <w:tc>
          <w:tcPr>
            <w:tcW w:w="1276" w:type="dxa"/>
            <w:vAlign w:val="center"/>
          </w:tcPr>
          <w:p>
            <w:pPr>
              <w:pStyle w:val="13"/>
            </w:pPr>
            <w:r>
              <w:t>中共保定市徐水区办公室关于印发《共青团徐水区委改革方案》的通知（徐办发【2018】3号）、三重一大会议纪要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团员满意度</w:t>
            </w:r>
          </w:p>
        </w:tc>
        <w:tc>
          <w:tcPr>
            <w:tcW w:w="5386" w:type="dxa"/>
            <w:vAlign w:val="center"/>
          </w:tcPr>
          <w:p>
            <w:pPr>
              <w:pStyle w:val="13"/>
            </w:pPr>
            <w:r>
              <w:t>反映参加团委组织活动的团员满意度</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15、退役军人公益岗人员工资绩效目标表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13062525P00022910037B</w:t>
            </w:r>
          </w:p>
        </w:tc>
        <w:tc>
          <w:tcPr>
            <w:tcW w:w="2835" w:type="dxa"/>
            <w:vAlign w:val="center"/>
          </w:tcPr>
          <w:p>
            <w:pPr>
              <w:pStyle w:val="11"/>
            </w:pPr>
            <w:r>
              <w:t>项目名称</w:t>
            </w:r>
          </w:p>
        </w:tc>
        <w:tc>
          <w:tcPr>
            <w:tcW w:w="6095" w:type="dxa"/>
            <w:gridSpan w:val="3"/>
            <w:vAlign w:val="center"/>
          </w:tcPr>
          <w:p>
            <w:pPr>
              <w:pStyle w:val="13"/>
            </w:pPr>
            <w:r>
              <w:t>退役军人公益岗人员工资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6.48</w:t>
            </w:r>
          </w:p>
        </w:tc>
        <w:tc>
          <w:tcPr>
            <w:tcW w:w="2835" w:type="dxa"/>
            <w:vAlign w:val="center"/>
          </w:tcPr>
          <w:p>
            <w:pPr>
              <w:pStyle w:val="11"/>
            </w:pPr>
            <w:r>
              <w:t>其中：财政    资金</w:t>
            </w:r>
          </w:p>
        </w:tc>
        <w:tc>
          <w:tcPr>
            <w:tcW w:w="2551" w:type="dxa"/>
            <w:vAlign w:val="center"/>
          </w:tcPr>
          <w:p>
            <w:pPr>
              <w:pStyle w:val="13"/>
            </w:pPr>
            <w:r>
              <w:t>6.48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确保全区稳定，保障退役军人专岗人员更好发挥作用。确保及时足额发放2名退役军人公益岗人员工资。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1.确保全区稳定，保障退役军人专岗人员更好发挥作用。</w:t>
            </w:r>
          </w:p>
          <w:p>
            <w:pPr>
              <w:pStyle w:val="13"/>
            </w:pPr>
            <w:r>
              <w:t>2.确保及时足额发放2名退役军人公益岗人员工资。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公益岗人员人数</w:t>
            </w:r>
          </w:p>
        </w:tc>
        <w:tc>
          <w:tcPr>
            <w:tcW w:w="5386" w:type="dxa"/>
            <w:vAlign w:val="center"/>
          </w:tcPr>
          <w:p>
            <w:pPr>
              <w:pStyle w:val="13"/>
            </w:pPr>
            <w:r>
              <w:t>反映公益岗人员数量情况</w:t>
            </w:r>
          </w:p>
        </w:tc>
        <w:tc>
          <w:tcPr>
            <w:tcW w:w="2268" w:type="dxa"/>
            <w:vAlign w:val="center"/>
          </w:tcPr>
          <w:p>
            <w:pPr>
              <w:pStyle w:val="13"/>
            </w:pPr>
            <w:r>
              <w:t>2人</w:t>
            </w:r>
          </w:p>
        </w:tc>
        <w:tc>
          <w:tcPr>
            <w:tcW w:w="1276" w:type="dxa"/>
            <w:vAlign w:val="center"/>
          </w:tcPr>
          <w:p>
            <w:pPr>
              <w:pStyle w:val="13"/>
            </w:pPr>
            <w:r>
              <w:t>保定市徐水区人民政府专题会议纪要【2017】81号徐水区部分军队退役人员政策落实专题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足额发放补贴人数占全部人数比例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按月发放到位</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反映项目成本费用</w:t>
            </w:r>
          </w:p>
        </w:tc>
        <w:tc>
          <w:tcPr>
            <w:tcW w:w="2268" w:type="dxa"/>
            <w:vAlign w:val="center"/>
          </w:tcPr>
          <w:p>
            <w:pPr>
              <w:pStyle w:val="13"/>
            </w:pPr>
            <w:r>
              <w:t>≤6.48万元</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公益岗人员上访次数</w:t>
            </w:r>
          </w:p>
        </w:tc>
        <w:tc>
          <w:tcPr>
            <w:tcW w:w="5386" w:type="dxa"/>
            <w:vAlign w:val="center"/>
          </w:tcPr>
          <w:p>
            <w:pPr>
              <w:pStyle w:val="13"/>
            </w:pPr>
            <w:r>
              <w:t>公益岗人员因为生活补贴上访的次数</w:t>
            </w:r>
          </w:p>
        </w:tc>
        <w:tc>
          <w:tcPr>
            <w:tcW w:w="2268" w:type="dxa"/>
            <w:vAlign w:val="center"/>
          </w:tcPr>
          <w:p>
            <w:pPr>
              <w:pStyle w:val="13"/>
            </w:pPr>
            <w:r>
              <w:t>≤2次</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退役军人公益岗人员满意度</w:t>
            </w:r>
          </w:p>
        </w:tc>
        <w:tc>
          <w:tcPr>
            <w:tcW w:w="5386" w:type="dxa"/>
            <w:vAlign w:val="center"/>
          </w:tcPr>
          <w:p>
            <w:pPr>
              <w:pStyle w:val="13"/>
            </w:pPr>
            <w:r>
              <w:t>项目相关的退役军人满意度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16、维稳经费绩效目标表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13062525P00003010016L</w:t>
            </w:r>
          </w:p>
        </w:tc>
        <w:tc>
          <w:tcPr>
            <w:tcW w:w="2835" w:type="dxa"/>
            <w:vAlign w:val="center"/>
          </w:tcPr>
          <w:p>
            <w:pPr>
              <w:pStyle w:val="11"/>
            </w:pPr>
            <w:r>
              <w:t>项目名称</w:t>
            </w:r>
          </w:p>
        </w:tc>
        <w:tc>
          <w:tcPr>
            <w:tcW w:w="6095" w:type="dxa"/>
            <w:gridSpan w:val="3"/>
            <w:vAlign w:val="center"/>
          </w:tcPr>
          <w:p>
            <w:pPr>
              <w:pStyle w:val="13"/>
            </w:pPr>
            <w:r>
              <w:t>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主要用于加强乡镇基层治理能力，推行网格化管理服务，建立维稳保障长效机制，维护社会安全稳定。</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1.项目资金5万元，主要用于加强乡镇基层治理能力，推行网格化管理服务，建立维稳保障长效机制，维护社会安全稳定。</w:t>
            </w:r>
          </w:p>
          <w:p>
            <w:pPr>
              <w:pStyle w:val="13"/>
            </w:pPr>
          </w:p>
          <w:p>
            <w:pPr>
              <w:pStyle w:val="13"/>
            </w:pPr>
            <w:r>
              <w:t>2.帮助群众解决疑难问题，化解矛盾纠纷案件不少于2件，矛盾纠纷调处及时率达到85%以上，及时解决各种信访案件。</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排查、化解矛盾纠纷的数量</w:t>
            </w:r>
          </w:p>
          <w:p>
            <w:pPr>
              <w:pStyle w:val="13"/>
            </w:pPr>
          </w:p>
        </w:tc>
        <w:tc>
          <w:tcPr>
            <w:tcW w:w="5386" w:type="dxa"/>
            <w:vAlign w:val="center"/>
          </w:tcPr>
          <w:p>
            <w:pPr>
              <w:pStyle w:val="13"/>
            </w:pPr>
            <w:r>
              <w:t>反映排查、化解矛盾纠纷的数量情况</w:t>
            </w:r>
          </w:p>
          <w:p>
            <w:pPr>
              <w:pStyle w:val="13"/>
            </w:pPr>
          </w:p>
        </w:tc>
        <w:tc>
          <w:tcPr>
            <w:tcW w:w="2268" w:type="dxa"/>
            <w:vAlign w:val="center"/>
          </w:tcPr>
          <w:p>
            <w:pPr>
              <w:pStyle w:val="13"/>
            </w:pPr>
            <w:r>
              <w:t>≥2件</w:t>
            </w:r>
          </w:p>
        </w:tc>
        <w:tc>
          <w:tcPr>
            <w:tcW w:w="1276" w:type="dxa"/>
            <w:vAlign w:val="center"/>
          </w:tcPr>
          <w:p>
            <w:pPr>
              <w:pStyle w:val="13"/>
            </w:pPr>
            <w:r>
              <w:t>保定市徐水区委政法委印发《关于切实做好庆祝建党100周年活动期间铁路护路和其他重要设施守护联防工作的实施方案》的通知（徐政法字【2021】28号）、三重一大会议纪要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矛盾纠纷调处成功率</w:t>
            </w:r>
          </w:p>
          <w:p>
            <w:pPr>
              <w:pStyle w:val="13"/>
            </w:pPr>
          </w:p>
        </w:tc>
        <w:tc>
          <w:tcPr>
            <w:tcW w:w="5386" w:type="dxa"/>
            <w:vAlign w:val="center"/>
          </w:tcPr>
          <w:p>
            <w:pPr>
              <w:pStyle w:val="13"/>
            </w:pPr>
            <w:r>
              <w:t>反映矛盾纠纷调处成功率情况</w:t>
            </w:r>
          </w:p>
          <w:p>
            <w:pPr>
              <w:pStyle w:val="13"/>
            </w:pPr>
          </w:p>
        </w:tc>
        <w:tc>
          <w:tcPr>
            <w:tcW w:w="2268" w:type="dxa"/>
            <w:vAlign w:val="center"/>
          </w:tcPr>
          <w:p>
            <w:pPr>
              <w:pStyle w:val="13"/>
            </w:pPr>
            <w:r>
              <w:t>≥85%</w:t>
            </w:r>
          </w:p>
        </w:tc>
        <w:tc>
          <w:tcPr>
            <w:tcW w:w="1276" w:type="dxa"/>
            <w:vAlign w:val="center"/>
          </w:tcPr>
          <w:p>
            <w:pPr>
              <w:pStyle w:val="13"/>
            </w:pPr>
            <w:r>
              <w:t>保定市徐水区委政法委印发《关于切实做好庆祝建党100周年活动期间铁路护路和其他重要设施守护联防工作的实施方案》的通知（徐政法字【2021】28号）、三重一大会议纪要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涉稳舆情处置率</w:t>
            </w:r>
          </w:p>
          <w:p>
            <w:pPr>
              <w:pStyle w:val="13"/>
            </w:pPr>
          </w:p>
        </w:tc>
        <w:tc>
          <w:tcPr>
            <w:tcW w:w="5386" w:type="dxa"/>
            <w:vAlign w:val="center"/>
          </w:tcPr>
          <w:p>
            <w:pPr>
              <w:pStyle w:val="13"/>
            </w:pPr>
            <w:r>
              <w:t>反映已处置的涉稳舆情数量占涉稳舆情总数的比率</w:t>
            </w:r>
          </w:p>
          <w:p>
            <w:pPr>
              <w:pStyle w:val="13"/>
            </w:pPr>
          </w:p>
        </w:tc>
        <w:tc>
          <w:tcPr>
            <w:tcW w:w="2268" w:type="dxa"/>
            <w:vAlign w:val="center"/>
          </w:tcPr>
          <w:p>
            <w:pPr>
              <w:pStyle w:val="13"/>
            </w:pPr>
            <w:r>
              <w:t>≥85%</w:t>
            </w:r>
          </w:p>
        </w:tc>
        <w:tc>
          <w:tcPr>
            <w:tcW w:w="1276" w:type="dxa"/>
            <w:vAlign w:val="center"/>
          </w:tcPr>
          <w:p>
            <w:pPr>
              <w:pStyle w:val="13"/>
            </w:pPr>
            <w:r>
              <w:t>保定市徐水区委政法委印发《关于切实做好庆祝建党100周年活动期间铁路护路和其他重要设施守护联防工作的实施方案》的通知（徐政法字【2021】28号）、三重一大会议纪要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解决信访案件及时率</w:t>
            </w:r>
          </w:p>
          <w:p>
            <w:pPr>
              <w:pStyle w:val="13"/>
            </w:pPr>
          </w:p>
        </w:tc>
        <w:tc>
          <w:tcPr>
            <w:tcW w:w="5386" w:type="dxa"/>
            <w:vAlign w:val="center"/>
          </w:tcPr>
          <w:p>
            <w:pPr>
              <w:pStyle w:val="13"/>
            </w:pPr>
            <w:r>
              <w:t>反映解决信访案件及时情况</w:t>
            </w:r>
          </w:p>
          <w:p>
            <w:pPr>
              <w:pStyle w:val="13"/>
            </w:pPr>
          </w:p>
        </w:tc>
        <w:tc>
          <w:tcPr>
            <w:tcW w:w="2268" w:type="dxa"/>
            <w:vAlign w:val="center"/>
          </w:tcPr>
          <w:p>
            <w:pPr>
              <w:pStyle w:val="13"/>
            </w:pPr>
            <w:r>
              <w:t>≥85%</w:t>
            </w:r>
          </w:p>
        </w:tc>
        <w:tc>
          <w:tcPr>
            <w:tcW w:w="1276" w:type="dxa"/>
            <w:vAlign w:val="center"/>
          </w:tcPr>
          <w:p>
            <w:pPr>
              <w:pStyle w:val="13"/>
            </w:pPr>
            <w:r>
              <w:t>保定市徐水区委政法委印发《关于切实做好庆祝建党100周年活动期间铁路护路和其他重要设施守护联防工作的实施方案》的通知（徐政法字【2021】28号）、三重一大会议纪要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p>
            <w:pPr>
              <w:pStyle w:val="13"/>
            </w:pPr>
          </w:p>
        </w:tc>
        <w:tc>
          <w:tcPr>
            <w:tcW w:w="5386" w:type="dxa"/>
            <w:vAlign w:val="center"/>
          </w:tcPr>
          <w:p>
            <w:pPr>
              <w:pStyle w:val="13"/>
            </w:pPr>
            <w:r>
              <w:t>反映项目支出控制在预算范围内情况</w:t>
            </w:r>
          </w:p>
          <w:p>
            <w:pPr>
              <w:pStyle w:val="13"/>
            </w:pPr>
          </w:p>
        </w:tc>
        <w:tc>
          <w:tcPr>
            <w:tcW w:w="2268" w:type="dxa"/>
            <w:vAlign w:val="center"/>
          </w:tcPr>
          <w:p>
            <w:pPr>
              <w:pStyle w:val="13"/>
            </w:pPr>
            <w:r>
              <w:t>5万元</w:t>
            </w:r>
          </w:p>
        </w:tc>
        <w:tc>
          <w:tcPr>
            <w:tcW w:w="1276" w:type="dxa"/>
            <w:vAlign w:val="center"/>
          </w:tcPr>
          <w:p>
            <w:pPr>
              <w:pStyle w:val="13"/>
            </w:pPr>
            <w:r>
              <w:t>保定市徐水区委政法委印发《关于切实做好庆祝建党100周年活动期间铁路护路和其他重要设施守护联防工作的实施方案》的通知（徐政法字【2021】28号）、三重一大会议纪要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社会稳定水平提升率</w:t>
            </w:r>
          </w:p>
          <w:p>
            <w:pPr>
              <w:pStyle w:val="13"/>
            </w:pPr>
          </w:p>
        </w:tc>
        <w:tc>
          <w:tcPr>
            <w:tcW w:w="5386" w:type="dxa"/>
            <w:vAlign w:val="center"/>
          </w:tcPr>
          <w:p>
            <w:pPr>
              <w:pStyle w:val="13"/>
            </w:pPr>
            <w:r>
              <w:t>反映矛盾纠纷数量较上年度下降的比例情况</w:t>
            </w:r>
          </w:p>
          <w:p>
            <w:pPr>
              <w:pStyle w:val="13"/>
            </w:pPr>
          </w:p>
        </w:tc>
        <w:tc>
          <w:tcPr>
            <w:tcW w:w="2268" w:type="dxa"/>
            <w:vAlign w:val="center"/>
          </w:tcPr>
          <w:p>
            <w:pPr>
              <w:pStyle w:val="13"/>
            </w:pPr>
            <w:r>
              <w:t>≥10%</w:t>
            </w:r>
          </w:p>
        </w:tc>
        <w:tc>
          <w:tcPr>
            <w:tcW w:w="1276" w:type="dxa"/>
            <w:vAlign w:val="center"/>
          </w:tcPr>
          <w:p>
            <w:pPr>
              <w:pStyle w:val="13"/>
            </w:pPr>
            <w:r>
              <w:t>保定市徐水区委政法委印发《关于切实做好庆祝建党100周年活动期间铁路护路和其他重要设施守护联防工作的实施方案》的通知（徐政法字【2021】28号）、三重一大会议纪要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服务对象满意程度</w:t>
            </w:r>
          </w:p>
          <w:p>
            <w:pPr>
              <w:pStyle w:val="13"/>
            </w:pPr>
          </w:p>
        </w:tc>
        <w:tc>
          <w:tcPr>
            <w:tcW w:w="5386" w:type="dxa"/>
            <w:vAlign w:val="center"/>
          </w:tcPr>
          <w:p>
            <w:pPr>
              <w:pStyle w:val="13"/>
            </w:pPr>
            <w:r>
              <w:t>群众满意度</w:t>
            </w:r>
          </w:p>
          <w:p>
            <w:pPr>
              <w:pStyle w:val="13"/>
            </w:pPr>
          </w:p>
        </w:tc>
        <w:tc>
          <w:tcPr>
            <w:tcW w:w="2268" w:type="dxa"/>
            <w:vAlign w:val="center"/>
          </w:tcPr>
          <w:p>
            <w:pPr>
              <w:pStyle w:val="13"/>
            </w:pPr>
            <w:r>
              <w:t>≥95%</w:t>
            </w:r>
          </w:p>
        </w:tc>
        <w:tc>
          <w:tcPr>
            <w:tcW w:w="1276" w:type="dxa"/>
            <w:vAlign w:val="center"/>
          </w:tcPr>
          <w:p>
            <w:pPr>
              <w:pStyle w:val="13"/>
            </w:pPr>
            <w:r>
              <w:t>满意度调查问卷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17、乡镇武装工作经费绩效目标表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13062525P000026100148</w:t>
            </w:r>
          </w:p>
        </w:tc>
        <w:tc>
          <w:tcPr>
            <w:tcW w:w="2835" w:type="dxa"/>
            <w:vAlign w:val="center"/>
          </w:tcPr>
          <w:p>
            <w:pPr>
              <w:pStyle w:val="11"/>
            </w:pPr>
            <w:r>
              <w:t>项目名称</w:t>
            </w:r>
          </w:p>
        </w:tc>
        <w:tc>
          <w:tcPr>
            <w:tcW w:w="6095" w:type="dxa"/>
            <w:gridSpan w:val="3"/>
            <w:vAlign w:val="center"/>
          </w:tcPr>
          <w:p>
            <w:pPr>
              <w:pStyle w:val="13"/>
            </w:pPr>
            <w:r>
              <w:t>乡镇武装工作经费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用于保障2025年本单位的民兵训练，征兵等工作的正常开展，圆满完成上级交给的各项工作任务。</w:t>
            </w:r>
            <w:r>
              <w:tab/>
            </w:r>
            <w:r>
              <w:tab/>
            </w:r>
            <w:r>
              <w:tab/>
            </w:r>
            <w:r>
              <w:tab/>
            </w:r>
            <w:r>
              <w:tab/>
            </w:r>
            <w:r>
              <w:tab/>
            </w:r>
            <w:r>
              <w:tab/>
            </w:r>
            <w:r>
              <w:tab/>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1.武装阵地建设在硬件和软件方面达到上级要求，提升全乡武装力量水平。</w:t>
            </w:r>
          </w:p>
          <w:p>
            <w:pPr>
              <w:pStyle w:val="13"/>
            </w:pPr>
          </w:p>
          <w:p>
            <w:pPr>
              <w:pStyle w:val="13"/>
            </w:pPr>
            <w:r>
              <w:t>2.组织基干民兵训练活动的次数不少于2次，按要求武装阵地建设达100%。</w:t>
            </w:r>
          </w:p>
          <w:p>
            <w:pPr>
              <w:pStyle w:val="13"/>
            </w:pPr>
            <w:r>
              <w:t>3.此项目资金3万元，用于保障2025年本单位的民兵训练，征兵等工作的正常开展，圆满完成上级交给的各项工作任务。</w:t>
            </w:r>
            <w:r>
              <w:tab/>
            </w:r>
            <w:r>
              <w:tab/>
            </w:r>
            <w:r>
              <w:tab/>
            </w:r>
            <w:r>
              <w:tab/>
            </w:r>
            <w:r>
              <w:tab/>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组织活动次数</w:t>
            </w:r>
          </w:p>
        </w:tc>
        <w:tc>
          <w:tcPr>
            <w:tcW w:w="5386" w:type="dxa"/>
            <w:vAlign w:val="center"/>
          </w:tcPr>
          <w:p>
            <w:pPr>
              <w:pStyle w:val="13"/>
            </w:pPr>
            <w:r>
              <w:t>组织基干民兵训练活动的次数</w:t>
            </w:r>
          </w:p>
        </w:tc>
        <w:tc>
          <w:tcPr>
            <w:tcW w:w="2268" w:type="dxa"/>
            <w:vAlign w:val="center"/>
          </w:tcPr>
          <w:p>
            <w:pPr>
              <w:pStyle w:val="13"/>
            </w:pPr>
            <w:r>
              <w:t>≥2次</w:t>
            </w:r>
          </w:p>
        </w:tc>
        <w:tc>
          <w:tcPr>
            <w:tcW w:w="1276" w:type="dxa"/>
            <w:vAlign w:val="center"/>
          </w:tcPr>
          <w:p>
            <w:pPr>
              <w:pStyle w:val="13"/>
            </w:pPr>
            <w:r>
              <w:t>中共保定市徐水区委办公室、保定市徐水区人民政府办公室关于做好基层武装阵地建设经费保障的通知（徐办字【2018】36号文件）、三重一大会议纪要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武装阵地建设达标率</w:t>
            </w:r>
          </w:p>
        </w:tc>
        <w:tc>
          <w:tcPr>
            <w:tcW w:w="5386" w:type="dxa"/>
            <w:vAlign w:val="center"/>
          </w:tcPr>
          <w:p>
            <w:pPr>
              <w:pStyle w:val="13"/>
            </w:pPr>
            <w:r>
              <w:t>武装阵地建设达到上级要求所占百分比</w:t>
            </w:r>
          </w:p>
        </w:tc>
        <w:tc>
          <w:tcPr>
            <w:tcW w:w="2268" w:type="dxa"/>
            <w:vAlign w:val="center"/>
          </w:tcPr>
          <w:p>
            <w:pPr>
              <w:pStyle w:val="13"/>
            </w:pPr>
            <w:r>
              <w:t>100%</w:t>
            </w:r>
          </w:p>
        </w:tc>
        <w:tc>
          <w:tcPr>
            <w:tcW w:w="1276" w:type="dxa"/>
            <w:vAlign w:val="center"/>
          </w:tcPr>
          <w:p>
            <w:pPr>
              <w:pStyle w:val="13"/>
            </w:pPr>
            <w:r>
              <w:t>中共保定市徐水区委办公室、保定市徐水区人民政府办公室关于做好基层武装阵地建设经费保障的通知（徐办字【2018】36号文件）、三重一大会议纪要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各项任务做到及时完成所占的百分比</w:t>
            </w:r>
          </w:p>
        </w:tc>
        <w:tc>
          <w:tcPr>
            <w:tcW w:w="2268" w:type="dxa"/>
            <w:vAlign w:val="center"/>
          </w:tcPr>
          <w:p>
            <w:pPr>
              <w:pStyle w:val="13"/>
            </w:pPr>
            <w:r>
              <w:t>≥90%</w:t>
            </w:r>
          </w:p>
        </w:tc>
        <w:tc>
          <w:tcPr>
            <w:tcW w:w="1276" w:type="dxa"/>
            <w:vAlign w:val="center"/>
          </w:tcPr>
          <w:p>
            <w:pPr>
              <w:pStyle w:val="13"/>
            </w:pPr>
            <w:r>
              <w:t>中共保定市徐水区委办公室、保定市徐水区人民政府办公室关于做好基层武装阵地建设经费保障的通知（徐办字【2018】36号文件）、三重一大会议纪要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项目资金预算控制的数额</w:t>
            </w:r>
          </w:p>
        </w:tc>
        <w:tc>
          <w:tcPr>
            <w:tcW w:w="2268" w:type="dxa"/>
            <w:vAlign w:val="center"/>
          </w:tcPr>
          <w:p>
            <w:pPr>
              <w:pStyle w:val="13"/>
            </w:pPr>
            <w:r>
              <w:t>3万元</w:t>
            </w:r>
          </w:p>
        </w:tc>
        <w:tc>
          <w:tcPr>
            <w:tcW w:w="1276" w:type="dxa"/>
            <w:vAlign w:val="center"/>
          </w:tcPr>
          <w:p>
            <w:pPr>
              <w:pStyle w:val="13"/>
            </w:pPr>
            <w:r>
              <w:t>中共保定市徐水区委办公室、保定市徐水区人民政府办公室关于做好基层武装阵地建设经费保障的通知（徐办字【2018】36号文件）、三重一大会议纪要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民兵训练保障情况</w:t>
            </w:r>
          </w:p>
        </w:tc>
        <w:tc>
          <w:tcPr>
            <w:tcW w:w="5386" w:type="dxa"/>
            <w:vAlign w:val="center"/>
          </w:tcPr>
          <w:p>
            <w:pPr>
              <w:pStyle w:val="13"/>
            </w:pPr>
            <w:r>
              <w:t>保障民兵训练工作等开展完成率</w:t>
            </w:r>
          </w:p>
        </w:tc>
        <w:tc>
          <w:tcPr>
            <w:tcW w:w="2268" w:type="dxa"/>
            <w:vAlign w:val="center"/>
          </w:tcPr>
          <w:p>
            <w:pPr>
              <w:pStyle w:val="13"/>
            </w:pPr>
            <w:r>
              <w:t>≥90%</w:t>
            </w:r>
          </w:p>
        </w:tc>
        <w:tc>
          <w:tcPr>
            <w:tcW w:w="1276" w:type="dxa"/>
            <w:vAlign w:val="center"/>
          </w:tcPr>
          <w:p>
            <w:pPr>
              <w:pStyle w:val="13"/>
            </w:pPr>
            <w:r>
              <w:t>中共保定市徐水区委办公室、保定市徐水区人民政府办公室关于做好基层武装阵地建设经费保障的通知（徐办字【2018】36号文件）、三重一大会议纪要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服务对象满意程度</w:t>
            </w:r>
          </w:p>
        </w:tc>
        <w:tc>
          <w:tcPr>
            <w:tcW w:w="5386" w:type="dxa"/>
            <w:vAlign w:val="center"/>
          </w:tcPr>
          <w:p>
            <w:pPr>
              <w:pStyle w:val="13"/>
            </w:pPr>
            <w:r>
              <w:t>受训民兵满意度</w:t>
            </w:r>
          </w:p>
        </w:tc>
        <w:tc>
          <w:tcPr>
            <w:tcW w:w="2268" w:type="dxa"/>
            <w:vAlign w:val="center"/>
          </w:tcPr>
          <w:p>
            <w:pPr>
              <w:pStyle w:val="13"/>
            </w:pPr>
            <w:r>
              <w:t>≥95%</w:t>
            </w:r>
          </w:p>
        </w:tc>
        <w:tc>
          <w:tcPr>
            <w:tcW w:w="1276" w:type="dxa"/>
            <w:vAlign w:val="center"/>
          </w:tcPr>
          <w:p>
            <w:pPr>
              <w:pStyle w:val="13"/>
            </w:pPr>
            <w:r>
              <w:t>满意度调查问卷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18、选任专职人民调解员经费绩效目标表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13062525P000046100204</w:t>
            </w:r>
          </w:p>
        </w:tc>
        <w:tc>
          <w:tcPr>
            <w:tcW w:w="2835" w:type="dxa"/>
            <w:vAlign w:val="center"/>
          </w:tcPr>
          <w:p>
            <w:pPr>
              <w:pStyle w:val="11"/>
            </w:pPr>
            <w:r>
              <w:t>项目名称</w:t>
            </w:r>
          </w:p>
        </w:tc>
        <w:tc>
          <w:tcPr>
            <w:tcW w:w="6095" w:type="dxa"/>
            <w:gridSpan w:val="3"/>
            <w:vAlign w:val="center"/>
          </w:tcPr>
          <w:p>
            <w:pPr>
              <w:pStyle w:val="13"/>
            </w:pPr>
            <w:r>
              <w:t>选任专职人民调解员经费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7.29</w:t>
            </w:r>
          </w:p>
        </w:tc>
        <w:tc>
          <w:tcPr>
            <w:tcW w:w="2835" w:type="dxa"/>
            <w:vAlign w:val="center"/>
          </w:tcPr>
          <w:p>
            <w:pPr>
              <w:pStyle w:val="11"/>
            </w:pPr>
            <w:r>
              <w:t>其中：财政    资金</w:t>
            </w:r>
          </w:p>
        </w:tc>
        <w:tc>
          <w:tcPr>
            <w:tcW w:w="2551" w:type="dxa"/>
            <w:vAlign w:val="center"/>
          </w:tcPr>
          <w:p>
            <w:pPr>
              <w:pStyle w:val="13"/>
            </w:pPr>
            <w:r>
              <w:t>7.29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保障3名专职调解员工资、保险经费支出，按月发放调解员工资，及时缴纳意外保险；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1.全年调解人民调解案件75余件，做好人民调解工作，更好、更快调解诉前案件和信访案件。</w:t>
            </w:r>
          </w:p>
          <w:p>
            <w:pPr>
              <w:pStyle w:val="13"/>
            </w:pPr>
            <w:r>
              <w:t>2.全年资金投入7.29万元，保障3名专职调解员工资、保险经费支出，按月发放调解员工资，及时缴纳意外保险；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人民调解案件数量</w:t>
            </w:r>
          </w:p>
        </w:tc>
        <w:tc>
          <w:tcPr>
            <w:tcW w:w="5386" w:type="dxa"/>
            <w:vAlign w:val="center"/>
          </w:tcPr>
          <w:p>
            <w:pPr>
              <w:pStyle w:val="13"/>
            </w:pPr>
            <w:r>
              <w:t>全年人民调解案件75余件</w:t>
            </w:r>
          </w:p>
        </w:tc>
        <w:tc>
          <w:tcPr>
            <w:tcW w:w="2268" w:type="dxa"/>
            <w:vAlign w:val="center"/>
          </w:tcPr>
          <w:p>
            <w:pPr>
              <w:pStyle w:val="13"/>
            </w:pPr>
            <w:r>
              <w:t>≥75次</w:t>
            </w:r>
          </w:p>
        </w:tc>
        <w:tc>
          <w:tcPr>
            <w:tcW w:w="1276" w:type="dxa"/>
            <w:vAlign w:val="center"/>
          </w:tcPr>
          <w:p>
            <w:pPr>
              <w:pStyle w:val="13"/>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人民调解员数量</w:t>
            </w:r>
          </w:p>
        </w:tc>
        <w:tc>
          <w:tcPr>
            <w:tcW w:w="5386" w:type="dxa"/>
            <w:vAlign w:val="center"/>
          </w:tcPr>
          <w:p>
            <w:pPr>
              <w:pStyle w:val="13"/>
            </w:pPr>
            <w:r>
              <w:t>全区共有专职人民调解员3名</w:t>
            </w:r>
          </w:p>
        </w:tc>
        <w:tc>
          <w:tcPr>
            <w:tcW w:w="2268" w:type="dxa"/>
            <w:vAlign w:val="center"/>
          </w:tcPr>
          <w:p>
            <w:pPr>
              <w:pStyle w:val="13"/>
            </w:pPr>
            <w:r>
              <w:t>3名</w:t>
            </w:r>
          </w:p>
        </w:tc>
        <w:tc>
          <w:tcPr>
            <w:tcW w:w="1276" w:type="dxa"/>
            <w:vAlign w:val="center"/>
          </w:tcPr>
          <w:p>
            <w:pPr>
              <w:pStyle w:val="13"/>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调解案件成功率</w:t>
            </w:r>
          </w:p>
        </w:tc>
        <w:tc>
          <w:tcPr>
            <w:tcW w:w="5386" w:type="dxa"/>
            <w:vAlign w:val="center"/>
          </w:tcPr>
          <w:p>
            <w:pPr>
              <w:pStyle w:val="13"/>
            </w:pPr>
            <w:r>
              <w:t>反映全年调解案件成功率</w:t>
            </w:r>
          </w:p>
        </w:tc>
        <w:tc>
          <w:tcPr>
            <w:tcW w:w="2268" w:type="dxa"/>
            <w:vAlign w:val="center"/>
          </w:tcPr>
          <w:p>
            <w:pPr>
              <w:pStyle w:val="13"/>
            </w:pPr>
            <w:r>
              <w:t>≥96%</w:t>
            </w:r>
          </w:p>
        </w:tc>
        <w:tc>
          <w:tcPr>
            <w:tcW w:w="1276" w:type="dxa"/>
            <w:vAlign w:val="center"/>
          </w:tcPr>
          <w:p>
            <w:pPr>
              <w:pStyle w:val="13"/>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化解纠纷及时率</w:t>
            </w:r>
          </w:p>
        </w:tc>
        <w:tc>
          <w:tcPr>
            <w:tcW w:w="5386" w:type="dxa"/>
            <w:vAlign w:val="center"/>
          </w:tcPr>
          <w:p>
            <w:pPr>
              <w:pStyle w:val="13"/>
            </w:pPr>
            <w:r>
              <w:t>反映全年化解纠纷及时率</w:t>
            </w:r>
          </w:p>
        </w:tc>
        <w:tc>
          <w:tcPr>
            <w:tcW w:w="2268" w:type="dxa"/>
            <w:vAlign w:val="center"/>
          </w:tcPr>
          <w:p>
            <w:pPr>
              <w:pStyle w:val="13"/>
            </w:pPr>
            <w:r>
              <w:t>100%</w:t>
            </w:r>
          </w:p>
        </w:tc>
        <w:tc>
          <w:tcPr>
            <w:tcW w:w="1276" w:type="dxa"/>
            <w:vAlign w:val="center"/>
          </w:tcPr>
          <w:p>
            <w:pPr>
              <w:pStyle w:val="13"/>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人员保险</w:t>
            </w:r>
          </w:p>
        </w:tc>
        <w:tc>
          <w:tcPr>
            <w:tcW w:w="5386" w:type="dxa"/>
            <w:vAlign w:val="center"/>
          </w:tcPr>
          <w:p>
            <w:pPr>
              <w:pStyle w:val="13"/>
            </w:pPr>
            <w:r>
              <w:t>全年意外保险投入（300元*3人）</w:t>
            </w:r>
          </w:p>
        </w:tc>
        <w:tc>
          <w:tcPr>
            <w:tcW w:w="2268" w:type="dxa"/>
            <w:vAlign w:val="center"/>
          </w:tcPr>
          <w:p>
            <w:pPr>
              <w:pStyle w:val="13"/>
            </w:pPr>
            <w:r>
              <w:t>0.09万元</w:t>
            </w:r>
          </w:p>
        </w:tc>
        <w:tc>
          <w:tcPr>
            <w:tcW w:w="1276" w:type="dxa"/>
            <w:vAlign w:val="center"/>
          </w:tcPr>
          <w:p>
            <w:pPr>
              <w:pStyle w:val="13"/>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人员工资</w:t>
            </w:r>
          </w:p>
        </w:tc>
        <w:tc>
          <w:tcPr>
            <w:tcW w:w="5386" w:type="dxa"/>
            <w:vAlign w:val="center"/>
          </w:tcPr>
          <w:p>
            <w:pPr>
              <w:pStyle w:val="13"/>
            </w:pPr>
            <w:r>
              <w:t>全年人员工资投入（2000元*12月*3人）</w:t>
            </w:r>
          </w:p>
        </w:tc>
        <w:tc>
          <w:tcPr>
            <w:tcW w:w="2268" w:type="dxa"/>
            <w:vAlign w:val="center"/>
          </w:tcPr>
          <w:p>
            <w:pPr>
              <w:pStyle w:val="13"/>
            </w:pPr>
            <w:r>
              <w:t>7.2万元</w:t>
            </w:r>
          </w:p>
        </w:tc>
        <w:tc>
          <w:tcPr>
            <w:tcW w:w="1276" w:type="dxa"/>
            <w:vAlign w:val="center"/>
          </w:tcPr>
          <w:p>
            <w:pPr>
              <w:pStyle w:val="13"/>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案件数量提升率</w:t>
            </w:r>
          </w:p>
        </w:tc>
        <w:tc>
          <w:tcPr>
            <w:tcW w:w="5386" w:type="dxa"/>
            <w:vAlign w:val="center"/>
          </w:tcPr>
          <w:p>
            <w:pPr>
              <w:pStyle w:val="13"/>
            </w:pPr>
            <w:r>
              <w:t>专职人民调解员全年办理案件数量提升率</w:t>
            </w:r>
          </w:p>
        </w:tc>
        <w:tc>
          <w:tcPr>
            <w:tcW w:w="2268" w:type="dxa"/>
            <w:vAlign w:val="center"/>
          </w:tcPr>
          <w:p>
            <w:pPr>
              <w:pStyle w:val="13"/>
            </w:pPr>
            <w:r>
              <w:t>≥2%</w:t>
            </w:r>
          </w:p>
        </w:tc>
        <w:tc>
          <w:tcPr>
            <w:tcW w:w="1276" w:type="dxa"/>
            <w:vAlign w:val="center"/>
          </w:tcPr>
          <w:p>
            <w:pPr>
              <w:pStyle w:val="13"/>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服务对象满意程度</w:t>
            </w:r>
          </w:p>
        </w:tc>
        <w:tc>
          <w:tcPr>
            <w:tcW w:w="5386" w:type="dxa"/>
            <w:vAlign w:val="center"/>
          </w:tcPr>
          <w:p>
            <w:pPr>
              <w:pStyle w:val="13"/>
            </w:pPr>
            <w:r>
              <w:t>调解对象对专职人民调解员工作的满意程度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19、专项工作经费绩效目标表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13062525P00002410090D</w:t>
            </w:r>
          </w:p>
        </w:tc>
        <w:tc>
          <w:tcPr>
            <w:tcW w:w="2835" w:type="dxa"/>
            <w:vAlign w:val="center"/>
          </w:tcPr>
          <w:p>
            <w:pPr>
              <w:pStyle w:val="11"/>
            </w:pPr>
            <w:r>
              <w:t>项目名称</w:t>
            </w:r>
          </w:p>
        </w:tc>
        <w:tc>
          <w:tcPr>
            <w:tcW w:w="6095" w:type="dxa"/>
            <w:gridSpan w:val="3"/>
            <w:vAlign w:val="center"/>
          </w:tcPr>
          <w:p>
            <w:pPr>
              <w:pStyle w:val="13"/>
            </w:pPr>
            <w:r>
              <w:t>专项工作经费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20.58</w:t>
            </w:r>
          </w:p>
        </w:tc>
        <w:tc>
          <w:tcPr>
            <w:tcW w:w="2835" w:type="dxa"/>
            <w:vAlign w:val="center"/>
          </w:tcPr>
          <w:p>
            <w:pPr>
              <w:pStyle w:val="11"/>
            </w:pPr>
            <w:r>
              <w:t>其中：财政    资金</w:t>
            </w:r>
          </w:p>
        </w:tc>
        <w:tc>
          <w:tcPr>
            <w:tcW w:w="2551" w:type="dxa"/>
            <w:vAlign w:val="center"/>
          </w:tcPr>
          <w:p>
            <w:pPr>
              <w:pStyle w:val="13"/>
            </w:pPr>
            <w:r>
              <w:t>20.58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用于保障2025年人员劳务费及办公经费，确保单位有效运转。保障我单位设备设施的正常运转，保障机关办公面积1408平方米，确保我单位公务活动的正常开展。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1.保障我单位设备设施的正常运转，保障机关办公面积1408平方米，确保我单位公务活动的正常开展。</w:t>
            </w:r>
          </w:p>
          <w:p>
            <w:pPr>
              <w:pStyle w:val="13"/>
            </w:pPr>
            <w:r>
              <w:t>2.办公环境达标率高于90%，为干部职工提供良好的办公环境，提升机关人员对政府运行各项工作的满意程度。</w:t>
            </w:r>
          </w:p>
          <w:p>
            <w:pPr>
              <w:pStyle w:val="13"/>
            </w:pPr>
            <w:r>
              <w:t>3.项目金额20.58万元，用于保障2025年人员劳务费及办公经费，确保单位有效运转。</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保障机关办公面积</w:t>
            </w:r>
          </w:p>
        </w:tc>
        <w:tc>
          <w:tcPr>
            <w:tcW w:w="5386" w:type="dxa"/>
            <w:vAlign w:val="center"/>
          </w:tcPr>
          <w:p>
            <w:pPr>
              <w:pStyle w:val="13"/>
            </w:pPr>
            <w:r>
              <w:t>反映保障机关办公面积情况</w:t>
            </w:r>
          </w:p>
        </w:tc>
        <w:tc>
          <w:tcPr>
            <w:tcW w:w="2268" w:type="dxa"/>
            <w:vAlign w:val="center"/>
          </w:tcPr>
          <w:p>
            <w:pPr>
              <w:pStyle w:val="13"/>
            </w:pPr>
            <w:r>
              <w:t>1408平方米</w:t>
            </w:r>
          </w:p>
        </w:tc>
        <w:tc>
          <w:tcPr>
            <w:tcW w:w="1276" w:type="dxa"/>
            <w:vAlign w:val="center"/>
          </w:tcPr>
          <w:p>
            <w:pPr>
              <w:pStyle w:val="13"/>
            </w:pPr>
            <w:r>
              <w:t>中共保定市徐水区委办公室保定市徐水区人民政府办公室印发《保定市徐水区大王店镇主要职责、机构设置和人员编制规定》的通知（徐办字【2020】33号）、“三重一大”会议纪要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办公环境达标率</w:t>
            </w:r>
          </w:p>
        </w:tc>
        <w:tc>
          <w:tcPr>
            <w:tcW w:w="5386" w:type="dxa"/>
            <w:vAlign w:val="center"/>
          </w:tcPr>
          <w:p>
            <w:pPr>
              <w:pStyle w:val="13"/>
            </w:pPr>
            <w:r>
              <w:t>反映办公环境达标情况</w:t>
            </w:r>
          </w:p>
        </w:tc>
        <w:tc>
          <w:tcPr>
            <w:tcW w:w="2268" w:type="dxa"/>
            <w:vAlign w:val="center"/>
          </w:tcPr>
          <w:p>
            <w:pPr>
              <w:pStyle w:val="13"/>
            </w:pPr>
            <w:r>
              <w:t>≥90%</w:t>
            </w:r>
          </w:p>
        </w:tc>
        <w:tc>
          <w:tcPr>
            <w:tcW w:w="1276" w:type="dxa"/>
            <w:vAlign w:val="center"/>
          </w:tcPr>
          <w:p>
            <w:pPr>
              <w:pStyle w:val="13"/>
            </w:pPr>
            <w:r>
              <w:t>中共保定市徐水区委办公室保定市徐水区人民政府办公室印发《保定市徐水区大王店镇主要职责、机构设置和人员编制规定》的通知（徐办字【2020】33号）、“三重一大”会议纪要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日常工作开展及时率</w:t>
            </w:r>
          </w:p>
        </w:tc>
        <w:tc>
          <w:tcPr>
            <w:tcW w:w="5386" w:type="dxa"/>
            <w:vAlign w:val="center"/>
          </w:tcPr>
          <w:p>
            <w:pPr>
              <w:pStyle w:val="13"/>
            </w:pPr>
            <w:r>
              <w:t>反映保障日常工作及时开展情况</w:t>
            </w:r>
          </w:p>
        </w:tc>
        <w:tc>
          <w:tcPr>
            <w:tcW w:w="2268" w:type="dxa"/>
            <w:vAlign w:val="center"/>
          </w:tcPr>
          <w:p>
            <w:pPr>
              <w:pStyle w:val="13"/>
            </w:pPr>
            <w:r>
              <w:t>≥90%</w:t>
            </w:r>
          </w:p>
        </w:tc>
        <w:tc>
          <w:tcPr>
            <w:tcW w:w="1276" w:type="dxa"/>
            <w:vAlign w:val="center"/>
          </w:tcPr>
          <w:p>
            <w:pPr>
              <w:pStyle w:val="13"/>
            </w:pPr>
            <w:r>
              <w:t>中共保定市徐水区委办公室保定市徐水区人民政府办公室印发《保定市徐水区大王店镇主要职责、机构设置和人员编制规定》的通知（徐办字【2020】33号）、“三重一大”会议纪要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项目劳务费控制数</w:t>
            </w:r>
          </w:p>
        </w:tc>
        <w:tc>
          <w:tcPr>
            <w:tcW w:w="5386" w:type="dxa"/>
            <w:vAlign w:val="center"/>
          </w:tcPr>
          <w:p>
            <w:pPr>
              <w:pStyle w:val="13"/>
            </w:pPr>
            <w:r>
              <w:t>项目劳务费支出控制在预算范围内</w:t>
            </w:r>
          </w:p>
        </w:tc>
        <w:tc>
          <w:tcPr>
            <w:tcW w:w="2268" w:type="dxa"/>
            <w:vAlign w:val="center"/>
          </w:tcPr>
          <w:p>
            <w:pPr>
              <w:pStyle w:val="13"/>
            </w:pPr>
            <w:r>
              <w:t>9.72万元</w:t>
            </w:r>
          </w:p>
        </w:tc>
        <w:tc>
          <w:tcPr>
            <w:tcW w:w="1276" w:type="dxa"/>
            <w:vAlign w:val="center"/>
          </w:tcPr>
          <w:p>
            <w:pPr>
              <w:pStyle w:val="13"/>
            </w:pPr>
            <w:r>
              <w:t>中共保定市徐水区委办公室保定市徐水区人民政府办公室印发《保定市徐水区大王店镇主要职责、机构设置和人员编制规定》的通知（徐办字【2020】33号）、“三重一大”会议纪要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项目办公经费控制数</w:t>
            </w:r>
          </w:p>
        </w:tc>
        <w:tc>
          <w:tcPr>
            <w:tcW w:w="5386" w:type="dxa"/>
            <w:vAlign w:val="center"/>
          </w:tcPr>
          <w:p>
            <w:pPr>
              <w:pStyle w:val="13"/>
            </w:pPr>
            <w:r>
              <w:t>项目办公费支出控制在预算范围内</w:t>
            </w:r>
          </w:p>
        </w:tc>
        <w:tc>
          <w:tcPr>
            <w:tcW w:w="2268" w:type="dxa"/>
            <w:vAlign w:val="center"/>
          </w:tcPr>
          <w:p>
            <w:pPr>
              <w:pStyle w:val="13"/>
            </w:pPr>
            <w:r>
              <w:t>10.86万元</w:t>
            </w:r>
          </w:p>
        </w:tc>
        <w:tc>
          <w:tcPr>
            <w:tcW w:w="1276" w:type="dxa"/>
            <w:vAlign w:val="center"/>
          </w:tcPr>
          <w:p>
            <w:pPr>
              <w:pStyle w:val="13"/>
            </w:pPr>
            <w:r>
              <w:t>中共保定市徐水区委办公室保定市徐水区人民政府办公室印发《保定市徐水区大王店镇主要职责、机构设置和人员编制规定》的通知（徐办字【2020】33号）、“三重一大”会议纪要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政府机关服务 群众的水平机关正常运转率</w:t>
            </w:r>
          </w:p>
        </w:tc>
        <w:tc>
          <w:tcPr>
            <w:tcW w:w="5386" w:type="dxa"/>
            <w:vAlign w:val="center"/>
          </w:tcPr>
          <w:p>
            <w:pPr>
              <w:pStyle w:val="13"/>
            </w:pPr>
            <w:r>
              <w:t>机关正常运转率</w:t>
            </w:r>
          </w:p>
        </w:tc>
        <w:tc>
          <w:tcPr>
            <w:tcW w:w="2268" w:type="dxa"/>
            <w:vAlign w:val="center"/>
          </w:tcPr>
          <w:p>
            <w:pPr>
              <w:pStyle w:val="13"/>
            </w:pPr>
            <w:r>
              <w:t>≥90%</w:t>
            </w:r>
          </w:p>
        </w:tc>
        <w:tc>
          <w:tcPr>
            <w:tcW w:w="1276" w:type="dxa"/>
            <w:vAlign w:val="center"/>
          </w:tcPr>
          <w:p>
            <w:pPr>
              <w:pStyle w:val="13"/>
            </w:pPr>
            <w:r>
              <w:t>中共保定市徐水区委办公室保定市徐水区人民政府办公室印发《保定市徐水区大王店镇主要职责、机构设置和人员编制规定》的通知（徐办字【2020】33号）、“三重一大”会议纪要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镇政府工作人员满意度</w:t>
            </w:r>
          </w:p>
        </w:tc>
        <w:tc>
          <w:tcPr>
            <w:tcW w:w="5386" w:type="dxa"/>
            <w:vAlign w:val="center"/>
          </w:tcPr>
          <w:p>
            <w:pPr>
              <w:pStyle w:val="13"/>
            </w:pPr>
            <w:r>
              <w:t>反映镇政府工作人员满意程度</w:t>
            </w:r>
          </w:p>
        </w:tc>
        <w:tc>
          <w:tcPr>
            <w:tcW w:w="2268" w:type="dxa"/>
            <w:vAlign w:val="center"/>
          </w:tcPr>
          <w:p>
            <w:pPr>
              <w:pStyle w:val="13"/>
            </w:pPr>
            <w:r>
              <w:t>≥95%</w:t>
            </w:r>
          </w:p>
        </w:tc>
        <w:tc>
          <w:tcPr>
            <w:tcW w:w="1276" w:type="dxa"/>
            <w:vAlign w:val="center"/>
          </w:tcPr>
          <w:p>
            <w:pPr>
              <w:pStyle w:val="13"/>
            </w:pPr>
            <w:r>
              <w:t>满意度调查问卷</w:t>
            </w:r>
          </w:p>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rPr>
          <w:b/>
          <w:bCs/>
        </w:rPr>
      </w:pPr>
      <w:bookmarkStart w:id="16" w:name="_Toc_3_3_0000000017"/>
      <w:r>
        <w:rPr>
          <w:rFonts w:ascii="黑体" w:hAnsi="黑体" w:eastAsia="黑体" w:cs="黑体"/>
          <w:b/>
          <w:bCs/>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908保定市徐水区大王店镇人民政府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2.00</w:t>
            </w: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保定市徐水区大王店镇人民政府本级小计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2.00</w:t>
            </w: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49.05</w:t>
            </w:r>
          </w:p>
        </w:tc>
        <w:tc>
          <w:tcPr>
            <w:tcW w:w="1134" w:type="dxa"/>
            <w:vAlign w:val="center"/>
          </w:tcPr>
          <w:p>
            <w:pPr>
              <w:pStyle w:val="13"/>
            </w:pPr>
            <w:r>
              <w:t>其他计算机</w:t>
            </w:r>
          </w:p>
        </w:tc>
        <w:tc>
          <w:tcPr>
            <w:tcW w:w="1134" w:type="dxa"/>
            <w:vAlign w:val="center"/>
          </w:tcPr>
          <w:p>
            <w:pPr>
              <w:pStyle w:val="13"/>
            </w:pPr>
            <w:r>
              <w:t>A02010199</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0.40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49.05</w:t>
            </w:r>
          </w:p>
        </w:tc>
        <w:tc>
          <w:tcPr>
            <w:tcW w:w="1134" w:type="dxa"/>
            <w:vAlign w:val="center"/>
          </w:tcPr>
          <w:p>
            <w:pPr>
              <w:pStyle w:val="13"/>
            </w:pPr>
            <w:r>
              <w:t>执法记录仪</w:t>
            </w:r>
          </w:p>
        </w:tc>
        <w:tc>
          <w:tcPr>
            <w:tcW w:w="1134" w:type="dxa"/>
            <w:vAlign w:val="center"/>
          </w:tcPr>
          <w:p>
            <w:pPr>
              <w:pStyle w:val="13"/>
            </w:pPr>
            <w:r>
              <w:t>A02020600</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0.05</w:t>
            </w:r>
          </w:p>
        </w:tc>
        <w:tc>
          <w:tcPr>
            <w:tcW w:w="964" w:type="dxa"/>
            <w:vAlign w:val="center"/>
          </w:tcPr>
          <w:p>
            <w:pPr>
              <w:pStyle w:val="12"/>
            </w:pPr>
            <w:r>
              <w:t>0.18</w:t>
            </w:r>
          </w:p>
        </w:tc>
        <w:tc>
          <w:tcPr>
            <w:tcW w:w="964" w:type="dxa"/>
            <w:vAlign w:val="center"/>
          </w:tcPr>
          <w:p>
            <w:pPr>
              <w:pStyle w:val="12"/>
            </w:pPr>
            <w:r>
              <w:t>0.18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49.05</w:t>
            </w:r>
          </w:p>
        </w:tc>
        <w:tc>
          <w:tcPr>
            <w:tcW w:w="1134" w:type="dxa"/>
            <w:vAlign w:val="center"/>
          </w:tcPr>
          <w:p>
            <w:pPr>
              <w:pStyle w:val="13"/>
            </w:pPr>
            <w:r>
              <w:t>其他打印机</w:t>
            </w:r>
          </w:p>
        </w:tc>
        <w:tc>
          <w:tcPr>
            <w:tcW w:w="1134" w:type="dxa"/>
            <w:vAlign w:val="center"/>
          </w:tcPr>
          <w:p>
            <w:pPr>
              <w:pStyle w:val="13"/>
            </w:pPr>
            <w:r>
              <w:t>A02021099</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0.23</w:t>
            </w:r>
          </w:p>
        </w:tc>
        <w:tc>
          <w:tcPr>
            <w:tcW w:w="964" w:type="dxa"/>
            <w:vAlign w:val="center"/>
          </w:tcPr>
          <w:p>
            <w:pPr>
              <w:pStyle w:val="12"/>
            </w:pPr>
            <w:r>
              <w:t>0.23</w:t>
            </w:r>
          </w:p>
        </w:tc>
        <w:tc>
          <w:tcPr>
            <w:tcW w:w="964" w:type="dxa"/>
            <w:vAlign w:val="center"/>
          </w:tcPr>
          <w:p>
            <w:pPr>
              <w:pStyle w:val="12"/>
            </w:pPr>
            <w:r>
              <w:t>0.23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49.05</w:t>
            </w:r>
          </w:p>
        </w:tc>
        <w:tc>
          <w:tcPr>
            <w:tcW w:w="1134" w:type="dxa"/>
            <w:vAlign w:val="center"/>
          </w:tcPr>
          <w:p>
            <w:pPr>
              <w:pStyle w:val="13"/>
            </w:pPr>
            <w:r>
              <w:t>高拍仪</w:t>
            </w:r>
          </w:p>
        </w:tc>
        <w:tc>
          <w:tcPr>
            <w:tcW w:w="1134" w:type="dxa"/>
            <w:vAlign w:val="center"/>
          </w:tcPr>
          <w:p>
            <w:pPr>
              <w:pStyle w:val="13"/>
            </w:pPr>
            <w:r>
              <w:t>A02021120</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0.13</w:t>
            </w:r>
          </w:p>
        </w:tc>
        <w:tc>
          <w:tcPr>
            <w:tcW w:w="964" w:type="dxa"/>
            <w:vAlign w:val="center"/>
          </w:tcPr>
          <w:p>
            <w:pPr>
              <w:pStyle w:val="12"/>
            </w:pPr>
            <w:r>
              <w:t>0.39</w:t>
            </w:r>
          </w:p>
        </w:tc>
        <w:tc>
          <w:tcPr>
            <w:tcW w:w="964" w:type="dxa"/>
            <w:vAlign w:val="center"/>
          </w:tcPr>
          <w:p>
            <w:pPr>
              <w:pStyle w:val="12"/>
            </w:pPr>
            <w:r>
              <w:t>0.39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0.39</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b/>
          <w:bCs/>
        </w:rPr>
      </w:pPr>
      <w:bookmarkStart w:id="17" w:name="_Toc_3_3_0000000018"/>
      <w:r>
        <w:rPr>
          <w:rFonts w:ascii="黑体" w:hAnsi="黑体" w:eastAsia="黑体" w:cs="黑体"/>
          <w:b/>
          <w:bCs/>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保定市徐水区大王店镇人民政府（含所属单位）上年末固定资产金额为290.32万元（详见下表）。本年度拟购置固定资产总额为0.00万元，已按要求列入政府采购预算，详见政府采购预算表。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908保定市徐水区大王店镇人民政府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290.32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1408</w:t>
            </w:r>
          </w:p>
        </w:tc>
        <w:tc>
          <w:tcPr>
            <w:tcW w:w="2835" w:type="dxa"/>
            <w:vAlign w:val="center"/>
          </w:tcPr>
          <w:p>
            <w:pPr>
              <w:pStyle w:val="12"/>
            </w:pPr>
            <w:r>
              <w:t>143.80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8</w:t>
            </w:r>
          </w:p>
        </w:tc>
        <w:tc>
          <w:tcPr>
            <w:tcW w:w="2835" w:type="dxa"/>
            <w:vAlign w:val="center"/>
          </w:tcPr>
          <w:p>
            <w:pPr>
              <w:pStyle w:val="12"/>
            </w:pPr>
            <w:r>
              <w:t>135.18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8</w:t>
            </w:r>
          </w:p>
        </w:tc>
        <w:tc>
          <w:tcPr>
            <w:tcW w:w="2835" w:type="dxa"/>
            <w:vAlign w:val="center"/>
          </w:tcPr>
          <w:p>
            <w:pPr>
              <w:pStyle w:val="12"/>
            </w:pPr>
            <w:r>
              <w:t>146.52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b/>
          <w:bCs/>
        </w:rPr>
      </w:pPr>
      <w:bookmarkStart w:id="18" w:name="_Toc_3_3_0000000019"/>
      <w:r>
        <w:rPr>
          <w:rFonts w:ascii="黑体" w:hAnsi="黑体" w:eastAsia="黑体" w:cs="黑体"/>
          <w:b/>
          <w:bCs/>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90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DC56EE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92</Pages>
  <TotalTime>8</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2025-02-25T10:19:00Z</dcterms:created>
  <dc:creator>Lenovo</dc:creator>
  <cp:lastModifiedBy>user</cp:lastModifiedBy>
  <dcterms:modified xsi:type="dcterms:W3CDTF">2025-02-25T03:16:54Z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A76EC85BB978480495B0F69782FD9AA7</vt:lpwstr>
  </property>
</Properties>
</file>