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611.67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454.07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96.54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18.21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42.86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611.67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611.67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611.67</w:t>
            </w:r>
          </w:p>
        </w:tc>
        <w:tc>
          <w:tcPr>
            <w:tcW w:w="4535" w:type="dxa"/>
            <w:vAlign w:val="center"/>
          </w:tcPr>
          <w:p>
            <w:pPr>
              <w:pStyle w:val="单元格样式6"/>
            </w:pPr>
            <w:r>
              <w:t xml:space="preserve">支出总计</w:t>
            </w:r>
          </w:p>
        </w:tc>
        <w:tc>
          <w:tcPr>
            <w:tcW w:w="2126" w:type="dxa"/>
            <w:vAlign w:val="center"/>
          </w:tcPr>
          <w:p>
            <w:pPr>
              <w:pStyle w:val="单元格样式7"/>
            </w:pPr>
            <w:r>
              <w:t xml:space="preserve">611.67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611.67</w:t>
            </w:r>
          </w:p>
        </w:tc>
        <w:tc>
          <w:tcPr>
            <w:tcW w:w="1134" w:type="dxa"/>
            <w:vAlign w:val="center"/>
          </w:tcPr>
          <w:p>
            <w:pPr>
              <w:pStyle w:val="单元格样式7"/>
            </w:pPr>
            <w:r>
              <w:t xml:space="preserve">611.67</w:t>
            </w:r>
          </w:p>
        </w:tc>
        <w:tc>
          <w:tcPr>
            <w:tcW w:w="1134" w:type="dxa"/>
            <w:vAlign w:val="center"/>
          </w:tcPr>
          <w:p>
            <w:pPr>
              <w:pStyle w:val="单元格样式7"/>
            </w:pPr>
            <w:r>
              <w:t xml:space="preserve">611.67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454.07</w:t>
            </w:r>
          </w:p>
        </w:tc>
        <w:tc>
          <w:tcPr>
            <w:tcW w:w="1134" w:type="dxa"/>
            <w:vAlign w:val="center"/>
          </w:tcPr>
          <w:p>
            <w:pPr>
              <w:pStyle w:val="单元格样式4"/>
            </w:pPr>
            <w:r>
              <w:t xml:space="preserve">454.07</w:t>
            </w:r>
          </w:p>
        </w:tc>
        <w:tc>
          <w:tcPr>
            <w:tcW w:w="1134" w:type="dxa"/>
            <w:vAlign w:val="center"/>
          </w:tcPr>
          <w:p>
            <w:pPr>
              <w:pStyle w:val="单元格样式4"/>
            </w:pPr>
            <w:r>
              <w:t xml:space="preserve">454.07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20138</w:t>
            </w:r>
          </w:p>
        </w:tc>
        <w:tc>
          <w:tcPr>
            <w:tcW w:w="1559" w:type="dxa"/>
            <w:vAlign w:val="center"/>
          </w:tcPr>
          <w:p>
            <w:pPr>
              <w:pStyle w:val="单元格样式2"/>
            </w:pPr>
            <w:r>
              <w:t xml:space="preserve">市场监督管理事务</w:t>
            </w:r>
          </w:p>
        </w:tc>
        <w:tc>
          <w:tcPr>
            <w:tcW w:w="1134" w:type="dxa"/>
            <w:vAlign w:val="center"/>
          </w:tcPr>
          <w:p>
            <w:pPr>
              <w:pStyle w:val="单元格样式4"/>
            </w:pPr>
            <w:r>
              <w:t xml:space="preserve">454.07</w:t>
            </w:r>
          </w:p>
        </w:tc>
        <w:tc>
          <w:tcPr>
            <w:tcW w:w="1134" w:type="dxa"/>
            <w:vAlign w:val="center"/>
          </w:tcPr>
          <w:p>
            <w:pPr>
              <w:pStyle w:val="单元格样式4"/>
            </w:pPr>
            <w:r>
              <w:t xml:space="preserve">454.07</w:t>
            </w:r>
          </w:p>
        </w:tc>
        <w:tc>
          <w:tcPr>
            <w:tcW w:w="1134" w:type="dxa"/>
            <w:vAlign w:val="center"/>
          </w:tcPr>
          <w:p>
            <w:pPr>
              <w:pStyle w:val="单元格样式4"/>
            </w:pPr>
            <w:r>
              <w:t xml:space="preserve">454.07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2013850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454.07</w:t>
            </w:r>
          </w:p>
        </w:tc>
        <w:tc>
          <w:tcPr>
            <w:tcW w:w="1134" w:type="dxa"/>
            <w:vAlign w:val="center"/>
          </w:tcPr>
          <w:p>
            <w:pPr>
              <w:pStyle w:val="单元格样式4"/>
            </w:pPr>
            <w:r>
              <w:t xml:space="preserve">454.07</w:t>
            </w:r>
          </w:p>
        </w:tc>
        <w:tc>
          <w:tcPr>
            <w:tcW w:w="1134" w:type="dxa"/>
            <w:vAlign w:val="center"/>
          </w:tcPr>
          <w:p>
            <w:pPr>
              <w:pStyle w:val="单元格样式4"/>
            </w:pPr>
            <w:r>
              <w:t xml:space="preserve">454.07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96.54</w:t>
            </w:r>
          </w:p>
        </w:tc>
        <w:tc>
          <w:tcPr>
            <w:tcW w:w="1134" w:type="dxa"/>
            <w:vAlign w:val="center"/>
          </w:tcPr>
          <w:p>
            <w:pPr>
              <w:pStyle w:val="单元格样式4"/>
            </w:pPr>
            <w:r>
              <w:t xml:space="preserve">96.54</w:t>
            </w:r>
          </w:p>
        </w:tc>
        <w:tc>
          <w:tcPr>
            <w:tcW w:w="1134" w:type="dxa"/>
            <w:vAlign w:val="center"/>
          </w:tcPr>
          <w:p>
            <w:pPr>
              <w:pStyle w:val="单元格样式4"/>
            </w:pPr>
            <w:r>
              <w:t xml:space="preserve">96.54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96.54</w:t>
            </w:r>
          </w:p>
        </w:tc>
        <w:tc>
          <w:tcPr>
            <w:tcW w:w="1134" w:type="dxa"/>
            <w:vAlign w:val="center"/>
          </w:tcPr>
          <w:p>
            <w:pPr>
              <w:pStyle w:val="单元格样式4"/>
            </w:pPr>
            <w:r>
              <w:t xml:space="preserve">96.54</w:t>
            </w:r>
          </w:p>
        </w:tc>
        <w:tc>
          <w:tcPr>
            <w:tcW w:w="1134" w:type="dxa"/>
            <w:vAlign w:val="center"/>
          </w:tcPr>
          <w:p>
            <w:pPr>
              <w:pStyle w:val="单元格样式4"/>
            </w:pPr>
            <w:r>
              <w:t xml:space="preserve">96.54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18.69</w:t>
            </w:r>
          </w:p>
        </w:tc>
        <w:tc>
          <w:tcPr>
            <w:tcW w:w="1134" w:type="dxa"/>
            <w:vAlign w:val="center"/>
          </w:tcPr>
          <w:p>
            <w:pPr>
              <w:pStyle w:val="单元格样式4"/>
            </w:pPr>
            <w:r>
              <w:t xml:space="preserve">18.69</w:t>
            </w:r>
          </w:p>
        </w:tc>
        <w:tc>
          <w:tcPr>
            <w:tcW w:w="1134" w:type="dxa"/>
            <w:vAlign w:val="center"/>
          </w:tcPr>
          <w:p>
            <w:pPr>
              <w:pStyle w:val="单元格样式4"/>
            </w:pPr>
            <w:r>
              <w:t xml:space="preserve">18.69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51.90</w:t>
            </w:r>
          </w:p>
        </w:tc>
        <w:tc>
          <w:tcPr>
            <w:tcW w:w="1134" w:type="dxa"/>
            <w:vAlign w:val="center"/>
          </w:tcPr>
          <w:p>
            <w:pPr>
              <w:pStyle w:val="单元格样式4"/>
            </w:pPr>
            <w:r>
              <w:t xml:space="preserve">51.90</w:t>
            </w:r>
          </w:p>
        </w:tc>
        <w:tc>
          <w:tcPr>
            <w:tcW w:w="1134" w:type="dxa"/>
            <w:vAlign w:val="center"/>
          </w:tcPr>
          <w:p>
            <w:pPr>
              <w:pStyle w:val="单元格样式4"/>
            </w:pPr>
            <w:r>
              <w:t xml:space="preserve">51.90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25.95</w:t>
            </w:r>
          </w:p>
        </w:tc>
        <w:tc>
          <w:tcPr>
            <w:tcW w:w="1134" w:type="dxa"/>
            <w:vAlign w:val="center"/>
          </w:tcPr>
          <w:p>
            <w:pPr>
              <w:pStyle w:val="单元格样式4"/>
            </w:pPr>
            <w:r>
              <w:t xml:space="preserve">25.95</w:t>
            </w:r>
          </w:p>
        </w:tc>
        <w:tc>
          <w:tcPr>
            <w:tcW w:w="1134" w:type="dxa"/>
            <w:vAlign w:val="center"/>
          </w:tcPr>
          <w:p>
            <w:pPr>
              <w:pStyle w:val="单元格样式4"/>
            </w:pPr>
            <w:r>
              <w:t xml:space="preserve">25.95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18.21</w:t>
            </w:r>
          </w:p>
        </w:tc>
        <w:tc>
          <w:tcPr>
            <w:tcW w:w="1134" w:type="dxa"/>
            <w:vAlign w:val="center"/>
          </w:tcPr>
          <w:p>
            <w:pPr>
              <w:pStyle w:val="单元格样式4"/>
            </w:pPr>
            <w:r>
              <w:t xml:space="preserve">18.21</w:t>
            </w:r>
          </w:p>
        </w:tc>
        <w:tc>
          <w:tcPr>
            <w:tcW w:w="1134" w:type="dxa"/>
            <w:vAlign w:val="center"/>
          </w:tcPr>
          <w:p>
            <w:pPr>
              <w:pStyle w:val="单元格样式4"/>
            </w:pPr>
            <w:r>
              <w:t xml:space="preserve">18.21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18.21</w:t>
            </w:r>
          </w:p>
        </w:tc>
        <w:tc>
          <w:tcPr>
            <w:tcW w:w="1134" w:type="dxa"/>
            <w:vAlign w:val="center"/>
          </w:tcPr>
          <w:p>
            <w:pPr>
              <w:pStyle w:val="单元格样式4"/>
            </w:pPr>
            <w:r>
              <w:t xml:space="preserve">18.21</w:t>
            </w:r>
          </w:p>
        </w:tc>
        <w:tc>
          <w:tcPr>
            <w:tcW w:w="1134" w:type="dxa"/>
            <w:vAlign w:val="center"/>
          </w:tcPr>
          <w:p>
            <w:pPr>
              <w:pStyle w:val="单元格样式4"/>
            </w:pPr>
            <w:r>
              <w:t xml:space="preserve">18.21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18.21</w:t>
            </w:r>
          </w:p>
        </w:tc>
        <w:tc>
          <w:tcPr>
            <w:tcW w:w="1134" w:type="dxa"/>
            <w:vAlign w:val="center"/>
          </w:tcPr>
          <w:p>
            <w:pPr>
              <w:pStyle w:val="单元格样式4"/>
            </w:pPr>
            <w:r>
              <w:t xml:space="preserve">18.21</w:t>
            </w:r>
          </w:p>
        </w:tc>
        <w:tc>
          <w:tcPr>
            <w:tcW w:w="1134" w:type="dxa"/>
            <w:vAlign w:val="center"/>
          </w:tcPr>
          <w:p>
            <w:pPr>
              <w:pStyle w:val="单元格样式4"/>
            </w:pPr>
            <w:r>
              <w:t xml:space="preserve">18.21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42.86</w:t>
            </w:r>
          </w:p>
        </w:tc>
        <w:tc>
          <w:tcPr>
            <w:tcW w:w="1134" w:type="dxa"/>
            <w:vAlign w:val="center"/>
          </w:tcPr>
          <w:p>
            <w:pPr>
              <w:pStyle w:val="单元格样式4"/>
            </w:pPr>
            <w:r>
              <w:t xml:space="preserve">42.86</w:t>
            </w:r>
          </w:p>
        </w:tc>
        <w:tc>
          <w:tcPr>
            <w:tcW w:w="1134" w:type="dxa"/>
            <w:vAlign w:val="center"/>
          </w:tcPr>
          <w:p>
            <w:pPr>
              <w:pStyle w:val="单元格样式4"/>
            </w:pPr>
            <w:r>
              <w:t xml:space="preserve">42.86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42.86</w:t>
            </w:r>
          </w:p>
        </w:tc>
        <w:tc>
          <w:tcPr>
            <w:tcW w:w="1134" w:type="dxa"/>
            <w:vAlign w:val="center"/>
          </w:tcPr>
          <w:p>
            <w:pPr>
              <w:pStyle w:val="单元格样式4"/>
            </w:pPr>
            <w:r>
              <w:t xml:space="preserve">42.86</w:t>
            </w:r>
          </w:p>
        </w:tc>
        <w:tc>
          <w:tcPr>
            <w:tcW w:w="1134" w:type="dxa"/>
            <w:vAlign w:val="center"/>
          </w:tcPr>
          <w:p>
            <w:pPr>
              <w:pStyle w:val="单元格样式4"/>
            </w:pPr>
            <w:r>
              <w:t xml:space="preserve">42.86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42.86</w:t>
            </w:r>
          </w:p>
        </w:tc>
        <w:tc>
          <w:tcPr>
            <w:tcW w:w="1134" w:type="dxa"/>
            <w:vAlign w:val="center"/>
          </w:tcPr>
          <w:p>
            <w:pPr>
              <w:pStyle w:val="单元格样式4"/>
            </w:pPr>
            <w:r>
              <w:t xml:space="preserve">42.86</w:t>
            </w:r>
          </w:p>
        </w:tc>
        <w:tc>
          <w:tcPr>
            <w:tcW w:w="1134" w:type="dxa"/>
            <w:vAlign w:val="center"/>
          </w:tcPr>
          <w:p>
            <w:pPr>
              <w:pStyle w:val="单元格样式4"/>
            </w:pPr>
            <w:r>
              <w:t xml:space="preserve">42.86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611.67</w:t>
            </w:r>
          </w:p>
        </w:tc>
        <w:tc>
          <w:tcPr>
            <w:tcW w:w="1361" w:type="dxa"/>
            <w:vAlign w:val="center"/>
          </w:tcPr>
          <w:p>
            <w:pPr>
              <w:pStyle w:val="单元格样式7"/>
            </w:pPr>
            <w:r>
              <w:t xml:space="preserve">611.67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454.07</w:t>
            </w:r>
          </w:p>
        </w:tc>
        <w:tc>
          <w:tcPr>
            <w:tcW w:w="1361" w:type="dxa"/>
            <w:vAlign w:val="center"/>
          </w:tcPr>
          <w:p>
            <w:pPr>
              <w:pStyle w:val="单元格样式4"/>
            </w:pPr>
            <w:r>
              <w:t xml:space="preserve">454.07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20138</w:t>
            </w:r>
          </w:p>
        </w:tc>
        <w:tc>
          <w:tcPr>
            <w:tcW w:w="4535" w:type="dxa"/>
            <w:vAlign w:val="center"/>
          </w:tcPr>
          <w:p>
            <w:pPr>
              <w:pStyle w:val="单元格样式2"/>
            </w:pPr>
            <w:r>
              <w:t xml:space="preserve">市场监督管理事务</w:t>
            </w:r>
          </w:p>
        </w:tc>
        <w:tc>
          <w:tcPr>
            <w:tcW w:w="1361" w:type="dxa"/>
            <w:vAlign w:val="center"/>
          </w:tcPr>
          <w:p>
            <w:pPr>
              <w:pStyle w:val="单元格样式4"/>
            </w:pPr>
            <w:r>
              <w:t xml:space="preserve">454.07</w:t>
            </w:r>
          </w:p>
        </w:tc>
        <w:tc>
          <w:tcPr>
            <w:tcW w:w="1361" w:type="dxa"/>
            <w:vAlign w:val="center"/>
          </w:tcPr>
          <w:p>
            <w:pPr>
              <w:pStyle w:val="单元格样式4"/>
            </w:pPr>
            <w:r>
              <w:t xml:space="preserve">454.07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2013850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454.07</w:t>
            </w:r>
          </w:p>
        </w:tc>
        <w:tc>
          <w:tcPr>
            <w:tcW w:w="1361" w:type="dxa"/>
            <w:vAlign w:val="center"/>
          </w:tcPr>
          <w:p>
            <w:pPr>
              <w:pStyle w:val="单元格样式4"/>
            </w:pPr>
            <w:r>
              <w:t xml:space="preserve">454.07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96.54</w:t>
            </w:r>
          </w:p>
        </w:tc>
        <w:tc>
          <w:tcPr>
            <w:tcW w:w="1361" w:type="dxa"/>
            <w:vAlign w:val="center"/>
          </w:tcPr>
          <w:p>
            <w:pPr>
              <w:pStyle w:val="单元格样式4"/>
            </w:pPr>
            <w:r>
              <w:t xml:space="preserve">96.54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96.54</w:t>
            </w:r>
          </w:p>
        </w:tc>
        <w:tc>
          <w:tcPr>
            <w:tcW w:w="1361" w:type="dxa"/>
            <w:vAlign w:val="center"/>
          </w:tcPr>
          <w:p>
            <w:pPr>
              <w:pStyle w:val="单元格样式4"/>
            </w:pPr>
            <w:r>
              <w:t xml:space="preserve">96.54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18.69</w:t>
            </w:r>
          </w:p>
        </w:tc>
        <w:tc>
          <w:tcPr>
            <w:tcW w:w="1361" w:type="dxa"/>
            <w:vAlign w:val="center"/>
          </w:tcPr>
          <w:p>
            <w:pPr>
              <w:pStyle w:val="单元格样式4"/>
            </w:pPr>
            <w:r>
              <w:t xml:space="preserve">18.69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51.90</w:t>
            </w:r>
          </w:p>
        </w:tc>
        <w:tc>
          <w:tcPr>
            <w:tcW w:w="1361" w:type="dxa"/>
            <w:vAlign w:val="center"/>
          </w:tcPr>
          <w:p>
            <w:pPr>
              <w:pStyle w:val="单元格样式4"/>
            </w:pPr>
            <w:r>
              <w:t xml:space="preserve">51.90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25.95</w:t>
            </w:r>
          </w:p>
        </w:tc>
        <w:tc>
          <w:tcPr>
            <w:tcW w:w="1361" w:type="dxa"/>
            <w:vAlign w:val="center"/>
          </w:tcPr>
          <w:p>
            <w:pPr>
              <w:pStyle w:val="单元格样式4"/>
            </w:pPr>
            <w:r>
              <w:t xml:space="preserve">25.95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18.21</w:t>
            </w:r>
          </w:p>
        </w:tc>
        <w:tc>
          <w:tcPr>
            <w:tcW w:w="1361" w:type="dxa"/>
            <w:vAlign w:val="center"/>
          </w:tcPr>
          <w:p>
            <w:pPr>
              <w:pStyle w:val="单元格样式4"/>
            </w:pPr>
            <w:r>
              <w:t xml:space="preserve">18.21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18.21</w:t>
            </w:r>
          </w:p>
        </w:tc>
        <w:tc>
          <w:tcPr>
            <w:tcW w:w="1361" w:type="dxa"/>
            <w:vAlign w:val="center"/>
          </w:tcPr>
          <w:p>
            <w:pPr>
              <w:pStyle w:val="单元格样式4"/>
            </w:pPr>
            <w:r>
              <w:t xml:space="preserve">18.21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18.21</w:t>
            </w:r>
          </w:p>
        </w:tc>
        <w:tc>
          <w:tcPr>
            <w:tcW w:w="1361" w:type="dxa"/>
            <w:vAlign w:val="center"/>
          </w:tcPr>
          <w:p>
            <w:pPr>
              <w:pStyle w:val="单元格样式4"/>
            </w:pPr>
            <w:r>
              <w:t xml:space="preserve">18.21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42.86</w:t>
            </w:r>
          </w:p>
        </w:tc>
        <w:tc>
          <w:tcPr>
            <w:tcW w:w="1361" w:type="dxa"/>
            <w:vAlign w:val="center"/>
          </w:tcPr>
          <w:p>
            <w:pPr>
              <w:pStyle w:val="单元格样式4"/>
            </w:pPr>
            <w:r>
              <w:t xml:space="preserve">42.86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42.86</w:t>
            </w:r>
          </w:p>
        </w:tc>
        <w:tc>
          <w:tcPr>
            <w:tcW w:w="1361" w:type="dxa"/>
            <w:vAlign w:val="center"/>
          </w:tcPr>
          <w:p>
            <w:pPr>
              <w:pStyle w:val="单元格样式4"/>
            </w:pPr>
            <w:r>
              <w:t xml:space="preserve">42.86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42.86</w:t>
            </w:r>
          </w:p>
        </w:tc>
        <w:tc>
          <w:tcPr>
            <w:tcW w:w="1361" w:type="dxa"/>
            <w:vAlign w:val="center"/>
          </w:tcPr>
          <w:p>
            <w:pPr>
              <w:pStyle w:val="单元格样式4"/>
            </w:pPr>
            <w:r>
              <w:t xml:space="preserve">42.86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611.67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454.07</w:t>
            </w:r>
          </w:p>
        </w:tc>
        <w:tc>
          <w:tcPr>
            <w:tcW w:w="1474" w:type="dxa"/>
            <w:vAlign w:val="center"/>
          </w:tcPr>
          <w:p>
            <w:pPr>
              <w:pStyle w:val="单元格样式4"/>
            </w:pPr>
            <w:r>
              <w:t xml:space="preserve">454.07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96.54</w:t>
            </w:r>
          </w:p>
        </w:tc>
        <w:tc>
          <w:tcPr>
            <w:tcW w:w="1474" w:type="dxa"/>
            <w:vAlign w:val="center"/>
          </w:tcPr>
          <w:p>
            <w:pPr>
              <w:pStyle w:val="单元格样式4"/>
            </w:pPr>
            <w:r>
              <w:t xml:space="preserve">96.54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18.21</w:t>
            </w:r>
          </w:p>
        </w:tc>
        <w:tc>
          <w:tcPr>
            <w:tcW w:w="1474" w:type="dxa"/>
            <w:vAlign w:val="center"/>
          </w:tcPr>
          <w:p>
            <w:pPr>
              <w:pStyle w:val="单元格样式4"/>
            </w:pPr>
            <w:r>
              <w:t xml:space="preserve">18.21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42.86</w:t>
            </w:r>
          </w:p>
        </w:tc>
        <w:tc>
          <w:tcPr>
            <w:tcW w:w="1474" w:type="dxa"/>
            <w:vAlign w:val="center"/>
          </w:tcPr>
          <w:p>
            <w:pPr>
              <w:pStyle w:val="单元格样式4"/>
            </w:pPr>
            <w:r>
              <w:t xml:space="preserve">42.86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611.67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611.67</w:t>
            </w:r>
          </w:p>
        </w:tc>
        <w:tc>
          <w:tcPr>
            <w:tcW w:w="1474" w:type="dxa"/>
            <w:vAlign w:val="center"/>
          </w:tcPr>
          <w:p>
            <w:pPr>
              <w:pStyle w:val="单元格样式7"/>
            </w:pPr>
            <w:r>
              <w:t xml:space="preserve">611.67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611.67</w:t>
            </w:r>
          </w:p>
        </w:tc>
        <w:tc>
          <w:tcPr>
            <w:tcW w:w="3402" w:type="dxa"/>
            <w:vAlign w:val="center"/>
          </w:tcPr>
          <w:p>
            <w:pPr>
              <w:pStyle w:val="单元格样式6"/>
            </w:pPr>
            <w:r>
              <w:t xml:space="preserve">支出总计</w:t>
            </w:r>
          </w:p>
        </w:tc>
        <w:tc>
          <w:tcPr>
            <w:tcW w:w="1474" w:type="dxa"/>
            <w:vAlign w:val="center"/>
          </w:tcPr>
          <w:p>
            <w:pPr>
              <w:pStyle w:val="单元格样式7"/>
            </w:pPr>
            <w:r>
              <w:t xml:space="preserve">611.67</w:t>
            </w:r>
          </w:p>
        </w:tc>
        <w:tc>
          <w:tcPr>
            <w:tcW w:w="1474" w:type="dxa"/>
            <w:vAlign w:val="center"/>
          </w:tcPr>
          <w:p>
            <w:pPr>
              <w:pStyle w:val="单元格样式7"/>
            </w:pPr>
            <w:r>
              <w:t xml:space="preserve">611.67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611.67</w:t>
            </w:r>
          </w:p>
        </w:tc>
        <w:tc>
          <w:tcPr>
            <w:tcW w:w="2551" w:type="dxa"/>
            <w:vAlign w:val="center"/>
          </w:tcPr>
          <w:p>
            <w:pPr>
              <w:pStyle w:val="单元格样式7"/>
            </w:pPr>
            <w:r>
              <w:t xml:space="preserve">611.67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454.07</w:t>
            </w:r>
          </w:p>
        </w:tc>
        <w:tc>
          <w:tcPr>
            <w:tcW w:w="2551" w:type="dxa"/>
            <w:vAlign w:val="center"/>
          </w:tcPr>
          <w:p>
            <w:pPr>
              <w:pStyle w:val="单元格样式4"/>
            </w:pPr>
            <w:r>
              <w:t xml:space="preserve">454.07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20138</w:t>
            </w:r>
          </w:p>
        </w:tc>
        <w:tc>
          <w:tcPr>
            <w:tcW w:w="4535" w:type="dxa"/>
            <w:vAlign w:val="center"/>
          </w:tcPr>
          <w:p>
            <w:pPr>
              <w:pStyle w:val="单元格样式2"/>
            </w:pPr>
            <w:r>
              <w:t xml:space="preserve">市场监督管理事务</w:t>
            </w:r>
          </w:p>
        </w:tc>
        <w:tc>
          <w:tcPr>
            <w:tcW w:w="2551" w:type="dxa"/>
            <w:vAlign w:val="center"/>
          </w:tcPr>
          <w:p>
            <w:pPr>
              <w:pStyle w:val="单元格样式4"/>
            </w:pPr>
            <w:r>
              <w:t xml:space="preserve">454.07</w:t>
            </w:r>
          </w:p>
        </w:tc>
        <w:tc>
          <w:tcPr>
            <w:tcW w:w="2551" w:type="dxa"/>
            <w:vAlign w:val="center"/>
          </w:tcPr>
          <w:p>
            <w:pPr>
              <w:pStyle w:val="单元格样式4"/>
            </w:pPr>
            <w:r>
              <w:t xml:space="preserve">454.07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2013850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454.07</w:t>
            </w:r>
          </w:p>
        </w:tc>
        <w:tc>
          <w:tcPr>
            <w:tcW w:w="2551" w:type="dxa"/>
            <w:vAlign w:val="center"/>
          </w:tcPr>
          <w:p>
            <w:pPr>
              <w:pStyle w:val="单元格样式4"/>
            </w:pPr>
            <w:r>
              <w:t xml:space="preserve">454.07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96.54</w:t>
            </w:r>
          </w:p>
        </w:tc>
        <w:tc>
          <w:tcPr>
            <w:tcW w:w="2551" w:type="dxa"/>
            <w:vAlign w:val="center"/>
          </w:tcPr>
          <w:p>
            <w:pPr>
              <w:pStyle w:val="单元格样式4"/>
            </w:pPr>
            <w:r>
              <w:t xml:space="preserve">96.54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96.54</w:t>
            </w:r>
          </w:p>
        </w:tc>
        <w:tc>
          <w:tcPr>
            <w:tcW w:w="2551" w:type="dxa"/>
            <w:vAlign w:val="center"/>
          </w:tcPr>
          <w:p>
            <w:pPr>
              <w:pStyle w:val="单元格样式4"/>
            </w:pPr>
            <w:r>
              <w:t xml:space="preserve">96.54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18.69</w:t>
            </w:r>
          </w:p>
        </w:tc>
        <w:tc>
          <w:tcPr>
            <w:tcW w:w="2551" w:type="dxa"/>
            <w:vAlign w:val="center"/>
          </w:tcPr>
          <w:p>
            <w:pPr>
              <w:pStyle w:val="单元格样式4"/>
            </w:pPr>
            <w:r>
              <w:t xml:space="preserve">18.69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51.90</w:t>
            </w:r>
          </w:p>
        </w:tc>
        <w:tc>
          <w:tcPr>
            <w:tcW w:w="2551" w:type="dxa"/>
            <w:vAlign w:val="center"/>
          </w:tcPr>
          <w:p>
            <w:pPr>
              <w:pStyle w:val="单元格样式4"/>
            </w:pPr>
            <w:r>
              <w:t xml:space="preserve">51.90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25.95</w:t>
            </w:r>
          </w:p>
        </w:tc>
        <w:tc>
          <w:tcPr>
            <w:tcW w:w="2551" w:type="dxa"/>
            <w:vAlign w:val="center"/>
          </w:tcPr>
          <w:p>
            <w:pPr>
              <w:pStyle w:val="单元格样式4"/>
            </w:pPr>
            <w:r>
              <w:t xml:space="preserve">25.95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18.21</w:t>
            </w:r>
          </w:p>
        </w:tc>
        <w:tc>
          <w:tcPr>
            <w:tcW w:w="2551" w:type="dxa"/>
            <w:vAlign w:val="center"/>
          </w:tcPr>
          <w:p>
            <w:pPr>
              <w:pStyle w:val="单元格样式4"/>
            </w:pPr>
            <w:r>
              <w:t xml:space="preserve">18.21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18.21</w:t>
            </w:r>
          </w:p>
        </w:tc>
        <w:tc>
          <w:tcPr>
            <w:tcW w:w="2551" w:type="dxa"/>
            <w:vAlign w:val="center"/>
          </w:tcPr>
          <w:p>
            <w:pPr>
              <w:pStyle w:val="单元格样式4"/>
            </w:pPr>
            <w:r>
              <w:t xml:space="preserve">18.21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18.21</w:t>
            </w:r>
          </w:p>
        </w:tc>
        <w:tc>
          <w:tcPr>
            <w:tcW w:w="2551" w:type="dxa"/>
            <w:vAlign w:val="center"/>
          </w:tcPr>
          <w:p>
            <w:pPr>
              <w:pStyle w:val="单元格样式4"/>
            </w:pPr>
            <w:r>
              <w:t xml:space="preserve">18.21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42.86</w:t>
            </w:r>
          </w:p>
        </w:tc>
        <w:tc>
          <w:tcPr>
            <w:tcW w:w="2551" w:type="dxa"/>
            <w:vAlign w:val="center"/>
          </w:tcPr>
          <w:p>
            <w:pPr>
              <w:pStyle w:val="单元格样式4"/>
            </w:pPr>
            <w:r>
              <w:t xml:space="preserve">42.86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42.86</w:t>
            </w:r>
          </w:p>
        </w:tc>
        <w:tc>
          <w:tcPr>
            <w:tcW w:w="2551" w:type="dxa"/>
            <w:vAlign w:val="center"/>
          </w:tcPr>
          <w:p>
            <w:pPr>
              <w:pStyle w:val="单元格样式4"/>
            </w:pPr>
            <w:r>
              <w:t xml:space="preserve">42.86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42.86</w:t>
            </w:r>
          </w:p>
        </w:tc>
        <w:tc>
          <w:tcPr>
            <w:tcW w:w="2551" w:type="dxa"/>
            <w:vAlign w:val="center"/>
          </w:tcPr>
          <w:p>
            <w:pPr>
              <w:pStyle w:val="单元格样式4"/>
            </w:pPr>
            <w:r>
              <w:t xml:space="preserve">42.86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611.67</w:t>
            </w:r>
          </w:p>
        </w:tc>
        <w:tc>
          <w:tcPr>
            <w:tcW w:w="2551" w:type="dxa"/>
            <w:vAlign w:val="center"/>
          </w:tcPr>
          <w:p>
            <w:pPr>
              <w:pStyle w:val="单元格样式7"/>
            </w:pPr>
            <w:r>
              <w:t xml:space="preserve">586.41</w:t>
            </w:r>
          </w:p>
        </w:tc>
        <w:tc>
          <w:tcPr>
            <w:tcW w:w="2551" w:type="dxa"/>
            <w:vAlign w:val="center"/>
          </w:tcPr>
          <w:p>
            <w:pPr>
              <w:pStyle w:val="单元格样式7"/>
            </w:pPr>
            <w:r>
              <w:t xml:space="preserve">25.26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566.36</w:t>
            </w:r>
          </w:p>
        </w:tc>
        <w:tc>
          <w:tcPr>
            <w:tcW w:w="2551" w:type="dxa"/>
            <w:vAlign w:val="center"/>
          </w:tcPr>
          <w:p>
            <w:pPr>
              <w:pStyle w:val="单元格样式4"/>
            </w:pPr>
            <w:r>
              <w:t xml:space="preserve">566.36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183.60</w:t>
            </w:r>
          </w:p>
        </w:tc>
        <w:tc>
          <w:tcPr>
            <w:tcW w:w="2551" w:type="dxa"/>
            <w:vAlign w:val="center"/>
          </w:tcPr>
          <w:p>
            <w:pPr>
              <w:pStyle w:val="单元格样式4"/>
            </w:pPr>
            <w:r>
              <w:t xml:space="preserve">183.60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29.84</w:t>
            </w:r>
          </w:p>
        </w:tc>
        <w:tc>
          <w:tcPr>
            <w:tcW w:w="2551" w:type="dxa"/>
            <w:vAlign w:val="center"/>
          </w:tcPr>
          <w:p>
            <w:pPr>
              <w:pStyle w:val="单元格样式4"/>
            </w:pPr>
            <w:r>
              <w:t xml:space="preserve">29.84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210.85</w:t>
            </w:r>
          </w:p>
        </w:tc>
        <w:tc>
          <w:tcPr>
            <w:tcW w:w="2551" w:type="dxa"/>
            <w:vAlign w:val="center"/>
          </w:tcPr>
          <w:p>
            <w:pPr>
              <w:pStyle w:val="单元格样式4"/>
            </w:pPr>
            <w:r>
              <w:t xml:space="preserve">210.85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51.90</w:t>
            </w:r>
          </w:p>
        </w:tc>
        <w:tc>
          <w:tcPr>
            <w:tcW w:w="2551" w:type="dxa"/>
            <w:vAlign w:val="center"/>
          </w:tcPr>
          <w:p>
            <w:pPr>
              <w:pStyle w:val="单元格样式4"/>
            </w:pPr>
            <w:r>
              <w:t xml:space="preserve">51.90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25.95</w:t>
            </w:r>
          </w:p>
        </w:tc>
        <w:tc>
          <w:tcPr>
            <w:tcW w:w="2551" w:type="dxa"/>
            <w:vAlign w:val="center"/>
          </w:tcPr>
          <w:p>
            <w:pPr>
              <w:pStyle w:val="单元格样式4"/>
            </w:pPr>
            <w:r>
              <w:t xml:space="preserve">25.95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18.21</w:t>
            </w:r>
          </w:p>
        </w:tc>
        <w:tc>
          <w:tcPr>
            <w:tcW w:w="2551" w:type="dxa"/>
            <w:vAlign w:val="center"/>
          </w:tcPr>
          <w:p>
            <w:pPr>
              <w:pStyle w:val="单元格样式4"/>
            </w:pPr>
            <w:r>
              <w:t xml:space="preserve">18.21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42.86</w:t>
            </w:r>
          </w:p>
        </w:tc>
        <w:tc>
          <w:tcPr>
            <w:tcW w:w="2551" w:type="dxa"/>
            <w:vAlign w:val="center"/>
          </w:tcPr>
          <w:p>
            <w:pPr>
              <w:pStyle w:val="单元格样式4"/>
            </w:pPr>
            <w:r>
              <w:t xml:space="preserve">42.86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25.26</w:t>
            </w:r>
          </w:p>
        </w:tc>
        <w:tc>
          <w:tcPr>
            <w:tcW w:w="2551" w:type="dxa"/>
            <w:vAlign w:val="center"/>
          </w:tcPr>
          <w:p>
            <w:pPr>
              <w:pStyle w:val="单元格样式4"/>
            </w:pPr>
          </w:p>
        </w:tc>
        <w:tc>
          <w:tcPr>
            <w:tcW w:w="2551" w:type="dxa"/>
            <w:vAlign w:val="center"/>
          </w:tcPr>
          <w:p>
            <w:pPr>
              <w:pStyle w:val="单元格样式4"/>
            </w:pPr>
            <w:r>
              <w:t xml:space="preserve">25.26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11.99</w:t>
            </w:r>
          </w:p>
        </w:tc>
        <w:tc>
          <w:tcPr>
            <w:tcW w:w="2551" w:type="dxa"/>
            <w:vAlign w:val="center"/>
          </w:tcPr>
          <w:p>
            <w:pPr>
              <w:pStyle w:val="单元格样式4"/>
            </w:pPr>
          </w:p>
        </w:tc>
        <w:tc>
          <w:tcPr>
            <w:tcW w:w="2551" w:type="dxa"/>
            <w:vAlign w:val="center"/>
          </w:tcPr>
          <w:p>
            <w:pPr>
              <w:pStyle w:val="单元格样式4"/>
            </w:pPr>
            <w:r>
              <w:t xml:space="preserve">11.99</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0.64</w:t>
            </w:r>
          </w:p>
        </w:tc>
        <w:tc>
          <w:tcPr>
            <w:tcW w:w="2551" w:type="dxa"/>
            <w:vAlign w:val="center"/>
          </w:tcPr>
          <w:p>
            <w:pPr>
              <w:pStyle w:val="单元格样式4"/>
            </w:pPr>
          </w:p>
        </w:tc>
        <w:tc>
          <w:tcPr>
            <w:tcW w:w="2551" w:type="dxa"/>
            <w:vAlign w:val="center"/>
          </w:tcPr>
          <w:p>
            <w:pPr>
              <w:pStyle w:val="单元格样式4"/>
            </w:pPr>
            <w:r>
              <w:t xml:space="preserve">0.64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5.24</w:t>
            </w:r>
          </w:p>
        </w:tc>
        <w:tc>
          <w:tcPr>
            <w:tcW w:w="2551" w:type="dxa"/>
            <w:vAlign w:val="center"/>
          </w:tcPr>
          <w:p>
            <w:pPr>
              <w:pStyle w:val="单元格样式4"/>
            </w:pPr>
          </w:p>
        </w:tc>
        <w:tc>
          <w:tcPr>
            <w:tcW w:w="2551" w:type="dxa"/>
            <w:vAlign w:val="center"/>
          </w:tcPr>
          <w:p>
            <w:pPr>
              <w:pStyle w:val="单元格样式4"/>
            </w:pPr>
            <w:r>
              <w:t xml:space="preserve">5.24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3.76</w:t>
            </w:r>
          </w:p>
        </w:tc>
        <w:tc>
          <w:tcPr>
            <w:tcW w:w="2551" w:type="dxa"/>
            <w:vAlign w:val="center"/>
          </w:tcPr>
          <w:p>
            <w:pPr>
              <w:pStyle w:val="单元格样式4"/>
            </w:pPr>
          </w:p>
        </w:tc>
        <w:tc>
          <w:tcPr>
            <w:tcW w:w="2551" w:type="dxa"/>
            <w:vAlign w:val="center"/>
          </w:tcPr>
          <w:p>
            <w:pPr>
              <w:pStyle w:val="单元格样式4"/>
            </w:pPr>
            <w:r>
              <w:t xml:space="preserve">3.76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2.43</w:t>
            </w:r>
          </w:p>
        </w:tc>
        <w:tc>
          <w:tcPr>
            <w:tcW w:w="2551" w:type="dxa"/>
            <w:vAlign w:val="center"/>
          </w:tcPr>
          <w:p>
            <w:pPr>
              <w:pStyle w:val="单元格样式4"/>
            </w:pPr>
          </w:p>
        </w:tc>
        <w:tc>
          <w:tcPr>
            <w:tcW w:w="2551" w:type="dxa"/>
            <w:vAlign w:val="center"/>
          </w:tcPr>
          <w:p>
            <w:pPr>
              <w:pStyle w:val="单元格样式4"/>
            </w:pPr>
            <w:r>
              <w:t xml:space="preserve">2.43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1.19</w:t>
            </w:r>
          </w:p>
        </w:tc>
        <w:tc>
          <w:tcPr>
            <w:tcW w:w="2551" w:type="dxa"/>
            <w:vAlign w:val="center"/>
          </w:tcPr>
          <w:p>
            <w:pPr>
              <w:pStyle w:val="单元格样式4"/>
            </w:pPr>
          </w:p>
        </w:tc>
        <w:tc>
          <w:tcPr>
            <w:tcW w:w="2551" w:type="dxa"/>
            <w:vAlign w:val="center"/>
          </w:tcPr>
          <w:p>
            <w:pPr>
              <w:pStyle w:val="单元格样式4"/>
            </w:pPr>
            <w:r>
              <w:t xml:space="preserve">1.19</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20.05</w:t>
            </w:r>
          </w:p>
        </w:tc>
        <w:tc>
          <w:tcPr>
            <w:tcW w:w="2551" w:type="dxa"/>
            <w:vAlign w:val="center"/>
          </w:tcPr>
          <w:p>
            <w:pPr>
              <w:pStyle w:val="单元格样式4"/>
            </w:pPr>
            <w:r>
              <w:t xml:space="preserve">20.05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18.60</w:t>
            </w:r>
          </w:p>
        </w:tc>
        <w:tc>
          <w:tcPr>
            <w:tcW w:w="2551" w:type="dxa"/>
            <w:vAlign w:val="center"/>
          </w:tcPr>
          <w:p>
            <w:pPr>
              <w:pStyle w:val="单元格样式4"/>
            </w:pPr>
            <w:r>
              <w:t xml:space="preserve">18.60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1.45</w:t>
            </w:r>
          </w:p>
        </w:tc>
        <w:tc>
          <w:tcPr>
            <w:tcW w:w="2551" w:type="dxa"/>
            <w:vAlign w:val="center"/>
          </w:tcPr>
          <w:p>
            <w:pPr>
              <w:pStyle w:val="单元格样式4"/>
            </w:pPr>
            <w:r>
              <w:t xml:space="preserve">1.45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2.43</w:t>
            </w:r>
          </w:p>
        </w:tc>
        <w:tc>
          <w:tcPr>
            <w:tcW w:w="2381" w:type="dxa"/>
            <w:vAlign w:val="center"/>
          </w:tcPr>
          <w:p>
            <w:pPr>
              <w:pStyle w:val="单元格样式7"/>
            </w:pPr>
            <w:r>
              <w:t xml:space="preserve">2.43</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保定市徐水区市场建设服务中心2025年部门预算信息公开情况说明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保定市徐水区市场建设服务中心2025年部门预算信息公开情况说明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按照《中华人民共和国预算法》、《地方预决算公开操作规程》和《关于进一步推进预算公开工作的实施意见》规定，现将保定市徐水区市场建设服务中心2025年部门预算公开如下：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（一）负责制定全区市场布局的规划、市场建设、组织市场论证，负责市场登记工作。</w:t>
      </w:r>
    </w:p>
    <w:p>
      <w:pPr>
        <w:pStyle w:val="插入文本样式-插入预算公开部门职责文件"/>
      </w:pPr>
      <w:r>
        <w:t xml:space="preserve">（二）负责对所辖市场经营活动的日常管理，调节市场纠纷，管理市场物业，提供有偿服务，收取设施租赁费。</w:t>
      </w:r>
    </w:p>
    <w:p>
      <w:pPr>
        <w:pStyle w:val="插入文本样式-插入预算公开部门职责文件"/>
      </w:pPr>
      <w:r>
        <w:t xml:space="preserve">（三）配合有关执法部门或受有关执法部门委托，对市场经营者违法违章问题进行查处。</w:t>
      </w:r>
    </w:p>
    <w:p>
      <w:pPr>
        <w:pStyle w:val="插入文本样式-插入预算公开部门职责文件"/>
      </w:pPr>
      <w:r>
        <w:t xml:space="preserve">（四）负责所辖市场的防火、防盗工作，配合公安、消防等部门，对市场的日常安全和消防设施管理使用达标情况进行规范和检查。</w:t>
      </w:r>
    </w:p>
    <w:p>
      <w:pPr>
        <w:pStyle w:val="插入文本样式-插入预算公开部门职责文件"/>
      </w:pPr>
      <w:r>
        <w:t xml:space="preserve">（五）负责市场的培育开发、引进现代化商业业态，推动市场上档升级。</w:t>
      </w:r>
    </w:p>
    <w:p>
      <w:pPr>
        <w:pStyle w:val="插入文本样式-插入预算公开部门职责文件"/>
      </w:pPr>
      <w:r>
        <w:t xml:space="preserve">（六）组织各类庙会、商品交易会。</w:t>
      </w:r>
    </w:p>
    <w:p>
      <w:pPr>
        <w:pStyle w:val="插入文本样式-插入预算公开部门职责文件"/>
      </w:pPr>
      <w:r>
        <w:t xml:space="preserve">（七）负责市场统计与分析。</w:t>
      </w:r>
    </w:p>
    <w:p>
      <w:pPr>
        <w:pStyle w:val="插入文本样式-插入预算公开部门职责文件"/>
      </w:pPr>
      <w:r>
        <w:t xml:space="preserve">（八）组织市场检查评比、验收。</w:t>
      </w:r>
    </w:p>
    <w:p>
      <w:pPr>
        <w:pStyle w:val="插入文本样式-插入预算公开部门职责文件"/>
      </w:pPr>
      <w:r>
        <w:t xml:space="preserve">(九）承办区委、区政府交办的其它事项。</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保定市徐水区市场建设服务中心本级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按照预算管理有关规定，目前部门预算的编制实行综合预算管理，即全部收入和支出都反映在预算中。保定市徐水区市场建设服务中心机关及所属事业单位的收支包含在部门预算中。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611.67万元，其中：一般公共预算收入611.67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保定市徐水区市场建设服务中心年度部门预算中支出预算的总体情况。2025年支出预算611.67万元，其中基本支出611.67万元，包括人员经费586.41万元和日常公用经费25.26万元；项目支出0.00万元，主要为无项目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2025年预算收支安排611.67万元，较2024年预算增加92.84万元，其中：基本支出增加92.84万元，主要为职工人数增加，基本支出增加。项目支出增加0.00万元，主要为无变化。</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2025年，我部门机关运行经费共计安排25.26万元，主要用于日常维修、办公用房水电费、办公用房取暖费、办公用房物业管理费等日常运行支出。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2.43万元，其中因公出国（境）费0.00万元；公务用车购置及运维费2.43万元（其中：公务用车购置费为0.00万元，公务用车运维费2.43万元)；公务接待费0.00万元。与2024年相比增加0.00万元，增减变化的主要原因是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按照2025年绩效预算编制要求，区市场建设服务中心设置年度发展规划总体目标：以习近平新时代中国特色社会主义思想为统领，坚持以人民为中心，坚持围绕中心服务大局，坚持高质量发展，努力实现市场有活力、竞争有秩序、发展有质量、安全有保障，提升人民群众满意度。积极引进现代化商业业态，推动市场提档升级。配合公安、消防等部门，对市场日常安全和消防实施管理使用达标情况进行规范和检查。按照国家、省、市、区委、政府的决策部署，牢固树立红线意识，强化底线思维，坚持生命至上、安全第一的发展理念，坚持以防为主，全力防范化解安全风险，切实保障所辖市场商户人民群众生命财产安全，积极维护社会稳定。配合市监局党组认真做好创城、创卫、谋划市场建设发展、市场监管等各项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配合市监局职能股室、队、所严厉打击市场非法违法生产经营活动；做好对分包市场的安全生产宣传工作，全年安全生产宣传4次；</w:t>
      </w:r>
    </w:p>
    <w:p>
      <w:pPr>
        <w:pStyle w:val="插入文本样式-插入职责分类绩效目标文件"/>
      </w:pPr>
      <w:r>
        <w:t xml:space="preserve">适时谋划引进现代化的市场新业态，推动一个分包市场提档升级。</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加强组织领导。建立部门预算绩效管理路径和制度体系，不断完善工作机制和工作流程，将事前评估、目标管理、运行监控、绩效评价等各项改革措施，有效融入预算管理的全过程、各环节。围绕年度总体绩效目标，细化工作方案，明确责任主体，确保如期完成。</w:t>
      </w:r>
    </w:p>
    <w:p>
      <w:pPr>
        <w:pStyle w:val="插入文本样式-插入实现年度发展规划目标的保障措施文件"/>
      </w:pPr>
      <w:r>
        <w:t xml:space="preserve">二、加强支出管理。狠抓任务落实，充分调动各股室的积极性和主动性，由项目实施部门科学制定项目内容的中期、终期绩效目标。</w:t>
      </w:r>
    </w:p>
    <w:p>
      <w:pPr>
        <w:pStyle w:val="插入文本样式-插入实现年度发展规划目标的保障措施文件"/>
      </w:pPr>
      <w:r>
        <w:t xml:space="preserve">三、加强绩效运行监控。强化预算执行的刚性约束，及时启动项目和支付资金，加快履行政府采购手续，优化部门预算支出结构，做到按照时间节点完成支出任务，督促各业务股室加快执行进度，规范财政资金使用和管理，强化内部控制制度建设，更好的发挥资金使用效益。</w:t>
      </w:r>
    </w:p>
    <w:p>
      <w:pPr>
        <w:pStyle w:val="插入文本样式-插入实现年度发展规划目标的保障措施文件"/>
      </w:pPr>
      <w:r>
        <w:t xml:space="preserve">四、做好绩效自评。建全评价机制，结合第三方力量，成立专门的评价工作小组，制定科学评价办法，对项目资金支出的经济性、效率性以及绩效目标实现程度进行全方位评价，及时发现实施中存在的问题，并研究解决对策。</w:t>
      </w:r>
    </w:p>
    <w:p>
      <w:pPr>
        <w:pStyle w:val="插入文本样式-插入实现年度发展规划目标的保障措施文件"/>
      </w:pPr>
      <w:r>
        <w:t xml:space="preserve">五、规范财务资产管理。及时录入 固定资产，月底进行折旧，做好固定资产台账登记。</w:t>
      </w:r>
    </w:p>
    <w:p>
      <w:pPr>
        <w:pStyle w:val="插入文本样式-插入实现年度发展规划目标的保障措施文件"/>
      </w:pPr>
      <w:r>
        <w:t xml:space="preserve">六、加强内部监督。按照预算绩效目标和绩效指标，对专项资金管理设定明确的内部绩效管理目标指标，明确责任分工，细化支出节点，量化评价标准，切实提高资金使用效益。</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七、加强宣传培训。对工作人员不定期进行理论学习，强化业务素质。</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保定市徐水区市场建设服务中心（含所属单位）上年末固定资产金额为1030.80万元（详见下表）。本年度拟购置固定资产总额为0.00万元，已按要求列入政府采购预算，详见政府采购预算表。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521保定市徐水区市场建设服务中心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1030.80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4821.86</w:t>
            </w:r>
          </w:p>
        </w:tc>
        <w:tc>
          <w:tcPr>
            <w:tcW w:w="2835" w:type="dxa"/>
            <w:vAlign w:val="center"/>
          </w:tcPr>
          <w:p>
            <w:pPr>
              <w:pStyle w:val="单元格样式4"/>
            </w:pPr>
            <w:r>
              <w:t xml:space="preserve">345.89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755.80</w:t>
            </w:r>
          </w:p>
        </w:tc>
        <w:tc>
          <w:tcPr>
            <w:tcW w:w="2835" w:type="dxa"/>
            <w:vAlign w:val="center"/>
          </w:tcPr>
          <w:p>
            <w:pPr>
              <w:pStyle w:val="单元格样式4"/>
            </w:pPr>
            <w:r>
              <w:t xml:space="preserve">36.60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14.53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w:t>
            </w:r>
          </w:p>
        </w:tc>
        <w:tc>
          <w:tcPr>
            <w:tcW w:w="2835" w:type="dxa"/>
            <w:vAlign w:val="center"/>
          </w:tcPr>
          <w:p>
            <w:pPr>
              <w:pStyle w:val="单元格样式4"/>
            </w:pPr>
            <w:r>
              <w:t xml:space="preserve">71.88</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122</w:t>
            </w:r>
          </w:p>
        </w:tc>
        <w:tc>
          <w:tcPr>
            <w:tcW w:w="2835" w:type="dxa"/>
            <w:vAlign w:val="center"/>
          </w:tcPr>
          <w:p>
            <w:pPr>
              <w:pStyle w:val="单元格样式4"/>
            </w:pPr>
            <w:r>
              <w:t xml:space="preserve">598.49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2025-02-24T09:42:23Z</dcterms:created>
  <dcterms:modified xsi:type="dcterms:W3CDTF">2025-02-24T09:42:23Z</dcterms:modified>
</cp:coreProperties>
</file>