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84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84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85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2450.14</w:t>
            </w:r>
          </w:p>
        </w:tc>
        <w:tc>
          <w:tcPr>
            <w:tcW w:w="4535" w:type="dxa"/>
            <w:vAlign w:val="center"/>
          </w:tcPr>
          <w:p>
            <w:pPr>
              <w:pStyle w:val="13"/>
            </w:pPr>
            <w:r>
              <w:t>一、一般公共服务支出</w:t>
            </w:r>
          </w:p>
        </w:tc>
        <w:tc>
          <w:tcPr>
            <w:tcW w:w="2126" w:type="dxa"/>
            <w:vAlign w:val="center"/>
          </w:tcPr>
          <w:p>
            <w:pPr>
              <w:pStyle w:val="12"/>
            </w:pPr>
            <w:r>
              <w:t>1483.88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359.17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408.49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115.76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2450.14</w:t>
            </w:r>
          </w:p>
        </w:tc>
        <w:tc>
          <w:tcPr>
            <w:tcW w:w="4535" w:type="dxa"/>
            <w:vAlign w:val="center"/>
          </w:tcPr>
          <w:p>
            <w:pPr>
              <w:pStyle w:val="15"/>
            </w:pPr>
            <w:r>
              <w:t>本年支出合计</w:t>
            </w:r>
          </w:p>
        </w:tc>
        <w:tc>
          <w:tcPr>
            <w:tcW w:w="2126" w:type="dxa"/>
            <w:vAlign w:val="center"/>
          </w:tcPr>
          <w:p>
            <w:pPr>
              <w:pStyle w:val="16"/>
            </w:pPr>
            <w:r>
              <w:t>2450.33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0.19</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2450.33</w:t>
            </w:r>
          </w:p>
        </w:tc>
        <w:tc>
          <w:tcPr>
            <w:tcW w:w="4535" w:type="dxa"/>
            <w:vAlign w:val="center"/>
          </w:tcPr>
          <w:p>
            <w:pPr>
              <w:pStyle w:val="15"/>
            </w:pPr>
            <w:r>
              <w:t>支出总计</w:t>
            </w:r>
          </w:p>
        </w:tc>
        <w:tc>
          <w:tcPr>
            <w:tcW w:w="2126" w:type="dxa"/>
            <w:vAlign w:val="center"/>
          </w:tcPr>
          <w:p>
            <w:pPr>
              <w:pStyle w:val="16"/>
            </w:pPr>
            <w:r>
              <w:t>2450.33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2450.33</w:t>
            </w:r>
          </w:p>
        </w:tc>
        <w:tc>
          <w:tcPr>
            <w:tcW w:w="1134" w:type="dxa"/>
            <w:vAlign w:val="center"/>
          </w:tcPr>
          <w:p>
            <w:pPr>
              <w:pStyle w:val="16"/>
            </w:pPr>
            <w:r>
              <w:t>2450.14</w:t>
            </w:r>
          </w:p>
        </w:tc>
        <w:tc>
          <w:tcPr>
            <w:tcW w:w="1134" w:type="dxa"/>
            <w:vAlign w:val="center"/>
          </w:tcPr>
          <w:p>
            <w:pPr>
              <w:pStyle w:val="16"/>
            </w:pPr>
            <w:r>
              <w:t>2450.14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1483.88</w:t>
            </w:r>
          </w:p>
        </w:tc>
        <w:tc>
          <w:tcPr>
            <w:tcW w:w="1134" w:type="dxa"/>
            <w:vAlign w:val="center"/>
          </w:tcPr>
          <w:p>
            <w:pPr>
              <w:pStyle w:val="12"/>
            </w:pPr>
            <w:r>
              <w:t>1483.88</w:t>
            </w:r>
          </w:p>
        </w:tc>
        <w:tc>
          <w:tcPr>
            <w:tcW w:w="1134" w:type="dxa"/>
            <w:vAlign w:val="center"/>
          </w:tcPr>
          <w:p>
            <w:pPr>
              <w:pStyle w:val="12"/>
            </w:pPr>
            <w:r>
              <w:t>1483.88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1424.69</w:t>
            </w:r>
          </w:p>
        </w:tc>
        <w:tc>
          <w:tcPr>
            <w:tcW w:w="1134" w:type="dxa"/>
            <w:vAlign w:val="center"/>
          </w:tcPr>
          <w:p>
            <w:pPr>
              <w:pStyle w:val="12"/>
            </w:pPr>
            <w:r>
              <w:t>1424.69</w:t>
            </w:r>
          </w:p>
        </w:tc>
        <w:tc>
          <w:tcPr>
            <w:tcW w:w="1134" w:type="dxa"/>
            <w:vAlign w:val="center"/>
          </w:tcPr>
          <w:p>
            <w:pPr>
              <w:pStyle w:val="12"/>
            </w:pPr>
            <w:r>
              <w:t>1424.69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588.59</w:t>
            </w:r>
          </w:p>
        </w:tc>
        <w:tc>
          <w:tcPr>
            <w:tcW w:w="1134" w:type="dxa"/>
            <w:vAlign w:val="center"/>
          </w:tcPr>
          <w:p>
            <w:pPr>
              <w:pStyle w:val="12"/>
            </w:pPr>
            <w:r>
              <w:t>588.59</w:t>
            </w:r>
          </w:p>
        </w:tc>
        <w:tc>
          <w:tcPr>
            <w:tcW w:w="1134" w:type="dxa"/>
            <w:vAlign w:val="center"/>
          </w:tcPr>
          <w:p>
            <w:pPr>
              <w:pStyle w:val="12"/>
            </w:pPr>
            <w:r>
              <w:t>588.59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66.28</w:t>
            </w:r>
          </w:p>
        </w:tc>
        <w:tc>
          <w:tcPr>
            <w:tcW w:w="1134" w:type="dxa"/>
            <w:vAlign w:val="center"/>
          </w:tcPr>
          <w:p>
            <w:pPr>
              <w:pStyle w:val="12"/>
            </w:pPr>
            <w:r>
              <w:t>66.28</w:t>
            </w:r>
          </w:p>
        </w:tc>
        <w:tc>
          <w:tcPr>
            <w:tcW w:w="1134" w:type="dxa"/>
            <w:vAlign w:val="center"/>
          </w:tcPr>
          <w:p>
            <w:pPr>
              <w:pStyle w:val="12"/>
            </w:pPr>
            <w:r>
              <w:t>66.28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769.83</w:t>
            </w:r>
          </w:p>
        </w:tc>
        <w:tc>
          <w:tcPr>
            <w:tcW w:w="1134" w:type="dxa"/>
            <w:vAlign w:val="center"/>
          </w:tcPr>
          <w:p>
            <w:pPr>
              <w:pStyle w:val="12"/>
            </w:pPr>
            <w:r>
              <w:t>769.83</w:t>
            </w:r>
          </w:p>
        </w:tc>
        <w:tc>
          <w:tcPr>
            <w:tcW w:w="1134" w:type="dxa"/>
            <w:vAlign w:val="center"/>
          </w:tcPr>
          <w:p>
            <w:pPr>
              <w:pStyle w:val="12"/>
            </w:pPr>
            <w:r>
              <w:t>769.83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2011102</w:t>
            </w:r>
          </w:p>
        </w:tc>
        <w:tc>
          <w:tcPr>
            <w:tcW w:w="1559" w:type="dxa"/>
            <w:vAlign w:val="center"/>
          </w:tcPr>
          <w:p>
            <w:pPr>
              <w:pStyle w:val="13"/>
            </w:pPr>
            <w:r>
              <w:t>一般行政管理事务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7.79</w:t>
            </w:r>
          </w:p>
        </w:tc>
        <w:tc>
          <w:tcPr>
            <w:tcW w:w="1134" w:type="dxa"/>
            <w:vAlign w:val="center"/>
          </w:tcPr>
          <w:p>
            <w:pPr>
              <w:pStyle w:val="12"/>
            </w:pPr>
            <w:r>
              <w:t>7.79</w:t>
            </w:r>
          </w:p>
        </w:tc>
        <w:tc>
          <w:tcPr>
            <w:tcW w:w="1134" w:type="dxa"/>
            <w:vAlign w:val="center"/>
          </w:tcPr>
          <w:p>
            <w:pPr>
              <w:pStyle w:val="12"/>
            </w:pPr>
            <w:r>
              <w:t>7.79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7.79</w:t>
            </w:r>
          </w:p>
        </w:tc>
        <w:tc>
          <w:tcPr>
            <w:tcW w:w="1134" w:type="dxa"/>
            <w:vAlign w:val="center"/>
          </w:tcPr>
          <w:p>
            <w:pPr>
              <w:pStyle w:val="12"/>
            </w:pPr>
            <w:r>
              <w:t>7.79</w:t>
            </w:r>
          </w:p>
        </w:tc>
        <w:tc>
          <w:tcPr>
            <w:tcW w:w="1134" w:type="dxa"/>
            <w:vAlign w:val="center"/>
          </w:tcPr>
          <w:p>
            <w:pPr>
              <w:pStyle w:val="12"/>
            </w:pPr>
            <w:r>
              <w:t>7.79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32.00</w:t>
            </w:r>
          </w:p>
        </w:tc>
        <w:tc>
          <w:tcPr>
            <w:tcW w:w="1134" w:type="dxa"/>
            <w:vAlign w:val="center"/>
          </w:tcPr>
          <w:p>
            <w:pPr>
              <w:pStyle w:val="12"/>
            </w:pPr>
            <w:r>
              <w:t>32.00</w:t>
            </w:r>
          </w:p>
        </w:tc>
        <w:tc>
          <w:tcPr>
            <w:tcW w:w="1134" w:type="dxa"/>
            <w:vAlign w:val="center"/>
          </w:tcPr>
          <w:p>
            <w:pPr>
              <w:pStyle w:val="12"/>
            </w:pPr>
            <w:r>
              <w:t>32.00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2013202</w:t>
            </w:r>
          </w:p>
        </w:tc>
        <w:tc>
          <w:tcPr>
            <w:tcW w:w="1559" w:type="dxa"/>
            <w:vAlign w:val="center"/>
          </w:tcPr>
          <w:p>
            <w:pPr>
              <w:pStyle w:val="13"/>
            </w:pPr>
            <w:r>
              <w:t>一般行政管理事务</w:t>
            </w:r>
          </w:p>
        </w:tc>
        <w:tc>
          <w:tcPr>
            <w:tcW w:w="1134" w:type="dxa"/>
            <w:vAlign w:val="center"/>
          </w:tcPr>
          <w:p>
            <w:pPr>
              <w:pStyle w:val="12"/>
            </w:pPr>
            <w:r>
              <w:t>32.00</w:t>
            </w:r>
          </w:p>
        </w:tc>
        <w:tc>
          <w:tcPr>
            <w:tcW w:w="1134" w:type="dxa"/>
            <w:vAlign w:val="center"/>
          </w:tcPr>
          <w:p>
            <w:pPr>
              <w:pStyle w:val="12"/>
            </w:pPr>
            <w:r>
              <w:t>32.00</w:t>
            </w:r>
          </w:p>
        </w:tc>
        <w:tc>
          <w:tcPr>
            <w:tcW w:w="1134" w:type="dxa"/>
            <w:vAlign w:val="center"/>
          </w:tcPr>
          <w:p>
            <w:pPr>
              <w:pStyle w:val="12"/>
            </w:pPr>
            <w:r>
              <w:t>32.00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20139</w:t>
            </w:r>
          </w:p>
        </w:tc>
        <w:tc>
          <w:tcPr>
            <w:tcW w:w="1559" w:type="dxa"/>
            <w:vAlign w:val="center"/>
          </w:tcPr>
          <w:p>
            <w:pPr>
              <w:pStyle w:val="13"/>
            </w:pPr>
            <w:r>
              <w:t>社会工作事务</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2013904</w:t>
            </w:r>
          </w:p>
        </w:tc>
        <w:tc>
          <w:tcPr>
            <w:tcW w:w="1559" w:type="dxa"/>
            <w:vAlign w:val="center"/>
          </w:tcPr>
          <w:p>
            <w:pPr>
              <w:pStyle w:val="13"/>
            </w:pPr>
            <w:r>
              <w:t>专项业务</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2040602</w:t>
            </w:r>
          </w:p>
        </w:tc>
        <w:tc>
          <w:tcPr>
            <w:tcW w:w="1559" w:type="dxa"/>
            <w:vAlign w:val="center"/>
          </w:tcPr>
          <w:p>
            <w:pPr>
              <w:pStyle w:val="13"/>
            </w:pPr>
            <w:r>
              <w:t>一般行政管理事务</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359.17</w:t>
            </w:r>
          </w:p>
        </w:tc>
        <w:tc>
          <w:tcPr>
            <w:tcW w:w="1134" w:type="dxa"/>
            <w:vAlign w:val="center"/>
          </w:tcPr>
          <w:p>
            <w:pPr>
              <w:pStyle w:val="12"/>
            </w:pPr>
            <w:r>
              <w:t>359.17</w:t>
            </w:r>
          </w:p>
        </w:tc>
        <w:tc>
          <w:tcPr>
            <w:tcW w:w="1134" w:type="dxa"/>
            <w:vAlign w:val="center"/>
          </w:tcPr>
          <w:p>
            <w:pPr>
              <w:pStyle w:val="12"/>
            </w:pPr>
            <w:r>
              <w:t>359.17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336.19</w:t>
            </w:r>
          </w:p>
        </w:tc>
        <w:tc>
          <w:tcPr>
            <w:tcW w:w="1134" w:type="dxa"/>
            <w:vAlign w:val="center"/>
          </w:tcPr>
          <w:p>
            <w:pPr>
              <w:pStyle w:val="12"/>
            </w:pPr>
            <w:r>
              <w:t>336.19</w:t>
            </w:r>
          </w:p>
        </w:tc>
        <w:tc>
          <w:tcPr>
            <w:tcW w:w="1134" w:type="dxa"/>
            <w:vAlign w:val="center"/>
          </w:tcPr>
          <w:p>
            <w:pPr>
              <w:pStyle w:val="12"/>
            </w:pPr>
            <w:r>
              <w:t>336.19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86.72</w:t>
            </w:r>
          </w:p>
        </w:tc>
        <w:tc>
          <w:tcPr>
            <w:tcW w:w="1134" w:type="dxa"/>
            <w:vAlign w:val="center"/>
          </w:tcPr>
          <w:p>
            <w:pPr>
              <w:pStyle w:val="12"/>
            </w:pPr>
            <w:r>
              <w:t>86.72</w:t>
            </w:r>
          </w:p>
        </w:tc>
        <w:tc>
          <w:tcPr>
            <w:tcW w:w="1134" w:type="dxa"/>
            <w:vAlign w:val="center"/>
          </w:tcPr>
          <w:p>
            <w:pPr>
              <w:pStyle w:val="12"/>
            </w:pPr>
            <w:r>
              <w:t>86.72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61.26</w:t>
            </w:r>
          </w:p>
        </w:tc>
        <w:tc>
          <w:tcPr>
            <w:tcW w:w="1134" w:type="dxa"/>
            <w:vAlign w:val="center"/>
          </w:tcPr>
          <w:p>
            <w:pPr>
              <w:pStyle w:val="12"/>
            </w:pPr>
            <w:r>
              <w:t>61.26</w:t>
            </w:r>
          </w:p>
        </w:tc>
        <w:tc>
          <w:tcPr>
            <w:tcW w:w="1134" w:type="dxa"/>
            <w:vAlign w:val="center"/>
          </w:tcPr>
          <w:p>
            <w:pPr>
              <w:pStyle w:val="12"/>
            </w:pPr>
            <w:r>
              <w:t>61.26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140.47</w:t>
            </w:r>
          </w:p>
        </w:tc>
        <w:tc>
          <w:tcPr>
            <w:tcW w:w="1134" w:type="dxa"/>
            <w:vAlign w:val="center"/>
          </w:tcPr>
          <w:p>
            <w:pPr>
              <w:pStyle w:val="12"/>
            </w:pPr>
            <w:r>
              <w:t>140.47</w:t>
            </w:r>
          </w:p>
        </w:tc>
        <w:tc>
          <w:tcPr>
            <w:tcW w:w="1134" w:type="dxa"/>
            <w:vAlign w:val="center"/>
          </w:tcPr>
          <w:p>
            <w:pPr>
              <w:pStyle w:val="12"/>
            </w:pPr>
            <w:r>
              <w:t>140.47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47.74</w:t>
            </w:r>
          </w:p>
        </w:tc>
        <w:tc>
          <w:tcPr>
            <w:tcW w:w="1134" w:type="dxa"/>
            <w:vAlign w:val="center"/>
          </w:tcPr>
          <w:p>
            <w:pPr>
              <w:pStyle w:val="12"/>
            </w:pPr>
            <w:r>
              <w:t>47.74</w:t>
            </w:r>
          </w:p>
        </w:tc>
        <w:tc>
          <w:tcPr>
            <w:tcW w:w="1134" w:type="dxa"/>
            <w:vAlign w:val="center"/>
          </w:tcPr>
          <w:p>
            <w:pPr>
              <w:pStyle w:val="12"/>
            </w:pPr>
            <w:r>
              <w:t>47.74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22.98</w:t>
            </w:r>
          </w:p>
        </w:tc>
        <w:tc>
          <w:tcPr>
            <w:tcW w:w="1134" w:type="dxa"/>
            <w:vAlign w:val="center"/>
          </w:tcPr>
          <w:p>
            <w:pPr>
              <w:pStyle w:val="12"/>
            </w:pPr>
            <w:r>
              <w:t>22.98</w:t>
            </w:r>
          </w:p>
        </w:tc>
        <w:tc>
          <w:tcPr>
            <w:tcW w:w="1134" w:type="dxa"/>
            <w:vAlign w:val="center"/>
          </w:tcPr>
          <w:p>
            <w:pPr>
              <w:pStyle w:val="12"/>
            </w:pPr>
            <w:r>
              <w:t>22.98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22.98</w:t>
            </w:r>
          </w:p>
        </w:tc>
        <w:tc>
          <w:tcPr>
            <w:tcW w:w="1134" w:type="dxa"/>
            <w:vAlign w:val="center"/>
          </w:tcPr>
          <w:p>
            <w:pPr>
              <w:pStyle w:val="12"/>
            </w:pPr>
            <w:r>
              <w:t>22.98</w:t>
            </w:r>
          </w:p>
        </w:tc>
        <w:tc>
          <w:tcPr>
            <w:tcW w:w="1134" w:type="dxa"/>
            <w:vAlign w:val="center"/>
          </w:tcPr>
          <w:p>
            <w:pPr>
              <w:pStyle w:val="12"/>
            </w:pPr>
            <w:r>
              <w:t>22.98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48.18</w:t>
            </w:r>
          </w:p>
        </w:tc>
        <w:tc>
          <w:tcPr>
            <w:tcW w:w="1134" w:type="dxa"/>
            <w:vAlign w:val="center"/>
          </w:tcPr>
          <w:p>
            <w:pPr>
              <w:pStyle w:val="12"/>
            </w:pPr>
            <w:r>
              <w:t>48.18</w:t>
            </w:r>
          </w:p>
        </w:tc>
        <w:tc>
          <w:tcPr>
            <w:tcW w:w="1134" w:type="dxa"/>
            <w:vAlign w:val="center"/>
          </w:tcPr>
          <w:p>
            <w:pPr>
              <w:pStyle w:val="12"/>
            </w:pPr>
            <w:r>
              <w:t>48.18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48.18</w:t>
            </w:r>
          </w:p>
        </w:tc>
        <w:tc>
          <w:tcPr>
            <w:tcW w:w="1134" w:type="dxa"/>
            <w:vAlign w:val="center"/>
          </w:tcPr>
          <w:p>
            <w:pPr>
              <w:pStyle w:val="12"/>
            </w:pPr>
            <w:r>
              <w:t>48.18</w:t>
            </w:r>
          </w:p>
        </w:tc>
        <w:tc>
          <w:tcPr>
            <w:tcW w:w="1134" w:type="dxa"/>
            <w:vAlign w:val="center"/>
          </w:tcPr>
          <w:p>
            <w:pPr>
              <w:pStyle w:val="12"/>
            </w:pPr>
            <w:r>
              <w:t>48.18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48.18</w:t>
            </w:r>
          </w:p>
        </w:tc>
        <w:tc>
          <w:tcPr>
            <w:tcW w:w="1134" w:type="dxa"/>
            <w:vAlign w:val="center"/>
          </w:tcPr>
          <w:p>
            <w:pPr>
              <w:pStyle w:val="12"/>
            </w:pPr>
            <w:r>
              <w:t>48.18</w:t>
            </w:r>
          </w:p>
        </w:tc>
        <w:tc>
          <w:tcPr>
            <w:tcW w:w="1134" w:type="dxa"/>
            <w:vAlign w:val="center"/>
          </w:tcPr>
          <w:p>
            <w:pPr>
              <w:pStyle w:val="12"/>
            </w:pPr>
            <w:r>
              <w:t>48.18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408.49</w:t>
            </w:r>
          </w:p>
        </w:tc>
        <w:tc>
          <w:tcPr>
            <w:tcW w:w="1134" w:type="dxa"/>
            <w:vAlign w:val="center"/>
          </w:tcPr>
          <w:p>
            <w:pPr>
              <w:pStyle w:val="12"/>
            </w:pPr>
            <w:r>
              <w:t>408.49</w:t>
            </w:r>
          </w:p>
        </w:tc>
        <w:tc>
          <w:tcPr>
            <w:tcW w:w="1134" w:type="dxa"/>
            <w:vAlign w:val="center"/>
          </w:tcPr>
          <w:p>
            <w:pPr>
              <w:pStyle w:val="12"/>
            </w:pPr>
            <w:r>
              <w:t>408.49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211.00</w:t>
            </w:r>
          </w:p>
        </w:tc>
        <w:tc>
          <w:tcPr>
            <w:tcW w:w="1134" w:type="dxa"/>
            <w:vAlign w:val="center"/>
          </w:tcPr>
          <w:p>
            <w:pPr>
              <w:pStyle w:val="12"/>
            </w:pPr>
            <w:r>
              <w:t>211.00</w:t>
            </w:r>
          </w:p>
        </w:tc>
        <w:tc>
          <w:tcPr>
            <w:tcW w:w="1134" w:type="dxa"/>
            <w:vAlign w:val="center"/>
          </w:tcPr>
          <w:p>
            <w:pPr>
              <w:pStyle w:val="12"/>
            </w:pPr>
            <w:r>
              <w:t>211.00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2130142</w:t>
            </w:r>
          </w:p>
        </w:tc>
        <w:tc>
          <w:tcPr>
            <w:tcW w:w="1559" w:type="dxa"/>
            <w:vAlign w:val="center"/>
          </w:tcPr>
          <w:p>
            <w:pPr>
              <w:pStyle w:val="13"/>
            </w:pPr>
            <w:r>
              <w:t>乡村道路建设</w:t>
            </w:r>
          </w:p>
        </w:tc>
        <w:tc>
          <w:tcPr>
            <w:tcW w:w="1134" w:type="dxa"/>
            <w:vAlign w:val="center"/>
          </w:tcPr>
          <w:p>
            <w:pPr>
              <w:pStyle w:val="12"/>
            </w:pPr>
            <w:r>
              <w:t>211.00</w:t>
            </w:r>
          </w:p>
        </w:tc>
        <w:tc>
          <w:tcPr>
            <w:tcW w:w="1134" w:type="dxa"/>
            <w:vAlign w:val="center"/>
          </w:tcPr>
          <w:p>
            <w:pPr>
              <w:pStyle w:val="12"/>
            </w:pPr>
            <w:r>
              <w:t>211.00</w:t>
            </w:r>
          </w:p>
        </w:tc>
        <w:tc>
          <w:tcPr>
            <w:tcW w:w="1134" w:type="dxa"/>
            <w:vAlign w:val="center"/>
          </w:tcPr>
          <w:p>
            <w:pPr>
              <w:pStyle w:val="12"/>
            </w:pPr>
            <w:r>
              <w:t>211.00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18.59</w:t>
            </w:r>
          </w:p>
        </w:tc>
        <w:tc>
          <w:tcPr>
            <w:tcW w:w="1134" w:type="dxa"/>
            <w:vAlign w:val="center"/>
          </w:tcPr>
          <w:p>
            <w:pPr>
              <w:pStyle w:val="12"/>
            </w:pPr>
            <w:r>
              <w:t>18.59</w:t>
            </w:r>
          </w:p>
        </w:tc>
        <w:tc>
          <w:tcPr>
            <w:tcW w:w="1134" w:type="dxa"/>
            <w:vAlign w:val="center"/>
          </w:tcPr>
          <w:p>
            <w:pPr>
              <w:pStyle w:val="12"/>
            </w:pPr>
            <w:r>
              <w:t>18.59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18.59</w:t>
            </w:r>
          </w:p>
        </w:tc>
        <w:tc>
          <w:tcPr>
            <w:tcW w:w="1134" w:type="dxa"/>
            <w:vAlign w:val="center"/>
          </w:tcPr>
          <w:p>
            <w:pPr>
              <w:pStyle w:val="12"/>
            </w:pPr>
            <w:r>
              <w:t>18.59</w:t>
            </w:r>
          </w:p>
        </w:tc>
        <w:tc>
          <w:tcPr>
            <w:tcW w:w="1134" w:type="dxa"/>
            <w:vAlign w:val="center"/>
          </w:tcPr>
          <w:p>
            <w:pPr>
              <w:pStyle w:val="12"/>
            </w:pPr>
            <w:r>
              <w:t>18.59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178.90</w:t>
            </w:r>
          </w:p>
        </w:tc>
        <w:tc>
          <w:tcPr>
            <w:tcW w:w="1134" w:type="dxa"/>
            <w:vAlign w:val="center"/>
          </w:tcPr>
          <w:p>
            <w:pPr>
              <w:pStyle w:val="12"/>
            </w:pPr>
            <w:r>
              <w:t>178.90</w:t>
            </w:r>
          </w:p>
        </w:tc>
        <w:tc>
          <w:tcPr>
            <w:tcW w:w="1134" w:type="dxa"/>
            <w:vAlign w:val="center"/>
          </w:tcPr>
          <w:p>
            <w:pPr>
              <w:pStyle w:val="12"/>
            </w:pPr>
            <w:r>
              <w:t>178.90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178.90</w:t>
            </w:r>
          </w:p>
        </w:tc>
        <w:tc>
          <w:tcPr>
            <w:tcW w:w="1134" w:type="dxa"/>
            <w:vAlign w:val="center"/>
          </w:tcPr>
          <w:p>
            <w:pPr>
              <w:pStyle w:val="12"/>
            </w:pPr>
            <w:r>
              <w:t>178.90</w:t>
            </w:r>
          </w:p>
        </w:tc>
        <w:tc>
          <w:tcPr>
            <w:tcW w:w="1134" w:type="dxa"/>
            <w:vAlign w:val="center"/>
          </w:tcPr>
          <w:p>
            <w:pPr>
              <w:pStyle w:val="12"/>
            </w:pPr>
            <w:r>
              <w:t>178.90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2140102</w:t>
            </w:r>
          </w:p>
        </w:tc>
        <w:tc>
          <w:tcPr>
            <w:tcW w:w="1559" w:type="dxa"/>
            <w:vAlign w:val="center"/>
          </w:tcPr>
          <w:p>
            <w:pPr>
              <w:pStyle w:val="13"/>
            </w:pPr>
            <w:r>
              <w:t>一般行政管理事务</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115.76</w:t>
            </w:r>
          </w:p>
        </w:tc>
        <w:tc>
          <w:tcPr>
            <w:tcW w:w="1134" w:type="dxa"/>
            <w:vAlign w:val="center"/>
          </w:tcPr>
          <w:p>
            <w:pPr>
              <w:pStyle w:val="12"/>
            </w:pPr>
            <w:r>
              <w:t>115.76</w:t>
            </w:r>
          </w:p>
        </w:tc>
        <w:tc>
          <w:tcPr>
            <w:tcW w:w="1134" w:type="dxa"/>
            <w:vAlign w:val="center"/>
          </w:tcPr>
          <w:p>
            <w:pPr>
              <w:pStyle w:val="12"/>
            </w:pPr>
            <w:r>
              <w:t>115.76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115.76</w:t>
            </w:r>
          </w:p>
        </w:tc>
        <w:tc>
          <w:tcPr>
            <w:tcW w:w="1134" w:type="dxa"/>
            <w:vAlign w:val="center"/>
          </w:tcPr>
          <w:p>
            <w:pPr>
              <w:pStyle w:val="12"/>
            </w:pPr>
            <w:r>
              <w:t>115.76</w:t>
            </w:r>
          </w:p>
        </w:tc>
        <w:tc>
          <w:tcPr>
            <w:tcW w:w="1134" w:type="dxa"/>
            <w:vAlign w:val="center"/>
          </w:tcPr>
          <w:p>
            <w:pPr>
              <w:pStyle w:val="12"/>
            </w:pPr>
            <w:r>
              <w:t>115.76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115.76</w:t>
            </w:r>
          </w:p>
        </w:tc>
        <w:tc>
          <w:tcPr>
            <w:tcW w:w="1134" w:type="dxa"/>
            <w:vAlign w:val="center"/>
          </w:tcPr>
          <w:p>
            <w:pPr>
              <w:pStyle w:val="12"/>
            </w:pPr>
            <w:r>
              <w:t>115.76</w:t>
            </w:r>
          </w:p>
        </w:tc>
        <w:tc>
          <w:tcPr>
            <w:tcW w:w="1134" w:type="dxa"/>
            <w:vAlign w:val="center"/>
          </w:tcPr>
          <w:p>
            <w:pPr>
              <w:pStyle w:val="12"/>
            </w:pPr>
            <w:r>
              <w:t>115.76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49</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1.97</w:t>
            </w:r>
          </w:p>
        </w:tc>
        <w:tc>
          <w:tcPr>
            <w:tcW w:w="1134" w:type="dxa"/>
            <w:vAlign w:val="center"/>
          </w:tcPr>
          <w:p>
            <w:pPr>
              <w:pStyle w:val="12"/>
            </w:pPr>
            <w:r>
              <w:t>1.97</w:t>
            </w:r>
          </w:p>
        </w:tc>
        <w:tc>
          <w:tcPr>
            <w:tcW w:w="1134" w:type="dxa"/>
            <w:vAlign w:val="center"/>
          </w:tcPr>
          <w:p>
            <w:pPr>
              <w:pStyle w:val="12"/>
            </w:pPr>
            <w:r>
              <w:t>1.97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50</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1.97</w:t>
            </w:r>
          </w:p>
        </w:tc>
        <w:tc>
          <w:tcPr>
            <w:tcW w:w="1134" w:type="dxa"/>
            <w:vAlign w:val="center"/>
          </w:tcPr>
          <w:p>
            <w:pPr>
              <w:pStyle w:val="12"/>
            </w:pPr>
            <w:r>
              <w:t>1.97</w:t>
            </w:r>
          </w:p>
        </w:tc>
        <w:tc>
          <w:tcPr>
            <w:tcW w:w="1134" w:type="dxa"/>
            <w:vAlign w:val="center"/>
          </w:tcPr>
          <w:p>
            <w:pPr>
              <w:pStyle w:val="12"/>
            </w:pPr>
            <w:r>
              <w:t>1.97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51</w:t>
            </w:r>
          </w:p>
        </w:tc>
        <w:tc>
          <w:tcPr>
            <w:tcW w:w="992" w:type="dxa"/>
            <w:vAlign w:val="center"/>
          </w:tcPr>
          <w:p>
            <w:pPr>
              <w:pStyle w:val="13"/>
            </w:pPr>
            <w:r>
              <w:t>2240102</w:t>
            </w:r>
          </w:p>
        </w:tc>
        <w:tc>
          <w:tcPr>
            <w:tcW w:w="1559" w:type="dxa"/>
            <w:vAlign w:val="center"/>
          </w:tcPr>
          <w:p>
            <w:pPr>
              <w:pStyle w:val="13"/>
            </w:pPr>
            <w:r>
              <w:t>一般行政管理事务</w:t>
            </w:r>
          </w:p>
        </w:tc>
        <w:tc>
          <w:tcPr>
            <w:tcW w:w="1134" w:type="dxa"/>
            <w:vAlign w:val="center"/>
          </w:tcPr>
          <w:p>
            <w:pPr>
              <w:pStyle w:val="12"/>
            </w:pPr>
            <w:r>
              <w:t>1.97</w:t>
            </w:r>
          </w:p>
        </w:tc>
        <w:tc>
          <w:tcPr>
            <w:tcW w:w="1134" w:type="dxa"/>
            <w:vAlign w:val="center"/>
          </w:tcPr>
          <w:p>
            <w:pPr>
              <w:pStyle w:val="12"/>
            </w:pPr>
            <w:r>
              <w:t>1.97</w:t>
            </w:r>
          </w:p>
        </w:tc>
        <w:tc>
          <w:tcPr>
            <w:tcW w:w="1134" w:type="dxa"/>
            <w:vAlign w:val="center"/>
          </w:tcPr>
          <w:p>
            <w:pPr>
              <w:pStyle w:val="12"/>
            </w:pPr>
            <w:r>
              <w:t>1.97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52</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0.19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53</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0.19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54</w:t>
            </w:r>
          </w:p>
        </w:tc>
        <w:tc>
          <w:tcPr>
            <w:tcW w:w="992" w:type="dxa"/>
            <w:vAlign w:val="center"/>
          </w:tcPr>
          <w:p>
            <w:pPr>
              <w:pStyle w:val="13"/>
            </w:pPr>
            <w:r>
              <w:t>2296099</w:t>
            </w:r>
          </w:p>
        </w:tc>
        <w:tc>
          <w:tcPr>
            <w:tcW w:w="1559" w:type="dxa"/>
            <w:vAlign w:val="center"/>
          </w:tcPr>
          <w:p>
            <w:pPr>
              <w:pStyle w:val="13"/>
            </w:pPr>
            <w:r>
              <w:t>用于其他社会公益事业的彩票公益金支出</w:t>
            </w:r>
          </w:p>
        </w:tc>
        <w:tc>
          <w:tcPr>
            <w:tcW w:w="1134" w:type="dxa"/>
            <w:vAlign w:val="center"/>
          </w:tcPr>
          <w:p>
            <w:pPr>
              <w:pStyle w:val="12"/>
            </w:pPr>
            <w:r>
              <w:t>0.19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2450.33</w:t>
            </w:r>
          </w:p>
        </w:tc>
        <w:tc>
          <w:tcPr>
            <w:tcW w:w="1361" w:type="dxa"/>
            <w:vAlign w:val="center"/>
          </w:tcPr>
          <w:p>
            <w:pPr>
              <w:pStyle w:val="16"/>
            </w:pPr>
            <w:r>
              <w:t>1858.54</w:t>
            </w:r>
          </w:p>
        </w:tc>
        <w:tc>
          <w:tcPr>
            <w:tcW w:w="1361" w:type="dxa"/>
            <w:vAlign w:val="center"/>
          </w:tcPr>
          <w:p>
            <w:pPr>
              <w:pStyle w:val="16"/>
            </w:pPr>
            <w:r>
              <w:t>591.79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1483.88</w:t>
            </w:r>
          </w:p>
        </w:tc>
        <w:tc>
          <w:tcPr>
            <w:tcW w:w="1361" w:type="dxa"/>
            <w:vAlign w:val="center"/>
          </w:tcPr>
          <w:p>
            <w:pPr>
              <w:pStyle w:val="12"/>
            </w:pPr>
            <w:r>
              <w:t>1358.41</w:t>
            </w:r>
          </w:p>
        </w:tc>
        <w:tc>
          <w:tcPr>
            <w:tcW w:w="1361" w:type="dxa"/>
            <w:vAlign w:val="center"/>
          </w:tcPr>
          <w:p>
            <w:pPr>
              <w:pStyle w:val="12"/>
            </w:pPr>
            <w:r>
              <w:t>125.47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1424.69</w:t>
            </w:r>
          </w:p>
        </w:tc>
        <w:tc>
          <w:tcPr>
            <w:tcW w:w="1361" w:type="dxa"/>
            <w:vAlign w:val="center"/>
          </w:tcPr>
          <w:p>
            <w:pPr>
              <w:pStyle w:val="12"/>
            </w:pPr>
            <w:r>
              <w:t>1358.41</w:t>
            </w:r>
          </w:p>
        </w:tc>
        <w:tc>
          <w:tcPr>
            <w:tcW w:w="1361" w:type="dxa"/>
            <w:vAlign w:val="center"/>
          </w:tcPr>
          <w:p>
            <w:pPr>
              <w:pStyle w:val="12"/>
            </w:pPr>
            <w:r>
              <w:t>66.28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588.59</w:t>
            </w:r>
          </w:p>
        </w:tc>
        <w:tc>
          <w:tcPr>
            <w:tcW w:w="1361" w:type="dxa"/>
            <w:vAlign w:val="center"/>
          </w:tcPr>
          <w:p>
            <w:pPr>
              <w:pStyle w:val="12"/>
            </w:pPr>
            <w:r>
              <w:t>588.59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66.28</w:t>
            </w:r>
          </w:p>
        </w:tc>
        <w:tc>
          <w:tcPr>
            <w:tcW w:w="1361" w:type="dxa"/>
            <w:vAlign w:val="center"/>
          </w:tcPr>
          <w:p>
            <w:pPr>
              <w:pStyle w:val="12"/>
            </w:pPr>
          </w:p>
        </w:tc>
        <w:tc>
          <w:tcPr>
            <w:tcW w:w="1361" w:type="dxa"/>
            <w:vAlign w:val="center"/>
          </w:tcPr>
          <w:p>
            <w:pPr>
              <w:pStyle w:val="12"/>
            </w:pPr>
            <w:r>
              <w:t>66.28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769.83</w:t>
            </w:r>
          </w:p>
        </w:tc>
        <w:tc>
          <w:tcPr>
            <w:tcW w:w="1361" w:type="dxa"/>
            <w:vAlign w:val="center"/>
          </w:tcPr>
          <w:p>
            <w:pPr>
              <w:pStyle w:val="12"/>
            </w:pPr>
            <w:r>
              <w:t>769.83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2011102</w:t>
            </w:r>
          </w:p>
        </w:tc>
        <w:tc>
          <w:tcPr>
            <w:tcW w:w="4535" w:type="dxa"/>
            <w:vAlign w:val="center"/>
          </w:tcPr>
          <w:p>
            <w:pPr>
              <w:pStyle w:val="13"/>
            </w:pPr>
            <w:r>
              <w:t>一般行政管理事务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7.79</w:t>
            </w:r>
          </w:p>
        </w:tc>
        <w:tc>
          <w:tcPr>
            <w:tcW w:w="1361" w:type="dxa"/>
            <w:vAlign w:val="center"/>
          </w:tcPr>
          <w:p>
            <w:pPr>
              <w:pStyle w:val="12"/>
            </w:pPr>
          </w:p>
        </w:tc>
        <w:tc>
          <w:tcPr>
            <w:tcW w:w="1361" w:type="dxa"/>
            <w:vAlign w:val="center"/>
          </w:tcPr>
          <w:p>
            <w:pPr>
              <w:pStyle w:val="12"/>
            </w:pPr>
            <w:r>
              <w:t>7.79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7.79</w:t>
            </w:r>
          </w:p>
        </w:tc>
        <w:tc>
          <w:tcPr>
            <w:tcW w:w="1361" w:type="dxa"/>
            <w:vAlign w:val="center"/>
          </w:tcPr>
          <w:p>
            <w:pPr>
              <w:pStyle w:val="12"/>
            </w:pPr>
          </w:p>
        </w:tc>
        <w:tc>
          <w:tcPr>
            <w:tcW w:w="1361" w:type="dxa"/>
            <w:vAlign w:val="center"/>
          </w:tcPr>
          <w:p>
            <w:pPr>
              <w:pStyle w:val="12"/>
            </w:pPr>
            <w:r>
              <w:t>7.79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32.00</w:t>
            </w:r>
          </w:p>
        </w:tc>
        <w:tc>
          <w:tcPr>
            <w:tcW w:w="1361" w:type="dxa"/>
            <w:vAlign w:val="center"/>
          </w:tcPr>
          <w:p>
            <w:pPr>
              <w:pStyle w:val="12"/>
            </w:pPr>
          </w:p>
        </w:tc>
        <w:tc>
          <w:tcPr>
            <w:tcW w:w="1361" w:type="dxa"/>
            <w:vAlign w:val="center"/>
          </w:tcPr>
          <w:p>
            <w:pPr>
              <w:pStyle w:val="12"/>
            </w:pPr>
            <w:r>
              <w:t>32.00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2013202</w:t>
            </w:r>
          </w:p>
        </w:tc>
        <w:tc>
          <w:tcPr>
            <w:tcW w:w="4535" w:type="dxa"/>
            <w:vAlign w:val="center"/>
          </w:tcPr>
          <w:p>
            <w:pPr>
              <w:pStyle w:val="13"/>
            </w:pPr>
            <w:r>
              <w:t>一般行政管理事务</w:t>
            </w:r>
          </w:p>
        </w:tc>
        <w:tc>
          <w:tcPr>
            <w:tcW w:w="1361" w:type="dxa"/>
            <w:vAlign w:val="center"/>
          </w:tcPr>
          <w:p>
            <w:pPr>
              <w:pStyle w:val="12"/>
            </w:pPr>
            <w:r>
              <w:t>32.00</w:t>
            </w:r>
          </w:p>
        </w:tc>
        <w:tc>
          <w:tcPr>
            <w:tcW w:w="1361" w:type="dxa"/>
            <w:vAlign w:val="center"/>
          </w:tcPr>
          <w:p>
            <w:pPr>
              <w:pStyle w:val="12"/>
            </w:pPr>
          </w:p>
        </w:tc>
        <w:tc>
          <w:tcPr>
            <w:tcW w:w="1361" w:type="dxa"/>
            <w:vAlign w:val="center"/>
          </w:tcPr>
          <w:p>
            <w:pPr>
              <w:pStyle w:val="12"/>
            </w:pPr>
            <w:r>
              <w:t>32.00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20139</w:t>
            </w:r>
          </w:p>
        </w:tc>
        <w:tc>
          <w:tcPr>
            <w:tcW w:w="4535" w:type="dxa"/>
            <w:vAlign w:val="center"/>
          </w:tcPr>
          <w:p>
            <w:pPr>
              <w:pStyle w:val="13"/>
            </w:pPr>
            <w:r>
              <w:t>社会工作事务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2013904</w:t>
            </w:r>
          </w:p>
        </w:tc>
        <w:tc>
          <w:tcPr>
            <w:tcW w:w="4535" w:type="dxa"/>
            <w:vAlign w:val="center"/>
          </w:tcPr>
          <w:p>
            <w:pPr>
              <w:pStyle w:val="13"/>
            </w:pPr>
            <w:r>
              <w:t>专项业务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2040602</w:t>
            </w:r>
          </w:p>
        </w:tc>
        <w:tc>
          <w:tcPr>
            <w:tcW w:w="4535" w:type="dxa"/>
            <w:vAlign w:val="center"/>
          </w:tcPr>
          <w:p>
            <w:pPr>
              <w:pStyle w:val="13"/>
            </w:pPr>
            <w:r>
              <w:t>一般行政管理事务</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359.17</w:t>
            </w:r>
          </w:p>
        </w:tc>
        <w:tc>
          <w:tcPr>
            <w:tcW w:w="1361" w:type="dxa"/>
            <w:vAlign w:val="center"/>
          </w:tcPr>
          <w:p>
            <w:pPr>
              <w:pStyle w:val="12"/>
            </w:pPr>
            <w:r>
              <w:t>336.19</w:t>
            </w:r>
          </w:p>
        </w:tc>
        <w:tc>
          <w:tcPr>
            <w:tcW w:w="1361" w:type="dxa"/>
            <w:vAlign w:val="center"/>
          </w:tcPr>
          <w:p>
            <w:pPr>
              <w:pStyle w:val="12"/>
            </w:pPr>
            <w:r>
              <w:t>22.98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336.19</w:t>
            </w:r>
          </w:p>
        </w:tc>
        <w:tc>
          <w:tcPr>
            <w:tcW w:w="1361" w:type="dxa"/>
            <w:vAlign w:val="center"/>
          </w:tcPr>
          <w:p>
            <w:pPr>
              <w:pStyle w:val="12"/>
            </w:pPr>
            <w:r>
              <w:t>336.19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86.72</w:t>
            </w:r>
          </w:p>
        </w:tc>
        <w:tc>
          <w:tcPr>
            <w:tcW w:w="1361" w:type="dxa"/>
            <w:vAlign w:val="center"/>
          </w:tcPr>
          <w:p>
            <w:pPr>
              <w:pStyle w:val="12"/>
            </w:pPr>
            <w:r>
              <w:t>86.72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61.26</w:t>
            </w:r>
          </w:p>
        </w:tc>
        <w:tc>
          <w:tcPr>
            <w:tcW w:w="1361" w:type="dxa"/>
            <w:vAlign w:val="center"/>
          </w:tcPr>
          <w:p>
            <w:pPr>
              <w:pStyle w:val="12"/>
            </w:pPr>
            <w:r>
              <w:t>61.26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140.47</w:t>
            </w:r>
          </w:p>
        </w:tc>
        <w:tc>
          <w:tcPr>
            <w:tcW w:w="1361" w:type="dxa"/>
            <w:vAlign w:val="center"/>
          </w:tcPr>
          <w:p>
            <w:pPr>
              <w:pStyle w:val="12"/>
            </w:pPr>
            <w:r>
              <w:t>140.47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47.74</w:t>
            </w:r>
          </w:p>
        </w:tc>
        <w:tc>
          <w:tcPr>
            <w:tcW w:w="1361" w:type="dxa"/>
            <w:vAlign w:val="center"/>
          </w:tcPr>
          <w:p>
            <w:pPr>
              <w:pStyle w:val="12"/>
            </w:pPr>
            <w:r>
              <w:t>47.74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22.98</w:t>
            </w:r>
          </w:p>
        </w:tc>
        <w:tc>
          <w:tcPr>
            <w:tcW w:w="1361" w:type="dxa"/>
            <w:vAlign w:val="center"/>
          </w:tcPr>
          <w:p>
            <w:pPr>
              <w:pStyle w:val="12"/>
            </w:pPr>
          </w:p>
        </w:tc>
        <w:tc>
          <w:tcPr>
            <w:tcW w:w="1361" w:type="dxa"/>
            <w:vAlign w:val="center"/>
          </w:tcPr>
          <w:p>
            <w:pPr>
              <w:pStyle w:val="12"/>
            </w:pPr>
            <w:r>
              <w:t>22.98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22.98</w:t>
            </w:r>
          </w:p>
        </w:tc>
        <w:tc>
          <w:tcPr>
            <w:tcW w:w="1361" w:type="dxa"/>
            <w:vAlign w:val="center"/>
          </w:tcPr>
          <w:p>
            <w:pPr>
              <w:pStyle w:val="12"/>
            </w:pPr>
          </w:p>
        </w:tc>
        <w:tc>
          <w:tcPr>
            <w:tcW w:w="1361" w:type="dxa"/>
            <w:vAlign w:val="center"/>
          </w:tcPr>
          <w:p>
            <w:pPr>
              <w:pStyle w:val="12"/>
            </w:pPr>
            <w:r>
              <w:t>22.98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48.18</w:t>
            </w:r>
          </w:p>
        </w:tc>
        <w:tc>
          <w:tcPr>
            <w:tcW w:w="1361" w:type="dxa"/>
            <w:vAlign w:val="center"/>
          </w:tcPr>
          <w:p>
            <w:pPr>
              <w:pStyle w:val="12"/>
            </w:pPr>
            <w:r>
              <w:t>48.18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48.18</w:t>
            </w:r>
          </w:p>
        </w:tc>
        <w:tc>
          <w:tcPr>
            <w:tcW w:w="1361" w:type="dxa"/>
            <w:vAlign w:val="center"/>
          </w:tcPr>
          <w:p>
            <w:pPr>
              <w:pStyle w:val="12"/>
            </w:pPr>
            <w:r>
              <w:t>48.18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48.18</w:t>
            </w:r>
          </w:p>
        </w:tc>
        <w:tc>
          <w:tcPr>
            <w:tcW w:w="1361" w:type="dxa"/>
            <w:vAlign w:val="center"/>
          </w:tcPr>
          <w:p>
            <w:pPr>
              <w:pStyle w:val="12"/>
            </w:pPr>
            <w:r>
              <w:t>48.18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408.49</w:t>
            </w:r>
          </w:p>
        </w:tc>
        <w:tc>
          <w:tcPr>
            <w:tcW w:w="1361" w:type="dxa"/>
            <w:vAlign w:val="center"/>
          </w:tcPr>
          <w:p>
            <w:pPr>
              <w:pStyle w:val="12"/>
            </w:pPr>
          </w:p>
        </w:tc>
        <w:tc>
          <w:tcPr>
            <w:tcW w:w="1361" w:type="dxa"/>
            <w:vAlign w:val="center"/>
          </w:tcPr>
          <w:p>
            <w:pPr>
              <w:pStyle w:val="12"/>
            </w:pPr>
            <w:r>
              <w:t>408.49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211.00</w:t>
            </w:r>
          </w:p>
        </w:tc>
        <w:tc>
          <w:tcPr>
            <w:tcW w:w="1361" w:type="dxa"/>
            <w:vAlign w:val="center"/>
          </w:tcPr>
          <w:p>
            <w:pPr>
              <w:pStyle w:val="12"/>
            </w:pPr>
          </w:p>
        </w:tc>
        <w:tc>
          <w:tcPr>
            <w:tcW w:w="1361" w:type="dxa"/>
            <w:vAlign w:val="center"/>
          </w:tcPr>
          <w:p>
            <w:pPr>
              <w:pStyle w:val="12"/>
            </w:pPr>
            <w:r>
              <w:t>211.00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2130142</w:t>
            </w:r>
          </w:p>
        </w:tc>
        <w:tc>
          <w:tcPr>
            <w:tcW w:w="4535" w:type="dxa"/>
            <w:vAlign w:val="center"/>
          </w:tcPr>
          <w:p>
            <w:pPr>
              <w:pStyle w:val="13"/>
            </w:pPr>
            <w:r>
              <w:t>乡村道路建设</w:t>
            </w:r>
          </w:p>
        </w:tc>
        <w:tc>
          <w:tcPr>
            <w:tcW w:w="1361" w:type="dxa"/>
            <w:vAlign w:val="center"/>
          </w:tcPr>
          <w:p>
            <w:pPr>
              <w:pStyle w:val="12"/>
            </w:pPr>
            <w:r>
              <w:t>211.00</w:t>
            </w:r>
          </w:p>
        </w:tc>
        <w:tc>
          <w:tcPr>
            <w:tcW w:w="1361" w:type="dxa"/>
            <w:vAlign w:val="center"/>
          </w:tcPr>
          <w:p>
            <w:pPr>
              <w:pStyle w:val="12"/>
            </w:pPr>
          </w:p>
        </w:tc>
        <w:tc>
          <w:tcPr>
            <w:tcW w:w="1361" w:type="dxa"/>
            <w:vAlign w:val="center"/>
          </w:tcPr>
          <w:p>
            <w:pPr>
              <w:pStyle w:val="12"/>
            </w:pPr>
            <w:r>
              <w:t>211.00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18.59</w:t>
            </w:r>
          </w:p>
        </w:tc>
        <w:tc>
          <w:tcPr>
            <w:tcW w:w="1361" w:type="dxa"/>
            <w:vAlign w:val="center"/>
          </w:tcPr>
          <w:p>
            <w:pPr>
              <w:pStyle w:val="12"/>
            </w:pPr>
          </w:p>
        </w:tc>
        <w:tc>
          <w:tcPr>
            <w:tcW w:w="1361" w:type="dxa"/>
            <w:vAlign w:val="center"/>
          </w:tcPr>
          <w:p>
            <w:pPr>
              <w:pStyle w:val="12"/>
            </w:pPr>
            <w:r>
              <w:t>18.59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18.59</w:t>
            </w:r>
          </w:p>
        </w:tc>
        <w:tc>
          <w:tcPr>
            <w:tcW w:w="1361" w:type="dxa"/>
            <w:vAlign w:val="center"/>
          </w:tcPr>
          <w:p>
            <w:pPr>
              <w:pStyle w:val="12"/>
            </w:pPr>
          </w:p>
        </w:tc>
        <w:tc>
          <w:tcPr>
            <w:tcW w:w="1361" w:type="dxa"/>
            <w:vAlign w:val="center"/>
          </w:tcPr>
          <w:p>
            <w:pPr>
              <w:pStyle w:val="12"/>
            </w:pPr>
            <w:r>
              <w:t>18.59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178.90</w:t>
            </w:r>
          </w:p>
        </w:tc>
        <w:tc>
          <w:tcPr>
            <w:tcW w:w="1361" w:type="dxa"/>
            <w:vAlign w:val="center"/>
          </w:tcPr>
          <w:p>
            <w:pPr>
              <w:pStyle w:val="12"/>
            </w:pPr>
          </w:p>
        </w:tc>
        <w:tc>
          <w:tcPr>
            <w:tcW w:w="1361" w:type="dxa"/>
            <w:vAlign w:val="center"/>
          </w:tcPr>
          <w:p>
            <w:pPr>
              <w:pStyle w:val="12"/>
            </w:pPr>
            <w:r>
              <w:t>178.90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178.90</w:t>
            </w:r>
          </w:p>
        </w:tc>
        <w:tc>
          <w:tcPr>
            <w:tcW w:w="1361" w:type="dxa"/>
            <w:vAlign w:val="center"/>
          </w:tcPr>
          <w:p>
            <w:pPr>
              <w:pStyle w:val="12"/>
            </w:pPr>
          </w:p>
        </w:tc>
        <w:tc>
          <w:tcPr>
            <w:tcW w:w="1361" w:type="dxa"/>
            <w:vAlign w:val="center"/>
          </w:tcPr>
          <w:p>
            <w:pPr>
              <w:pStyle w:val="12"/>
            </w:pPr>
            <w:r>
              <w:t>178.90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5.40</w:t>
            </w:r>
          </w:p>
        </w:tc>
        <w:tc>
          <w:tcPr>
            <w:tcW w:w="1361" w:type="dxa"/>
            <w:vAlign w:val="center"/>
          </w:tcPr>
          <w:p>
            <w:pPr>
              <w:pStyle w:val="12"/>
            </w:pPr>
          </w:p>
        </w:tc>
        <w:tc>
          <w:tcPr>
            <w:tcW w:w="1361" w:type="dxa"/>
            <w:vAlign w:val="center"/>
          </w:tcPr>
          <w:p>
            <w:pPr>
              <w:pStyle w:val="12"/>
            </w:pPr>
            <w:r>
              <w:t>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5.40</w:t>
            </w:r>
          </w:p>
        </w:tc>
        <w:tc>
          <w:tcPr>
            <w:tcW w:w="1361" w:type="dxa"/>
            <w:vAlign w:val="center"/>
          </w:tcPr>
          <w:p>
            <w:pPr>
              <w:pStyle w:val="12"/>
            </w:pPr>
          </w:p>
        </w:tc>
        <w:tc>
          <w:tcPr>
            <w:tcW w:w="1361" w:type="dxa"/>
            <w:vAlign w:val="center"/>
          </w:tcPr>
          <w:p>
            <w:pPr>
              <w:pStyle w:val="12"/>
            </w:pPr>
            <w:r>
              <w:t>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2140102</w:t>
            </w:r>
          </w:p>
        </w:tc>
        <w:tc>
          <w:tcPr>
            <w:tcW w:w="4535" w:type="dxa"/>
            <w:vAlign w:val="center"/>
          </w:tcPr>
          <w:p>
            <w:pPr>
              <w:pStyle w:val="13"/>
            </w:pPr>
            <w:r>
              <w:t>一般行政管理事务</w:t>
            </w:r>
          </w:p>
        </w:tc>
        <w:tc>
          <w:tcPr>
            <w:tcW w:w="1361" w:type="dxa"/>
            <w:vAlign w:val="center"/>
          </w:tcPr>
          <w:p>
            <w:pPr>
              <w:pStyle w:val="12"/>
            </w:pPr>
            <w:r>
              <w:t>5.40</w:t>
            </w:r>
          </w:p>
        </w:tc>
        <w:tc>
          <w:tcPr>
            <w:tcW w:w="1361" w:type="dxa"/>
            <w:vAlign w:val="center"/>
          </w:tcPr>
          <w:p>
            <w:pPr>
              <w:pStyle w:val="12"/>
            </w:pPr>
          </w:p>
        </w:tc>
        <w:tc>
          <w:tcPr>
            <w:tcW w:w="1361" w:type="dxa"/>
            <w:vAlign w:val="center"/>
          </w:tcPr>
          <w:p>
            <w:pPr>
              <w:pStyle w:val="12"/>
            </w:pPr>
            <w:r>
              <w:t>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115.76</w:t>
            </w:r>
          </w:p>
        </w:tc>
        <w:tc>
          <w:tcPr>
            <w:tcW w:w="1361" w:type="dxa"/>
            <w:vAlign w:val="center"/>
          </w:tcPr>
          <w:p>
            <w:pPr>
              <w:pStyle w:val="12"/>
            </w:pPr>
            <w:r>
              <w:t>115.76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115.76</w:t>
            </w:r>
          </w:p>
        </w:tc>
        <w:tc>
          <w:tcPr>
            <w:tcW w:w="1361" w:type="dxa"/>
            <w:vAlign w:val="center"/>
          </w:tcPr>
          <w:p>
            <w:pPr>
              <w:pStyle w:val="12"/>
            </w:pPr>
            <w:r>
              <w:t>115.76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115.76</w:t>
            </w:r>
          </w:p>
        </w:tc>
        <w:tc>
          <w:tcPr>
            <w:tcW w:w="1361" w:type="dxa"/>
            <w:vAlign w:val="center"/>
          </w:tcPr>
          <w:p>
            <w:pPr>
              <w:pStyle w:val="12"/>
            </w:pPr>
            <w:r>
              <w:t>115.76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1.97</w:t>
            </w:r>
          </w:p>
        </w:tc>
        <w:tc>
          <w:tcPr>
            <w:tcW w:w="1361" w:type="dxa"/>
            <w:vAlign w:val="center"/>
          </w:tcPr>
          <w:p>
            <w:pPr>
              <w:pStyle w:val="12"/>
            </w:pPr>
          </w:p>
        </w:tc>
        <w:tc>
          <w:tcPr>
            <w:tcW w:w="1361" w:type="dxa"/>
            <w:vAlign w:val="center"/>
          </w:tcPr>
          <w:p>
            <w:pPr>
              <w:pStyle w:val="12"/>
            </w:pPr>
            <w:r>
              <w:t>1.97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1.97</w:t>
            </w:r>
          </w:p>
        </w:tc>
        <w:tc>
          <w:tcPr>
            <w:tcW w:w="1361" w:type="dxa"/>
            <w:vAlign w:val="center"/>
          </w:tcPr>
          <w:p>
            <w:pPr>
              <w:pStyle w:val="12"/>
            </w:pPr>
          </w:p>
        </w:tc>
        <w:tc>
          <w:tcPr>
            <w:tcW w:w="1361" w:type="dxa"/>
            <w:vAlign w:val="center"/>
          </w:tcPr>
          <w:p>
            <w:pPr>
              <w:pStyle w:val="12"/>
            </w:pPr>
            <w:r>
              <w:t>1.97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992" w:type="dxa"/>
            <w:vAlign w:val="center"/>
          </w:tcPr>
          <w:p>
            <w:pPr>
              <w:pStyle w:val="13"/>
            </w:pPr>
            <w:r>
              <w:t>2240102</w:t>
            </w:r>
          </w:p>
        </w:tc>
        <w:tc>
          <w:tcPr>
            <w:tcW w:w="4535" w:type="dxa"/>
            <w:vAlign w:val="center"/>
          </w:tcPr>
          <w:p>
            <w:pPr>
              <w:pStyle w:val="13"/>
            </w:pPr>
            <w:r>
              <w:t>一般行政管理事务</w:t>
            </w:r>
          </w:p>
        </w:tc>
        <w:tc>
          <w:tcPr>
            <w:tcW w:w="1361" w:type="dxa"/>
            <w:vAlign w:val="center"/>
          </w:tcPr>
          <w:p>
            <w:pPr>
              <w:pStyle w:val="12"/>
            </w:pPr>
            <w:r>
              <w:t>1.97</w:t>
            </w:r>
          </w:p>
        </w:tc>
        <w:tc>
          <w:tcPr>
            <w:tcW w:w="1361" w:type="dxa"/>
            <w:vAlign w:val="center"/>
          </w:tcPr>
          <w:p>
            <w:pPr>
              <w:pStyle w:val="12"/>
            </w:pPr>
          </w:p>
        </w:tc>
        <w:tc>
          <w:tcPr>
            <w:tcW w:w="1361" w:type="dxa"/>
            <w:vAlign w:val="center"/>
          </w:tcPr>
          <w:p>
            <w:pPr>
              <w:pStyle w:val="12"/>
            </w:pPr>
            <w:r>
              <w:t>1.97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0.19</w:t>
            </w:r>
          </w:p>
        </w:tc>
        <w:tc>
          <w:tcPr>
            <w:tcW w:w="1361" w:type="dxa"/>
            <w:vAlign w:val="center"/>
          </w:tcPr>
          <w:p>
            <w:pPr>
              <w:pStyle w:val="12"/>
            </w:pPr>
          </w:p>
        </w:tc>
        <w:tc>
          <w:tcPr>
            <w:tcW w:w="1361" w:type="dxa"/>
            <w:vAlign w:val="center"/>
          </w:tcPr>
          <w:p>
            <w:pPr>
              <w:pStyle w:val="12"/>
            </w:pPr>
            <w:r>
              <w:t>0.19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0.19</w:t>
            </w:r>
          </w:p>
        </w:tc>
        <w:tc>
          <w:tcPr>
            <w:tcW w:w="1361" w:type="dxa"/>
            <w:vAlign w:val="center"/>
          </w:tcPr>
          <w:p>
            <w:pPr>
              <w:pStyle w:val="12"/>
            </w:pPr>
          </w:p>
        </w:tc>
        <w:tc>
          <w:tcPr>
            <w:tcW w:w="1361" w:type="dxa"/>
            <w:vAlign w:val="center"/>
          </w:tcPr>
          <w:p>
            <w:pPr>
              <w:pStyle w:val="12"/>
            </w:pPr>
            <w:r>
              <w:t>0.19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54</w:t>
            </w:r>
          </w:p>
        </w:tc>
        <w:tc>
          <w:tcPr>
            <w:tcW w:w="992" w:type="dxa"/>
            <w:vAlign w:val="center"/>
          </w:tcPr>
          <w:p>
            <w:pPr>
              <w:pStyle w:val="13"/>
            </w:pPr>
            <w:r>
              <w:t>2296099</w:t>
            </w:r>
          </w:p>
        </w:tc>
        <w:tc>
          <w:tcPr>
            <w:tcW w:w="4535" w:type="dxa"/>
            <w:vAlign w:val="center"/>
          </w:tcPr>
          <w:p>
            <w:pPr>
              <w:pStyle w:val="13"/>
            </w:pPr>
            <w:r>
              <w:t>用于其他社会公益事业的彩票公益金支出</w:t>
            </w:r>
          </w:p>
        </w:tc>
        <w:tc>
          <w:tcPr>
            <w:tcW w:w="1361" w:type="dxa"/>
            <w:vAlign w:val="center"/>
          </w:tcPr>
          <w:p>
            <w:pPr>
              <w:pStyle w:val="12"/>
            </w:pPr>
            <w:r>
              <w:t>0.19</w:t>
            </w:r>
          </w:p>
        </w:tc>
        <w:tc>
          <w:tcPr>
            <w:tcW w:w="1361" w:type="dxa"/>
            <w:vAlign w:val="center"/>
          </w:tcPr>
          <w:p>
            <w:pPr>
              <w:pStyle w:val="12"/>
            </w:pPr>
          </w:p>
        </w:tc>
        <w:tc>
          <w:tcPr>
            <w:tcW w:w="1361" w:type="dxa"/>
            <w:vAlign w:val="center"/>
          </w:tcPr>
          <w:p>
            <w:pPr>
              <w:pStyle w:val="12"/>
            </w:pPr>
            <w:r>
              <w:t>0.19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2450.14</w:t>
            </w:r>
          </w:p>
        </w:tc>
        <w:tc>
          <w:tcPr>
            <w:tcW w:w="3402" w:type="dxa"/>
            <w:vAlign w:val="center"/>
          </w:tcPr>
          <w:p>
            <w:pPr>
              <w:pStyle w:val="13"/>
            </w:pPr>
            <w:r>
              <w:t>一、一般公共服务支出</w:t>
            </w:r>
          </w:p>
        </w:tc>
        <w:tc>
          <w:tcPr>
            <w:tcW w:w="1474" w:type="dxa"/>
            <w:vAlign w:val="center"/>
          </w:tcPr>
          <w:p>
            <w:pPr>
              <w:pStyle w:val="12"/>
            </w:pPr>
            <w:r>
              <w:t>1483.88</w:t>
            </w:r>
          </w:p>
        </w:tc>
        <w:tc>
          <w:tcPr>
            <w:tcW w:w="1474" w:type="dxa"/>
            <w:vAlign w:val="center"/>
          </w:tcPr>
          <w:p>
            <w:pPr>
              <w:pStyle w:val="12"/>
            </w:pPr>
            <w:r>
              <w:t>1483.88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7.29</w:t>
            </w:r>
          </w:p>
        </w:tc>
        <w:tc>
          <w:tcPr>
            <w:tcW w:w="1474" w:type="dxa"/>
            <w:vAlign w:val="center"/>
          </w:tcPr>
          <w:p>
            <w:pPr>
              <w:pStyle w:val="12"/>
            </w:pPr>
            <w:r>
              <w:t>7.29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359.17</w:t>
            </w:r>
          </w:p>
        </w:tc>
        <w:tc>
          <w:tcPr>
            <w:tcW w:w="1474" w:type="dxa"/>
            <w:vAlign w:val="center"/>
          </w:tcPr>
          <w:p>
            <w:pPr>
              <w:pStyle w:val="12"/>
            </w:pPr>
            <w:r>
              <w:t>359.17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48.18</w:t>
            </w:r>
          </w:p>
        </w:tc>
        <w:tc>
          <w:tcPr>
            <w:tcW w:w="1474" w:type="dxa"/>
            <w:vAlign w:val="center"/>
          </w:tcPr>
          <w:p>
            <w:pPr>
              <w:pStyle w:val="12"/>
            </w:pPr>
            <w:r>
              <w:t>48.18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20.00</w:t>
            </w:r>
          </w:p>
        </w:tc>
        <w:tc>
          <w:tcPr>
            <w:tcW w:w="1474" w:type="dxa"/>
            <w:vAlign w:val="center"/>
          </w:tcPr>
          <w:p>
            <w:pPr>
              <w:pStyle w:val="12"/>
            </w:pPr>
            <w:r>
              <w:t>20.00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408.49</w:t>
            </w:r>
          </w:p>
        </w:tc>
        <w:tc>
          <w:tcPr>
            <w:tcW w:w="1474" w:type="dxa"/>
            <w:vAlign w:val="center"/>
          </w:tcPr>
          <w:p>
            <w:pPr>
              <w:pStyle w:val="12"/>
            </w:pPr>
            <w:r>
              <w:t>408.49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5.40</w:t>
            </w:r>
          </w:p>
        </w:tc>
        <w:tc>
          <w:tcPr>
            <w:tcW w:w="1474" w:type="dxa"/>
            <w:vAlign w:val="center"/>
          </w:tcPr>
          <w:p>
            <w:pPr>
              <w:pStyle w:val="12"/>
            </w:pPr>
            <w:r>
              <w:t>5.40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115.76</w:t>
            </w:r>
          </w:p>
        </w:tc>
        <w:tc>
          <w:tcPr>
            <w:tcW w:w="1474" w:type="dxa"/>
            <w:vAlign w:val="center"/>
          </w:tcPr>
          <w:p>
            <w:pPr>
              <w:pStyle w:val="12"/>
            </w:pPr>
            <w:r>
              <w:t>115.76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1.97</w:t>
            </w:r>
          </w:p>
        </w:tc>
        <w:tc>
          <w:tcPr>
            <w:tcW w:w="1474" w:type="dxa"/>
            <w:vAlign w:val="center"/>
          </w:tcPr>
          <w:p>
            <w:pPr>
              <w:pStyle w:val="12"/>
            </w:pPr>
            <w:r>
              <w:t>1.97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0.19</w:t>
            </w:r>
          </w:p>
        </w:tc>
        <w:tc>
          <w:tcPr>
            <w:tcW w:w="1474" w:type="dxa"/>
            <w:vAlign w:val="center"/>
          </w:tcPr>
          <w:p>
            <w:pPr>
              <w:pStyle w:val="12"/>
            </w:pPr>
          </w:p>
        </w:tc>
        <w:tc>
          <w:tcPr>
            <w:tcW w:w="1474" w:type="dxa"/>
            <w:vAlign w:val="center"/>
          </w:tcPr>
          <w:p>
            <w:pPr>
              <w:pStyle w:val="12"/>
            </w:pPr>
            <w:r>
              <w:t>0.19</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2450.14</w:t>
            </w:r>
          </w:p>
        </w:tc>
        <w:tc>
          <w:tcPr>
            <w:tcW w:w="3402" w:type="dxa"/>
            <w:vAlign w:val="center"/>
          </w:tcPr>
          <w:p>
            <w:pPr>
              <w:pStyle w:val="15"/>
            </w:pPr>
            <w:r>
              <w:t>本年支出合计</w:t>
            </w:r>
          </w:p>
        </w:tc>
        <w:tc>
          <w:tcPr>
            <w:tcW w:w="1474" w:type="dxa"/>
            <w:vAlign w:val="center"/>
          </w:tcPr>
          <w:p>
            <w:pPr>
              <w:pStyle w:val="16"/>
            </w:pPr>
            <w:r>
              <w:t>2450.33</w:t>
            </w:r>
          </w:p>
        </w:tc>
        <w:tc>
          <w:tcPr>
            <w:tcW w:w="1474" w:type="dxa"/>
            <w:vAlign w:val="center"/>
          </w:tcPr>
          <w:p>
            <w:pPr>
              <w:pStyle w:val="16"/>
            </w:pPr>
            <w:r>
              <w:t>2450.14</w:t>
            </w:r>
          </w:p>
        </w:tc>
        <w:tc>
          <w:tcPr>
            <w:tcW w:w="1474" w:type="dxa"/>
            <w:vAlign w:val="center"/>
          </w:tcPr>
          <w:p>
            <w:pPr>
              <w:pStyle w:val="16"/>
            </w:pPr>
            <w:r>
              <w:t>0.19</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0.19</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0.19</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2450.33</w:t>
            </w:r>
          </w:p>
        </w:tc>
        <w:tc>
          <w:tcPr>
            <w:tcW w:w="3402" w:type="dxa"/>
            <w:vAlign w:val="center"/>
          </w:tcPr>
          <w:p>
            <w:pPr>
              <w:pStyle w:val="15"/>
            </w:pPr>
            <w:r>
              <w:t>支出总计</w:t>
            </w:r>
          </w:p>
        </w:tc>
        <w:tc>
          <w:tcPr>
            <w:tcW w:w="1474" w:type="dxa"/>
            <w:vAlign w:val="center"/>
          </w:tcPr>
          <w:p>
            <w:pPr>
              <w:pStyle w:val="16"/>
            </w:pPr>
            <w:r>
              <w:t>2450.33</w:t>
            </w:r>
          </w:p>
        </w:tc>
        <w:tc>
          <w:tcPr>
            <w:tcW w:w="1474" w:type="dxa"/>
            <w:vAlign w:val="center"/>
          </w:tcPr>
          <w:p>
            <w:pPr>
              <w:pStyle w:val="16"/>
            </w:pPr>
            <w:r>
              <w:t>2450.14</w:t>
            </w:r>
          </w:p>
        </w:tc>
        <w:tc>
          <w:tcPr>
            <w:tcW w:w="1474" w:type="dxa"/>
            <w:vAlign w:val="center"/>
          </w:tcPr>
          <w:p>
            <w:pPr>
              <w:pStyle w:val="16"/>
            </w:pPr>
            <w:r>
              <w:t>0.19</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2450.14</w:t>
            </w:r>
          </w:p>
        </w:tc>
        <w:tc>
          <w:tcPr>
            <w:tcW w:w="2551" w:type="dxa"/>
            <w:vAlign w:val="center"/>
          </w:tcPr>
          <w:p>
            <w:pPr>
              <w:pStyle w:val="16"/>
            </w:pPr>
            <w:r>
              <w:t>1858.54</w:t>
            </w:r>
          </w:p>
        </w:tc>
        <w:tc>
          <w:tcPr>
            <w:tcW w:w="2551" w:type="dxa"/>
            <w:vAlign w:val="center"/>
          </w:tcPr>
          <w:p>
            <w:pPr>
              <w:pStyle w:val="16"/>
            </w:pPr>
            <w:r>
              <w:t>591.60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1483.88</w:t>
            </w:r>
          </w:p>
        </w:tc>
        <w:tc>
          <w:tcPr>
            <w:tcW w:w="2551" w:type="dxa"/>
            <w:vAlign w:val="center"/>
          </w:tcPr>
          <w:p>
            <w:pPr>
              <w:pStyle w:val="12"/>
            </w:pPr>
            <w:r>
              <w:t>1358.41</w:t>
            </w:r>
          </w:p>
        </w:tc>
        <w:tc>
          <w:tcPr>
            <w:tcW w:w="2551" w:type="dxa"/>
            <w:vAlign w:val="center"/>
          </w:tcPr>
          <w:p>
            <w:pPr>
              <w:pStyle w:val="12"/>
            </w:pPr>
            <w:r>
              <w:t>125.47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2010102</w:t>
            </w:r>
          </w:p>
        </w:tc>
        <w:tc>
          <w:tcPr>
            <w:tcW w:w="4535" w:type="dxa"/>
            <w:vAlign w:val="center"/>
          </w:tcPr>
          <w:p>
            <w:pPr>
              <w:pStyle w:val="13"/>
            </w:pPr>
            <w:r>
              <w:t>一般行政管理事务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1424.69</w:t>
            </w:r>
          </w:p>
        </w:tc>
        <w:tc>
          <w:tcPr>
            <w:tcW w:w="2551" w:type="dxa"/>
            <w:vAlign w:val="center"/>
          </w:tcPr>
          <w:p>
            <w:pPr>
              <w:pStyle w:val="12"/>
            </w:pPr>
            <w:r>
              <w:t>1358.41</w:t>
            </w:r>
          </w:p>
        </w:tc>
        <w:tc>
          <w:tcPr>
            <w:tcW w:w="2551" w:type="dxa"/>
            <w:vAlign w:val="center"/>
          </w:tcPr>
          <w:p>
            <w:pPr>
              <w:pStyle w:val="12"/>
            </w:pPr>
            <w:r>
              <w:t>66.28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588.59</w:t>
            </w:r>
          </w:p>
        </w:tc>
        <w:tc>
          <w:tcPr>
            <w:tcW w:w="2551" w:type="dxa"/>
            <w:vAlign w:val="center"/>
          </w:tcPr>
          <w:p>
            <w:pPr>
              <w:pStyle w:val="12"/>
            </w:pPr>
            <w:r>
              <w:t>588.59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66.28</w:t>
            </w:r>
          </w:p>
        </w:tc>
        <w:tc>
          <w:tcPr>
            <w:tcW w:w="2551" w:type="dxa"/>
            <w:vAlign w:val="center"/>
          </w:tcPr>
          <w:p>
            <w:pPr>
              <w:pStyle w:val="12"/>
            </w:pPr>
          </w:p>
        </w:tc>
        <w:tc>
          <w:tcPr>
            <w:tcW w:w="2551" w:type="dxa"/>
            <w:vAlign w:val="center"/>
          </w:tcPr>
          <w:p>
            <w:pPr>
              <w:pStyle w:val="12"/>
            </w:pPr>
            <w:r>
              <w:t>66.28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769.83</w:t>
            </w:r>
          </w:p>
        </w:tc>
        <w:tc>
          <w:tcPr>
            <w:tcW w:w="2551" w:type="dxa"/>
            <w:vAlign w:val="center"/>
          </w:tcPr>
          <w:p>
            <w:pPr>
              <w:pStyle w:val="12"/>
            </w:pPr>
            <w:r>
              <w:t>769.83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2011102</w:t>
            </w:r>
          </w:p>
        </w:tc>
        <w:tc>
          <w:tcPr>
            <w:tcW w:w="4535" w:type="dxa"/>
            <w:vAlign w:val="center"/>
          </w:tcPr>
          <w:p>
            <w:pPr>
              <w:pStyle w:val="13"/>
            </w:pPr>
            <w:r>
              <w:t>一般行政管理事务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7.79</w:t>
            </w:r>
          </w:p>
        </w:tc>
        <w:tc>
          <w:tcPr>
            <w:tcW w:w="2551" w:type="dxa"/>
            <w:vAlign w:val="center"/>
          </w:tcPr>
          <w:p>
            <w:pPr>
              <w:pStyle w:val="12"/>
            </w:pPr>
          </w:p>
        </w:tc>
        <w:tc>
          <w:tcPr>
            <w:tcW w:w="2551" w:type="dxa"/>
            <w:vAlign w:val="center"/>
          </w:tcPr>
          <w:p>
            <w:pPr>
              <w:pStyle w:val="12"/>
            </w:pPr>
            <w:r>
              <w:t>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7.79</w:t>
            </w:r>
          </w:p>
        </w:tc>
        <w:tc>
          <w:tcPr>
            <w:tcW w:w="2551" w:type="dxa"/>
            <w:vAlign w:val="center"/>
          </w:tcPr>
          <w:p>
            <w:pPr>
              <w:pStyle w:val="12"/>
            </w:pPr>
          </w:p>
        </w:tc>
        <w:tc>
          <w:tcPr>
            <w:tcW w:w="2551" w:type="dxa"/>
            <w:vAlign w:val="center"/>
          </w:tcPr>
          <w:p>
            <w:pPr>
              <w:pStyle w:val="12"/>
            </w:pPr>
            <w:r>
              <w:t>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32.00</w:t>
            </w:r>
          </w:p>
        </w:tc>
        <w:tc>
          <w:tcPr>
            <w:tcW w:w="2551" w:type="dxa"/>
            <w:vAlign w:val="center"/>
          </w:tcPr>
          <w:p>
            <w:pPr>
              <w:pStyle w:val="12"/>
            </w:pPr>
          </w:p>
        </w:tc>
        <w:tc>
          <w:tcPr>
            <w:tcW w:w="2551" w:type="dxa"/>
            <w:vAlign w:val="center"/>
          </w:tcPr>
          <w:p>
            <w:pPr>
              <w:pStyle w:val="12"/>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2013202</w:t>
            </w:r>
          </w:p>
        </w:tc>
        <w:tc>
          <w:tcPr>
            <w:tcW w:w="4535" w:type="dxa"/>
            <w:vAlign w:val="center"/>
          </w:tcPr>
          <w:p>
            <w:pPr>
              <w:pStyle w:val="13"/>
            </w:pPr>
            <w:r>
              <w:t>一般行政管理事务</w:t>
            </w:r>
          </w:p>
        </w:tc>
        <w:tc>
          <w:tcPr>
            <w:tcW w:w="2551" w:type="dxa"/>
            <w:vAlign w:val="center"/>
          </w:tcPr>
          <w:p>
            <w:pPr>
              <w:pStyle w:val="12"/>
            </w:pPr>
            <w:r>
              <w:t>32.00</w:t>
            </w:r>
          </w:p>
        </w:tc>
        <w:tc>
          <w:tcPr>
            <w:tcW w:w="2551" w:type="dxa"/>
            <w:vAlign w:val="center"/>
          </w:tcPr>
          <w:p>
            <w:pPr>
              <w:pStyle w:val="12"/>
            </w:pPr>
          </w:p>
        </w:tc>
        <w:tc>
          <w:tcPr>
            <w:tcW w:w="2551" w:type="dxa"/>
            <w:vAlign w:val="center"/>
          </w:tcPr>
          <w:p>
            <w:pPr>
              <w:pStyle w:val="12"/>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20139</w:t>
            </w:r>
          </w:p>
        </w:tc>
        <w:tc>
          <w:tcPr>
            <w:tcW w:w="4535" w:type="dxa"/>
            <w:vAlign w:val="center"/>
          </w:tcPr>
          <w:p>
            <w:pPr>
              <w:pStyle w:val="13"/>
            </w:pPr>
            <w:r>
              <w:t>社会工作事务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2013904</w:t>
            </w:r>
          </w:p>
        </w:tc>
        <w:tc>
          <w:tcPr>
            <w:tcW w:w="4535" w:type="dxa"/>
            <w:vAlign w:val="center"/>
          </w:tcPr>
          <w:p>
            <w:pPr>
              <w:pStyle w:val="13"/>
            </w:pPr>
            <w:r>
              <w:t>专项业务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2040602</w:t>
            </w:r>
          </w:p>
        </w:tc>
        <w:tc>
          <w:tcPr>
            <w:tcW w:w="4535" w:type="dxa"/>
            <w:vAlign w:val="center"/>
          </w:tcPr>
          <w:p>
            <w:pPr>
              <w:pStyle w:val="13"/>
            </w:pPr>
            <w:r>
              <w:t>一般行政管理事务</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359.17</w:t>
            </w:r>
          </w:p>
        </w:tc>
        <w:tc>
          <w:tcPr>
            <w:tcW w:w="2551" w:type="dxa"/>
            <w:vAlign w:val="center"/>
          </w:tcPr>
          <w:p>
            <w:pPr>
              <w:pStyle w:val="12"/>
            </w:pPr>
            <w:r>
              <w:t>336.19</w:t>
            </w:r>
          </w:p>
        </w:tc>
        <w:tc>
          <w:tcPr>
            <w:tcW w:w="2551" w:type="dxa"/>
            <w:vAlign w:val="center"/>
          </w:tcPr>
          <w:p>
            <w:pPr>
              <w:pStyle w:val="12"/>
            </w:pPr>
            <w:r>
              <w:t>22.98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336.19</w:t>
            </w:r>
          </w:p>
        </w:tc>
        <w:tc>
          <w:tcPr>
            <w:tcW w:w="2551" w:type="dxa"/>
            <w:vAlign w:val="center"/>
          </w:tcPr>
          <w:p>
            <w:pPr>
              <w:pStyle w:val="12"/>
            </w:pPr>
            <w:r>
              <w:t>336.19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86.72</w:t>
            </w:r>
          </w:p>
        </w:tc>
        <w:tc>
          <w:tcPr>
            <w:tcW w:w="2551" w:type="dxa"/>
            <w:vAlign w:val="center"/>
          </w:tcPr>
          <w:p>
            <w:pPr>
              <w:pStyle w:val="12"/>
            </w:pPr>
            <w:r>
              <w:t>86.72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61.26</w:t>
            </w:r>
          </w:p>
        </w:tc>
        <w:tc>
          <w:tcPr>
            <w:tcW w:w="2551" w:type="dxa"/>
            <w:vAlign w:val="center"/>
          </w:tcPr>
          <w:p>
            <w:pPr>
              <w:pStyle w:val="12"/>
            </w:pPr>
            <w:r>
              <w:t>61.26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140.47</w:t>
            </w:r>
          </w:p>
        </w:tc>
        <w:tc>
          <w:tcPr>
            <w:tcW w:w="2551" w:type="dxa"/>
            <w:vAlign w:val="center"/>
          </w:tcPr>
          <w:p>
            <w:pPr>
              <w:pStyle w:val="12"/>
            </w:pPr>
            <w:r>
              <w:t>140.47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47.74</w:t>
            </w:r>
          </w:p>
        </w:tc>
        <w:tc>
          <w:tcPr>
            <w:tcW w:w="2551" w:type="dxa"/>
            <w:vAlign w:val="center"/>
          </w:tcPr>
          <w:p>
            <w:pPr>
              <w:pStyle w:val="12"/>
            </w:pPr>
            <w:r>
              <w:t>47.74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22.98</w:t>
            </w:r>
          </w:p>
        </w:tc>
        <w:tc>
          <w:tcPr>
            <w:tcW w:w="2551" w:type="dxa"/>
            <w:vAlign w:val="center"/>
          </w:tcPr>
          <w:p>
            <w:pPr>
              <w:pStyle w:val="12"/>
            </w:pPr>
          </w:p>
        </w:tc>
        <w:tc>
          <w:tcPr>
            <w:tcW w:w="2551" w:type="dxa"/>
            <w:vAlign w:val="center"/>
          </w:tcPr>
          <w:p>
            <w:pPr>
              <w:pStyle w:val="12"/>
            </w:pPr>
            <w:r>
              <w:t>22.98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22.98</w:t>
            </w:r>
          </w:p>
        </w:tc>
        <w:tc>
          <w:tcPr>
            <w:tcW w:w="2551" w:type="dxa"/>
            <w:vAlign w:val="center"/>
          </w:tcPr>
          <w:p>
            <w:pPr>
              <w:pStyle w:val="12"/>
            </w:pPr>
          </w:p>
        </w:tc>
        <w:tc>
          <w:tcPr>
            <w:tcW w:w="2551" w:type="dxa"/>
            <w:vAlign w:val="center"/>
          </w:tcPr>
          <w:p>
            <w:pPr>
              <w:pStyle w:val="12"/>
            </w:pPr>
            <w:r>
              <w:t>22.98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48.18</w:t>
            </w:r>
          </w:p>
        </w:tc>
        <w:tc>
          <w:tcPr>
            <w:tcW w:w="2551" w:type="dxa"/>
            <w:vAlign w:val="center"/>
          </w:tcPr>
          <w:p>
            <w:pPr>
              <w:pStyle w:val="12"/>
            </w:pPr>
            <w:r>
              <w:t>48.18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48.18</w:t>
            </w:r>
          </w:p>
        </w:tc>
        <w:tc>
          <w:tcPr>
            <w:tcW w:w="2551" w:type="dxa"/>
            <w:vAlign w:val="center"/>
          </w:tcPr>
          <w:p>
            <w:pPr>
              <w:pStyle w:val="12"/>
            </w:pPr>
            <w:r>
              <w:t>48.18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48.18</w:t>
            </w:r>
          </w:p>
        </w:tc>
        <w:tc>
          <w:tcPr>
            <w:tcW w:w="2551" w:type="dxa"/>
            <w:vAlign w:val="center"/>
          </w:tcPr>
          <w:p>
            <w:pPr>
              <w:pStyle w:val="12"/>
            </w:pPr>
            <w:r>
              <w:t>48.18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408.49</w:t>
            </w:r>
          </w:p>
        </w:tc>
        <w:tc>
          <w:tcPr>
            <w:tcW w:w="2551" w:type="dxa"/>
            <w:vAlign w:val="center"/>
          </w:tcPr>
          <w:p>
            <w:pPr>
              <w:pStyle w:val="12"/>
            </w:pPr>
          </w:p>
        </w:tc>
        <w:tc>
          <w:tcPr>
            <w:tcW w:w="2551" w:type="dxa"/>
            <w:vAlign w:val="center"/>
          </w:tcPr>
          <w:p>
            <w:pPr>
              <w:pStyle w:val="12"/>
            </w:pPr>
            <w:r>
              <w:t>408.49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211.00</w:t>
            </w:r>
          </w:p>
        </w:tc>
        <w:tc>
          <w:tcPr>
            <w:tcW w:w="2551" w:type="dxa"/>
            <w:vAlign w:val="center"/>
          </w:tcPr>
          <w:p>
            <w:pPr>
              <w:pStyle w:val="12"/>
            </w:pPr>
          </w:p>
        </w:tc>
        <w:tc>
          <w:tcPr>
            <w:tcW w:w="2551" w:type="dxa"/>
            <w:vAlign w:val="center"/>
          </w:tcPr>
          <w:p>
            <w:pPr>
              <w:pStyle w:val="12"/>
            </w:pPr>
            <w:r>
              <w:t>211.00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2130142</w:t>
            </w:r>
          </w:p>
        </w:tc>
        <w:tc>
          <w:tcPr>
            <w:tcW w:w="4535" w:type="dxa"/>
            <w:vAlign w:val="center"/>
          </w:tcPr>
          <w:p>
            <w:pPr>
              <w:pStyle w:val="13"/>
            </w:pPr>
            <w:r>
              <w:t>乡村道路建设</w:t>
            </w:r>
          </w:p>
        </w:tc>
        <w:tc>
          <w:tcPr>
            <w:tcW w:w="2551" w:type="dxa"/>
            <w:vAlign w:val="center"/>
          </w:tcPr>
          <w:p>
            <w:pPr>
              <w:pStyle w:val="12"/>
            </w:pPr>
            <w:r>
              <w:t>211.00</w:t>
            </w:r>
          </w:p>
        </w:tc>
        <w:tc>
          <w:tcPr>
            <w:tcW w:w="2551" w:type="dxa"/>
            <w:vAlign w:val="center"/>
          </w:tcPr>
          <w:p>
            <w:pPr>
              <w:pStyle w:val="12"/>
            </w:pPr>
          </w:p>
        </w:tc>
        <w:tc>
          <w:tcPr>
            <w:tcW w:w="2551" w:type="dxa"/>
            <w:vAlign w:val="center"/>
          </w:tcPr>
          <w:p>
            <w:pPr>
              <w:pStyle w:val="12"/>
            </w:pPr>
            <w:r>
              <w:t>211.00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18.59</w:t>
            </w:r>
          </w:p>
        </w:tc>
        <w:tc>
          <w:tcPr>
            <w:tcW w:w="2551" w:type="dxa"/>
            <w:vAlign w:val="center"/>
          </w:tcPr>
          <w:p>
            <w:pPr>
              <w:pStyle w:val="12"/>
            </w:pPr>
          </w:p>
        </w:tc>
        <w:tc>
          <w:tcPr>
            <w:tcW w:w="2551" w:type="dxa"/>
            <w:vAlign w:val="center"/>
          </w:tcPr>
          <w:p>
            <w:pPr>
              <w:pStyle w:val="12"/>
            </w:pPr>
            <w:r>
              <w:t>18.59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18.59</w:t>
            </w:r>
          </w:p>
        </w:tc>
        <w:tc>
          <w:tcPr>
            <w:tcW w:w="2551" w:type="dxa"/>
            <w:vAlign w:val="center"/>
          </w:tcPr>
          <w:p>
            <w:pPr>
              <w:pStyle w:val="12"/>
            </w:pPr>
          </w:p>
        </w:tc>
        <w:tc>
          <w:tcPr>
            <w:tcW w:w="2551" w:type="dxa"/>
            <w:vAlign w:val="center"/>
          </w:tcPr>
          <w:p>
            <w:pPr>
              <w:pStyle w:val="12"/>
            </w:pPr>
            <w:r>
              <w:t>18.59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178.90</w:t>
            </w:r>
          </w:p>
        </w:tc>
        <w:tc>
          <w:tcPr>
            <w:tcW w:w="2551" w:type="dxa"/>
            <w:vAlign w:val="center"/>
          </w:tcPr>
          <w:p>
            <w:pPr>
              <w:pStyle w:val="12"/>
            </w:pPr>
          </w:p>
        </w:tc>
        <w:tc>
          <w:tcPr>
            <w:tcW w:w="2551" w:type="dxa"/>
            <w:vAlign w:val="center"/>
          </w:tcPr>
          <w:p>
            <w:pPr>
              <w:pStyle w:val="12"/>
            </w:pPr>
            <w:r>
              <w:t>178.90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178.90</w:t>
            </w:r>
          </w:p>
        </w:tc>
        <w:tc>
          <w:tcPr>
            <w:tcW w:w="2551" w:type="dxa"/>
            <w:vAlign w:val="center"/>
          </w:tcPr>
          <w:p>
            <w:pPr>
              <w:pStyle w:val="12"/>
            </w:pPr>
          </w:p>
        </w:tc>
        <w:tc>
          <w:tcPr>
            <w:tcW w:w="2551" w:type="dxa"/>
            <w:vAlign w:val="center"/>
          </w:tcPr>
          <w:p>
            <w:pPr>
              <w:pStyle w:val="12"/>
            </w:pPr>
            <w:r>
              <w:t>178.90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5.40</w:t>
            </w:r>
          </w:p>
        </w:tc>
        <w:tc>
          <w:tcPr>
            <w:tcW w:w="2551" w:type="dxa"/>
            <w:vAlign w:val="center"/>
          </w:tcPr>
          <w:p>
            <w:pPr>
              <w:pStyle w:val="12"/>
            </w:pPr>
          </w:p>
        </w:tc>
        <w:tc>
          <w:tcPr>
            <w:tcW w:w="2551" w:type="dxa"/>
            <w:vAlign w:val="center"/>
          </w:tcPr>
          <w:p>
            <w:pPr>
              <w:pStyle w:val="12"/>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5.40</w:t>
            </w:r>
          </w:p>
        </w:tc>
        <w:tc>
          <w:tcPr>
            <w:tcW w:w="2551" w:type="dxa"/>
            <w:vAlign w:val="center"/>
          </w:tcPr>
          <w:p>
            <w:pPr>
              <w:pStyle w:val="12"/>
            </w:pPr>
          </w:p>
        </w:tc>
        <w:tc>
          <w:tcPr>
            <w:tcW w:w="2551" w:type="dxa"/>
            <w:vAlign w:val="center"/>
          </w:tcPr>
          <w:p>
            <w:pPr>
              <w:pStyle w:val="12"/>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2140102</w:t>
            </w:r>
          </w:p>
        </w:tc>
        <w:tc>
          <w:tcPr>
            <w:tcW w:w="4535" w:type="dxa"/>
            <w:vAlign w:val="center"/>
          </w:tcPr>
          <w:p>
            <w:pPr>
              <w:pStyle w:val="13"/>
            </w:pPr>
            <w:r>
              <w:t>一般行政管理事务</w:t>
            </w:r>
          </w:p>
        </w:tc>
        <w:tc>
          <w:tcPr>
            <w:tcW w:w="2551" w:type="dxa"/>
            <w:vAlign w:val="center"/>
          </w:tcPr>
          <w:p>
            <w:pPr>
              <w:pStyle w:val="12"/>
            </w:pPr>
            <w:r>
              <w:t>5.40</w:t>
            </w:r>
          </w:p>
        </w:tc>
        <w:tc>
          <w:tcPr>
            <w:tcW w:w="2551" w:type="dxa"/>
            <w:vAlign w:val="center"/>
          </w:tcPr>
          <w:p>
            <w:pPr>
              <w:pStyle w:val="12"/>
            </w:pPr>
          </w:p>
        </w:tc>
        <w:tc>
          <w:tcPr>
            <w:tcW w:w="2551" w:type="dxa"/>
            <w:vAlign w:val="center"/>
          </w:tcPr>
          <w:p>
            <w:pPr>
              <w:pStyle w:val="12"/>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115.76</w:t>
            </w:r>
          </w:p>
        </w:tc>
        <w:tc>
          <w:tcPr>
            <w:tcW w:w="2551" w:type="dxa"/>
            <w:vAlign w:val="center"/>
          </w:tcPr>
          <w:p>
            <w:pPr>
              <w:pStyle w:val="12"/>
            </w:pPr>
            <w:r>
              <w:t>115.76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115.76</w:t>
            </w:r>
          </w:p>
        </w:tc>
        <w:tc>
          <w:tcPr>
            <w:tcW w:w="2551" w:type="dxa"/>
            <w:vAlign w:val="center"/>
          </w:tcPr>
          <w:p>
            <w:pPr>
              <w:pStyle w:val="12"/>
            </w:pPr>
            <w:r>
              <w:t>115.76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115.76</w:t>
            </w:r>
          </w:p>
        </w:tc>
        <w:tc>
          <w:tcPr>
            <w:tcW w:w="2551" w:type="dxa"/>
            <w:vAlign w:val="center"/>
          </w:tcPr>
          <w:p>
            <w:pPr>
              <w:pStyle w:val="12"/>
            </w:pPr>
            <w:r>
              <w:t>115.76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1.97</w:t>
            </w:r>
          </w:p>
        </w:tc>
        <w:tc>
          <w:tcPr>
            <w:tcW w:w="2551" w:type="dxa"/>
            <w:vAlign w:val="center"/>
          </w:tcPr>
          <w:p>
            <w:pPr>
              <w:pStyle w:val="12"/>
            </w:pPr>
          </w:p>
        </w:tc>
        <w:tc>
          <w:tcPr>
            <w:tcW w:w="2551" w:type="dxa"/>
            <w:vAlign w:val="center"/>
          </w:tcPr>
          <w:p>
            <w:pPr>
              <w:pStyle w:val="12"/>
            </w:pPr>
            <w:r>
              <w:t>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1.97</w:t>
            </w:r>
          </w:p>
        </w:tc>
        <w:tc>
          <w:tcPr>
            <w:tcW w:w="2551" w:type="dxa"/>
            <w:vAlign w:val="center"/>
          </w:tcPr>
          <w:p>
            <w:pPr>
              <w:pStyle w:val="12"/>
            </w:pPr>
          </w:p>
        </w:tc>
        <w:tc>
          <w:tcPr>
            <w:tcW w:w="2551" w:type="dxa"/>
            <w:vAlign w:val="center"/>
          </w:tcPr>
          <w:p>
            <w:pPr>
              <w:pStyle w:val="12"/>
            </w:pPr>
            <w:r>
              <w:t>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1191" w:type="dxa"/>
            <w:vAlign w:val="center"/>
          </w:tcPr>
          <w:p>
            <w:pPr>
              <w:pStyle w:val="13"/>
            </w:pPr>
            <w:r>
              <w:t>2240102</w:t>
            </w:r>
          </w:p>
        </w:tc>
        <w:tc>
          <w:tcPr>
            <w:tcW w:w="4535" w:type="dxa"/>
            <w:vAlign w:val="center"/>
          </w:tcPr>
          <w:p>
            <w:pPr>
              <w:pStyle w:val="13"/>
            </w:pPr>
            <w:r>
              <w:t>一般行政管理事务</w:t>
            </w:r>
          </w:p>
        </w:tc>
        <w:tc>
          <w:tcPr>
            <w:tcW w:w="2551" w:type="dxa"/>
            <w:vAlign w:val="center"/>
          </w:tcPr>
          <w:p>
            <w:pPr>
              <w:pStyle w:val="12"/>
            </w:pPr>
            <w:r>
              <w:t>1.97</w:t>
            </w:r>
          </w:p>
        </w:tc>
        <w:tc>
          <w:tcPr>
            <w:tcW w:w="2551" w:type="dxa"/>
            <w:vAlign w:val="center"/>
          </w:tcPr>
          <w:p>
            <w:pPr>
              <w:pStyle w:val="12"/>
            </w:pPr>
          </w:p>
        </w:tc>
        <w:tc>
          <w:tcPr>
            <w:tcW w:w="2551" w:type="dxa"/>
            <w:vAlign w:val="center"/>
          </w:tcPr>
          <w:p>
            <w:pPr>
              <w:pStyle w:val="12"/>
            </w:pPr>
            <w:r>
              <w:t>1.97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1858.54</w:t>
            </w:r>
          </w:p>
        </w:tc>
        <w:tc>
          <w:tcPr>
            <w:tcW w:w="2551" w:type="dxa"/>
            <w:vAlign w:val="center"/>
          </w:tcPr>
          <w:p>
            <w:pPr>
              <w:pStyle w:val="16"/>
            </w:pPr>
            <w:r>
              <w:t>1747.05</w:t>
            </w:r>
          </w:p>
        </w:tc>
        <w:tc>
          <w:tcPr>
            <w:tcW w:w="2551" w:type="dxa"/>
            <w:vAlign w:val="center"/>
          </w:tcPr>
          <w:p>
            <w:pPr>
              <w:pStyle w:val="16"/>
            </w:pPr>
            <w:r>
              <w:t>111.49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1593.31</w:t>
            </w:r>
          </w:p>
        </w:tc>
        <w:tc>
          <w:tcPr>
            <w:tcW w:w="2551" w:type="dxa"/>
            <w:vAlign w:val="center"/>
          </w:tcPr>
          <w:p>
            <w:pPr>
              <w:pStyle w:val="12"/>
            </w:pPr>
            <w:r>
              <w:t>1593.31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541.32</w:t>
            </w:r>
          </w:p>
        </w:tc>
        <w:tc>
          <w:tcPr>
            <w:tcW w:w="2551" w:type="dxa"/>
            <w:vAlign w:val="center"/>
          </w:tcPr>
          <w:p>
            <w:pPr>
              <w:pStyle w:val="12"/>
            </w:pPr>
            <w:r>
              <w:t>541.32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207.52</w:t>
            </w:r>
          </w:p>
        </w:tc>
        <w:tc>
          <w:tcPr>
            <w:tcW w:w="2551" w:type="dxa"/>
            <w:vAlign w:val="center"/>
          </w:tcPr>
          <w:p>
            <w:pPr>
              <w:pStyle w:val="12"/>
            </w:pPr>
            <w:r>
              <w:t>207.52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89.17</w:t>
            </w:r>
          </w:p>
        </w:tc>
        <w:tc>
          <w:tcPr>
            <w:tcW w:w="2551" w:type="dxa"/>
            <w:vAlign w:val="center"/>
          </w:tcPr>
          <w:p>
            <w:pPr>
              <w:pStyle w:val="12"/>
            </w:pPr>
            <w:r>
              <w:t>89.17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396.11</w:t>
            </w:r>
          </w:p>
        </w:tc>
        <w:tc>
          <w:tcPr>
            <w:tcW w:w="2551" w:type="dxa"/>
            <w:vAlign w:val="center"/>
          </w:tcPr>
          <w:p>
            <w:pPr>
              <w:pStyle w:val="12"/>
            </w:pPr>
            <w:r>
              <w:t>396.11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140.47</w:t>
            </w:r>
          </w:p>
        </w:tc>
        <w:tc>
          <w:tcPr>
            <w:tcW w:w="2551" w:type="dxa"/>
            <w:vAlign w:val="center"/>
          </w:tcPr>
          <w:p>
            <w:pPr>
              <w:pStyle w:val="12"/>
            </w:pPr>
            <w:r>
              <w:t>140.47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47.74</w:t>
            </w:r>
          </w:p>
        </w:tc>
        <w:tc>
          <w:tcPr>
            <w:tcW w:w="2551" w:type="dxa"/>
            <w:vAlign w:val="center"/>
          </w:tcPr>
          <w:p>
            <w:pPr>
              <w:pStyle w:val="12"/>
            </w:pPr>
            <w:r>
              <w:t>47.74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48.18</w:t>
            </w:r>
          </w:p>
        </w:tc>
        <w:tc>
          <w:tcPr>
            <w:tcW w:w="2551" w:type="dxa"/>
            <w:vAlign w:val="center"/>
          </w:tcPr>
          <w:p>
            <w:pPr>
              <w:pStyle w:val="12"/>
            </w:pPr>
            <w:r>
              <w:t>48.18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7.05</w:t>
            </w:r>
          </w:p>
        </w:tc>
        <w:tc>
          <w:tcPr>
            <w:tcW w:w="2551" w:type="dxa"/>
            <w:vAlign w:val="center"/>
          </w:tcPr>
          <w:p>
            <w:pPr>
              <w:pStyle w:val="12"/>
            </w:pPr>
            <w:r>
              <w:t>7.05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115.76</w:t>
            </w:r>
          </w:p>
        </w:tc>
        <w:tc>
          <w:tcPr>
            <w:tcW w:w="2551" w:type="dxa"/>
            <w:vAlign w:val="center"/>
          </w:tcPr>
          <w:p>
            <w:pPr>
              <w:pStyle w:val="12"/>
            </w:pPr>
            <w:r>
              <w:t>115.76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111.49</w:t>
            </w:r>
          </w:p>
        </w:tc>
        <w:tc>
          <w:tcPr>
            <w:tcW w:w="2551" w:type="dxa"/>
            <w:vAlign w:val="center"/>
          </w:tcPr>
          <w:p>
            <w:pPr>
              <w:pStyle w:val="12"/>
            </w:pPr>
          </w:p>
        </w:tc>
        <w:tc>
          <w:tcPr>
            <w:tcW w:w="2551" w:type="dxa"/>
            <w:vAlign w:val="center"/>
          </w:tcPr>
          <w:p>
            <w:pPr>
              <w:pStyle w:val="12"/>
            </w:pPr>
            <w:r>
              <w:t>111.49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30.11</w:t>
            </w:r>
          </w:p>
        </w:tc>
        <w:tc>
          <w:tcPr>
            <w:tcW w:w="2551" w:type="dxa"/>
            <w:vAlign w:val="center"/>
          </w:tcPr>
          <w:p>
            <w:pPr>
              <w:pStyle w:val="12"/>
            </w:pPr>
          </w:p>
        </w:tc>
        <w:tc>
          <w:tcPr>
            <w:tcW w:w="2551" w:type="dxa"/>
            <w:vAlign w:val="center"/>
          </w:tcPr>
          <w:p>
            <w:pPr>
              <w:pStyle w:val="12"/>
            </w:pPr>
            <w:r>
              <w:t>30.11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11.94</w:t>
            </w:r>
          </w:p>
        </w:tc>
        <w:tc>
          <w:tcPr>
            <w:tcW w:w="2551" w:type="dxa"/>
            <w:vAlign w:val="center"/>
          </w:tcPr>
          <w:p>
            <w:pPr>
              <w:pStyle w:val="12"/>
            </w:pPr>
          </w:p>
        </w:tc>
        <w:tc>
          <w:tcPr>
            <w:tcW w:w="2551" w:type="dxa"/>
            <w:vAlign w:val="center"/>
          </w:tcPr>
          <w:p>
            <w:pPr>
              <w:pStyle w:val="12"/>
            </w:pPr>
            <w:r>
              <w:t>11.94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7.14</w:t>
            </w:r>
          </w:p>
        </w:tc>
        <w:tc>
          <w:tcPr>
            <w:tcW w:w="2551" w:type="dxa"/>
            <w:vAlign w:val="center"/>
          </w:tcPr>
          <w:p>
            <w:pPr>
              <w:pStyle w:val="12"/>
            </w:pPr>
          </w:p>
        </w:tc>
        <w:tc>
          <w:tcPr>
            <w:tcW w:w="2551" w:type="dxa"/>
            <w:vAlign w:val="center"/>
          </w:tcPr>
          <w:p>
            <w:pPr>
              <w:pStyle w:val="12"/>
            </w:pPr>
            <w:r>
              <w:t>7.14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1.64</w:t>
            </w:r>
          </w:p>
        </w:tc>
        <w:tc>
          <w:tcPr>
            <w:tcW w:w="2551" w:type="dxa"/>
            <w:vAlign w:val="center"/>
          </w:tcPr>
          <w:p>
            <w:pPr>
              <w:pStyle w:val="12"/>
            </w:pPr>
          </w:p>
        </w:tc>
        <w:tc>
          <w:tcPr>
            <w:tcW w:w="2551" w:type="dxa"/>
            <w:vAlign w:val="center"/>
          </w:tcPr>
          <w:p>
            <w:pPr>
              <w:pStyle w:val="12"/>
            </w:pPr>
            <w:r>
              <w:t>1.64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14.16</w:t>
            </w:r>
          </w:p>
        </w:tc>
        <w:tc>
          <w:tcPr>
            <w:tcW w:w="2551" w:type="dxa"/>
            <w:vAlign w:val="center"/>
          </w:tcPr>
          <w:p>
            <w:pPr>
              <w:pStyle w:val="12"/>
            </w:pPr>
          </w:p>
        </w:tc>
        <w:tc>
          <w:tcPr>
            <w:tcW w:w="2551" w:type="dxa"/>
            <w:vAlign w:val="center"/>
          </w:tcPr>
          <w:p>
            <w:pPr>
              <w:pStyle w:val="12"/>
            </w:pPr>
            <w:r>
              <w:t>14.16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11.51</w:t>
            </w:r>
          </w:p>
        </w:tc>
        <w:tc>
          <w:tcPr>
            <w:tcW w:w="2551" w:type="dxa"/>
            <w:vAlign w:val="center"/>
          </w:tcPr>
          <w:p>
            <w:pPr>
              <w:pStyle w:val="12"/>
            </w:pPr>
          </w:p>
        </w:tc>
        <w:tc>
          <w:tcPr>
            <w:tcW w:w="2551" w:type="dxa"/>
            <w:vAlign w:val="center"/>
          </w:tcPr>
          <w:p>
            <w:pPr>
              <w:pStyle w:val="12"/>
            </w:pPr>
            <w:r>
              <w:t>11.51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12.15</w:t>
            </w:r>
          </w:p>
        </w:tc>
        <w:tc>
          <w:tcPr>
            <w:tcW w:w="2551" w:type="dxa"/>
            <w:vAlign w:val="center"/>
          </w:tcPr>
          <w:p>
            <w:pPr>
              <w:pStyle w:val="12"/>
            </w:pPr>
          </w:p>
        </w:tc>
        <w:tc>
          <w:tcPr>
            <w:tcW w:w="2551" w:type="dxa"/>
            <w:vAlign w:val="center"/>
          </w:tcPr>
          <w:p>
            <w:pPr>
              <w:pStyle w:val="12"/>
            </w:pPr>
            <w:r>
              <w:t>12.15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17.88</w:t>
            </w:r>
          </w:p>
        </w:tc>
        <w:tc>
          <w:tcPr>
            <w:tcW w:w="2551" w:type="dxa"/>
            <w:vAlign w:val="center"/>
          </w:tcPr>
          <w:p>
            <w:pPr>
              <w:pStyle w:val="12"/>
            </w:pPr>
          </w:p>
        </w:tc>
        <w:tc>
          <w:tcPr>
            <w:tcW w:w="2551" w:type="dxa"/>
            <w:vAlign w:val="center"/>
          </w:tcPr>
          <w:p>
            <w:pPr>
              <w:pStyle w:val="12"/>
            </w:pPr>
            <w:r>
              <w:t>17.88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4.95</w:t>
            </w:r>
          </w:p>
        </w:tc>
        <w:tc>
          <w:tcPr>
            <w:tcW w:w="2551" w:type="dxa"/>
            <w:vAlign w:val="center"/>
          </w:tcPr>
          <w:p>
            <w:pPr>
              <w:pStyle w:val="12"/>
            </w:pPr>
          </w:p>
        </w:tc>
        <w:tc>
          <w:tcPr>
            <w:tcW w:w="2551" w:type="dxa"/>
            <w:vAlign w:val="center"/>
          </w:tcPr>
          <w:p>
            <w:pPr>
              <w:pStyle w:val="12"/>
            </w:pPr>
            <w:r>
              <w:t>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153.74</w:t>
            </w:r>
          </w:p>
        </w:tc>
        <w:tc>
          <w:tcPr>
            <w:tcW w:w="2551" w:type="dxa"/>
            <w:vAlign w:val="center"/>
          </w:tcPr>
          <w:p>
            <w:pPr>
              <w:pStyle w:val="12"/>
            </w:pPr>
            <w:r>
              <w:t>153.74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36.21</w:t>
            </w:r>
          </w:p>
        </w:tc>
        <w:tc>
          <w:tcPr>
            <w:tcW w:w="2551" w:type="dxa"/>
            <w:vAlign w:val="center"/>
          </w:tcPr>
          <w:p>
            <w:pPr>
              <w:pStyle w:val="12"/>
            </w:pPr>
            <w:r>
              <w:t>36.21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110.13</w:t>
            </w:r>
          </w:p>
        </w:tc>
        <w:tc>
          <w:tcPr>
            <w:tcW w:w="2551" w:type="dxa"/>
            <w:vAlign w:val="center"/>
          </w:tcPr>
          <w:p>
            <w:pPr>
              <w:pStyle w:val="12"/>
            </w:pPr>
            <w:r>
              <w:t>110.13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7.41</w:t>
            </w:r>
          </w:p>
        </w:tc>
        <w:tc>
          <w:tcPr>
            <w:tcW w:w="2551" w:type="dxa"/>
            <w:vAlign w:val="center"/>
          </w:tcPr>
          <w:p>
            <w:pPr>
              <w:pStyle w:val="12"/>
            </w:pPr>
            <w:r>
              <w:t>7.41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0.19</w:t>
            </w:r>
          </w:p>
        </w:tc>
        <w:tc>
          <w:tcPr>
            <w:tcW w:w="2551" w:type="dxa"/>
            <w:vAlign w:val="center"/>
          </w:tcPr>
          <w:p>
            <w:pPr>
              <w:pStyle w:val="16"/>
            </w:pPr>
          </w:p>
        </w:tc>
        <w:tc>
          <w:tcPr>
            <w:tcW w:w="2551" w:type="dxa"/>
            <w:vAlign w:val="center"/>
          </w:tcPr>
          <w:p>
            <w:pPr>
              <w:pStyle w:val="16"/>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0.19</w:t>
            </w:r>
          </w:p>
        </w:tc>
        <w:tc>
          <w:tcPr>
            <w:tcW w:w="2551" w:type="dxa"/>
            <w:vAlign w:val="center"/>
          </w:tcPr>
          <w:p>
            <w:pPr>
              <w:pStyle w:val="12"/>
            </w:pPr>
          </w:p>
        </w:tc>
        <w:tc>
          <w:tcPr>
            <w:tcW w:w="2551" w:type="dxa"/>
            <w:vAlign w:val="center"/>
          </w:tcPr>
          <w:p>
            <w:pPr>
              <w:pStyle w:val="12"/>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0.19</w:t>
            </w:r>
          </w:p>
        </w:tc>
        <w:tc>
          <w:tcPr>
            <w:tcW w:w="2551" w:type="dxa"/>
            <w:vAlign w:val="center"/>
          </w:tcPr>
          <w:p>
            <w:pPr>
              <w:pStyle w:val="12"/>
            </w:pPr>
          </w:p>
        </w:tc>
        <w:tc>
          <w:tcPr>
            <w:tcW w:w="2551" w:type="dxa"/>
            <w:vAlign w:val="center"/>
          </w:tcPr>
          <w:p>
            <w:pPr>
              <w:pStyle w:val="12"/>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2296099</w:t>
            </w:r>
          </w:p>
        </w:tc>
        <w:tc>
          <w:tcPr>
            <w:tcW w:w="4535" w:type="dxa"/>
            <w:vAlign w:val="center"/>
          </w:tcPr>
          <w:p>
            <w:pPr>
              <w:pStyle w:val="13"/>
            </w:pPr>
            <w:r>
              <w:t>用于其他社会公益事业的彩票公益金支出</w:t>
            </w:r>
          </w:p>
        </w:tc>
        <w:tc>
          <w:tcPr>
            <w:tcW w:w="2551" w:type="dxa"/>
            <w:vAlign w:val="center"/>
          </w:tcPr>
          <w:p>
            <w:pPr>
              <w:pStyle w:val="12"/>
            </w:pPr>
            <w:r>
              <w:t>0.19</w:t>
            </w:r>
          </w:p>
        </w:tc>
        <w:tc>
          <w:tcPr>
            <w:tcW w:w="2551" w:type="dxa"/>
            <w:vAlign w:val="center"/>
          </w:tcPr>
          <w:p>
            <w:pPr>
              <w:pStyle w:val="12"/>
            </w:pPr>
          </w:p>
        </w:tc>
        <w:tc>
          <w:tcPr>
            <w:tcW w:w="2551" w:type="dxa"/>
            <w:vAlign w:val="center"/>
          </w:tcPr>
          <w:p>
            <w:pPr>
              <w:pStyle w:val="12"/>
            </w:pPr>
            <w:r>
              <w:t>0.19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13.79</w:t>
            </w:r>
          </w:p>
        </w:tc>
        <w:tc>
          <w:tcPr>
            <w:tcW w:w="2381" w:type="dxa"/>
            <w:vAlign w:val="center"/>
          </w:tcPr>
          <w:p>
            <w:pPr>
              <w:pStyle w:val="16"/>
            </w:pPr>
            <w:r>
              <w:t>13.79</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13.79</w:t>
            </w:r>
          </w:p>
        </w:tc>
        <w:tc>
          <w:tcPr>
            <w:tcW w:w="2381" w:type="dxa"/>
            <w:vAlign w:val="center"/>
          </w:tcPr>
          <w:p>
            <w:pPr>
              <w:pStyle w:val="12"/>
            </w:pPr>
            <w:r>
              <w:t>13.79</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12.15</w:t>
            </w:r>
          </w:p>
        </w:tc>
        <w:tc>
          <w:tcPr>
            <w:tcW w:w="2381" w:type="dxa"/>
            <w:vAlign w:val="center"/>
          </w:tcPr>
          <w:p>
            <w:pPr>
              <w:pStyle w:val="12"/>
            </w:pPr>
            <w:r>
              <w:t>12.15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12.15</w:t>
            </w:r>
          </w:p>
        </w:tc>
        <w:tc>
          <w:tcPr>
            <w:tcW w:w="2381" w:type="dxa"/>
            <w:vAlign w:val="center"/>
          </w:tcPr>
          <w:p>
            <w:pPr>
              <w:pStyle w:val="12"/>
            </w:pPr>
            <w:r>
              <w:t>12.15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1.64</w:t>
            </w:r>
          </w:p>
        </w:tc>
        <w:tc>
          <w:tcPr>
            <w:tcW w:w="2381" w:type="dxa"/>
            <w:vAlign w:val="center"/>
          </w:tcPr>
          <w:p>
            <w:pPr>
              <w:pStyle w:val="12"/>
            </w:pPr>
            <w:r>
              <w:t>1.64</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保定市徐水区高林村镇人民政府2025年部门预算信息公开情况说明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保定市徐水区高林村镇人民政府2025年部门预算信息公开情况说明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按照《中华人民共和国预算法》、《地方预决算公开操作规程》和《关于进一步推进预算公开工作的实施意见》规定，现将保定市徐水区高林村镇人民政府2025年部门预算公开如下：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(一)宣传贯彻执行党的路线方针政策和党中央、上级党组织及本镇党员代表大会(党员大会)的决议。贯彻执行法律、法规、规章和上级人民代表大会及其常务委员会决议及上级政府的 决定、命令，执行本级人民代表大会的决议。</w:t>
      </w:r>
    </w:p>
    <w:p>
      <w:pPr>
        <w:pStyle w:val="18"/>
      </w:pPr>
      <w:r>
        <w:t>(二)加强党对基层治理的全面领导，统筹抓好基层党建工作和基层党组织各项制度建设。推进全面从严治党，强化“两个 责任”,确保党的路线方针政策在基层得到全面贯彻落实。</w:t>
      </w:r>
    </w:p>
    <w:p>
      <w:pPr>
        <w:pStyle w:val="18"/>
      </w:pPr>
      <w:r>
        <w:t>(三)讨论和决定本乡镇经济建设、政治建设、文化建设、社会建设、生态文明建设和党的建设以及乡村振兴中的重大问题。</w:t>
      </w:r>
    </w:p>
    <w:p>
      <w:pPr>
        <w:pStyle w:val="18"/>
      </w:pPr>
      <w:r>
        <w:t>(四)组织召开本级人民代表大会，充分行使重大事项决定权、监督权和任免权，做好人大代表工作，联系选民、反映群众 意见和要求。</w:t>
      </w:r>
    </w:p>
    <w:p>
      <w:pPr>
        <w:pStyle w:val="18"/>
      </w:pPr>
      <w:r>
        <w:t>(五)组织实施与群众生活密切相关的各项公共服务，落实基层“最多跑一次”改革工作，拓宽服务渠道，改进服务方式， 建立健全群众办事一次办结机制，推进乡镇便民服务平台标准化 建设，实行“一站式服务”“一枚印章管审批(服务)”,提升 群众获得感和幸福感。</w:t>
      </w:r>
    </w:p>
    <w:p>
      <w:pPr>
        <w:pStyle w:val="18"/>
      </w:pPr>
      <w:r>
        <w:t>(六)执行本行政区域内的经济和社会发展计划、预算，管理本行政区域内的经济、教育、科学、文化、卫生健康、体育事 业、人力资源和社会保障、医疗保障和财政、统计、民政、司法 行政等行政工作。落实本行政区域内发展规划、专项规划、区域 规划、国土空间规划。</w:t>
      </w:r>
    </w:p>
    <w:p>
      <w:pPr>
        <w:pStyle w:val="18"/>
      </w:pPr>
      <w:r>
        <w:t>(七)乡镇党委领导乡镇政权机关、群团组织和其他各类组织，加强指导和规范，支持和保证这些机关和组织依照国家法律、法规以及各自章程履行职责。坚持党管武装的根本原则和制度， 协调各方力量，对乡镇人民武装工作实行统一领导。</w:t>
      </w:r>
    </w:p>
    <w:p>
      <w:pPr>
        <w:pStyle w:val="18"/>
      </w:pPr>
      <w:r>
        <w:t>(八)加强乡镇党委自身建设和村党组织建设，以及其他隶属乡镇党委的党组织建设，抓好发展党员工作，加强党员队伍建 设。维护和执行党的纪律，监督党员干部和其他任何工作人员严 格遵守国家法律法规。</w:t>
      </w:r>
    </w:p>
    <w:p>
      <w:pPr>
        <w:pStyle w:val="18"/>
      </w:pPr>
      <w:r>
        <w:t>(九)按照干部管理权限，负责对干部的教育、培训、选拔、考核和监督工作。加强管理上级有关部门驻乡镇单位的干部。做 好人才服务工作。</w:t>
      </w:r>
    </w:p>
    <w:p>
      <w:pPr>
        <w:pStyle w:val="18"/>
      </w:pPr>
      <w:r>
        <w:t>(十)领导本乡镇的基层治理，加强社会主义民主法治建设和精神文明建设，加强社会治安综合治理，推行网格化管理服务， 落实社会矛盾纠纷排查调处机制，综合发挥人民调解、行政调解 和司法调解的作用，及时化解辖区社会矛盾，维护安全稳定。做好综合执法、应急管理、自然资源和生态环保、乡村振兴、民生保障、脱贫致富、民族宗教、防范邪教等工作。承担民兵预备役、 征兵、退役军人服务、拥军优属等工作。</w:t>
      </w:r>
    </w:p>
    <w:p>
      <w:pPr>
        <w:pStyle w:val="18"/>
      </w:pPr>
      <w:r>
        <w:t>(十一)保护社会主义全民所有的财产和劳动群众集体所有的财产，保护公民私人所有的合法财产，维护社会秩序，保障公 民的人身权利、民主权利和其他权利。保护各种经济组织的合法 权益。保障各少数民族的合法权利和利益，尊重少数民族的风俗习惯。保障宪法和法律赋予妇女的男女平等、同工同酬和婚姻自  由等各项权利。</w:t>
      </w:r>
    </w:p>
    <w:p>
      <w:pPr>
        <w:pStyle w:val="18"/>
      </w:pPr>
      <w:r>
        <w:t xml:space="preserve">(十二)承办上级党委、人大、政府交办的其他事项。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保定市徐水区高林村镇人民政府本级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按照预算管理有关规定，目前部门预算的编制实行综合预算管理，即全部收入和支出都反映在预算中。保定市徐水区高林村镇人民政府机关及所属事业单位的收支包含在部门预算中。</w:t>
      </w:r>
    </w:p>
    <w:p>
      <w:pPr>
        <w:pStyle w:val="19"/>
      </w:pPr>
      <w:r>
        <w:t>1、收入说明</w:t>
      </w:r>
    </w:p>
    <w:p>
      <w:pPr>
        <w:pStyle w:val="19"/>
      </w:pPr>
      <w:r>
        <w:t>反映本部门当年全部收入。2025年预算收入2450.33万元，其中：一般公共预算收入2450.14万元，基金预算收入0.00万元，国有资本经营预算收入0.00万元，财政专户核拨收入0.00万元，单位资金收入0.00万元，上年结转结余0.19万元。</w:t>
      </w:r>
    </w:p>
    <w:p>
      <w:pPr>
        <w:pStyle w:val="19"/>
      </w:pPr>
      <w:r>
        <w:t>2、支出说明</w:t>
      </w:r>
    </w:p>
    <w:p>
      <w:pPr>
        <w:pStyle w:val="19"/>
      </w:pPr>
      <w:r>
        <w:t>收支预算总表支出栏、基本支出表、项目支出表按经济分类和支出功能分类科目编制，反映保定市徐水区高林村镇人民政府年度部门预算中支出预算的总体情况。2025年支出预算2450.33万元，其中基本支出1858.54万元，包括人员经费1747.05万元和日常公用经费111.49万元；项目支出591.79万元，主要为村级组织运转经费、大气污染防治经费、党建工作经费、维稳经费、高林村镇2024年公益岗位补助及保险项目、“三线”铁路建设民兵生活补贴、乡村振兴驻村工作队经费、革命老区转移支付项目等。</w:t>
      </w:r>
    </w:p>
    <w:p>
      <w:pPr>
        <w:pStyle w:val="19"/>
      </w:pPr>
      <w:r>
        <w:t>3、比上年增减情况</w:t>
      </w:r>
    </w:p>
    <w:p>
      <w:pPr>
        <w:pStyle w:val="19"/>
      </w:pPr>
      <w:r>
        <w:t>2025年预算收支安排2450.33万元，较2024年预算增加89.67万元，其中：基本支出减少10.20万元，主要为因人员变动人员经费及日常公用经费减少,基本支出减少。项目支出增加99.87万元，主要为2025年乡村振兴驻村工作队经费、革命老区转移支付项目等项目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2025年，我部门机关运行经费共计安排111.49万元，主要用于日常维修、办公用房水电费、办公用房取暖费、办公用房物业管理费等日常运行支出。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2025年"三公"经费预算较2024年"三公"经费预算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紧紧围绕区委、区政府的重要部署，深入贯彻落实党的二十大精神和习近平新时代中国特色社会主义思想，全面提升党建工作，加强党风廉政建设；推进规模化农业生产,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雄安干渠征迁占补偿兑付工作；扎实推进大气污染防治工作，统筹安排扬尘治理、秸</w:t>
      </w:r>
      <w:r>
        <w:rPr>
          <w:rFonts w:hint="eastAsia"/>
          <w:lang w:eastAsia="zh-CN"/>
        </w:rPr>
        <w:t>秆</w:t>
      </w:r>
      <w:r>
        <w:t>焚烧，排查污染企业，加强管控与治理，改善人居环境。加强对企业和社会安全的管理，确保辖区内生产安全、社会和谐统筹安排;扎实推动建档立卡扶贫工作，保证建档立卡户脱贫不脱政策，防止返贫。扎实做好人大、政协、工会、共青团、武装、环保、土地、教育、卫生、文化等各项工作，努力实现全镇各项事业持续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（一）协调维护社会稳定，维护镇村稳定</w:t>
      </w:r>
    </w:p>
    <w:p>
      <w:pPr>
        <w:pStyle w:val="23"/>
      </w:pPr>
      <w:r>
        <w:t>绩效目标：协调维护社会稳定和国家安全，以创建和谐稳定的社会环境为目标。</w:t>
      </w:r>
    </w:p>
    <w:p>
      <w:pPr>
        <w:pStyle w:val="23"/>
      </w:pPr>
      <w:r>
        <w:t>绩效指标：建立维稳保障长效机制，帮助群众解决疑难问题，排查调解矛盾纠纷的数量不少于2件，及时解决各种信访案件矛盾纠纷调处率达到80%以上；涉稳舆情处置率达到80%以上，社会稳定水平提高。</w:t>
      </w:r>
    </w:p>
    <w:p>
      <w:pPr>
        <w:pStyle w:val="23"/>
      </w:pPr>
      <w:r>
        <w:t>（二）维持村级组织正常运转，促进发展</w:t>
      </w:r>
    </w:p>
    <w:p>
      <w:pPr>
        <w:pStyle w:val="23"/>
      </w:pPr>
      <w:r>
        <w:t>绩效目标：维持村级组织正常运转，搞好服务保障，保障村级组织及村党组织正常运转，促进乡村社会和经济发展。</w:t>
      </w:r>
    </w:p>
    <w:p>
      <w:pPr>
        <w:pStyle w:val="23"/>
      </w:pPr>
      <w:r>
        <w:t>绩效指标：保障21个村级村级组织在办公用品费、办公设施维护费、水电暖费等维持村级组织正常运转所必需的开支，提高村民生产生活条件，提高为民服务水平；对辖区内1858名党员进行培训，提高农村党员的综合素质，推动村级公益事业发展专项工作，从而提高村级组织的正常运转保障水平。村级各项经费支付及时率达到90%以上；群众满意率达到90%以上。</w:t>
      </w:r>
    </w:p>
    <w:p>
      <w:pPr>
        <w:pStyle w:val="23"/>
      </w:pPr>
      <w:r>
        <w:t>（三）完善农村经营管理，维护村情。</w:t>
      </w:r>
    </w:p>
    <w:p>
      <w:pPr>
        <w:pStyle w:val="23"/>
      </w:pPr>
      <w:r>
        <w:t>绩效目标：保障华龙路占地、高速两侧绿化占地补偿项目资金按时、足额发放到位。</w:t>
      </w:r>
    </w:p>
    <w:p>
      <w:pPr>
        <w:pStyle w:val="23"/>
      </w:pPr>
      <w:r>
        <w:t>绩效指标：按占地补偿协议相关约定，按补偿标准发放落实到位。保障土地流转农户权益，维护社会稳定。 资金到位率及补贴发放率达到100%以上；群众满意度达到90%以上。</w:t>
      </w:r>
    </w:p>
    <w:p>
      <w:pPr>
        <w:pStyle w:val="23"/>
      </w:pPr>
      <w:r>
        <w:t>（四）乡镇综合事务管理，保障正常运转</w:t>
      </w:r>
    </w:p>
    <w:p>
      <w:pPr>
        <w:pStyle w:val="23"/>
      </w:pPr>
      <w:r>
        <w:t>绩效目标：扎实做好人大、武装、纪检、团委、党建等各项工作，提升服务管理水平保障机关工作的正常运转；增强优质后勤管理水平以保障有力为目标，做好政府机关各项工作；着力为老干部提供优质服务；加强公车管理，降低运行成本，创建节约、节能型机关。资金及时足额拨付到位。保障机关工作正常运转，财政资金使用效益。</w:t>
      </w:r>
    </w:p>
    <w:p>
      <w:pPr>
        <w:pStyle w:val="23"/>
      </w:pPr>
      <w:r>
        <w:t>绩效指标：日常运转和各类服务保障工作100%得到有效落实，各类设备设施维护保养良好，办公楼修缮、供水、供电、供暖以及机关安全工作；100%对离退休干部的慰问和退役军人公益性岗位人员工资补助发放等综合业务管理事项。综合事务管理工作完成率达到90%以上，受益对象满意度达到90%以上；</w:t>
      </w:r>
    </w:p>
    <w:p>
      <w:pPr>
        <w:pStyle w:val="23"/>
      </w:pPr>
      <w:r>
        <w:t>（五）做好大气污染防治，改善农村环境</w:t>
      </w:r>
    </w:p>
    <w:p>
      <w:pPr>
        <w:pStyle w:val="23"/>
      </w:pPr>
      <w:r>
        <w:t>绩效目标：做好全年大气污染防治工作，把大气污染防治工作作为一项重要内容常态化；提高空气质量，完成年度空气质量改善目标，推动大气环境质量持续提升。</w:t>
      </w:r>
    </w:p>
    <w:p>
      <w:pPr>
        <w:pStyle w:val="23"/>
      </w:pPr>
      <w:r>
        <w:t>绩效指标：组织开展大气污染防治宣传活动不少于5次，宣传覆盖率达到100%，推进生态文明建设。</w:t>
      </w:r>
    </w:p>
    <w:p>
      <w:pPr>
        <w:pStyle w:val="23"/>
      </w:pPr>
      <w:r>
        <w:t>（六）落实安全生产诚信管理</w:t>
      </w:r>
    </w:p>
    <w:p>
      <w:pPr>
        <w:pStyle w:val="23"/>
      </w:pPr>
      <w:r>
        <w:t>绩效目标：加强基层安全生产保障能力的建设，确保满足安全生产工作的实际需要，进一步加大安全生产延伸到基层，掌握全镇的安全生产动态。开展安全事故检查及安全生产宣传教育活动；促进企业全面落实安全生产诚信管理。</w:t>
      </w:r>
    </w:p>
    <w:p>
      <w:pPr>
        <w:pStyle w:val="23"/>
      </w:pPr>
      <w:r>
        <w:t>绩效指标：安全生产信息员设置覆盖镇所有21个村，用于发放31名安全生产信息员津贴，发放完成率达到100%以上；享受安全生产信息员补助人员对补助发放情况的满意程度达到90%以上。</w:t>
      </w:r>
    </w:p>
    <w:p>
      <w:pPr>
        <w:pStyle w:val="23"/>
      </w:pPr>
      <w:r>
        <w:t>（七）实现镇村地震安全建设常态化</w:t>
      </w:r>
    </w:p>
    <w:p>
      <w:pPr>
        <w:pStyle w:val="23"/>
      </w:pPr>
      <w:r>
        <w:t>绩效目标：实现城乡地震安全建设常态化，提高防震减灾宣传效果，提升社会公众防震避险意识和技能。维持地震群测群防队伍的稳定。有效降低地震灾害造成的人身及财产损失。</w:t>
      </w:r>
    </w:p>
    <w:p>
      <w:pPr>
        <w:pStyle w:val="23"/>
      </w:pPr>
      <w:r>
        <w:t>绩效指标：地震群测群防队伍覆盖全镇各村；用于发放地震台站长及助理员21人津贴，发放完成率达到100%以上，享受地震群测群防岗位津贴人员对津贴发放情况的满意程度达到90%以上。</w:t>
      </w:r>
    </w:p>
    <w:p>
      <w:pPr>
        <w:pStyle w:val="23"/>
      </w:pPr>
      <w:r>
        <w:t>（八）乡村振兴,促进农村经济发展</w:t>
      </w:r>
    </w:p>
    <w:p>
      <w:pPr>
        <w:pStyle w:val="23"/>
      </w:pPr>
      <w:r>
        <w:t>绩效目标：为驻村干部开展工作和人身安全提供基本保障提供必要工作和生活条件。通过实施此项目，解决党组织软弱涣散、经济发展滞后、信访问题突出、宗教领域风险隐患等问题情况。</w:t>
      </w:r>
    </w:p>
    <w:p>
      <w:pPr>
        <w:pStyle w:val="23"/>
      </w:pPr>
      <w:r>
        <w:t>绩效指标：乡村振兴驻村工作队出勤率90%以上,工作任务完成及时率85%以上,工作队员满意程度达到90%以上。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按照《关于全面实施预算绩效管理的实施意见》（冀发〔2018〕54号）和《河北省省级部门预算绩效管理办法》冀财绩〔2019〕4号）等文件精神，紧紧围绕区委、区政府的重要部署，制定切实有效的工作保障措施，科学确定总体绩效目标和分项绩效目标，强化预算绩效日常监督，推进我镇预算绩效管理科学化、制度化和规范化。</w:t>
      </w:r>
    </w:p>
    <w:p>
      <w:pPr>
        <w:pStyle w:val="24"/>
      </w:pPr>
      <w:r>
        <w:t>（一）强化政治理论武装，健全完善制度机制</w:t>
      </w:r>
    </w:p>
    <w:p>
      <w:pPr>
        <w:pStyle w:val="24"/>
      </w:pPr>
      <w:r>
        <w:t>坚持把学习贯彻习近平新时代中国特色社会主义思想和党的二十大精神作为首要政治任务，根据中央和省委省政府全面实施预算绩效管理的意见，以及我省预算绩效管理相关要求，健全完善我镇预算绩效管理、预算资金管理等制度规定，按要求开展部门预算绩效实时监控、绩效自评和重点项目评价等工作，确保全年绩效目标圆满完成。</w:t>
      </w:r>
    </w:p>
    <w:p>
      <w:pPr>
        <w:pStyle w:val="24"/>
      </w:pPr>
      <w:r>
        <w:t>（二）加强预算支出管理，确保支出进度达标</w:t>
      </w:r>
    </w:p>
    <w:p>
      <w:pPr>
        <w:pStyle w:val="24"/>
      </w:pPr>
      <w: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pStyle w:val="24"/>
      </w:pPr>
      <w:r>
        <w:t>（三）加强绩效运行监控。按要求开展绩效运行监控，定期采集绩效运行信息并汇总分析，发现问题及 时采取措施，促进绩效目标的顺利实现，确保绩效目标如期保质实现。</w:t>
      </w:r>
    </w:p>
    <w:p>
      <w:pPr>
        <w:pStyle w:val="24"/>
      </w:pPr>
      <w:r>
        <w:t>（四）做好绩效自评。按要求开展上年度单位预算绩效自评，对评价中发现的问题 及时整改，认真分析研究评价结果所反映的问题，努力查找资金使用和管理中的薄弱环节，调整优化支出 结构，提高财政资金使用效益。</w:t>
      </w:r>
    </w:p>
    <w:p>
      <w:pPr>
        <w:pStyle w:val="24"/>
      </w:pPr>
      <w:r>
        <w:t>（五）规范财务资产管理。完善财务管理制度，严格审批程序，加强固定资产登记、使用和报废处置管 理，做到支出合理，物尽其用。加大制度贯彻落实力度。严格执行规章制度，避免走过场、形式化，从根本上提高财务管理水平</w:t>
      </w:r>
    </w:p>
    <w:p>
      <w:pPr>
        <w:pStyle w:val="24"/>
      </w:pPr>
      <w:r>
        <w:t>（六）加强内部监督管理，确保资金安全有效</w:t>
      </w:r>
    </w:p>
    <w:p>
      <w:pPr>
        <w:pStyle w:val="24"/>
      </w:pPr>
      <w: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pPr>
        <w:pStyle w:val="24"/>
      </w:pPr>
      <w:r>
        <w:t>（七）加强宣传培训调研，确保绩效目标实现</w:t>
      </w:r>
    </w:p>
    <w:p>
      <w:pPr>
        <w:pStyle w:val="24"/>
        <w:sectPr>
          <w:pgSz w:w="16840" w:h="11900" w:orient="landscape"/>
          <w:pgMar w:top="1361" w:right="1020" w:bottom="1361" w:left="1020" w:header="720" w:footer="720" w:gutter="0"/>
          <w:cols w:space="720" w:num="1"/>
        </w:sectPr>
      </w:pPr>
      <w: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我部门无主管专项资金预算安排。</w:t>
      </w:r>
    </w:p>
    <w:p>
      <w:pPr>
        <w:numPr>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1、“三线”铁路建设民兵生活补贴项目绩效目标表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13062525P00018810011U</w:t>
            </w:r>
          </w:p>
        </w:tc>
        <w:tc>
          <w:tcPr>
            <w:tcW w:w="2835" w:type="dxa"/>
            <w:vAlign w:val="center"/>
          </w:tcPr>
          <w:p>
            <w:pPr>
              <w:pStyle w:val="11"/>
            </w:pPr>
            <w:r>
              <w:t>项目名称</w:t>
            </w:r>
          </w:p>
        </w:tc>
        <w:tc>
          <w:tcPr>
            <w:tcW w:w="6095" w:type="dxa"/>
            <w:gridSpan w:val="3"/>
            <w:vAlign w:val="center"/>
          </w:tcPr>
          <w:p>
            <w:pPr>
              <w:pStyle w:val="13"/>
            </w:pPr>
            <w:r>
              <w:t>“三线”铁路建设民兵生活补贴项目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35.28</w:t>
            </w:r>
          </w:p>
        </w:tc>
        <w:tc>
          <w:tcPr>
            <w:tcW w:w="2835" w:type="dxa"/>
            <w:vAlign w:val="center"/>
          </w:tcPr>
          <w:p>
            <w:pPr>
              <w:pStyle w:val="11"/>
            </w:pPr>
            <w:r>
              <w:t>其中：财政    资金</w:t>
            </w:r>
          </w:p>
        </w:tc>
        <w:tc>
          <w:tcPr>
            <w:tcW w:w="2551" w:type="dxa"/>
            <w:vAlign w:val="center"/>
          </w:tcPr>
          <w:p>
            <w:pPr>
              <w:pStyle w:val="13"/>
            </w:pPr>
            <w:r>
              <w:t>35.28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此项目及时向被补贴人员262人发放“三线”铁路建设民兵生活补贴医疗补贴。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1.解决“三线”铁路建设民兵生活困难保障问题。</w:t>
            </w:r>
          </w:p>
          <w:p>
            <w:pPr>
              <w:pStyle w:val="13"/>
            </w:pPr>
            <w:r>
              <w:t>2.生活补贴按月发放，医疗补贴按年发放。</w:t>
            </w:r>
          </w:p>
          <w:p>
            <w:pPr>
              <w:pStyle w:val="13"/>
            </w:pPr>
            <w:r>
              <w:t>3.及时向被补贴人员262人发放“三线”铁路建设民兵生活补贴医疗补贴。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“三线”铁路建设健在民兵人员数</w:t>
            </w:r>
          </w:p>
        </w:tc>
        <w:tc>
          <w:tcPr>
            <w:tcW w:w="5386" w:type="dxa"/>
            <w:vAlign w:val="center"/>
          </w:tcPr>
          <w:p>
            <w:pPr>
              <w:pStyle w:val="13"/>
            </w:pPr>
            <w:r>
              <w:t>补贴人员数量</w:t>
            </w:r>
          </w:p>
        </w:tc>
        <w:tc>
          <w:tcPr>
            <w:tcW w:w="2268" w:type="dxa"/>
            <w:vAlign w:val="center"/>
          </w:tcPr>
          <w:p>
            <w:pPr>
              <w:pStyle w:val="13"/>
            </w:pPr>
            <w:r>
              <w:t>168人</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“三线”铁路建设过世民兵配偶人员数</w:t>
            </w:r>
          </w:p>
        </w:tc>
        <w:tc>
          <w:tcPr>
            <w:tcW w:w="5386" w:type="dxa"/>
            <w:vAlign w:val="center"/>
          </w:tcPr>
          <w:p>
            <w:pPr>
              <w:pStyle w:val="13"/>
            </w:pPr>
            <w:r>
              <w:t>补贴人员数量</w:t>
            </w:r>
          </w:p>
        </w:tc>
        <w:tc>
          <w:tcPr>
            <w:tcW w:w="2268" w:type="dxa"/>
            <w:vAlign w:val="center"/>
          </w:tcPr>
          <w:p>
            <w:pPr>
              <w:pStyle w:val="13"/>
            </w:pPr>
            <w:r>
              <w:t>94人</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补贴发放准确情况</w:t>
            </w:r>
          </w:p>
          <w:p>
            <w:pPr>
              <w:pStyle w:val="13"/>
            </w:pPr>
          </w:p>
        </w:tc>
        <w:tc>
          <w:tcPr>
            <w:tcW w:w="2268" w:type="dxa"/>
            <w:vAlign w:val="center"/>
          </w:tcPr>
          <w:p>
            <w:pPr>
              <w:pStyle w:val="13"/>
            </w:pPr>
            <w:r>
              <w:t>100%</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补贴发放完成及时率</w:t>
            </w:r>
          </w:p>
        </w:tc>
        <w:tc>
          <w:tcPr>
            <w:tcW w:w="5386" w:type="dxa"/>
            <w:vAlign w:val="center"/>
          </w:tcPr>
          <w:p>
            <w:pPr>
              <w:pStyle w:val="13"/>
            </w:pPr>
            <w:r>
              <w:t>发放完成及时情况</w:t>
            </w:r>
          </w:p>
        </w:tc>
        <w:tc>
          <w:tcPr>
            <w:tcW w:w="2268" w:type="dxa"/>
            <w:vAlign w:val="center"/>
          </w:tcPr>
          <w:p>
            <w:pPr>
              <w:pStyle w:val="13"/>
            </w:pPr>
            <w:r>
              <w:t>≥95%</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≤35.28万元</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补贴对生活改善情况</w:t>
            </w:r>
          </w:p>
        </w:tc>
        <w:tc>
          <w:tcPr>
            <w:tcW w:w="5386" w:type="dxa"/>
            <w:vAlign w:val="center"/>
          </w:tcPr>
          <w:p>
            <w:pPr>
              <w:pStyle w:val="13"/>
            </w:pPr>
            <w:r>
              <w:t>补贴对生活改善是否明显</w:t>
            </w:r>
          </w:p>
        </w:tc>
        <w:tc>
          <w:tcPr>
            <w:tcW w:w="2268" w:type="dxa"/>
            <w:vAlign w:val="center"/>
          </w:tcPr>
          <w:p>
            <w:pPr>
              <w:pStyle w:val="13"/>
            </w:pPr>
            <w:r>
              <w:t>有明显改善</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群众满意率</w:t>
            </w:r>
          </w:p>
        </w:tc>
        <w:tc>
          <w:tcPr>
            <w:tcW w:w="5386" w:type="dxa"/>
            <w:vAlign w:val="center"/>
          </w:tcPr>
          <w:p>
            <w:pPr>
              <w:pStyle w:val="13"/>
            </w:pPr>
            <w:r>
              <w:t>群众满意情况</w:t>
            </w:r>
          </w:p>
        </w:tc>
        <w:tc>
          <w:tcPr>
            <w:tcW w:w="2268" w:type="dxa"/>
            <w:vAlign w:val="center"/>
          </w:tcPr>
          <w:p>
            <w:pPr>
              <w:pStyle w:val="13"/>
            </w:pPr>
            <w:r>
              <w:t>≥85%</w:t>
            </w:r>
          </w:p>
        </w:tc>
        <w:tc>
          <w:tcPr>
            <w:tcW w:w="1276" w:type="dxa"/>
            <w:vAlign w:val="center"/>
          </w:tcPr>
          <w:p>
            <w:pPr>
              <w:pStyle w:val="13"/>
            </w:pPr>
            <w:r>
              <w:t>依据部门工作计划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2、安全生产信息员经费绩效目标表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13062525P00023210111N</w:t>
            </w:r>
          </w:p>
        </w:tc>
        <w:tc>
          <w:tcPr>
            <w:tcW w:w="2835" w:type="dxa"/>
            <w:vAlign w:val="center"/>
          </w:tcPr>
          <w:p>
            <w:pPr>
              <w:pStyle w:val="11"/>
            </w:pPr>
            <w:r>
              <w:t>项目名称</w:t>
            </w:r>
          </w:p>
        </w:tc>
        <w:tc>
          <w:tcPr>
            <w:tcW w:w="6095" w:type="dxa"/>
            <w:gridSpan w:val="3"/>
            <w:vAlign w:val="center"/>
          </w:tcPr>
          <w:p>
            <w:pPr>
              <w:pStyle w:val="13"/>
            </w:pPr>
            <w:r>
              <w:t>安全生产信息员经费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1.55</w:t>
            </w:r>
          </w:p>
        </w:tc>
        <w:tc>
          <w:tcPr>
            <w:tcW w:w="2835" w:type="dxa"/>
            <w:vAlign w:val="center"/>
          </w:tcPr>
          <w:p>
            <w:pPr>
              <w:pStyle w:val="11"/>
            </w:pPr>
            <w:r>
              <w:t>其中：财政    资金</w:t>
            </w:r>
          </w:p>
        </w:tc>
        <w:tc>
          <w:tcPr>
            <w:tcW w:w="2551" w:type="dxa"/>
            <w:vAlign w:val="center"/>
          </w:tcPr>
          <w:p>
            <w:pPr>
              <w:pStyle w:val="13"/>
            </w:pPr>
            <w:r>
              <w:t>1.55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此项目经费用于发放31名安全生产信息员津贴，由我镇按季度支付。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1.加强基层安全生产保障能力的建设，确保满足安全生产工作的实际需要，进一步加大安全生产延伸到基层，掌握全区的安全生产动态。</w:t>
            </w:r>
          </w:p>
          <w:p>
            <w:pPr>
              <w:pStyle w:val="13"/>
            </w:pPr>
            <w:r>
              <w:t>2.2025年此项经费1.55万元，用于发放31名安全生产信息员津贴，由我镇按季度支付。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安全生产信息员人数</w:t>
            </w:r>
          </w:p>
        </w:tc>
        <w:tc>
          <w:tcPr>
            <w:tcW w:w="5386" w:type="dxa"/>
            <w:vAlign w:val="center"/>
          </w:tcPr>
          <w:p>
            <w:pPr>
              <w:pStyle w:val="13"/>
            </w:pPr>
            <w:r>
              <w:t>全区各乡镇设立安全生产信息员总人数</w:t>
            </w:r>
          </w:p>
        </w:tc>
        <w:tc>
          <w:tcPr>
            <w:tcW w:w="2268" w:type="dxa"/>
            <w:vAlign w:val="center"/>
          </w:tcPr>
          <w:p>
            <w:pPr>
              <w:pStyle w:val="13"/>
            </w:pPr>
            <w:r>
              <w:t>31人</w:t>
            </w:r>
          </w:p>
        </w:tc>
        <w:tc>
          <w:tcPr>
            <w:tcW w:w="1276" w:type="dxa"/>
            <w:vAlign w:val="center"/>
          </w:tcPr>
          <w:p>
            <w:pPr>
              <w:pStyle w:val="13"/>
            </w:pPr>
            <w:r>
              <w:t>徐水县人民政府办公室关于印发《徐水县关于设立村级（社区）安全生产信息员的实施意见》的通知、乡镇（城区办）上报安全生产信息员名单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补贴发放到位准确率情况</w:t>
            </w:r>
          </w:p>
        </w:tc>
        <w:tc>
          <w:tcPr>
            <w:tcW w:w="2268" w:type="dxa"/>
            <w:vAlign w:val="center"/>
          </w:tcPr>
          <w:p>
            <w:pPr>
              <w:pStyle w:val="13"/>
            </w:pPr>
            <w:r>
              <w:t>≥95%</w:t>
            </w:r>
          </w:p>
        </w:tc>
        <w:tc>
          <w:tcPr>
            <w:tcW w:w="1276" w:type="dxa"/>
            <w:vAlign w:val="center"/>
          </w:tcPr>
          <w:p>
            <w:pPr>
              <w:pStyle w:val="13"/>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补贴发放到位时间及时率情况</w:t>
            </w:r>
          </w:p>
        </w:tc>
        <w:tc>
          <w:tcPr>
            <w:tcW w:w="2268" w:type="dxa"/>
            <w:vAlign w:val="center"/>
          </w:tcPr>
          <w:p>
            <w:pPr>
              <w:pStyle w:val="13"/>
            </w:pPr>
            <w:r>
              <w:t>≥95%</w:t>
            </w:r>
          </w:p>
        </w:tc>
        <w:tc>
          <w:tcPr>
            <w:tcW w:w="1276" w:type="dxa"/>
            <w:vAlign w:val="center"/>
          </w:tcPr>
          <w:p>
            <w:pPr>
              <w:pStyle w:val="13"/>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岗位补贴人均标准</w:t>
            </w:r>
          </w:p>
        </w:tc>
        <w:tc>
          <w:tcPr>
            <w:tcW w:w="5386" w:type="dxa"/>
            <w:vAlign w:val="center"/>
          </w:tcPr>
          <w:p>
            <w:pPr>
              <w:pStyle w:val="13"/>
            </w:pPr>
            <w:r>
              <w:t>岗位补贴人平均标准情况</w:t>
            </w:r>
          </w:p>
        </w:tc>
        <w:tc>
          <w:tcPr>
            <w:tcW w:w="2268" w:type="dxa"/>
            <w:vAlign w:val="center"/>
          </w:tcPr>
          <w:p>
            <w:pPr>
              <w:pStyle w:val="13"/>
            </w:pPr>
            <w:r>
              <w:t>500元</w:t>
            </w:r>
          </w:p>
        </w:tc>
        <w:tc>
          <w:tcPr>
            <w:tcW w:w="1276" w:type="dxa"/>
            <w:vAlign w:val="center"/>
          </w:tcPr>
          <w:p>
            <w:pPr>
              <w:pStyle w:val="13"/>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较大以上安全生产事故发生数</w:t>
            </w:r>
          </w:p>
        </w:tc>
        <w:tc>
          <w:tcPr>
            <w:tcW w:w="5386" w:type="dxa"/>
            <w:vAlign w:val="center"/>
          </w:tcPr>
          <w:p>
            <w:pPr>
              <w:pStyle w:val="13"/>
            </w:pPr>
            <w:r>
              <w:t>全年较大以上安全生产事故发生数量情况</w:t>
            </w:r>
          </w:p>
        </w:tc>
        <w:tc>
          <w:tcPr>
            <w:tcW w:w="2268" w:type="dxa"/>
            <w:vAlign w:val="center"/>
          </w:tcPr>
          <w:p>
            <w:pPr>
              <w:pStyle w:val="13"/>
            </w:pPr>
            <w:r>
              <w:t>0次</w:t>
            </w:r>
          </w:p>
        </w:tc>
        <w:tc>
          <w:tcPr>
            <w:tcW w:w="1276" w:type="dxa"/>
            <w:vAlign w:val="center"/>
          </w:tcPr>
          <w:p>
            <w:pPr>
              <w:pStyle w:val="13"/>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安全生产信息员满意度</w:t>
            </w:r>
          </w:p>
        </w:tc>
        <w:tc>
          <w:tcPr>
            <w:tcW w:w="5386" w:type="dxa"/>
            <w:vAlign w:val="center"/>
          </w:tcPr>
          <w:p>
            <w:pPr>
              <w:pStyle w:val="13"/>
            </w:pPr>
            <w:r>
              <w:t>安全生产信息员对补贴发放情况的满意度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13062525P000162100217</w:t>
            </w:r>
          </w:p>
        </w:tc>
        <w:tc>
          <w:tcPr>
            <w:tcW w:w="2835" w:type="dxa"/>
            <w:vAlign w:val="center"/>
          </w:tcPr>
          <w:p>
            <w:pPr>
              <w:pStyle w:val="11"/>
            </w:pPr>
            <w:r>
              <w:t>项目名称</w:t>
            </w:r>
          </w:p>
        </w:tc>
        <w:tc>
          <w:tcPr>
            <w:tcW w:w="6095" w:type="dxa"/>
            <w:gridSpan w:val="3"/>
            <w:vAlign w:val="center"/>
          </w:tcPr>
          <w:p>
            <w:pPr>
              <w:pStyle w:val="13"/>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37.16</w:t>
            </w:r>
          </w:p>
        </w:tc>
        <w:tc>
          <w:tcPr>
            <w:tcW w:w="2835" w:type="dxa"/>
            <w:vAlign w:val="center"/>
          </w:tcPr>
          <w:p>
            <w:pPr>
              <w:pStyle w:val="11"/>
            </w:pPr>
            <w:r>
              <w:t>其中：财政    资金</w:t>
            </w:r>
          </w:p>
        </w:tc>
        <w:tc>
          <w:tcPr>
            <w:tcW w:w="2551" w:type="dxa"/>
            <w:vAlign w:val="center"/>
          </w:tcPr>
          <w:p>
            <w:pPr>
              <w:pStyle w:val="13"/>
            </w:pPr>
            <w:r>
              <w:t>37.16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此项目资金且于对辖区内1858名党员进行培训，组织活动，强化基层组织党的建设工作.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1.对辖区内1858名党员进行培训，组织活动，每年控制在37.16万元，提高农村党员的综合素质</w:t>
            </w:r>
          </w:p>
          <w:p>
            <w:pPr>
              <w:pStyle w:val="13"/>
            </w:pPr>
            <w:r>
              <w:t>2.通过实施此项目，使得村内党员活动正常开展，强化基层组织党的建设工作。</w:t>
            </w:r>
          </w:p>
          <w:p>
            <w:pPr>
              <w:pStyle w:val="13"/>
            </w:pPr>
            <w:r>
              <w:t>3.及时拨付村党组织活动经费，保障村党组织各项活动次数2次以上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党员数量</w:t>
            </w:r>
          </w:p>
        </w:tc>
        <w:tc>
          <w:tcPr>
            <w:tcW w:w="5386" w:type="dxa"/>
            <w:vAlign w:val="center"/>
          </w:tcPr>
          <w:p>
            <w:pPr>
              <w:pStyle w:val="13"/>
            </w:pPr>
            <w:r>
              <w:t>辖区内党员的数量</w:t>
            </w:r>
          </w:p>
        </w:tc>
        <w:tc>
          <w:tcPr>
            <w:tcW w:w="2268" w:type="dxa"/>
            <w:vAlign w:val="center"/>
          </w:tcPr>
          <w:p>
            <w:pPr>
              <w:pStyle w:val="13"/>
            </w:pPr>
            <w:r>
              <w:t>1858人</w:t>
            </w:r>
          </w:p>
        </w:tc>
        <w:tc>
          <w:tcPr>
            <w:tcW w:w="1276" w:type="dxa"/>
            <w:vAlign w:val="center"/>
          </w:tcPr>
          <w:p>
            <w:pPr>
              <w:pStyle w:val="13"/>
            </w:pPr>
            <w:r>
              <w:t>《河北省委组织部、省财政厅&lt;关于提高村级组织运转的意见的通知&gt;的通知》冀组发【2018】14号文件；《保定市徐水区委、政府关于印发&lt;关于提高村级组织运转的实施意见&gt;的通知》徐字〔2019〕2号。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学习活动成果验收合格率</w:t>
            </w:r>
          </w:p>
        </w:tc>
        <w:tc>
          <w:tcPr>
            <w:tcW w:w="5386" w:type="dxa"/>
            <w:vAlign w:val="center"/>
          </w:tcPr>
          <w:p>
            <w:pPr>
              <w:pStyle w:val="13"/>
            </w:pPr>
            <w:r>
              <w:t>学习活动成果合格率</w:t>
            </w:r>
          </w:p>
        </w:tc>
        <w:tc>
          <w:tcPr>
            <w:tcW w:w="2268" w:type="dxa"/>
            <w:vAlign w:val="center"/>
          </w:tcPr>
          <w:p>
            <w:pPr>
              <w:pStyle w:val="13"/>
            </w:pPr>
            <w:r>
              <w:t>≥90%</w:t>
            </w:r>
          </w:p>
        </w:tc>
        <w:tc>
          <w:tcPr>
            <w:tcW w:w="1276" w:type="dxa"/>
            <w:vAlign w:val="center"/>
          </w:tcPr>
          <w:p>
            <w:pPr>
              <w:pStyle w:val="13"/>
            </w:pPr>
            <w:r>
              <w:t>《河北省委组织部、省财政厅&lt;关于提高村级组织运转的意见的通知&gt;的通知》冀组发【2018】14号文件；《保定市徐水区委、政府关于印发&lt;关于提高村级组织运转的实施意见&gt;的通知》徐字〔2019〕2号。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参观学习及时率</w:t>
            </w:r>
          </w:p>
        </w:tc>
        <w:tc>
          <w:tcPr>
            <w:tcW w:w="5386" w:type="dxa"/>
            <w:vAlign w:val="center"/>
          </w:tcPr>
          <w:p>
            <w:pPr>
              <w:pStyle w:val="13"/>
            </w:pPr>
            <w:r>
              <w:t>组织参观学习的及时率</w:t>
            </w:r>
          </w:p>
        </w:tc>
        <w:tc>
          <w:tcPr>
            <w:tcW w:w="2268" w:type="dxa"/>
            <w:vAlign w:val="center"/>
          </w:tcPr>
          <w:p>
            <w:pPr>
              <w:pStyle w:val="13"/>
            </w:pPr>
            <w:r>
              <w:t>≥90%</w:t>
            </w:r>
          </w:p>
        </w:tc>
        <w:tc>
          <w:tcPr>
            <w:tcW w:w="1276" w:type="dxa"/>
            <w:vAlign w:val="center"/>
          </w:tcPr>
          <w:p>
            <w:pPr>
              <w:pStyle w:val="13"/>
            </w:pPr>
            <w:r>
              <w:t>《河北省委组织部、省财政厅&lt;关于提高村级组织运转的意见的通知&gt;的通知》冀组发【2018】14号文件；《保定市徐水区委、政府关于印发&lt;关于提高村级组织运转的实施意见&gt;的通知》徐字〔2019〕2号。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党组织活动支出成本</w:t>
            </w:r>
          </w:p>
        </w:tc>
        <w:tc>
          <w:tcPr>
            <w:tcW w:w="5386" w:type="dxa"/>
            <w:vAlign w:val="center"/>
          </w:tcPr>
          <w:p>
            <w:pPr>
              <w:pStyle w:val="13"/>
            </w:pPr>
            <w:r>
              <w:t>对党组织活动需要的支出单位成本</w:t>
            </w:r>
          </w:p>
        </w:tc>
        <w:tc>
          <w:tcPr>
            <w:tcW w:w="2268" w:type="dxa"/>
            <w:vAlign w:val="center"/>
          </w:tcPr>
          <w:p>
            <w:pPr>
              <w:pStyle w:val="13"/>
            </w:pPr>
            <w:r>
              <w:t>≤200元/年/人</w:t>
            </w:r>
          </w:p>
        </w:tc>
        <w:tc>
          <w:tcPr>
            <w:tcW w:w="1276" w:type="dxa"/>
            <w:vAlign w:val="center"/>
          </w:tcPr>
          <w:p>
            <w:pPr>
              <w:pStyle w:val="13"/>
            </w:pPr>
            <w:r>
              <w:t>《河北省委组织部、省财政厅&lt;关于提高村级组织运转的意见的通知&gt;的通知》冀组发【2018】14号文件；《保定市徐水区委、政府关于印发&lt;关于提高村级组织运转的实施意见&gt;的通知》徐字〔2019〕2号。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党组织活动次数</w:t>
            </w:r>
          </w:p>
        </w:tc>
        <w:tc>
          <w:tcPr>
            <w:tcW w:w="5386" w:type="dxa"/>
            <w:vAlign w:val="center"/>
          </w:tcPr>
          <w:p>
            <w:pPr>
              <w:pStyle w:val="13"/>
            </w:pPr>
            <w:r>
              <w:t>党组织开展各项活动的次数</w:t>
            </w:r>
          </w:p>
        </w:tc>
        <w:tc>
          <w:tcPr>
            <w:tcW w:w="2268" w:type="dxa"/>
            <w:vAlign w:val="center"/>
          </w:tcPr>
          <w:p>
            <w:pPr>
              <w:pStyle w:val="13"/>
            </w:pPr>
            <w:r>
              <w:t>≥2次</w:t>
            </w:r>
          </w:p>
        </w:tc>
        <w:tc>
          <w:tcPr>
            <w:tcW w:w="1276" w:type="dxa"/>
            <w:vAlign w:val="center"/>
          </w:tcPr>
          <w:p>
            <w:pPr>
              <w:pStyle w:val="13"/>
            </w:pPr>
            <w:r>
              <w:t>《河北省委组织部、省财政厅&lt;关于提高村级组织运转的意见的通知&gt;的通知》冀组发【2018】14号文件；《保定市徐水区委、政府关于印发&lt;关于提高村级组织运转的实施意见&gt;的通知》徐字〔2019〕2号。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农村党员综合素质提升率</w:t>
            </w:r>
          </w:p>
        </w:tc>
        <w:tc>
          <w:tcPr>
            <w:tcW w:w="5386" w:type="dxa"/>
            <w:vAlign w:val="center"/>
          </w:tcPr>
          <w:p>
            <w:pPr>
              <w:pStyle w:val="13"/>
            </w:pPr>
            <w:r>
              <w:t>反映农村党员综合素质提升程度</w:t>
            </w:r>
          </w:p>
        </w:tc>
        <w:tc>
          <w:tcPr>
            <w:tcW w:w="2268" w:type="dxa"/>
            <w:vAlign w:val="center"/>
          </w:tcPr>
          <w:p>
            <w:pPr>
              <w:pStyle w:val="13"/>
            </w:pPr>
            <w:r>
              <w:t>≥90%</w:t>
            </w:r>
          </w:p>
        </w:tc>
        <w:tc>
          <w:tcPr>
            <w:tcW w:w="1276" w:type="dxa"/>
            <w:vAlign w:val="center"/>
          </w:tcPr>
          <w:p>
            <w:pPr>
              <w:pStyle w:val="13"/>
            </w:pPr>
            <w:r>
              <w:t>《河北省委组织部、省财政厅&lt;关于提高村级组织运转的意见的通知&gt;的通知》冀组发【2018】14号文件；《保定市徐水区委、政府关于印发&lt;关于提高村级组织运转的实施意见&gt;的通知》徐字〔2019〕2号。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农村党员满意度</w:t>
            </w:r>
          </w:p>
        </w:tc>
        <w:tc>
          <w:tcPr>
            <w:tcW w:w="5386" w:type="dxa"/>
            <w:vAlign w:val="center"/>
          </w:tcPr>
          <w:p>
            <w:pPr>
              <w:pStyle w:val="13"/>
            </w:pPr>
            <w:r>
              <w:t>反映农村党员的满意度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4、村级退役军人服务站吸收参战（进藏）退役军人补贴绩效目标表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13062525P00009710002D</w:t>
            </w:r>
          </w:p>
        </w:tc>
        <w:tc>
          <w:tcPr>
            <w:tcW w:w="2835" w:type="dxa"/>
            <w:vAlign w:val="center"/>
          </w:tcPr>
          <w:p>
            <w:pPr>
              <w:pStyle w:val="11"/>
            </w:pPr>
            <w:r>
              <w:t>项目名称</w:t>
            </w:r>
          </w:p>
        </w:tc>
        <w:tc>
          <w:tcPr>
            <w:tcW w:w="6095" w:type="dxa"/>
            <w:gridSpan w:val="3"/>
            <w:vAlign w:val="center"/>
          </w:tcPr>
          <w:p>
            <w:pPr>
              <w:pStyle w:val="13"/>
            </w:pPr>
            <w:r>
              <w:t>村级退役军人服务站吸收参战（进藏）退役军人补贴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w:t>
            </w:r>
          </w:p>
        </w:tc>
        <w:tc>
          <w:tcPr>
            <w:tcW w:w="2835" w:type="dxa"/>
            <w:vAlign w:val="center"/>
          </w:tcPr>
          <w:p>
            <w:pPr>
              <w:pStyle w:val="11"/>
            </w:pPr>
            <w:r>
              <w:t>其中：财政    资金</w:t>
            </w:r>
          </w:p>
        </w:tc>
        <w:tc>
          <w:tcPr>
            <w:tcW w:w="2551" w:type="dxa"/>
            <w:vAlign w:val="center"/>
          </w:tcPr>
          <w:p>
            <w:pPr>
              <w:pStyle w:val="13"/>
            </w:pPr>
            <w:r>
              <w:t>7.20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此项目资金用于发放村级退役军人服务站吸收参战（进藏）退役军人补贴，维护全区稳定。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1.发放补贴人数共10人，其中工作人员10人，需资金72000元。</w:t>
            </w:r>
          </w:p>
          <w:p>
            <w:pPr>
              <w:pStyle w:val="13"/>
            </w:pPr>
            <w:r>
              <w:t>2.通过发放村级退役军人服务站吸收参战（进藏）退役军人补贴，维护全区稳定。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发放工作人员补贴的人数</w:t>
            </w:r>
          </w:p>
        </w:tc>
        <w:tc>
          <w:tcPr>
            <w:tcW w:w="5386" w:type="dxa"/>
            <w:vAlign w:val="center"/>
          </w:tcPr>
          <w:p>
            <w:pPr>
              <w:pStyle w:val="13"/>
            </w:pPr>
            <w:r>
              <w:t>反映发放补贴人员数量</w:t>
            </w:r>
          </w:p>
        </w:tc>
        <w:tc>
          <w:tcPr>
            <w:tcW w:w="2268" w:type="dxa"/>
            <w:vAlign w:val="center"/>
          </w:tcPr>
          <w:p>
            <w:pPr>
              <w:pStyle w:val="13"/>
            </w:pPr>
            <w:r>
              <w:t>10人</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按标准准确发放</w:t>
            </w:r>
          </w:p>
        </w:tc>
        <w:tc>
          <w:tcPr>
            <w:tcW w:w="2268" w:type="dxa"/>
            <w:vAlign w:val="center"/>
          </w:tcPr>
          <w:p>
            <w:pPr>
              <w:pStyle w:val="13"/>
            </w:pPr>
            <w:r>
              <w:t>100%</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反映按月发放到位情况</w:t>
            </w:r>
          </w:p>
        </w:tc>
        <w:tc>
          <w:tcPr>
            <w:tcW w:w="2268" w:type="dxa"/>
            <w:vAlign w:val="center"/>
          </w:tcPr>
          <w:p>
            <w:pPr>
              <w:pStyle w:val="13"/>
            </w:pPr>
            <w:r>
              <w:t>100%</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普通工作人员年标准</w:t>
            </w:r>
          </w:p>
        </w:tc>
        <w:tc>
          <w:tcPr>
            <w:tcW w:w="2268" w:type="dxa"/>
            <w:vAlign w:val="center"/>
          </w:tcPr>
          <w:p>
            <w:pPr>
              <w:pStyle w:val="13"/>
            </w:pPr>
            <w:r>
              <w:t>7200元</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退役士兵上访次数</w:t>
            </w:r>
          </w:p>
        </w:tc>
        <w:tc>
          <w:tcPr>
            <w:tcW w:w="5386" w:type="dxa"/>
            <w:vAlign w:val="center"/>
          </w:tcPr>
          <w:p>
            <w:pPr>
              <w:pStyle w:val="13"/>
            </w:pPr>
            <w:r>
              <w:t>反映退役士兵上访次数</w:t>
            </w:r>
          </w:p>
        </w:tc>
        <w:tc>
          <w:tcPr>
            <w:tcW w:w="2268" w:type="dxa"/>
            <w:vAlign w:val="center"/>
          </w:tcPr>
          <w:p>
            <w:pPr>
              <w:pStyle w:val="13"/>
            </w:pPr>
            <w:r>
              <w:t>≤2次</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退役军人的满意度</w:t>
            </w:r>
          </w:p>
        </w:tc>
        <w:tc>
          <w:tcPr>
            <w:tcW w:w="5386" w:type="dxa"/>
            <w:vAlign w:val="center"/>
          </w:tcPr>
          <w:p>
            <w:pPr>
              <w:pStyle w:val="13"/>
            </w:pPr>
            <w:r>
              <w:t>村级退役军人服务站吸收的参战（进藏）退役军人的满意度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13062525P00016210023E</w:t>
            </w:r>
          </w:p>
        </w:tc>
        <w:tc>
          <w:tcPr>
            <w:tcW w:w="2835" w:type="dxa"/>
            <w:vAlign w:val="center"/>
          </w:tcPr>
          <w:p>
            <w:pPr>
              <w:pStyle w:val="11"/>
            </w:pPr>
            <w:r>
              <w:t>项目名称</w:t>
            </w:r>
          </w:p>
        </w:tc>
        <w:tc>
          <w:tcPr>
            <w:tcW w:w="6095" w:type="dxa"/>
            <w:gridSpan w:val="3"/>
            <w:vAlign w:val="center"/>
          </w:tcPr>
          <w:p>
            <w:pPr>
              <w:pStyle w:val="13"/>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36.74</w:t>
            </w:r>
          </w:p>
        </w:tc>
        <w:tc>
          <w:tcPr>
            <w:tcW w:w="2835" w:type="dxa"/>
            <w:vAlign w:val="center"/>
          </w:tcPr>
          <w:p>
            <w:pPr>
              <w:pStyle w:val="11"/>
            </w:pPr>
            <w:r>
              <w:t>其中：财政    资金</w:t>
            </w:r>
          </w:p>
        </w:tc>
        <w:tc>
          <w:tcPr>
            <w:tcW w:w="2551" w:type="dxa"/>
            <w:vAlign w:val="center"/>
          </w:tcPr>
          <w:p>
            <w:pPr>
              <w:pStyle w:val="13"/>
            </w:pPr>
            <w:r>
              <w:t>36.74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此项目资金用于全镇21个行政村必要的办公用品费、办公设施维护费、水电暖费、报刊征订费等正常维持,保障村内组织日常活动.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1.正确使用村级组织办公经费用于村内公益事业,达到90%以上的群众满意。</w:t>
            </w:r>
          </w:p>
          <w:p>
            <w:pPr>
              <w:pStyle w:val="13"/>
            </w:pPr>
            <w:r>
              <w:t>2.通过实施此项目，促进社会稳定水平逐步提高。保障村内组织日常活动。</w:t>
            </w:r>
          </w:p>
          <w:p>
            <w:pPr>
              <w:pStyle w:val="13"/>
            </w:pPr>
            <w:r>
              <w:t>3.达到全镇21个行政村必要的办公用品费、办公设施维护费、水电暖费、报刊征订费等正常维持。全年需要36.74万元的资金保障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保障村级组织数量</w:t>
            </w:r>
          </w:p>
        </w:tc>
        <w:tc>
          <w:tcPr>
            <w:tcW w:w="5386" w:type="dxa"/>
            <w:vAlign w:val="center"/>
          </w:tcPr>
          <w:p>
            <w:pPr>
              <w:pStyle w:val="13"/>
            </w:pPr>
            <w:r>
              <w:t>考察村级组织办公经费实际保障的村庄数量数情况</w:t>
            </w:r>
          </w:p>
        </w:tc>
        <w:tc>
          <w:tcPr>
            <w:tcW w:w="2268" w:type="dxa"/>
            <w:vAlign w:val="center"/>
          </w:tcPr>
          <w:p>
            <w:pPr>
              <w:pStyle w:val="13"/>
            </w:pPr>
            <w:r>
              <w:t>21个</w:t>
            </w:r>
          </w:p>
        </w:tc>
        <w:tc>
          <w:tcPr>
            <w:tcW w:w="1276" w:type="dxa"/>
            <w:vAlign w:val="center"/>
          </w:tcPr>
          <w:p>
            <w:pPr>
              <w:pStyle w:val="13"/>
            </w:pPr>
            <w:r>
              <w:t>《河北省委组织部、省财政厅&lt;关于提高村级组织运转的意见的通知&gt;的通知》冀组发【2018】14号文件；《中共保定市徐水区委 、政府关于印发&lt;关于提高村级组织运转的实施意见&gt;的通知》徐字〔2019〕2号。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保障覆盖率</w:t>
            </w:r>
          </w:p>
        </w:tc>
        <w:tc>
          <w:tcPr>
            <w:tcW w:w="5386" w:type="dxa"/>
            <w:vAlign w:val="center"/>
          </w:tcPr>
          <w:p>
            <w:pPr>
              <w:pStyle w:val="13"/>
            </w:pPr>
            <w:r>
              <w:t>考察保障村级组织数量占总村数比重情况</w:t>
            </w:r>
          </w:p>
        </w:tc>
        <w:tc>
          <w:tcPr>
            <w:tcW w:w="2268" w:type="dxa"/>
            <w:vAlign w:val="center"/>
          </w:tcPr>
          <w:p>
            <w:pPr>
              <w:pStyle w:val="13"/>
            </w:pPr>
            <w:r>
              <w:t>100%</w:t>
            </w:r>
          </w:p>
        </w:tc>
        <w:tc>
          <w:tcPr>
            <w:tcW w:w="1276" w:type="dxa"/>
            <w:vAlign w:val="center"/>
          </w:tcPr>
          <w:p>
            <w:pPr>
              <w:pStyle w:val="13"/>
            </w:pPr>
            <w:r>
              <w:t>《河北省委组织部、省财政厅&lt;关于提高村级组织运转的意见的通知&gt;的通知》冀组发【2018】14号文件；《中共保定市徐水区委 、政府关于印发&lt;关于提高村级组织运转的实施意见&gt;的通知》徐字〔2019〕2号。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考察资金拨付及时率情况</w:t>
            </w:r>
          </w:p>
        </w:tc>
        <w:tc>
          <w:tcPr>
            <w:tcW w:w="2268" w:type="dxa"/>
            <w:vAlign w:val="center"/>
          </w:tcPr>
          <w:p>
            <w:pPr>
              <w:pStyle w:val="13"/>
            </w:pPr>
            <w:r>
              <w:t>≥90%</w:t>
            </w:r>
          </w:p>
        </w:tc>
        <w:tc>
          <w:tcPr>
            <w:tcW w:w="1276" w:type="dxa"/>
            <w:vAlign w:val="center"/>
          </w:tcPr>
          <w:p>
            <w:pPr>
              <w:pStyle w:val="13"/>
            </w:pPr>
            <w:r>
              <w:t>《河北省委组织部、省财政厅&lt;关于提高村级组织运转的意见的通知&gt;的通知》冀组发【2018】14号文件；《中共保定市徐水区委 、政府关于印发&lt;关于提高村级组织运转的实施意见&gt;的通知》徐字〔2019〕2号。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考察项目支出控制在预算范围内情况</w:t>
            </w:r>
          </w:p>
        </w:tc>
        <w:tc>
          <w:tcPr>
            <w:tcW w:w="2268" w:type="dxa"/>
            <w:vAlign w:val="center"/>
          </w:tcPr>
          <w:p>
            <w:pPr>
              <w:pStyle w:val="13"/>
            </w:pPr>
            <w:r>
              <w:t>≤36.74万元</w:t>
            </w:r>
          </w:p>
        </w:tc>
        <w:tc>
          <w:tcPr>
            <w:tcW w:w="1276" w:type="dxa"/>
            <w:vAlign w:val="center"/>
          </w:tcPr>
          <w:p>
            <w:pPr>
              <w:pStyle w:val="13"/>
            </w:pPr>
            <w:r>
              <w:t>《河北省委组织部、省财政厅&lt;关于提高村级组织运转的意见的通知&gt;的通知》冀组发【2018】14号文件；《中共保定市徐水区委 、政府关于印发&lt;关于提高村级组织运转的实施意见&gt;的通知》徐字〔2019〕2号。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村级组织运转保障水平提升率</w:t>
            </w:r>
          </w:p>
        </w:tc>
        <w:tc>
          <w:tcPr>
            <w:tcW w:w="5386" w:type="dxa"/>
            <w:vAlign w:val="center"/>
          </w:tcPr>
          <w:p>
            <w:pPr>
              <w:pStyle w:val="13"/>
            </w:pPr>
            <w:r>
              <w:t>考察村级组织在办公用品费、办公设施维护费、水电暖费等方面保障水平的提升比率情况</w:t>
            </w:r>
          </w:p>
        </w:tc>
        <w:tc>
          <w:tcPr>
            <w:tcW w:w="2268" w:type="dxa"/>
            <w:vAlign w:val="center"/>
          </w:tcPr>
          <w:p>
            <w:pPr>
              <w:pStyle w:val="13"/>
            </w:pPr>
            <w:r>
              <w:t>≥85%</w:t>
            </w:r>
          </w:p>
        </w:tc>
        <w:tc>
          <w:tcPr>
            <w:tcW w:w="1276" w:type="dxa"/>
            <w:vAlign w:val="center"/>
          </w:tcPr>
          <w:p>
            <w:pPr>
              <w:pStyle w:val="13"/>
            </w:pPr>
            <w:r>
              <w:t>《河北省委组织部、省财政厅&lt;关于提高村级组织运转的意见的通知&gt;的通知》冀组发【2018】14号文件；《中共保定市徐水区委 、政府关于印发&lt;关于提高村级组织运转的实施意见&gt;的通知》徐字〔2019〕2号。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村级组织满意度</w:t>
            </w:r>
          </w:p>
        </w:tc>
        <w:tc>
          <w:tcPr>
            <w:tcW w:w="5386" w:type="dxa"/>
            <w:vAlign w:val="center"/>
          </w:tcPr>
          <w:p>
            <w:pPr>
              <w:pStyle w:val="13"/>
            </w:pPr>
            <w:r>
              <w:t>受办公经费保障的村级组织满意情况</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6、大气污染防治工作经费绩效目标表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13062525P000154100079</w:t>
            </w:r>
          </w:p>
        </w:tc>
        <w:tc>
          <w:tcPr>
            <w:tcW w:w="2835" w:type="dxa"/>
            <w:vAlign w:val="center"/>
          </w:tcPr>
          <w:p>
            <w:pPr>
              <w:pStyle w:val="11"/>
            </w:pPr>
            <w:r>
              <w:t>项目名称</w:t>
            </w:r>
          </w:p>
        </w:tc>
        <w:tc>
          <w:tcPr>
            <w:tcW w:w="6095" w:type="dxa"/>
            <w:gridSpan w:val="3"/>
            <w:vAlign w:val="center"/>
          </w:tcPr>
          <w:p>
            <w:pPr>
              <w:pStyle w:val="13"/>
            </w:pPr>
            <w:r>
              <w:t>大气污染防治工作经费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此项目资金用于大气污染防治工作经费.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1.组织开展大气污染防治宣传活动不少于5次，宣传覆盖率达到100%，推进生态文明建设。</w:t>
            </w:r>
          </w:p>
          <w:p>
            <w:pPr>
              <w:pStyle w:val="13"/>
            </w:pPr>
            <w:r>
              <w:t>2.大气污染防治宣传覆盖范围全镇21个村，参与人数不少于21人。</w:t>
            </w:r>
          </w:p>
          <w:p>
            <w:pPr>
              <w:pStyle w:val="13"/>
            </w:pPr>
            <w:r>
              <w:t>3.提高空气质量，完成年度空气质量改善目标，推动大气环境质量持续提升。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发动宣传的次数</w:t>
            </w:r>
          </w:p>
        </w:tc>
        <w:tc>
          <w:tcPr>
            <w:tcW w:w="5386" w:type="dxa"/>
            <w:vAlign w:val="center"/>
          </w:tcPr>
          <w:p>
            <w:pPr>
              <w:pStyle w:val="13"/>
            </w:pPr>
            <w:r>
              <w:t>反映发动宣传大气污染防治的次数情况</w:t>
            </w:r>
          </w:p>
        </w:tc>
        <w:tc>
          <w:tcPr>
            <w:tcW w:w="2268" w:type="dxa"/>
            <w:vAlign w:val="center"/>
          </w:tcPr>
          <w:p>
            <w:pPr>
              <w:pStyle w:val="13"/>
            </w:pPr>
            <w:r>
              <w:t>≥5次</w:t>
            </w:r>
          </w:p>
        </w:tc>
        <w:tc>
          <w:tcPr>
            <w:tcW w:w="1276" w:type="dxa"/>
            <w:vAlign w:val="center"/>
          </w:tcPr>
          <w:p>
            <w:pPr>
              <w:pStyle w:val="13"/>
            </w:pPr>
            <w:r>
              <w:t>依据《保定市徐水区大气办攻坚行动实施方案》的通知(徐大气办[2022]34号）和大气污染防治工作经费项目实施计划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参与防治大气污染工作人数</w:t>
            </w:r>
          </w:p>
        </w:tc>
        <w:tc>
          <w:tcPr>
            <w:tcW w:w="5386" w:type="dxa"/>
            <w:vAlign w:val="center"/>
          </w:tcPr>
          <w:p>
            <w:pPr>
              <w:pStyle w:val="13"/>
            </w:pPr>
            <w:r>
              <w:t>反映参与大气污染防治工作人数情况</w:t>
            </w:r>
          </w:p>
        </w:tc>
        <w:tc>
          <w:tcPr>
            <w:tcW w:w="2268" w:type="dxa"/>
            <w:vAlign w:val="center"/>
          </w:tcPr>
          <w:p>
            <w:pPr>
              <w:pStyle w:val="13"/>
            </w:pPr>
            <w:r>
              <w:t>≥21人</w:t>
            </w:r>
          </w:p>
        </w:tc>
        <w:tc>
          <w:tcPr>
            <w:tcW w:w="1276" w:type="dxa"/>
            <w:vAlign w:val="center"/>
          </w:tcPr>
          <w:p>
            <w:pPr>
              <w:pStyle w:val="13"/>
            </w:pPr>
            <w:r>
              <w:t>依据《保定市徐水区大气办攻坚行动实施方案》的通知(徐大气办[2022]34号）和大气污染防治工作经费项目实施计划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宣传覆盖率</w:t>
            </w:r>
          </w:p>
        </w:tc>
        <w:tc>
          <w:tcPr>
            <w:tcW w:w="5386" w:type="dxa"/>
            <w:vAlign w:val="center"/>
          </w:tcPr>
          <w:p>
            <w:pPr>
              <w:pStyle w:val="13"/>
            </w:pPr>
            <w:r>
              <w:t>反映大气污染防治宣传覆盖村数占辖区内总村数比重</w:t>
            </w:r>
          </w:p>
        </w:tc>
        <w:tc>
          <w:tcPr>
            <w:tcW w:w="2268" w:type="dxa"/>
            <w:vAlign w:val="center"/>
          </w:tcPr>
          <w:p>
            <w:pPr>
              <w:pStyle w:val="13"/>
            </w:pPr>
            <w:r>
              <w:t>〓100%</w:t>
            </w:r>
          </w:p>
        </w:tc>
        <w:tc>
          <w:tcPr>
            <w:tcW w:w="1276" w:type="dxa"/>
            <w:vAlign w:val="center"/>
          </w:tcPr>
          <w:p>
            <w:pPr>
              <w:pStyle w:val="13"/>
            </w:pPr>
            <w:r>
              <w:t>依据《保定市徐水区大气办攻坚行动实施方案》的通知(徐大气办[2022]34号）和大气污染防治工作经费项目实施计划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宣传及时率</w:t>
            </w:r>
          </w:p>
        </w:tc>
        <w:tc>
          <w:tcPr>
            <w:tcW w:w="5386" w:type="dxa"/>
            <w:vAlign w:val="center"/>
          </w:tcPr>
          <w:p>
            <w:pPr>
              <w:pStyle w:val="13"/>
            </w:pPr>
            <w:r>
              <w:t>反映大气污染宣传及时情况</w:t>
            </w:r>
          </w:p>
        </w:tc>
        <w:tc>
          <w:tcPr>
            <w:tcW w:w="2268" w:type="dxa"/>
            <w:vAlign w:val="center"/>
          </w:tcPr>
          <w:p>
            <w:pPr>
              <w:pStyle w:val="13"/>
            </w:pPr>
            <w:r>
              <w:t>〓100%</w:t>
            </w:r>
          </w:p>
        </w:tc>
        <w:tc>
          <w:tcPr>
            <w:tcW w:w="1276" w:type="dxa"/>
            <w:vAlign w:val="center"/>
          </w:tcPr>
          <w:p>
            <w:pPr>
              <w:pStyle w:val="13"/>
            </w:pPr>
            <w:r>
              <w:t>依据《保定市徐水区大气办攻坚行动实施方案》的通知(徐大气办[2022]34号）和大气污染防治工作经费项目实施计划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反映项目预算成本控制数</w:t>
            </w:r>
          </w:p>
        </w:tc>
        <w:tc>
          <w:tcPr>
            <w:tcW w:w="2268" w:type="dxa"/>
            <w:vAlign w:val="center"/>
          </w:tcPr>
          <w:p>
            <w:pPr>
              <w:pStyle w:val="13"/>
            </w:pPr>
            <w:r>
              <w:t>≤20万元</w:t>
            </w:r>
          </w:p>
        </w:tc>
        <w:tc>
          <w:tcPr>
            <w:tcW w:w="1276" w:type="dxa"/>
            <w:vAlign w:val="center"/>
          </w:tcPr>
          <w:p>
            <w:pPr>
              <w:pStyle w:val="13"/>
            </w:pPr>
            <w:r>
              <w:t>依据《保定市徐水区大气办攻坚行动实施方案》的通知(徐大气办[2022]34号）和大气污染防治工作经费项目实施计划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环境保护意识提高率</w:t>
            </w:r>
          </w:p>
        </w:tc>
        <w:tc>
          <w:tcPr>
            <w:tcW w:w="5386" w:type="dxa"/>
            <w:vAlign w:val="center"/>
          </w:tcPr>
          <w:p>
            <w:pPr>
              <w:pStyle w:val="13"/>
            </w:pPr>
            <w:r>
              <w:t>反映辖区内群众环境保护意识提高情况</w:t>
            </w:r>
          </w:p>
        </w:tc>
        <w:tc>
          <w:tcPr>
            <w:tcW w:w="2268" w:type="dxa"/>
            <w:vAlign w:val="center"/>
          </w:tcPr>
          <w:p>
            <w:pPr>
              <w:pStyle w:val="13"/>
            </w:pPr>
            <w:r>
              <w:t>≥85%</w:t>
            </w:r>
          </w:p>
        </w:tc>
        <w:tc>
          <w:tcPr>
            <w:tcW w:w="1276" w:type="dxa"/>
            <w:vAlign w:val="center"/>
          </w:tcPr>
          <w:p>
            <w:pPr>
              <w:pStyle w:val="13"/>
            </w:pPr>
            <w:r>
              <w:t>依据《保定市徐水区大气办攻坚行动实施方案》的通知(徐大气办[2022]34号）和大气污染防治工作经费项目实施计划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反映村民满意程度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7、党建工作经费绩效目标表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13062525P00002410059E</w:t>
            </w:r>
          </w:p>
        </w:tc>
        <w:tc>
          <w:tcPr>
            <w:tcW w:w="2835" w:type="dxa"/>
            <w:vAlign w:val="center"/>
          </w:tcPr>
          <w:p>
            <w:pPr>
              <w:pStyle w:val="11"/>
            </w:pPr>
            <w:r>
              <w:t>项目名称</w:t>
            </w:r>
          </w:p>
        </w:tc>
        <w:tc>
          <w:tcPr>
            <w:tcW w:w="6095" w:type="dxa"/>
            <w:gridSpan w:val="3"/>
            <w:vAlign w:val="center"/>
          </w:tcPr>
          <w:p>
            <w:pPr>
              <w:pStyle w:val="13"/>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7.79</w:t>
            </w:r>
          </w:p>
        </w:tc>
        <w:tc>
          <w:tcPr>
            <w:tcW w:w="2835" w:type="dxa"/>
            <w:vAlign w:val="center"/>
          </w:tcPr>
          <w:p>
            <w:pPr>
              <w:pStyle w:val="11"/>
            </w:pPr>
            <w:r>
              <w:t>其中：财政    资金</w:t>
            </w:r>
          </w:p>
        </w:tc>
        <w:tc>
          <w:tcPr>
            <w:tcW w:w="2551" w:type="dxa"/>
            <w:vAlign w:val="center"/>
          </w:tcPr>
          <w:p>
            <w:pPr>
              <w:pStyle w:val="13"/>
            </w:pPr>
            <w:r>
              <w:t>7.79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此项目资金用于党建工作经费.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1.组织开展日常党员活动不少于6次，参与党员活动人数不少于80人。开展党代会精神宣讲，提升党员综合素质，发挥党的引领示范作用。</w:t>
            </w:r>
          </w:p>
          <w:p>
            <w:pPr>
              <w:pStyle w:val="13"/>
            </w:pPr>
            <w:r>
              <w:t>2.提升党建创建水平，组织开展基层党组织活动，党组织覆盖和工作覆盖明显提升，增强基层政治功能和组织能力。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开展党员活动次数</w:t>
            </w:r>
          </w:p>
        </w:tc>
        <w:tc>
          <w:tcPr>
            <w:tcW w:w="5386" w:type="dxa"/>
            <w:vAlign w:val="center"/>
          </w:tcPr>
          <w:p>
            <w:pPr>
              <w:pStyle w:val="13"/>
            </w:pPr>
            <w:r>
              <w:t>反映组织开展党员活动次数</w:t>
            </w:r>
          </w:p>
        </w:tc>
        <w:tc>
          <w:tcPr>
            <w:tcW w:w="2268" w:type="dxa"/>
            <w:vAlign w:val="center"/>
          </w:tcPr>
          <w:p>
            <w:pPr>
              <w:pStyle w:val="13"/>
            </w:pPr>
            <w:r>
              <w:t>≥6次</w:t>
            </w:r>
          </w:p>
        </w:tc>
        <w:tc>
          <w:tcPr>
            <w:tcW w:w="1276" w:type="dxa"/>
            <w:vAlign w:val="center"/>
          </w:tcPr>
          <w:p>
            <w:pPr>
              <w:pStyle w:val="13"/>
            </w:pPr>
            <w:r>
              <w:t>依据中共保定市徐水区委关于印发《基层党建当先锋、乡村振兴党旗红活动实施意见》徐字[2021]29号和党建工作经费实施计划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参与党员活动人数</w:t>
            </w:r>
          </w:p>
        </w:tc>
        <w:tc>
          <w:tcPr>
            <w:tcW w:w="5386" w:type="dxa"/>
            <w:vAlign w:val="center"/>
          </w:tcPr>
          <w:p>
            <w:pPr>
              <w:pStyle w:val="13"/>
            </w:pPr>
            <w:r>
              <w:t>反映参与党员活动人数情况</w:t>
            </w:r>
          </w:p>
        </w:tc>
        <w:tc>
          <w:tcPr>
            <w:tcW w:w="2268" w:type="dxa"/>
            <w:vAlign w:val="center"/>
          </w:tcPr>
          <w:p>
            <w:pPr>
              <w:pStyle w:val="13"/>
            </w:pPr>
            <w:r>
              <w:t>≥80人</w:t>
            </w:r>
          </w:p>
        </w:tc>
        <w:tc>
          <w:tcPr>
            <w:tcW w:w="1276" w:type="dxa"/>
            <w:vAlign w:val="center"/>
          </w:tcPr>
          <w:p>
            <w:pPr>
              <w:pStyle w:val="13"/>
            </w:pPr>
            <w:r>
              <w:t>依据中共保定市徐水区委关于印发《基层党建当先锋、乡村振兴党旗红活动实施意见》徐字[2021]29号和党建工作经费实施计划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党建工作考核通过率</w:t>
            </w:r>
          </w:p>
        </w:tc>
        <w:tc>
          <w:tcPr>
            <w:tcW w:w="5386" w:type="dxa"/>
            <w:vAlign w:val="center"/>
          </w:tcPr>
          <w:p>
            <w:pPr>
              <w:pStyle w:val="13"/>
            </w:pPr>
            <w:r>
              <w:t>反映党建工作是否通过考核</w:t>
            </w:r>
          </w:p>
        </w:tc>
        <w:tc>
          <w:tcPr>
            <w:tcW w:w="2268" w:type="dxa"/>
            <w:vAlign w:val="center"/>
          </w:tcPr>
          <w:p>
            <w:pPr>
              <w:pStyle w:val="13"/>
            </w:pPr>
            <w:r>
              <w:t>≥90%</w:t>
            </w:r>
          </w:p>
        </w:tc>
        <w:tc>
          <w:tcPr>
            <w:tcW w:w="1276" w:type="dxa"/>
            <w:vAlign w:val="center"/>
          </w:tcPr>
          <w:p>
            <w:pPr>
              <w:pStyle w:val="13"/>
            </w:pPr>
            <w:r>
              <w:t>依据中共保定市徐水区委关于印发《基层党建当先锋、乡村振兴党旗红活动实施意见》徐字[2021]29号和党建工作经费实施计划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党建工作完成及时率</w:t>
            </w:r>
          </w:p>
        </w:tc>
        <w:tc>
          <w:tcPr>
            <w:tcW w:w="5386" w:type="dxa"/>
            <w:vAlign w:val="center"/>
          </w:tcPr>
          <w:p>
            <w:pPr>
              <w:pStyle w:val="13"/>
            </w:pPr>
            <w:r>
              <w:t>反映各项党建工作完成及时情况</w:t>
            </w:r>
          </w:p>
        </w:tc>
        <w:tc>
          <w:tcPr>
            <w:tcW w:w="2268" w:type="dxa"/>
            <w:vAlign w:val="center"/>
          </w:tcPr>
          <w:p>
            <w:pPr>
              <w:pStyle w:val="13"/>
            </w:pPr>
            <w:r>
              <w:t>≥90%</w:t>
            </w:r>
          </w:p>
        </w:tc>
        <w:tc>
          <w:tcPr>
            <w:tcW w:w="1276" w:type="dxa"/>
            <w:vAlign w:val="center"/>
          </w:tcPr>
          <w:p>
            <w:pPr>
              <w:pStyle w:val="13"/>
            </w:pPr>
            <w:r>
              <w:t>依据中共保定市徐水区委关于印发《基层党建当先锋、乡村振兴党旗红活动实施意见》徐字[2021]29号和党建工作经费实施计划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反映项目预算成本控制数</w:t>
            </w:r>
          </w:p>
        </w:tc>
        <w:tc>
          <w:tcPr>
            <w:tcW w:w="2268" w:type="dxa"/>
            <w:vAlign w:val="center"/>
          </w:tcPr>
          <w:p>
            <w:pPr>
              <w:pStyle w:val="13"/>
            </w:pPr>
            <w:r>
              <w:t>≤7.79万元</w:t>
            </w:r>
          </w:p>
        </w:tc>
        <w:tc>
          <w:tcPr>
            <w:tcW w:w="1276" w:type="dxa"/>
            <w:vAlign w:val="center"/>
          </w:tcPr>
          <w:p>
            <w:pPr>
              <w:pStyle w:val="13"/>
            </w:pPr>
            <w:r>
              <w:t>依据中共保定市徐水区委关于印发《基层党建当先锋、乡村振兴党旗红活动实施意见》徐字[2021]29号和党建工作经费实施计划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党员违纪通报次数</w:t>
            </w:r>
          </w:p>
        </w:tc>
        <w:tc>
          <w:tcPr>
            <w:tcW w:w="5386" w:type="dxa"/>
            <w:vAlign w:val="center"/>
          </w:tcPr>
          <w:p>
            <w:pPr>
              <w:pStyle w:val="13"/>
            </w:pPr>
            <w:r>
              <w:t>反映党员违纪通报次数情况</w:t>
            </w:r>
          </w:p>
        </w:tc>
        <w:tc>
          <w:tcPr>
            <w:tcW w:w="2268" w:type="dxa"/>
            <w:vAlign w:val="center"/>
          </w:tcPr>
          <w:p>
            <w:pPr>
              <w:pStyle w:val="13"/>
            </w:pPr>
            <w:r>
              <w:t>≤2次</w:t>
            </w:r>
          </w:p>
        </w:tc>
        <w:tc>
          <w:tcPr>
            <w:tcW w:w="1276" w:type="dxa"/>
            <w:vAlign w:val="center"/>
          </w:tcPr>
          <w:p>
            <w:pPr>
              <w:pStyle w:val="13"/>
            </w:pPr>
            <w:r>
              <w:t>依据中共保定市徐水区委关于印发《基层党建当先锋、乡村振兴党旗红活动实施意见》徐字[2021]29号和党建工作经费实施计划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党员满意度</w:t>
            </w:r>
          </w:p>
        </w:tc>
        <w:tc>
          <w:tcPr>
            <w:tcW w:w="5386" w:type="dxa"/>
            <w:vAlign w:val="center"/>
          </w:tcPr>
          <w:p>
            <w:pPr>
              <w:pStyle w:val="13"/>
            </w:pPr>
            <w:r>
              <w:t>反映党员满意程度</w:t>
            </w:r>
          </w:p>
        </w:tc>
        <w:tc>
          <w:tcPr>
            <w:tcW w:w="2268" w:type="dxa"/>
            <w:vAlign w:val="center"/>
          </w:tcPr>
          <w:p>
            <w:pPr>
              <w:pStyle w:val="13"/>
            </w:pPr>
            <w:r>
              <w:t>≥85%</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8、地震群测群防岗位津贴绩效目标表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13062525P000232101103</w:t>
            </w:r>
          </w:p>
        </w:tc>
        <w:tc>
          <w:tcPr>
            <w:tcW w:w="2835" w:type="dxa"/>
            <w:vAlign w:val="center"/>
          </w:tcPr>
          <w:p>
            <w:pPr>
              <w:pStyle w:val="11"/>
            </w:pPr>
            <w:r>
              <w:t>项目名称</w:t>
            </w:r>
          </w:p>
        </w:tc>
        <w:tc>
          <w:tcPr>
            <w:tcW w:w="6095" w:type="dxa"/>
            <w:gridSpan w:val="3"/>
            <w:vAlign w:val="center"/>
          </w:tcPr>
          <w:p>
            <w:pPr>
              <w:pStyle w:val="13"/>
            </w:pPr>
            <w:r>
              <w:t>地震群测群防岗位津贴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0.42</w:t>
            </w:r>
          </w:p>
        </w:tc>
        <w:tc>
          <w:tcPr>
            <w:tcW w:w="2835" w:type="dxa"/>
            <w:vAlign w:val="center"/>
          </w:tcPr>
          <w:p>
            <w:pPr>
              <w:pStyle w:val="11"/>
            </w:pPr>
            <w:r>
              <w:t>其中：财政    资金</w:t>
            </w:r>
          </w:p>
        </w:tc>
        <w:tc>
          <w:tcPr>
            <w:tcW w:w="2551" w:type="dxa"/>
            <w:vAlign w:val="center"/>
          </w:tcPr>
          <w:p>
            <w:pPr>
              <w:pStyle w:val="13"/>
            </w:pPr>
            <w:r>
              <w:t>0.42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此项目资金用于发放地震台站长及助理员23人津贴，由我镇按季度支付。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1.通过项目实施，维持地震群测群防队伍的稳定。有效降低地震灾害造成的人身及财产损失。该项目主要用于补助地震群测群防队伍。</w:t>
            </w:r>
          </w:p>
          <w:p>
            <w:pPr>
              <w:pStyle w:val="13"/>
            </w:pPr>
            <w:r>
              <w:t>2.地震群测群防是防震减灾工作的重要组成部分，事关国家公共安全和人民群众生命财产安全，特别对地震短临预报起着不可替代的作用。</w:t>
            </w:r>
          </w:p>
          <w:p>
            <w:pPr>
              <w:pStyle w:val="13"/>
            </w:pPr>
            <w:r>
              <w:t>3.此项经费共计4200元，用于发放地震台站长及助理员23人津贴，由我镇按季度支付。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享受津贴人数</w:t>
            </w:r>
          </w:p>
        </w:tc>
        <w:tc>
          <w:tcPr>
            <w:tcW w:w="5386" w:type="dxa"/>
            <w:vAlign w:val="center"/>
          </w:tcPr>
          <w:p>
            <w:pPr>
              <w:pStyle w:val="13"/>
            </w:pPr>
            <w:r>
              <w:t>享受地震群测群防津贴人数</w:t>
            </w:r>
          </w:p>
        </w:tc>
        <w:tc>
          <w:tcPr>
            <w:tcW w:w="2268" w:type="dxa"/>
            <w:vAlign w:val="center"/>
          </w:tcPr>
          <w:p>
            <w:pPr>
              <w:pStyle w:val="13"/>
            </w:pPr>
            <w:r>
              <w:t>23人</w:t>
            </w:r>
          </w:p>
        </w:tc>
        <w:tc>
          <w:tcPr>
            <w:tcW w:w="1276" w:type="dxa"/>
            <w:vAlign w:val="center"/>
          </w:tcPr>
          <w:p>
            <w:pPr>
              <w:pStyle w:val="13"/>
            </w:pPr>
            <w:r>
              <w:t>依据（【2008】保市府办227号）、各乡镇、城区办上报地震群测群防队伍人员名单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地震群测群防补贴发放准确率</w:t>
            </w:r>
          </w:p>
        </w:tc>
        <w:tc>
          <w:tcPr>
            <w:tcW w:w="2268" w:type="dxa"/>
            <w:vAlign w:val="center"/>
          </w:tcPr>
          <w:p>
            <w:pPr>
              <w:pStyle w:val="13"/>
            </w:pPr>
            <w:r>
              <w:t>≥95%</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地震群测群防补贴发放及时率</w:t>
            </w:r>
          </w:p>
        </w:tc>
        <w:tc>
          <w:tcPr>
            <w:tcW w:w="2268" w:type="dxa"/>
            <w:vAlign w:val="center"/>
          </w:tcPr>
          <w:p>
            <w:pPr>
              <w:pStyle w:val="13"/>
            </w:pPr>
            <w:r>
              <w:t>≥95%</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项目经费预算总成本</w:t>
            </w:r>
          </w:p>
        </w:tc>
        <w:tc>
          <w:tcPr>
            <w:tcW w:w="5386" w:type="dxa"/>
            <w:vAlign w:val="center"/>
          </w:tcPr>
          <w:p>
            <w:pPr>
              <w:pStyle w:val="13"/>
            </w:pPr>
            <w:r>
              <w:t>项目支出控制在预算范围内</w:t>
            </w:r>
          </w:p>
        </w:tc>
        <w:tc>
          <w:tcPr>
            <w:tcW w:w="2268" w:type="dxa"/>
            <w:vAlign w:val="center"/>
          </w:tcPr>
          <w:p>
            <w:pPr>
              <w:pStyle w:val="13"/>
            </w:pPr>
            <w:r>
              <w:t>≤4200元</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地震群测群防队伍稳定率</w:t>
            </w:r>
          </w:p>
        </w:tc>
        <w:tc>
          <w:tcPr>
            <w:tcW w:w="5386" w:type="dxa"/>
            <w:vAlign w:val="center"/>
          </w:tcPr>
          <w:p>
            <w:pPr>
              <w:pStyle w:val="13"/>
            </w:pPr>
            <w:r>
              <w:t>地震群测群防队伍人员稳定率</w:t>
            </w:r>
          </w:p>
        </w:tc>
        <w:tc>
          <w:tcPr>
            <w:tcW w:w="2268" w:type="dxa"/>
            <w:vAlign w:val="center"/>
          </w:tcPr>
          <w:p>
            <w:pPr>
              <w:pStyle w:val="13"/>
            </w:pPr>
            <w:r>
              <w:t>≥95%</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地震群测群防人员满意度</w:t>
            </w:r>
          </w:p>
        </w:tc>
        <w:tc>
          <w:tcPr>
            <w:tcW w:w="5386" w:type="dxa"/>
            <w:vAlign w:val="center"/>
          </w:tcPr>
          <w:p>
            <w:pPr>
              <w:pStyle w:val="13"/>
            </w:pPr>
            <w:r>
              <w:t>地震群测群防人员对发放津贴情况满意度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13062525P00016210022T</w:t>
            </w:r>
          </w:p>
        </w:tc>
        <w:tc>
          <w:tcPr>
            <w:tcW w:w="2835" w:type="dxa"/>
            <w:vAlign w:val="center"/>
          </w:tcPr>
          <w:p>
            <w:pPr>
              <w:pStyle w:val="11"/>
            </w:pPr>
            <w:r>
              <w:t>项目名称</w:t>
            </w:r>
          </w:p>
        </w:tc>
        <w:tc>
          <w:tcPr>
            <w:tcW w:w="6095" w:type="dxa"/>
            <w:gridSpan w:val="3"/>
            <w:vAlign w:val="center"/>
          </w:tcPr>
          <w:p>
            <w:pPr>
              <w:pStyle w:val="13"/>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105.00</w:t>
            </w:r>
          </w:p>
        </w:tc>
        <w:tc>
          <w:tcPr>
            <w:tcW w:w="2835" w:type="dxa"/>
            <w:vAlign w:val="center"/>
          </w:tcPr>
          <w:p>
            <w:pPr>
              <w:pStyle w:val="11"/>
            </w:pPr>
            <w:r>
              <w:t>其中：财政    资金</w:t>
            </w:r>
          </w:p>
        </w:tc>
        <w:tc>
          <w:tcPr>
            <w:tcW w:w="2551" w:type="dxa"/>
            <w:vAlign w:val="center"/>
          </w:tcPr>
          <w:p>
            <w:pPr>
              <w:pStyle w:val="13"/>
            </w:pPr>
            <w:r>
              <w:t>105.00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此项目资金用于村内公益事业支出,保障村内组织日常活动,促进社会稳定水平逐步提高.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1.正确使用服务群众专项经费用于村内公益事业,达到90%以上的群众满意。</w:t>
            </w:r>
          </w:p>
          <w:p>
            <w:pPr>
              <w:pStyle w:val="13"/>
            </w:pPr>
            <w:r>
              <w:t>2.通过实施此项目，促进社会稳定水平逐步提高。保障村内组织日常活动。</w:t>
            </w:r>
          </w:p>
          <w:p>
            <w:pPr>
              <w:pStyle w:val="13"/>
            </w:pPr>
            <w:r>
              <w:t>3.对全镇21个行政村，按村均不低于5万元的标准保障正常运转，需105万元的资金保障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服务保障村级数量</w:t>
            </w:r>
          </w:p>
        </w:tc>
        <w:tc>
          <w:tcPr>
            <w:tcW w:w="5386" w:type="dxa"/>
            <w:vAlign w:val="center"/>
          </w:tcPr>
          <w:p>
            <w:pPr>
              <w:pStyle w:val="13"/>
            </w:pPr>
            <w:r>
              <w:t>服务保障村级组织的数量</w:t>
            </w:r>
          </w:p>
        </w:tc>
        <w:tc>
          <w:tcPr>
            <w:tcW w:w="2268" w:type="dxa"/>
            <w:vAlign w:val="center"/>
          </w:tcPr>
          <w:p>
            <w:pPr>
              <w:pStyle w:val="13"/>
            </w:pPr>
            <w:r>
              <w:t>21个</w:t>
            </w:r>
          </w:p>
        </w:tc>
        <w:tc>
          <w:tcPr>
            <w:tcW w:w="1276" w:type="dxa"/>
            <w:vAlign w:val="center"/>
          </w:tcPr>
          <w:p>
            <w:pPr>
              <w:pStyle w:val="13"/>
            </w:pPr>
            <w:r>
              <w:t>《河北省委组织部、省财政厅&lt;关于提高村级组织运转的意见的通知&gt;的通知》冀组发【2018】14号文件 《中共保定市徐水区委、政府关于印发&lt;关于提高村级组织运转的实施意见&gt;的通知》徐字〔2019〕2号。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农村社区综合服务设施覆盖率</w:t>
            </w:r>
          </w:p>
        </w:tc>
        <w:tc>
          <w:tcPr>
            <w:tcW w:w="5386" w:type="dxa"/>
            <w:vAlign w:val="center"/>
          </w:tcPr>
          <w:p>
            <w:pPr>
              <w:pStyle w:val="13"/>
            </w:pPr>
            <w:r>
              <w:t>农村社区综合服务设施覆盖率</w:t>
            </w:r>
          </w:p>
        </w:tc>
        <w:tc>
          <w:tcPr>
            <w:tcW w:w="2268" w:type="dxa"/>
            <w:vAlign w:val="center"/>
          </w:tcPr>
          <w:p>
            <w:pPr>
              <w:pStyle w:val="13"/>
            </w:pPr>
            <w:r>
              <w:t>≥95%</w:t>
            </w:r>
          </w:p>
        </w:tc>
        <w:tc>
          <w:tcPr>
            <w:tcW w:w="1276" w:type="dxa"/>
            <w:vAlign w:val="center"/>
          </w:tcPr>
          <w:p>
            <w:pPr>
              <w:pStyle w:val="13"/>
            </w:pPr>
            <w:r>
              <w:t>《河北省委组织部、省财政厅&lt;关于提高村级组织运转的意见的通知&gt;的通知》冀组发【2018】14号文件 《中共保定市徐水区委、政府关于印发&lt;关于提高村级组织运转的实施意见&gt;的通知》徐字〔2019〕2号。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服务群众工作完成及时率</w:t>
            </w:r>
          </w:p>
        </w:tc>
        <w:tc>
          <w:tcPr>
            <w:tcW w:w="5386" w:type="dxa"/>
            <w:vAlign w:val="center"/>
          </w:tcPr>
          <w:p>
            <w:pPr>
              <w:pStyle w:val="13"/>
            </w:pPr>
            <w:r>
              <w:t>服务群众工作完成及时率</w:t>
            </w:r>
          </w:p>
        </w:tc>
        <w:tc>
          <w:tcPr>
            <w:tcW w:w="2268" w:type="dxa"/>
            <w:vAlign w:val="center"/>
          </w:tcPr>
          <w:p>
            <w:pPr>
              <w:pStyle w:val="13"/>
            </w:pPr>
            <w:r>
              <w:t>≥90%</w:t>
            </w:r>
          </w:p>
        </w:tc>
        <w:tc>
          <w:tcPr>
            <w:tcW w:w="1276" w:type="dxa"/>
            <w:vAlign w:val="center"/>
          </w:tcPr>
          <w:p>
            <w:pPr>
              <w:pStyle w:val="13"/>
            </w:pPr>
            <w:r>
              <w:t>《河北省委组织部、省财政厅&lt;关于提高村级组织运转的意见的通知&gt;的通知》冀组发【2018】14号文件 《中共保定市徐水区委、政府关于印发&lt;关于提高村级组织运转的实施意见&gt;的通知》徐字〔2019〕2号。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5386" w:type="dxa"/>
            <w:vAlign w:val="center"/>
          </w:tcPr>
          <w:p>
            <w:pPr>
              <w:pStyle w:val="13"/>
            </w:pPr>
            <w:r>
              <w:t>依照具体服务内容每村运行保障成本</w:t>
            </w:r>
          </w:p>
        </w:tc>
        <w:tc>
          <w:tcPr>
            <w:tcW w:w="2268" w:type="dxa"/>
            <w:vAlign w:val="center"/>
          </w:tcPr>
          <w:p>
            <w:pPr>
              <w:pStyle w:val="13"/>
            </w:pPr>
            <w:r>
              <w:t>5万元</w:t>
            </w:r>
          </w:p>
        </w:tc>
        <w:tc>
          <w:tcPr>
            <w:tcW w:w="1276" w:type="dxa"/>
            <w:vAlign w:val="center"/>
          </w:tcPr>
          <w:p>
            <w:pPr>
              <w:pStyle w:val="13"/>
            </w:pPr>
            <w:r>
              <w:t>《河北省委组织部、省财政厅&lt;关于提高村级组织运转的意见的通知&gt;的通知》冀组发【2018】14号文件 《中共保定市徐水区委、政府关于印发&lt;关于提高村级组织运转的实施意见&gt;的通知》徐字〔2019〕2号。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服务保障效果影响程度</w:t>
            </w:r>
          </w:p>
        </w:tc>
        <w:tc>
          <w:tcPr>
            <w:tcW w:w="5386" w:type="dxa"/>
            <w:vAlign w:val="center"/>
          </w:tcPr>
          <w:p>
            <w:pPr>
              <w:pStyle w:val="13"/>
            </w:pPr>
            <w:r>
              <w:t>村内公益事业服务效果影响程度</w:t>
            </w:r>
          </w:p>
        </w:tc>
        <w:tc>
          <w:tcPr>
            <w:tcW w:w="2268" w:type="dxa"/>
            <w:vAlign w:val="center"/>
          </w:tcPr>
          <w:p>
            <w:pPr>
              <w:pStyle w:val="13"/>
            </w:pPr>
            <w:r>
              <w:t>≥90%</w:t>
            </w:r>
          </w:p>
        </w:tc>
        <w:tc>
          <w:tcPr>
            <w:tcW w:w="1276" w:type="dxa"/>
            <w:vAlign w:val="center"/>
          </w:tcPr>
          <w:p>
            <w:pPr>
              <w:pStyle w:val="13"/>
            </w:pPr>
            <w:r>
              <w:t>《河北省委组织部、省财政厅&lt;关于提高村级组织运转的意见的通知&gt;的通知》冀组发【2018】14号文件 《中共保定市徐水区委、政府关于印发&lt;关于提高村级组织运转的实施意见&gt;的通知》徐字〔2019〕2号。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依据满意度调查问卷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10、高林村镇2025年公益岗位补助及保险项目 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13062525P00023210067E</w:t>
            </w:r>
          </w:p>
        </w:tc>
        <w:tc>
          <w:tcPr>
            <w:tcW w:w="2835" w:type="dxa"/>
            <w:vAlign w:val="center"/>
          </w:tcPr>
          <w:p>
            <w:pPr>
              <w:pStyle w:val="11"/>
            </w:pPr>
            <w:r>
              <w:t>项目名称</w:t>
            </w:r>
          </w:p>
        </w:tc>
        <w:tc>
          <w:tcPr>
            <w:tcW w:w="6095" w:type="dxa"/>
            <w:gridSpan w:val="3"/>
            <w:vAlign w:val="center"/>
          </w:tcPr>
          <w:p>
            <w:pPr>
              <w:pStyle w:val="13"/>
            </w:pPr>
            <w:r>
              <w:t xml:space="preserve">高林村镇2025年公益岗位补助及保险项目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18.59</w:t>
            </w:r>
          </w:p>
        </w:tc>
        <w:tc>
          <w:tcPr>
            <w:tcW w:w="2835" w:type="dxa"/>
            <w:vAlign w:val="center"/>
          </w:tcPr>
          <w:p>
            <w:pPr>
              <w:pStyle w:val="11"/>
            </w:pPr>
            <w:r>
              <w:t>其中：财政    资金</w:t>
            </w:r>
          </w:p>
        </w:tc>
        <w:tc>
          <w:tcPr>
            <w:tcW w:w="2551" w:type="dxa"/>
            <w:vAlign w:val="center"/>
          </w:tcPr>
          <w:p>
            <w:pPr>
              <w:pStyle w:val="13"/>
            </w:pPr>
            <w:r>
              <w:t>18.59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此项目用于乡村公益岗位和乡村服务岗人员发放生活补贴和购买人身意外保险.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1.为实现公共利益和安置脱贫劳动力、农村低收入人口就业为目的，公益性岗位安置脱贫人口就业,确保不发生规模性返贫,为全面推进乡村振兴奠定更加坚实的基础。</w:t>
            </w:r>
          </w:p>
          <w:p>
            <w:pPr>
              <w:pStyle w:val="13"/>
            </w:pPr>
            <w:r>
              <w:t>2.投入18.5878万元资金，乡村公益岗位补助标准为护林员、河道管护员、环保员、就业服务岗每人每月500元，涉及17人。乡村服务岗每人每月300元，涉及17人。同时为每名乡村公益岗位人员购置人身意外保险667元/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安置对象</w:t>
            </w:r>
          </w:p>
        </w:tc>
        <w:tc>
          <w:tcPr>
            <w:tcW w:w="5386" w:type="dxa"/>
            <w:vAlign w:val="center"/>
          </w:tcPr>
          <w:p>
            <w:pPr>
              <w:pStyle w:val="13"/>
            </w:pPr>
            <w:r>
              <w:t>反映有就业需求的有劳动能力和就业愿望的已脱贫人口和农村低收入人口数量的情况</w:t>
            </w:r>
          </w:p>
        </w:tc>
        <w:tc>
          <w:tcPr>
            <w:tcW w:w="2268" w:type="dxa"/>
            <w:vAlign w:val="center"/>
          </w:tcPr>
          <w:p>
            <w:pPr>
              <w:pStyle w:val="13"/>
            </w:pPr>
            <w:r>
              <w:t>≥34人</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发放对象条件符合率</w:t>
            </w:r>
          </w:p>
        </w:tc>
        <w:tc>
          <w:tcPr>
            <w:tcW w:w="5386" w:type="dxa"/>
            <w:vAlign w:val="center"/>
          </w:tcPr>
          <w:p>
            <w:pPr>
              <w:pStyle w:val="13"/>
            </w:pPr>
            <w:r>
              <w:t>反映脱贫人口和防止返贫监测对象、农村低收入人口条件符合率的情况</w:t>
            </w:r>
          </w:p>
        </w:tc>
        <w:tc>
          <w:tcPr>
            <w:tcW w:w="2268" w:type="dxa"/>
            <w:vAlign w:val="center"/>
          </w:tcPr>
          <w:p>
            <w:pPr>
              <w:pStyle w:val="13"/>
            </w:pPr>
            <w:r>
              <w:t>100%</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补助资金及时发放率</w:t>
            </w:r>
          </w:p>
        </w:tc>
        <w:tc>
          <w:tcPr>
            <w:tcW w:w="5386" w:type="dxa"/>
            <w:vAlign w:val="center"/>
          </w:tcPr>
          <w:p>
            <w:pPr>
              <w:pStyle w:val="13"/>
            </w:pPr>
            <w:r>
              <w:t>反映按照目标时间补助金发放及时率的情况</w:t>
            </w:r>
          </w:p>
        </w:tc>
        <w:tc>
          <w:tcPr>
            <w:tcW w:w="2268" w:type="dxa"/>
            <w:vAlign w:val="center"/>
          </w:tcPr>
          <w:p>
            <w:pPr>
              <w:pStyle w:val="13"/>
            </w:pPr>
            <w:r>
              <w:t>100%</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反映护林员、河道管护员、环保员、就业服务岗补助金额的情况</w:t>
            </w:r>
          </w:p>
        </w:tc>
        <w:tc>
          <w:tcPr>
            <w:tcW w:w="2268" w:type="dxa"/>
            <w:vAlign w:val="center"/>
          </w:tcPr>
          <w:p>
            <w:pPr>
              <w:pStyle w:val="13"/>
            </w:pPr>
            <w:r>
              <w:t>500元/人/月</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反映乡村服务岗补助金额的情况</w:t>
            </w:r>
          </w:p>
        </w:tc>
        <w:tc>
          <w:tcPr>
            <w:tcW w:w="2268" w:type="dxa"/>
            <w:vAlign w:val="center"/>
          </w:tcPr>
          <w:p>
            <w:pPr>
              <w:pStyle w:val="13"/>
            </w:pPr>
            <w:r>
              <w:t>300元/人/月</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商业保险</w:t>
            </w:r>
          </w:p>
        </w:tc>
        <w:tc>
          <w:tcPr>
            <w:tcW w:w="5386" w:type="dxa"/>
            <w:vAlign w:val="center"/>
          </w:tcPr>
          <w:p>
            <w:pPr>
              <w:pStyle w:val="13"/>
            </w:pPr>
            <w:r>
              <w:t>反映人身意外保险金额的情况</w:t>
            </w:r>
          </w:p>
        </w:tc>
        <w:tc>
          <w:tcPr>
            <w:tcW w:w="2268" w:type="dxa"/>
            <w:vAlign w:val="center"/>
          </w:tcPr>
          <w:p>
            <w:pPr>
              <w:pStyle w:val="13"/>
            </w:pPr>
            <w:r>
              <w:t>667元/人/年</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稳岗促收</w:t>
            </w:r>
          </w:p>
        </w:tc>
        <w:tc>
          <w:tcPr>
            <w:tcW w:w="5386" w:type="dxa"/>
            <w:vAlign w:val="center"/>
          </w:tcPr>
          <w:p>
            <w:pPr>
              <w:pStyle w:val="13"/>
            </w:pPr>
            <w:r>
              <w:t>反映安置脱贫劳动力、农村低收入人口，确保不发生规模性返贫效率的情况</w:t>
            </w:r>
          </w:p>
        </w:tc>
        <w:tc>
          <w:tcPr>
            <w:tcW w:w="2268" w:type="dxa"/>
            <w:vAlign w:val="center"/>
          </w:tcPr>
          <w:p>
            <w:pPr>
              <w:pStyle w:val="13"/>
            </w:pPr>
            <w:r>
              <w:t>100%</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反映公益岗位人员满意度的情况</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11、纪检保障经费绩效目标表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13062525P00002410061D</w:t>
            </w:r>
          </w:p>
        </w:tc>
        <w:tc>
          <w:tcPr>
            <w:tcW w:w="2835" w:type="dxa"/>
            <w:vAlign w:val="center"/>
          </w:tcPr>
          <w:p>
            <w:pPr>
              <w:pStyle w:val="11"/>
            </w:pPr>
            <w:r>
              <w:t>项目名称</w:t>
            </w:r>
          </w:p>
        </w:tc>
        <w:tc>
          <w:tcPr>
            <w:tcW w:w="6095" w:type="dxa"/>
            <w:gridSpan w:val="3"/>
            <w:vAlign w:val="center"/>
          </w:tcPr>
          <w:p>
            <w:pPr>
              <w:pStyle w:val="13"/>
            </w:pPr>
            <w:r>
              <w:t>纪检保障经费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w:t>
            </w:r>
          </w:p>
        </w:tc>
        <w:tc>
          <w:tcPr>
            <w:tcW w:w="2835" w:type="dxa"/>
            <w:vAlign w:val="center"/>
          </w:tcPr>
          <w:p>
            <w:pPr>
              <w:pStyle w:val="11"/>
            </w:pPr>
            <w:r>
              <w:t>其中：财政    资金</w:t>
            </w:r>
          </w:p>
        </w:tc>
        <w:tc>
          <w:tcPr>
            <w:tcW w:w="2551" w:type="dxa"/>
            <w:vAlign w:val="center"/>
          </w:tcPr>
          <w:p>
            <w:pPr>
              <w:pStyle w:val="13"/>
            </w:pPr>
            <w:r>
              <w:t>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此项目用于纪检监督案件调查办理工作经费。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1.对辖区开展廉政警示教育和履职情况监督，开展对辖区村、单位的不定期巡查，开展纪检监督案件调查办理，查办案件不少于2件。</w:t>
            </w:r>
          </w:p>
          <w:p>
            <w:pPr>
              <w:pStyle w:val="13"/>
            </w:pPr>
            <w:r>
              <w:t>2.参与纪检查办案件工作人员数不少于3人。</w:t>
            </w:r>
          </w:p>
          <w:p>
            <w:pPr>
              <w:pStyle w:val="13"/>
            </w:pPr>
            <w:r>
              <w:t>3.协助乡镇党委开展农村党风廉政建设和反腐败工作，巩固党在基层的执政基础。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查办案件数量</w:t>
            </w:r>
          </w:p>
        </w:tc>
        <w:tc>
          <w:tcPr>
            <w:tcW w:w="5386" w:type="dxa"/>
            <w:vAlign w:val="center"/>
          </w:tcPr>
          <w:p>
            <w:pPr>
              <w:pStyle w:val="13"/>
            </w:pPr>
            <w:r>
              <w:t>反映全年纪检查办案件数量情况</w:t>
            </w:r>
          </w:p>
        </w:tc>
        <w:tc>
          <w:tcPr>
            <w:tcW w:w="2268" w:type="dxa"/>
            <w:vAlign w:val="center"/>
          </w:tcPr>
          <w:p>
            <w:pPr>
              <w:pStyle w:val="13"/>
            </w:pPr>
            <w:r>
              <w:t>≥2件</w:t>
            </w:r>
          </w:p>
        </w:tc>
        <w:tc>
          <w:tcPr>
            <w:tcW w:w="1276" w:type="dxa"/>
            <w:vAlign w:val="center"/>
          </w:tcPr>
          <w:p>
            <w:pPr>
              <w:pStyle w:val="13"/>
            </w:pPr>
            <w:r>
              <w:t>中共徐水县委办公室转发《中共徐水县纪委、中共徐水县委组织部、徐水县监察局关于进一步加强乡镇纪检组织建设的实施意见》的通知徐纪字[2012］34号和纪检保障经费项目实施计划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查办案件参与人数</w:t>
            </w:r>
          </w:p>
        </w:tc>
        <w:tc>
          <w:tcPr>
            <w:tcW w:w="5386" w:type="dxa"/>
            <w:vAlign w:val="center"/>
          </w:tcPr>
          <w:p>
            <w:pPr>
              <w:pStyle w:val="13"/>
            </w:pPr>
            <w:r>
              <w:t>反映查办案件参与人数情况</w:t>
            </w:r>
          </w:p>
        </w:tc>
        <w:tc>
          <w:tcPr>
            <w:tcW w:w="2268" w:type="dxa"/>
            <w:vAlign w:val="center"/>
          </w:tcPr>
          <w:p>
            <w:pPr>
              <w:pStyle w:val="13"/>
            </w:pPr>
            <w:r>
              <w:t>≥3人</w:t>
            </w:r>
          </w:p>
        </w:tc>
        <w:tc>
          <w:tcPr>
            <w:tcW w:w="1276" w:type="dxa"/>
            <w:vAlign w:val="center"/>
          </w:tcPr>
          <w:p>
            <w:pPr>
              <w:pStyle w:val="13"/>
            </w:pPr>
            <w:r>
              <w:t>中共徐水县委办公室转发《中共徐水县纪委、中共徐水县委组织部、徐水县监察局关于进一步加强乡镇纪检组织建设的实施意见》的通知徐纪字[2012］34号和纪检保障经费项目实施计划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案件查处完成率</w:t>
            </w:r>
          </w:p>
        </w:tc>
        <w:tc>
          <w:tcPr>
            <w:tcW w:w="5386" w:type="dxa"/>
            <w:vAlign w:val="center"/>
          </w:tcPr>
          <w:p>
            <w:pPr>
              <w:pStyle w:val="13"/>
            </w:pPr>
            <w:r>
              <w:t>反映案件查处完成情况</w:t>
            </w:r>
          </w:p>
        </w:tc>
        <w:tc>
          <w:tcPr>
            <w:tcW w:w="2268" w:type="dxa"/>
            <w:vAlign w:val="center"/>
          </w:tcPr>
          <w:p>
            <w:pPr>
              <w:pStyle w:val="13"/>
            </w:pPr>
            <w:r>
              <w:t>≥85%</w:t>
            </w:r>
          </w:p>
        </w:tc>
        <w:tc>
          <w:tcPr>
            <w:tcW w:w="1276" w:type="dxa"/>
            <w:vAlign w:val="center"/>
          </w:tcPr>
          <w:p>
            <w:pPr>
              <w:pStyle w:val="13"/>
            </w:pPr>
            <w:r>
              <w:t>中共徐水县委办公室转发《中共徐水县纪委、中共徐水县委组织部、徐水县监察局关于进一步加强乡镇纪检组织建设的实施意见》的通知徐纪字[2012］34号和纪检保障经费项目实施计划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案件办结及时率</w:t>
            </w:r>
          </w:p>
        </w:tc>
        <w:tc>
          <w:tcPr>
            <w:tcW w:w="5386" w:type="dxa"/>
            <w:vAlign w:val="center"/>
          </w:tcPr>
          <w:p>
            <w:pPr>
              <w:pStyle w:val="13"/>
            </w:pPr>
            <w:r>
              <w:t>反映案件办结及时情况</w:t>
            </w:r>
          </w:p>
        </w:tc>
        <w:tc>
          <w:tcPr>
            <w:tcW w:w="2268" w:type="dxa"/>
            <w:vAlign w:val="center"/>
          </w:tcPr>
          <w:p>
            <w:pPr>
              <w:pStyle w:val="13"/>
            </w:pPr>
            <w:r>
              <w:t>≥85%</w:t>
            </w:r>
          </w:p>
        </w:tc>
        <w:tc>
          <w:tcPr>
            <w:tcW w:w="1276" w:type="dxa"/>
            <w:vAlign w:val="center"/>
          </w:tcPr>
          <w:p>
            <w:pPr>
              <w:pStyle w:val="13"/>
            </w:pPr>
            <w:r>
              <w:t>中共徐水县委办公室转发《中共徐水县纪委、中共徐水县委组织部、徐水县监察局关于进一步加强乡镇纪检组织建设的实施意见》的通知徐纪字[2012］34号和纪检保障经费项目实施计划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反映项目预算成本控制数</w:t>
            </w:r>
          </w:p>
        </w:tc>
        <w:tc>
          <w:tcPr>
            <w:tcW w:w="2268" w:type="dxa"/>
            <w:vAlign w:val="center"/>
          </w:tcPr>
          <w:p>
            <w:pPr>
              <w:pStyle w:val="13"/>
            </w:pPr>
            <w:r>
              <w:t>≤4.4万元</w:t>
            </w:r>
          </w:p>
        </w:tc>
        <w:tc>
          <w:tcPr>
            <w:tcW w:w="1276" w:type="dxa"/>
            <w:vAlign w:val="center"/>
          </w:tcPr>
          <w:p>
            <w:pPr>
              <w:pStyle w:val="13"/>
            </w:pPr>
            <w:r>
              <w:t>中共徐水县委办公室转发《中共徐水县纪委、中共徐水县委组织部、徐水县监察局关于进一步加强乡镇纪检组织建设的实施意见》的通知徐纪字[2012］34号和纪检保障经费项目实施计划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纪检办案行为投诉率</w:t>
            </w:r>
          </w:p>
        </w:tc>
        <w:tc>
          <w:tcPr>
            <w:tcW w:w="5386" w:type="dxa"/>
            <w:vAlign w:val="center"/>
          </w:tcPr>
          <w:p>
            <w:pPr>
              <w:pStyle w:val="13"/>
            </w:pPr>
            <w:r>
              <w:t>反映对纪检办案行为投诉情况</w:t>
            </w:r>
          </w:p>
        </w:tc>
        <w:tc>
          <w:tcPr>
            <w:tcW w:w="2268" w:type="dxa"/>
            <w:vAlign w:val="center"/>
          </w:tcPr>
          <w:p>
            <w:pPr>
              <w:pStyle w:val="13"/>
            </w:pPr>
            <w:r>
              <w:t>≤10%</w:t>
            </w:r>
          </w:p>
        </w:tc>
        <w:tc>
          <w:tcPr>
            <w:tcW w:w="1276" w:type="dxa"/>
            <w:vAlign w:val="center"/>
          </w:tcPr>
          <w:p>
            <w:pPr>
              <w:pStyle w:val="13"/>
            </w:pPr>
            <w:r>
              <w:t>中共徐水县委办公室转发《中共徐水县纪委、中共徐水县委组织部、徐水县监察局关于进一步加强乡镇纪检组织建设的实施意见》的通知徐纪字[2012］34号和纪检保障经费项目实施计划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办案人员满意度</w:t>
            </w:r>
          </w:p>
        </w:tc>
        <w:tc>
          <w:tcPr>
            <w:tcW w:w="5386" w:type="dxa"/>
            <w:vAlign w:val="center"/>
          </w:tcPr>
          <w:p>
            <w:pPr>
              <w:pStyle w:val="13"/>
            </w:pPr>
            <w:r>
              <w:t>反映办案人员满意程度情况</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12、京原公路工作人员生活补贴项目绩效目标表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13062525P000188100108</w:t>
            </w:r>
          </w:p>
        </w:tc>
        <w:tc>
          <w:tcPr>
            <w:tcW w:w="2835" w:type="dxa"/>
            <w:vAlign w:val="center"/>
          </w:tcPr>
          <w:p>
            <w:pPr>
              <w:pStyle w:val="11"/>
            </w:pPr>
            <w:r>
              <w:t>项目名称</w:t>
            </w:r>
          </w:p>
        </w:tc>
        <w:tc>
          <w:tcPr>
            <w:tcW w:w="6095" w:type="dxa"/>
            <w:gridSpan w:val="3"/>
            <w:vAlign w:val="center"/>
          </w:tcPr>
          <w:p>
            <w:pPr>
              <w:pStyle w:val="13"/>
            </w:pPr>
            <w:r>
              <w:t>京原公路工作人员生活补贴项目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5.40</w:t>
            </w:r>
          </w:p>
        </w:tc>
        <w:tc>
          <w:tcPr>
            <w:tcW w:w="2835" w:type="dxa"/>
            <w:vAlign w:val="center"/>
          </w:tcPr>
          <w:p>
            <w:pPr>
              <w:pStyle w:val="11"/>
            </w:pPr>
            <w:r>
              <w:t>其中：财政    资金</w:t>
            </w:r>
          </w:p>
        </w:tc>
        <w:tc>
          <w:tcPr>
            <w:tcW w:w="2551" w:type="dxa"/>
            <w:vAlign w:val="center"/>
          </w:tcPr>
          <w:p>
            <w:pPr>
              <w:pStyle w:val="13"/>
            </w:pPr>
            <w:r>
              <w:t>5.40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此项目资金用于发放及时发放国防公路工役制人员生活保补贴。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1.及时发放国防公路工役制人员生活保补贴5.4万元。</w:t>
            </w:r>
          </w:p>
          <w:p>
            <w:pPr>
              <w:pStyle w:val="13"/>
            </w:pPr>
            <w:r>
              <w:t>2.京原公路工作人员生活补贴按月发放。</w:t>
            </w:r>
          </w:p>
          <w:p>
            <w:pPr>
              <w:pStyle w:val="13"/>
            </w:pPr>
            <w:r>
              <w:t>3.解决国防公路工役制人员10人生活保障问题。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京原公路补贴人员数</w:t>
            </w:r>
          </w:p>
        </w:tc>
        <w:tc>
          <w:tcPr>
            <w:tcW w:w="5386" w:type="dxa"/>
            <w:vAlign w:val="center"/>
          </w:tcPr>
          <w:p>
            <w:pPr>
              <w:pStyle w:val="13"/>
            </w:pPr>
            <w:r>
              <w:t>补贴人员数量</w:t>
            </w:r>
          </w:p>
        </w:tc>
        <w:tc>
          <w:tcPr>
            <w:tcW w:w="2268" w:type="dxa"/>
            <w:vAlign w:val="center"/>
          </w:tcPr>
          <w:p>
            <w:pPr>
              <w:pStyle w:val="13"/>
            </w:pPr>
            <w:r>
              <w:t>10人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补贴发放准确情况</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补贴发放完成及时率</w:t>
            </w:r>
          </w:p>
        </w:tc>
        <w:tc>
          <w:tcPr>
            <w:tcW w:w="5386" w:type="dxa"/>
            <w:vAlign w:val="center"/>
          </w:tcPr>
          <w:p>
            <w:pPr>
              <w:pStyle w:val="13"/>
            </w:pPr>
            <w:r>
              <w:t>发放完成及时情况</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≤5.4万元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受补贴人员生活改善受益率</w:t>
            </w:r>
          </w:p>
        </w:tc>
        <w:tc>
          <w:tcPr>
            <w:tcW w:w="5386" w:type="dxa"/>
            <w:vAlign w:val="center"/>
          </w:tcPr>
          <w:p>
            <w:pPr>
              <w:pStyle w:val="13"/>
            </w:pPr>
            <w:r>
              <w:t>受补贴人员生活改善受益情况</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受补贴人员满意率</w:t>
            </w:r>
          </w:p>
        </w:tc>
        <w:tc>
          <w:tcPr>
            <w:tcW w:w="5386" w:type="dxa"/>
            <w:vAlign w:val="center"/>
          </w:tcPr>
          <w:p>
            <w:pPr>
              <w:pStyle w:val="13"/>
            </w:pPr>
            <w:r>
              <w:t>受补贴人员满意情况</w:t>
            </w:r>
          </w:p>
        </w:tc>
        <w:tc>
          <w:tcPr>
            <w:tcW w:w="2268" w:type="dxa"/>
            <w:vAlign w:val="center"/>
          </w:tcPr>
          <w:p>
            <w:pPr>
              <w:pStyle w:val="13"/>
            </w:pPr>
            <w:r>
              <w:t>≥85%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13、人大工作经费绩效目标表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13062525P00002410054C</w:t>
            </w:r>
          </w:p>
        </w:tc>
        <w:tc>
          <w:tcPr>
            <w:tcW w:w="2835" w:type="dxa"/>
            <w:vAlign w:val="center"/>
          </w:tcPr>
          <w:p>
            <w:pPr>
              <w:pStyle w:val="11"/>
            </w:pPr>
            <w:r>
              <w:t>项目名称</w:t>
            </w:r>
          </w:p>
        </w:tc>
        <w:tc>
          <w:tcPr>
            <w:tcW w:w="6095" w:type="dxa"/>
            <w:gridSpan w:val="3"/>
            <w:vAlign w:val="center"/>
          </w:tcPr>
          <w:p>
            <w:pPr>
              <w:pStyle w:val="13"/>
            </w:pPr>
            <w:r>
              <w:t>人大工作经费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此项目资金用于人大工作经费.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1.每年至少举行1次乡镇人代会，促进基层民主政治建设。</w:t>
            </w:r>
          </w:p>
          <w:p>
            <w:pPr>
              <w:pStyle w:val="13"/>
            </w:pPr>
            <w:r>
              <w:t>2.组织开展代表活动次数不少于2次。</w:t>
            </w:r>
          </w:p>
          <w:p>
            <w:pPr>
              <w:pStyle w:val="13"/>
            </w:pPr>
            <w:r>
              <w:t>3.落实好党对乡镇工作的领导，将人大工作纳入乡镇整体工作布局，促进乡镇人大工作制度化、规范化、程序化。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召开人代会次数</w:t>
            </w:r>
          </w:p>
        </w:tc>
        <w:tc>
          <w:tcPr>
            <w:tcW w:w="5386" w:type="dxa"/>
            <w:vAlign w:val="center"/>
          </w:tcPr>
          <w:p>
            <w:pPr>
              <w:pStyle w:val="13"/>
            </w:pPr>
            <w:r>
              <w:t>反映全年召开人代会次数</w:t>
            </w:r>
          </w:p>
        </w:tc>
        <w:tc>
          <w:tcPr>
            <w:tcW w:w="2268" w:type="dxa"/>
            <w:vAlign w:val="center"/>
          </w:tcPr>
          <w:p>
            <w:pPr>
              <w:pStyle w:val="13"/>
            </w:pPr>
            <w:r>
              <w:t>≥1次</w:t>
            </w:r>
          </w:p>
        </w:tc>
        <w:tc>
          <w:tcPr>
            <w:tcW w:w="1276" w:type="dxa"/>
            <w:vAlign w:val="center"/>
          </w:tcPr>
          <w:p>
            <w:pPr>
              <w:pStyle w:val="13"/>
            </w:pPr>
            <w:r>
              <w:t>依据中国共产党保保定市徐水区委关于转发《中共保定市徐水区人大常委会党组进一步加强乡镇、城区办人大工作的实施意见》的通知（徐字[2019］46号）文件和人大工作经费项目实施计划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组织开展代表活动</w:t>
            </w:r>
          </w:p>
        </w:tc>
        <w:tc>
          <w:tcPr>
            <w:tcW w:w="5386" w:type="dxa"/>
            <w:vAlign w:val="center"/>
          </w:tcPr>
          <w:p>
            <w:pPr>
              <w:pStyle w:val="13"/>
            </w:pPr>
            <w:r>
              <w:t>反映组织开展代表活动次数情况</w:t>
            </w:r>
          </w:p>
        </w:tc>
        <w:tc>
          <w:tcPr>
            <w:tcW w:w="2268" w:type="dxa"/>
            <w:vAlign w:val="center"/>
          </w:tcPr>
          <w:p>
            <w:pPr>
              <w:pStyle w:val="13"/>
            </w:pPr>
            <w:r>
              <w:t>≥2次</w:t>
            </w:r>
          </w:p>
        </w:tc>
        <w:tc>
          <w:tcPr>
            <w:tcW w:w="1276" w:type="dxa"/>
            <w:vAlign w:val="center"/>
          </w:tcPr>
          <w:p>
            <w:pPr>
              <w:pStyle w:val="13"/>
            </w:pPr>
            <w:r>
              <w:t>依据中国共产党保保定市徐水区委关于转发《中共保定市徐水区人大常委会党组进一步加强乡镇、城区办人大工作的实施意见》的通知（徐字[2019］46号）文件和人大工作经费项目实施计划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人大代表出席率</w:t>
            </w:r>
          </w:p>
        </w:tc>
        <w:tc>
          <w:tcPr>
            <w:tcW w:w="5386" w:type="dxa"/>
            <w:vAlign w:val="center"/>
          </w:tcPr>
          <w:p>
            <w:pPr>
              <w:pStyle w:val="13"/>
            </w:pPr>
            <w:r>
              <w:t>反映人大代表开会出席情况</w:t>
            </w:r>
          </w:p>
        </w:tc>
        <w:tc>
          <w:tcPr>
            <w:tcW w:w="2268" w:type="dxa"/>
            <w:vAlign w:val="center"/>
          </w:tcPr>
          <w:p>
            <w:pPr>
              <w:pStyle w:val="13"/>
            </w:pPr>
            <w:r>
              <w:t>≥80%</w:t>
            </w:r>
          </w:p>
        </w:tc>
        <w:tc>
          <w:tcPr>
            <w:tcW w:w="1276" w:type="dxa"/>
            <w:vAlign w:val="center"/>
          </w:tcPr>
          <w:p>
            <w:pPr>
              <w:pStyle w:val="13"/>
            </w:pPr>
            <w:r>
              <w:t>依据中国共产党保保定市徐水区委关于转发《中共保定市徐水区人大常委会党组进一步加强乡镇、城区办人大工作的实施意见》的通知（徐字[2019］46号）文件和人大工作经费项目实施计划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会议圆满完成率</w:t>
            </w:r>
          </w:p>
        </w:tc>
        <w:tc>
          <w:tcPr>
            <w:tcW w:w="5386" w:type="dxa"/>
            <w:vAlign w:val="center"/>
          </w:tcPr>
          <w:p>
            <w:pPr>
              <w:pStyle w:val="13"/>
            </w:pPr>
            <w:r>
              <w:t>反映人大代表会议圆满完成情况</w:t>
            </w:r>
          </w:p>
        </w:tc>
        <w:tc>
          <w:tcPr>
            <w:tcW w:w="2268" w:type="dxa"/>
            <w:vAlign w:val="center"/>
          </w:tcPr>
          <w:p>
            <w:pPr>
              <w:pStyle w:val="13"/>
            </w:pPr>
            <w:r>
              <w:t>100%</w:t>
            </w:r>
          </w:p>
        </w:tc>
        <w:tc>
          <w:tcPr>
            <w:tcW w:w="1276" w:type="dxa"/>
            <w:vAlign w:val="center"/>
          </w:tcPr>
          <w:p>
            <w:pPr>
              <w:pStyle w:val="13"/>
            </w:pPr>
            <w:r>
              <w:t>依据中国共产党保保定市徐水区委关于转发《中共保定市徐水区人大常委会党组进一步加强乡镇、城区办人大工作的实施意见》的通知（徐字[2019］46号）文件和人大工作经费项目实施计划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人大日常工作经费保障及时率</w:t>
            </w:r>
          </w:p>
        </w:tc>
        <w:tc>
          <w:tcPr>
            <w:tcW w:w="5386" w:type="dxa"/>
            <w:vAlign w:val="center"/>
          </w:tcPr>
          <w:p>
            <w:pPr>
              <w:pStyle w:val="13"/>
            </w:pPr>
            <w:r>
              <w:t>反映人大日常工作经费保障及时情况</w:t>
            </w:r>
          </w:p>
        </w:tc>
        <w:tc>
          <w:tcPr>
            <w:tcW w:w="2268" w:type="dxa"/>
            <w:vAlign w:val="center"/>
          </w:tcPr>
          <w:p>
            <w:pPr>
              <w:pStyle w:val="13"/>
            </w:pPr>
            <w:r>
              <w:t>≥90%</w:t>
            </w:r>
          </w:p>
        </w:tc>
        <w:tc>
          <w:tcPr>
            <w:tcW w:w="1276" w:type="dxa"/>
            <w:vAlign w:val="center"/>
          </w:tcPr>
          <w:p>
            <w:pPr>
              <w:pStyle w:val="13"/>
            </w:pPr>
            <w:r>
              <w:t>依据中国共产党保保定市徐水区委关于转发《中共保定市徐水区人大常委会党组进一步加强乡镇、城区办人大工作的实施意见》的通知（徐字[2019］46号）文件和人大工作经费项目实施计划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会议工作完成及时率</w:t>
            </w:r>
          </w:p>
        </w:tc>
        <w:tc>
          <w:tcPr>
            <w:tcW w:w="5386" w:type="dxa"/>
            <w:vAlign w:val="center"/>
          </w:tcPr>
          <w:p>
            <w:pPr>
              <w:pStyle w:val="13"/>
            </w:pPr>
            <w:r>
              <w:t>反映人大代表会议工作完成及时情况</w:t>
            </w:r>
          </w:p>
        </w:tc>
        <w:tc>
          <w:tcPr>
            <w:tcW w:w="2268" w:type="dxa"/>
            <w:vAlign w:val="center"/>
          </w:tcPr>
          <w:p>
            <w:pPr>
              <w:pStyle w:val="13"/>
            </w:pPr>
            <w:r>
              <w:t>≥90%</w:t>
            </w:r>
          </w:p>
        </w:tc>
        <w:tc>
          <w:tcPr>
            <w:tcW w:w="1276" w:type="dxa"/>
            <w:vAlign w:val="center"/>
          </w:tcPr>
          <w:p>
            <w:pPr>
              <w:pStyle w:val="13"/>
            </w:pPr>
            <w:r>
              <w:t>依据中国共产党保保定市徐水区委关于转发《中共保定市徐水区人大常委会党组进一步加强乡镇、城区办人大工作的实施意见》的通知（徐字[2019］46号）文件和人大工作经费项目实施计划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反映项目预算成本控制数</w:t>
            </w:r>
          </w:p>
        </w:tc>
        <w:tc>
          <w:tcPr>
            <w:tcW w:w="2268" w:type="dxa"/>
            <w:vAlign w:val="center"/>
          </w:tcPr>
          <w:p>
            <w:pPr>
              <w:pStyle w:val="13"/>
            </w:pPr>
            <w:r>
              <w:t>≤3万元</w:t>
            </w:r>
          </w:p>
        </w:tc>
        <w:tc>
          <w:tcPr>
            <w:tcW w:w="1276" w:type="dxa"/>
            <w:vAlign w:val="center"/>
          </w:tcPr>
          <w:p>
            <w:pPr>
              <w:pStyle w:val="13"/>
            </w:pPr>
            <w:r>
              <w:t>依据中国共产党保保定市徐水区委关于转发《中共保定市徐水区人大常委会党组进一步加强乡镇、城区办人大工作的实施意见》的通知（徐字[2019］46号）文件和人大工作经费项目实施计划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人大提议案件数</w:t>
            </w:r>
          </w:p>
        </w:tc>
        <w:tc>
          <w:tcPr>
            <w:tcW w:w="5386" w:type="dxa"/>
            <w:vAlign w:val="center"/>
          </w:tcPr>
          <w:p>
            <w:pPr>
              <w:pStyle w:val="13"/>
            </w:pPr>
            <w:r>
              <w:t>反映人大提议案件数量</w:t>
            </w:r>
          </w:p>
        </w:tc>
        <w:tc>
          <w:tcPr>
            <w:tcW w:w="2268" w:type="dxa"/>
            <w:vAlign w:val="center"/>
          </w:tcPr>
          <w:p>
            <w:pPr>
              <w:pStyle w:val="13"/>
            </w:pPr>
            <w:r>
              <w:t>≥1件</w:t>
            </w:r>
          </w:p>
        </w:tc>
        <w:tc>
          <w:tcPr>
            <w:tcW w:w="1276" w:type="dxa"/>
            <w:vAlign w:val="center"/>
          </w:tcPr>
          <w:p>
            <w:pPr>
              <w:pStyle w:val="13"/>
            </w:pPr>
            <w:r>
              <w:t>依据中国共产党保保定市徐水区委关于转发《中共保定市徐水区人大常委会党组进一步加强乡镇、城区办人大工作的实施意见》的通知（徐字[2019］46号）文件和人大工作经费项目实施计划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人大代表满意度</w:t>
            </w:r>
          </w:p>
        </w:tc>
        <w:tc>
          <w:tcPr>
            <w:tcW w:w="5386" w:type="dxa"/>
            <w:vAlign w:val="center"/>
          </w:tcPr>
          <w:p>
            <w:pPr>
              <w:pStyle w:val="13"/>
            </w:pPr>
            <w:r>
              <w:t>反映人大代表满意程度</w:t>
            </w:r>
          </w:p>
        </w:tc>
        <w:tc>
          <w:tcPr>
            <w:tcW w:w="2268" w:type="dxa"/>
            <w:vAlign w:val="center"/>
          </w:tcPr>
          <w:p>
            <w:pPr>
              <w:pStyle w:val="13"/>
            </w:pPr>
            <w:r>
              <w:t>≥90%</w:t>
            </w:r>
          </w:p>
        </w:tc>
        <w:tc>
          <w:tcPr>
            <w:tcW w:w="1276" w:type="dxa"/>
            <w:vAlign w:val="center"/>
          </w:tcPr>
          <w:p>
            <w:pPr>
              <w:pStyle w:val="13"/>
            </w:pPr>
            <w:r>
              <w:t>依据满意度问卷调查</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14、提前下达2024年中央专项彩票公益金支持地方公益事业发展资金-徐水区高林村镇马家庄村乡村道路建设项目绩效目标表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13062524P00001710243T</w:t>
            </w:r>
          </w:p>
        </w:tc>
        <w:tc>
          <w:tcPr>
            <w:tcW w:w="2835" w:type="dxa"/>
            <w:vAlign w:val="center"/>
          </w:tcPr>
          <w:p>
            <w:pPr>
              <w:pStyle w:val="11"/>
            </w:pPr>
            <w:r>
              <w:t>项目名称</w:t>
            </w:r>
          </w:p>
        </w:tc>
        <w:tc>
          <w:tcPr>
            <w:tcW w:w="6095" w:type="dxa"/>
            <w:gridSpan w:val="3"/>
            <w:vAlign w:val="center"/>
          </w:tcPr>
          <w:p>
            <w:pPr>
              <w:pStyle w:val="13"/>
            </w:pPr>
            <w:r>
              <w:t>提前下达2024年中央专项彩票公益金支持地方公益事业发展资金-徐水区高林村镇马家庄村乡村道路建设项目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0.19</w:t>
            </w:r>
          </w:p>
        </w:tc>
        <w:tc>
          <w:tcPr>
            <w:tcW w:w="2835" w:type="dxa"/>
            <w:vAlign w:val="center"/>
          </w:tcPr>
          <w:p>
            <w:pPr>
              <w:pStyle w:val="11"/>
            </w:pPr>
            <w:r>
              <w:t>其中：财政    资金</w:t>
            </w:r>
          </w:p>
        </w:tc>
        <w:tc>
          <w:tcPr>
            <w:tcW w:w="2551" w:type="dxa"/>
            <w:vAlign w:val="center"/>
          </w:tcPr>
          <w:p>
            <w:pPr>
              <w:pStyle w:val="13"/>
            </w:pPr>
            <w:r>
              <w:t>0.19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此项目资金用于马家庄村道路建设项目。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1.加强农村基础设施设，不断提升村容村貌，改善农村人居环境，提高村民幸福生活质量，为全面实施乡村振兴增添助力。</w:t>
            </w:r>
          </w:p>
          <w:p>
            <w:pPr>
              <w:pStyle w:val="13"/>
            </w:pPr>
            <w:r>
              <w:t>2.对主街、次街及胡同进行全面翻修。主街2600平方米，次街5350平方米，胡同3240平方米。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翻修道路的面积</w:t>
            </w:r>
          </w:p>
        </w:tc>
        <w:tc>
          <w:tcPr>
            <w:tcW w:w="5386" w:type="dxa"/>
            <w:vAlign w:val="center"/>
          </w:tcPr>
          <w:p>
            <w:pPr>
              <w:pStyle w:val="13"/>
            </w:pPr>
            <w:r>
              <w:t>翻修道路的面积</w:t>
            </w:r>
          </w:p>
        </w:tc>
        <w:tc>
          <w:tcPr>
            <w:tcW w:w="2268" w:type="dxa"/>
            <w:vAlign w:val="center"/>
          </w:tcPr>
          <w:p>
            <w:pPr>
              <w:pStyle w:val="13"/>
            </w:pPr>
            <w:r>
              <w:t>≥11190平方米</w:t>
            </w:r>
          </w:p>
        </w:tc>
        <w:tc>
          <w:tcPr>
            <w:tcW w:w="1276" w:type="dxa"/>
            <w:vAlign w:val="center"/>
          </w:tcPr>
          <w:p>
            <w:pPr>
              <w:pStyle w:val="13"/>
            </w:pPr>
            <w:r>
              <w:t>根据项目实施方案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项目（工程）验收合格率</w:t>
            </w:r>
          </w:p>
        </w:tc>
        <w:tc>
          <w:tcPr>
            <w:tcW w:w="5386" w:type="dxa"/>
            <w:vAlign w:val="center"/>
          </w:tcPr>
          <w:p>
            <w:pPr>
              <w:pStyle w:val="13"/>
            </w:pPr>
            <w:r>
              <w:t>项目（工程）验收合格率</w:t>
            </w:r>
          </w:p>
        </w:tc>
        <w:tc>
          <w:tcPr>
            <w:tcW w:w="2268" w:type="dxa"/>
            <w:vAlign w:val="center"/>
          </w:tcPr>
          <w:p>
            <w:pPr>
              <w:pStyle w:val="13"/>
            </w:pPr>
            <w:r>
              <w:t>100%</w:t>
            </w:r>
          </w:p>
        </w:tc>
        <w:tc>
          <w:tcPr>
            <w:tcW w:w="1276" w:type="dxa"/>
            <w:vAlign w:val="center"/>
          </w:tcPr>
          <w:p>
            <w:pPr>
              <w:pStyle w:val="13"/>
            </w:pPr>
            <w:r>
              <w:t>根据项目实施方案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项目（工程）完成及时率</w:t>
            </w:r>
          </w:p>
        </w:tc>
        <w:tc>
          <w:tcPr>
            <w:tcW w:w="5386" w:type="dxa"/>
            <w:vAlign w:val="center"/>
          </w:tcPr>
          <w:p>
            <w:pPr>
              <w:pStyle w:val="13"/>
            </w:pPr>
            <w:r>
              <w:t>项目（工程）完成及时率</w:t>
            </w:r>
          </w:p>
        </w:tc>
        <w:tc>
          <w:tcPr>
            <w:tcW w:w="2268" w:type="dxa"/>
            <w:vAlign w:val="center"/>
          </w:tcPr>
          <w:p>
            <w:pPr>
              <w:pStyle w:val="13"/>
            </w:pPr>
            <w:r>
              <w:t>100%</w:t>
            </w:r>
          </w:p>
        </w:tc>
        <w:tc>
          <w:tcPr>
            <w:tcW w:w="1276" w:type="dxa"/>
            <w:vAlign w:val="center"/>
          </w:tcPr>
          <w:p>
            <w:pPr>
              <w:pStyle w:val="13"/>
            </w:pPr>
            <w:r>
              <w:t>根据项目实施方案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项目（工程）建设时限</w:t>
            </w:r>
          </w:p>
        </w:tc>
        <w:tc>
          <w:tcPr>
            <w:tcW w:w="5386" w:type="dxa"/>
            <w:vAlign w:val="center"/>
          </w:tcPr>
          <w:p>
            <w:pPr>
              <w:pStyle w:val="13"/>
            </w:pPr>
            <w:r>
              <w:t>项目（工程）建设时限</w:t>
            </w:r>
          </w:p>
        </w:tc>
        <w:tc>
          <w:tcPr>
            <w:tcW w:w="2268" w:type="dxa"/>
            <w:vAlign w:val="center"/>
          </w:tcPr>
          <w:p>
            <w:pPr>
              <w:pStyle w:val="13"/>
            </w:pPr>
            <w:r>
              <w:t>≤10个月</w:t>
            </w:r>
          </w:p>
        </w:tc>
        <w:tc>
          <w:tcPr>
            <w:tcW w:w="1276" w:type="dxa"/>
            <w:vAlign w:val="center"/>
          </w:tcPr>
          <w:p>
            <w:pPr>
              <w:pStyle w:val="13"/>
            </w:pPr>
            <w:r>
              <w:t>根据项目实施方案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项目支出控制在预算范围内</w:t>
            </w:r>
          </w:p>
        </w:tc>
        <w:tc>
          <w:tcPr>
            <w:tcW w:w="2268" w:type="dxa"/>
            <w:vAlign w:val="center"/>
          </w:tcPr>
          <w:p>
            <w:pPr>
              <w:pStyle w:val="13"/>
            </w:pPr>
            <w:r>
              <w:t>≤1928.08元</w:t>
            </w:r>
          </w:p>
        </w:tc>
        <w:tc>
          <w:tcPr>
            <w:tcW w:w="1276" w:type="dxa"/>
            <w:vAlign w:val="center"/>
          </w:tcPr>
          <w:p>
            <w:pPr>
              <w:pStyle w:val="13"/>
            </w:pPr>
            <w:r>
              <w:t>徐政财字[2023]119号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方便村民出行</w:t>
            </w:r>
          </w:p>
        </w:tc>
        <w:tc>
          <w:tcPr>
            <w:tcW w:w="5386" w:type="dxa"/>
            <w:vAlign w:val="center"/>
          </w:tcPr>
          <w:p>
            <w:pPr>
              <w:pStyle w:val="13"/>
            </w:pPr>
            <w:r>
              <w:t>项目村受益人口数</w:t>
            </w:r>
          </w:p>
        </w:tc>
        <w:tc>
          <w:tcPr>
            <w:tcW w:w="2268" w:type="dxa"/>
            <w:vAlign w:val="center"/>
          </w:tcPr>
          <w:p>
            <w:pPr>
              <w:pStyle w:val="13"/>
            </w:pPr>
            <w:r>
              <w:t>≥1600人</w:t>
            </w:r>
          </w:p>
        </w:tc>
        <w:tc>
          <w:tcPr>
            <w:tcW w:w="1276" w:type="dxa"/>
            <w:vAlign w:val="center"/>
          </w:tcPr>
          <w:p>
            <w:pPr>
              <w:pStyle w:val="13"/>
            </w:pPr>
            <w:r>
              <w:t>根据项目实施方案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工程设计使用年限</w:t>
            </w:r>
          </w:p>
        </w:tc>
        <w:tc>
          <w:tcPr>
            <w:tcW w:w="5386" w:type="dxa"/>
            <w:vAlign w:val="center"/>
          </w:tcPr>
          <w:p>
            <w:pPr>
              <w:pStyle w:val="13"/>
            </w:pPr>
            <w:r>
              <w:t>工程设计使用年限</w:t>
            </w:r>
          </w:p>
        </w:tc>
        <w:tc>
          <w:tcPr>
            <w:tcW w:w="2268" w:type="dxa"/>
            <w:vAlign w:val="center"/>
          </w:tcPr>
          <w:p>
            <w:pPr>
              <w:pStyle w:val="13"/>
            </w:pPr>
            <w:r>
              <w:t>≥10年</w:t>
            </w:r>
          </w:p>
        </w:tc>
        <w:tc>
          <w:tcPr>
            <w:tcW w:w="1276" w:type="dxa"/>
            <w:vAlign w:val="center"/>
          </w:tcPr>
          <w:p>
            <w:pPr>
              <w:pStyle w:val="13"/>
            </w:pPr>
            <w:r>
              <w:t>根据项目实施方案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受益村民满意度</w:t>
            </w:r>
          </w:p>
        </w:tc>
        <w:tc>
          <w:tcPr>
            <w:tcW w:w="5386" w:type="dxa"/>
            <w:vAlign w:val="center"/>
          </w:tcPr>
          <w:p>
            <w:pPr>
              <w:pStyle w:val="13"/>
            </w:pPr>
            <w:r>
              <w:t>受益村民满意度</w:t>
            </w:r>
          </w:p>
        </w:tc>
        <w:tc>
          <w:tcPr>
            <w:tcW w:w="2268" w:type="dxa"/>
            <w:vAlign w:val="center"/>
          </w:tcPr>
          <w:p>
            <w:pPr>
              <w:pStyle w:val="13"/>
            </w:pPr>
            <w:r>
              <w:t>≥90%</w:t>
            </w:r>
          </w:p>
        </w:tc>
        <w:tc>
          <w:tcPr>
            <w:tcW w:w="1276" w:type="dxa"/>
            <w:vAlign w:val="center"/>
          </w:tcPr>
          <w:p>
            <w:pPr>
              <w:pStyle w:val="13"/>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15、提前下达2025年革命老区转移支付预算（徐水区高林村镇南庄头村道路建设项目）绩效目标表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13062525P00004010002H</w:t>
            </w:r>
          </w:p>
        </w:tc>
        <w:tc>
          <w:tcPr>
            <w:tcW w:w="2835" w:type="dxa"/>
            <w:vAlign w:val="center"/>
          </w:tcPr>
          <w:p>
            <w:pPr>
              <w:pStyle w:val="11"/>
            </w:pPr>
            <w:r>
              <w:t>项目名称</w:t>
            </w:r>
          </w:p>
        </w:tc>
        <w:tc>
          <w:tcPr>
            <w:tcW w:w="6095" w:type="dxa"/>
            <w:gridSpan w:val="3"/>
            <w:vAlign w:val="center"/>
          </w:tcPr>
          <w:p>
            <w:pPr>
              <w:pStyle w:val="13"/>
            </w:pPr>
            <w:r>
              <w:t>提前下达2025年革命老区转移支付预算（徐水区高林村镇南庄头村道路建设项目）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211.00</w:t>
            </w:r>
          </w:p>
        </w:tc>
        <w:tc>
          <w:tcPr>
            <w:tcW w:w="2835" w:type="dxa"/>
            <w:vAlign w:val="center"/>
          </w:tcPr>
          <w:p>
            <w:pPr>
              <w:pStyle w:val="11"/>
            </w:pPr>
            <w:r>
              <w:t>其中：财政    资金</w:t>
            </w:r>
          </w:p>
        </w:tc>
        <w:tc>
          <w:tcPr>
            <w:tcW w:w="2551" w:type="dxa"/>
            <w:vAlign w:val="center"/>
          </w:tcPr>
          <w:p>
            <w:pPr>
              <w:pStyle w:val="13"/>
            </w:pPr>
            <w:r>
              <w:t>211.00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此项目用于保定市徐水区高林村镇南庄头村道路建设项目。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1.推进农村公路发展，改善农民生活环境。</w:t>
            </w:r>
          </w:p>
          <w:p>
            <w:pPr>
              <w:pStyle w:val="13"/>
            </w:pPr>
            <w:r>
              <w:t>2.加快农村道路建设，按时完成铺设8条5cm厚沥青混凝道路面积约14418.5平方米,翻修5条C25水泥混凝土道路面积约8183平方米，铺设4条C25水泥混凝土道路面积约1068.5平方米。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修建道路面积</w:t>
            </w:r>
          </w:p>
        </w:tc>
        <w:tc>
          <w:tcPr>
            <w:tcW w:w="5386" w:type="dxa"/>
            <w:vAlign w:val="center"/>
          </w:tcPr>
          <w:p>
            <w:pPr>
              <w:pStyle w:val="13"/>
            </w:pPr>
            <w:r>
              <w:t>修建道路面积</w:t>
            </w:r>
          </w:p>
        </w:tc>
        <w:tc>
          <w:tcPr>
            <w:tcW w:w="2268" w:type="dxa"/>
            <w:vAlign w:val="center"/>
          </w:tcPr>
          <w:p>
            <w:pPr>
              <w:pStyle w:val="13"/>
            </w:pPr>
            <w:r>
              <w:t>≥23670平方米</w:t>
            </w:r>
          </w:p>
        </w:tc>
        <w:tc>
          <w:tcPr>
            <w:tcW w:w="1276" w:type="dxa"/>
            <w:vAlign w:val="center"/>
          </w:tcPr>
          <w:p>
            <w:pPr>
              <w:pStyle w:val="13"/>
            </w:pPr>
            <w:r>
              <w:t>保定市徐水区高林村镇南庄头村道路建设项目可行性研究报告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工程按计划、合同规定时间完成</w:t>
            </w:r>
          </w:p>
        </w:tc>
        <w:tc>
          <w:tcPr>
            <w:tcW w:w="2268" w:type="dxa"/>
            <w:vAlign w:val="center"/>
          </w:tcPr>
          <w:p>
            <w:pPr>
              <w:pStyle w:val="13"/>
            </w:pPr>
            <w:r>
              <w:t>100%</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项目建设投资情况</w:t>
            </w:r>
          </w:p>
        </w:tc>
        <w:tc>
          <w:tcPr>
            <w:tcW w:w="5386" w:type="dxa"/>
            <w:vAlign w:val="center"/>
          </w:tcPr>
          <w:p>
            <w:pPr>
              <w:pStyle w:val="13"/>
            </w:pPr>
            <w:r>
              <w:t>项目建设投资情况</w:t>
            </w:r>
          </w:p>
        </w:tc>
        <w:tc>
          <w:tcPr>
            <w:tcW w:w="2268" w:type="dxa"/>
            <w:vAlign w:val="center"/>
          </w:tcPr>
          <w:p>
            <w:pPr>
              <w:pStyle w:val="13"/>
            </w:pPr>
            <w:r>
              <w:t>≤211万元</w:t>
            </w:r>
          </w:p>
        </w:tc>
        <w:tc>
          <w:tcPr>
            <w:tcW w:w="1276" w:type="dxa"/>
            <w:vAlign w:val="center"/>
          </w:tcPr>
          <w:p>
            <w:pPr>
              <w:pStyle w:val="13"/>
            </w:pPr>
            <w:r>
              <w:t>徐政财字[2024]84号保定市徐水区财政局关于下达2025年革命老区转移支付项目资金的通知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项目村受益人口数</w:t>
            </w:r>
          </w:p>
        </w:tc>
        <w:tc>
          <w:tcPr>
            <w:tcW w:w="5386" w:type="dxa"/>
            <w:vAlign w:val="center"/>
          </w:tcPr>
          <w:p>
            <w:pPr>
              <w:pStyle w:val="13"/>
            </w:pPr>
            <w:r>
              <w:t>项目村受益人口数</w:t>
            </w:r>
          </w:p>
        </w:tc>
        <w:tc>
          <w:tcPr>
            <w:tcW w:w="2268" w:type="dxa"/>
            <w:vAlign w:val="center"/>
          </w:tcPr>
          <w:p>
            <w:pPr>
              <w:pStyle w:val="13"/>
            </w:pPr>
            <w:r>
              <w:t>≥4050人</w:t>
            </w:r>
          </w:p>
        </w:tc>
        <w:tc>
          <w:tcPr>
            <w:tcW w:w="1276" w:type="dxa"/>
            <w:vAlign w:val="center"/>
          </w:tcPr>
          <w:p>
            <w:pPr>
              <w:pStyle w:val="13"/>
            </w:pPr>
            <w:r>
              <w:t>保定市徐水区高林村镇南庄头村道路建设项目可行性研究报告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受益人口满意度</w:t>
            </w:r>
          </w:p>
        </w:tc>
        <w:tc>
          <w:tcPr>
            <w:tcW w:w="5386" w:type="dxa"/>
            <w:vAlign w:val="center"/>
          </w:tcPr>
          <w:p>
            <w:pPr>
              <w:pStyle w:val="13"/>
            </w:pPr>
            <w:r>
              <w:t>满意人口数占受益人口数的比例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16、提前下达2025年省级财政社区建设专项资金预算绩效目标表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13062525P00016510010Q</w:t>
            </w:r>
          </w:p>
        </w:tc>
        <w:tc>
          <w:tcPr>
            <w:tcW w:w="2835" w:type="dxa"/>
            <w:vAlign w:val="center"/>
          </w:tcPr>
          <w:p>
            <w:pPr>
              <w:pStyle w:val="11"/>
            </w:pPr>
            <w:r>
              <w:t>项目名称</w:t>
            </w:r>
          </w:p>
        </w:tc>
        <w:tc>
          <w:tcPr>
            <w:tcW w:w="6095" w:type="dxa"/>
            <w:gridSpan w:val="3"/>
            <w:vAlign w:val="center"/>
          </w:tcPr>
          <w:p>
            <w:pPr>
              <w:pStyle w:val="13"/>
            </w:pPr>
            <w:r>
              <w:t>提前下达2025年省级财政社区建设专项资金预算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此项目资金用于大庄村党群服务中心改扩建项目工程.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1.大庄村党群服务中心项目工程改扩建面积2440平方米.</w:t>
            </w:r>
          </w:p>
          <w:p>
            <w:pPr>
              <w:pStyle w:val="13"/>
            </w:pPr>
            <w:r>
              <w:t>2.通过对党群服务中心改扩建,用以提升党群服务中心服务群众的功能.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改扩建面积</w:t>
            </w:r>
          </w:p>
        </w:tc>
        <w:tc>
          <w:tcPr>
            <w:tcW w:w="5386" w:type="dxa"/>
            <w:vAlign w:val="center"/>
          </w:tcPr>
          <w:p>
            <w:pPr>
              <w:pStyle w:val="13"/>
            </w:pPr>
            <w:r>
              <w:t>改扩建项目工程面积</w:t>
            </w:r>
          </w:p>
        </w:tc>
        <w:tc>
          <w:tcPr>
            <w:tcW w:w="2268" w:type="dxa"/>
            <w:vAlign w:val="center"/>
          </w:tcPr>
          <w:p>
            <w:pPr>
              <w:pStyle w:val="13"/>
            </w:pPr>
            <w:r>
              <w:t>≥2440平方米</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工程完成及时率</w:t>
            </w:r>
          </w:p>
        </w:tc>
        <w:tc>
          <w:tcPr>
            <w:tcW w:w="5386" w:type="dxa"/>
            <w:vAlign w:val="center"/>
          </w:tcPr>
          <w:p>
            <w:pPr>
              <w:pStyle w:val="13"/>
            </w:pPr>
            <w:r>
              <w:t>工程完成及时率</w:t>
            </w:r>
          </w:p>
        </w:tc>
        <w:tc>
          <w:tcPr>
            <w:tcW w:w="2268" w:type="dxa"/>
            <w:vAlign w:val="center"/>
          </w:tcPr>
          <w:p>
            <w:pPr>
              <w:pStyle w:val="13"/>
            </w:pPr>
            <w:r>
              <w:t>100%</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≤10万元</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项目村受益人口数</w:t>
            </w:r>
          </w:p>
        </w:tc>
        <w:tc>
          <w:tcPr>
            <w:tcW w:w="5386" w:type="dxa"/>
            <w:vAlign w:val="center"/>
          </w:tcPr>
          <w:p>
            <w:pPr>
              <w:pStyle w:val="13"/>
            </w:pPr>
            <w:r>
              <w:t>项目村受益人口数</w:t>
            </w:r>
          </w:p>
        </w:tc>
        <w:tc>
          <w:tcPr>
            <w:tcW w:w="2268" w:type="dxa"/>
            <w:vAlign w:val="center"/>
          </w:tcPr>
          <w:p>
            <w:pPr>
              <w:pStyle w:val="13"/>
            </w:pPr>
            <w:r>
              <w:t>≥1000人</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受益村民满意度</w:t>
            </w:r>
          </w:p>
        </w:tc>
        <w:tc>
          <w:tcPr>
            <w:tcW w:w="5386" w:type="dxa"/>
            <w:vAlign w:val="center"/>
          </w:tcPr>
          <w:p>
            <w:pPr>
              <w:pStyle w:val="13"/>
            </w:pPr>
            <w:r>
              <w:t>受益村民满意度</w:t>
            </w:r>
          </w:p>
        </w:tc>
        <w:tc>
          <w:tcPr>
            <w:tcW w:w="2268" w:type="dxa"/>
            <w:vAlign w:val="center"/>
          </w:tcPr>
          <w:p>
            <w:pPr>
              <w:pStyle w:val="13"/>
            </w:pPr>
            <w:r>
              <w:t>≥90%</w:t>
            </w:r>
          </w:p>
        </w:tc>
        <w:tc>
          <w:tcPr>
            <w:tcW w:w="1276" w:type="dxa"/>
            <w:vAlign w:val="center"/>
          </w:tcPr>
          <w:p>
            <w:pPr>
              <w:pStyle w:val="13"/>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17、团委综合事务管理经费绩效目标表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13062525P00002410056K</w:t>
            </w:r>
          </w:p>
        </w:tc>
        <w:tc>
          <w:tcPr>
            <w:tcW w:w="2835" w:type="dxa"/>
            <w:vAlign w:val="center"/>
          </w:tcPr>
          <w:p>
            <w:pPr>
              <w:pStyle w:val="11"/>
            </w:pPr>
            <w:r>
              <w:t>项目名称</w:t>
            </w:r>
          </w:p>
        </w:tc>
        <w:tc>
          <w:tcPr>
            <w:tcW w:w="6095" w:type="dxa"/>
            <w:gridSpan w:val="3"/>
            <w:vAlign w:val="center"/>
          </w:tcPr>
          <w:p>
            <w:pPr>
              <w:pStyle w:val="13"/>
            </w:pPr>
            <w:r>
              <w:t>团委综合事务管理经费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此项目资金用于团委综合事务管理经费.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1.组织开展团组织活动1次以上，参与团组织活动人数不少于20人。各项团委工作通过考核，保障乡镇团委工作顺利开展。</w:t>
            </w:r>
          </w:p>
          <w:p>
            <w:pPr>
              <w:pStyle w:val="13"/>
            </w:pPr>
            <w:r>
              <w:t>2.贯彻上级青少年和共青团工作要求，健全联系青年、服务大局的基层团组织体系。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组织团员活动次数</w:t>
            </w:r>
          </w:p>
        </w:tc>
        <w:tc>
          <w:tcPr>
            <w:tcW w:w="5386" w:type="dxa"/>
            <w:vAlign w:val="center"/>
          </w:tcPr>
          <w:p>
            <w:pPr>
              <w:pStyle w:val="13"/>
            </w:pPr>
            <w:r>
              <w:t>反映全年组织开展团员活动次数</w:t>
            </w:r>
          </w:p>
        </w:tc>
        <w:tc>
          <w:tcPr>
            <w:tcW w:w="2268" w:type="dxa"/>
            <w:vAlign w:val="center"/>
          </w:tcPr>
          <w:p>
            <w:pPr>
              <w:pStyle w:val="13"/>
            </w:pPr>
            <w:r>
              <w:t>≥1次</w:t>
            </w:r>
          </w:p>
        </w:tc>
        <w:tc>
          <w:tcPr>
            <w:tcW w:w="1276" w:type="dxa"/>
            <w:vAlign w:val="center"/>
          </w:tcPr>
          <w:p>
            <w:pPr>
              <w:pStyle w:val="13"/>
            </w:pPr>
            <w:r>
              <w:t>依据中共保定市徐水区委办公室关于印发《共青团徐水区委改革方案》徐办发【2018】3号文件和团委综合事务管理经费项目实施计划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参与团组织活动人数</w:t>
            </w:r>
          </w:p>
        </w:tc>
        <w:tc>
          <w:tcPr>
            <w:tcW w:w="5386" w:type="dxa"/>
            <w:vAlign w:val="center"/>
          </w:tcPr>
          <w:p>
            <w:pPr>
              <w:pStyle w:val="13"/>
            </w:pPr>
            <w:r>
              <w:t>反映参与团组织活动人数情况</w:t>
            </w:r>
          </w:p>
        </w:tc>
        <w:tc>
          <w:tcPr>
            <w:tcW w:w="2268" w:type="dxa"/>
            <w:vAlign w:val="center"/>
          </w:tcPr>
          <w:p>
            <w:pPr>
              <w:pStyle w:val="13"/>
            </w:pPr>
            <w:r>
              <w:t>≥20人</w:t>
            </w:r>
          </w:p>
        </w:tc>
        <w:tc>
          <w:tcPr>
            <w:tcW w:w="1276" w:type="dxa"/>
            <w:vAlign w:val="center"/>
          </w:tcPr>
          <w:p>
            <w:pPr>
              <w:pStyle w:val="13"/>
            </w:pPr>
            <w:r>
              <w:t>依据中共保定市徐水区委办公室关于印发《共青团徐水区委改革方案》徐办发【2018】3号文件和团委综合事务管理经费项目实施计划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团委工作考核通过率</w:t>
            </w:r>
          </w:p>
        </w:tc>
        <w:tc>
          <w:tcPr>
            <w:tcW w:w="5386" w:type="dxa"/>
            <w:vAlign w:val="center"/>
          </w:tcPr>
          <w:p>
            <w:pPr>
              <w:pStyle w:val="13"/>
            </w:pPr>
            <w:r>
              <w:t>反映团委工作考核是否通过考核</w:t>
            </w:r>
          </w:p>
        </w:tc>
        <w:tc>
          <w:tcPr>
            <w:tcW w:w="2268" w:type="dxa"/>
            <w:vAlign w:val="center"/>
          </w:tcPr>
          <w:p>
            <w:pPr>
              <w:pStyle w:val="13"/>
            </w:pPr>
            <w:r>
              <w:t>≥90%</w:t>
            </w:r>
          </w:p>
        </w:tc>
        <w:tc>
          <w:tcPr>
            <w:tcW w:w="1276" w:type="dxa"/>
            <w:vAlign w:val="center"/>
          </w:tcPr>
          <w:p>
            <w:pPr>
              <w:pStyle w:val="13"/>
            </w:pPr>
            <w:r>
              <w:t>依据中共保定市徐水区委办公室关于印发《共青团徐水区委改革方案》徐办发【2018】3号文件和团委综合事务管理经费项目实施计划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团委经费保障及时率</w:t>
            </w:r>
          </w:p>
        </w:tc>
        <w:tc>
          <w:tcPr>
            <w:tcW w:w="5386" w:type="dxa"/>
            <w:vAlign w:val="center"/>
          </w:tcPr>
          <w:p>
            <w:pPr>
              <w:pStyle w:val="13"/>
            </w:pPr>
            <w:r>
              <w:t>反映团委经费保障及时情况</w:t>
            </w:r>
          </w:p>
        </w:tc>
        <w:tc>
          <w:tcPr>
            <w:tcW w:w="2268" w:type="dxa"/>
            <w:vAlign w:val="center"/>
          </w:tcPr>
          <w:p>
            <w:pPr>
              <w:pStyle w:val="13"/>
            </w:pPr>
            <w:r>
              <w:t>≥90%</w:t>
            </w:r>
          </w:p>
        </w:tc>
        <w:tc>
          <w:tcPr>
            <w:tcW w:w="1276" w:type="dxa"/>
            <w:vAlign w:val="center"/>
          </w:tcPr>
          <w:p>
            <w:pPr>
              <w:pStyle w:val="13"/>
            </w:pPr>
            <w:r>
              <w:t>依据中共保定市徐水区委办公室关于印发《共青团徐水区委改革方案》徐办发【2018】3号文件和团委综合事务管理经费项目实施计划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团委工作完成及时率</w:t>
            </w:r>
          </w:p>
        </w:tc>
        <w:tc>
          <w:tcPr>
            <w:tcW w:w="5386" w:type="dxa"/>
            <w:vAlign w:val="center"/>
          </w:tcPr>
          <w:p>
            <w:pPr>
              <w:pStyle w:val="13"/>
            </w:pPr>
            <w:r>
              <w:t>反映各项团委工作完成及时情况</w:t>
            </w:r>
          </w:p>
        </w:tc>
        <w:tc>
          <w:tcPr>
            <w:tcW w:w="2268" w:type="dxa"/>
            <w:vAlign w:val="center"/>
          </w:tcPr>
          <w:p>
            <w:pPr>
              <w:pStyle w:val="13"/>
            </w:pPr>
            <w:r>
              <w:t>≥90%</w:t>
            </w:r>
          </w:p>
        </w:tc>
        <w:tc>
          <w:tcPr>
            <w:tcW w:w="1276" w:type="dxa"/>
            <w:vAlign w:val="center"/>
          </w:tcPr>
          <w:p>
            <w:pPr>
              <w:pStyle w:val="13"/>
            </w:pPr>
            <w:r>
              <w:t>依据中共保定市徐水区委办公室关于印发《共青团徐水区委改革方案》徐办发【2018】3号文件和团委综合事务管理经费项目实施计划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反映项目预算成本控制数</w:t>
            </w:r>
          </w:p>
        </w:tc>
        <w:tc>
          <w:tcPr>
            <w:tcW w:w="2268" w:type="dxa"/>
            <w:vAlign w:val="center"/>
          </w:tcPr>
          <w:p>
            <w:pPr>
              <w:pStyle w:val="13"/>
            </w:pPr>
            <w:r>
              <w:t>≤2万元</w:t>
            </w:r>
          </w:p>
        </w:tc>
        <w:tc>
          <w:tcPr>
            <w:tcW w:w="1276" w:type="dxa"/>
            <w:vAlign w:val="center"/>
          </w:tcPr>
          <w:p>
            <w:pPr>
              <w:pStyle w:val="13"/>
            </w:pPr>
            <w:r>
              <w:t>依据中共保定市徐水区委办公室关于印发《共青团徐水区委改革方案》徐办发【2018】3号文件和团委综合事务管理经费项目实施计划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带动广大青年对党团组织的凝聚力</w:t>
            </w:r>
          </w:p>
        </w:tc>
        <w:tc>
          <w:tcPr>
            <w:tcW w:w="5386" w:type="dxa"/>
            <w:vAlign w:val="center"/>
          </w:tcPr>
          <w:p>
            <w:pPr>
              <w:pStyle w:val="13"/>
            </w:pPr>
            <w:r>
              <w:t>反映带动广大青年对党团组织的凝聚力提升情况</w:t>
            </w:r>
          </w:p>
        </w:tc>
        <w:tc>
          <w:tcPr>
            <w:tcW w:w="2268" w:type="dxa"/>
            <w:vAlign w:val="center"/>
          </w:tcPr>
          <w:p>
            <w:pPr>
              <w:pStyle w:val="13"/>
            </w:pPr>
            <w:r>
              <w:t>≥5%</w:t>
            </w:r>
          </w:p>
        </w:tc>
        <w:tc>
          <w:tcPr>
            <w:tcW w:w="1276" w:type="dxa"/>
            <w:vAlign w:val="center"/>
          </w:tcPr>
          <w:p>
            <w:pPr>
              <w:pStyle w:val="13"/>
            </w:pPr>
            <w:r>
              <w:t>依据中共保定市徐水区委办公室关于印发《共青团徐水区委改革方案》徐办发【2018】3号文件和团委综合事务管理经费项目实施计划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参加活动团员满意度</w:t>
            </w:r>
          </w:p>
        </w:tc>
        <w:tc>
          <w:tcPr>
            <w:tcW w:w="5386" w:type="dxa"/>
            <w:vAlign w:val="center"/>
          </w:tcPr>
          <w:p>
            <w:pPr>
              <w:pStyle w:val="13"/>
            </w:pPr>
            <w:r>
              <w:t>反映参加活动团员满意程度</w:t>
            </w:r>
          </w:p>
        </w:tc>
        <w:tc>
          <w:tcPr>
            <w:tcW w:w="2268" w:type="dxa"/>
            <w:vAlign w:val="center"/>
          </w:tcPr>
          <w:p>
            <w:pPr>
              <w:pStyle w:val="13"/>
            </w:pPr>
            <w:r>
              <w:t>≥80%</w:t>
            </w:r>
          </w:p>
        </w:tc>
        <w:tc>
          <w:tcPr>
            <w:tcW w:w="1276" w:type="dxa"/>
            <w:vAlign w:val="center"/>
          </w:tcPr>
          <w:p>
            <w:pPr>
              <w:pStyle w:val="13"/>
            </w:pPr>
            <w:r>
              <w:t>依据满意度问卷调查</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18、退役军人公益岗人员工资绩效目标表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13062525P00022910008B</w:t>
            </w:r>
          </w:p>
        </w:tc>
        <w:tc>
          <w:tcPr>
            <w:tcW w:w="2835" w:type="dxa"/>
            <w:vAlign w:val="center"/>
          </w:tcPr>
          <w:p>
            <w:pPr>
              <w:pStyle w:val="11"/>
            </w:pPr>
            <w:r>
              <w:t>项目名称</w:t>
            </w:r>
          </w:p>
        </w:tc>
        <w:tc>
          <w:tcPr>
            <w:tcW w:w="6095" w:type="dxa"/>
            <w:gridSpan w:val="3"/>
            <w:vAlign w:val="center"/>
          </w:tcPr>
          <w:p>
            <w:pPr>
              <w:pStyle w:val="13"/>
            </w:pPr>
            <w:r>
              <w:t>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15.78</w:t>
            </w:r>
          </w:p>
        </w:tc>
        <w:tc>
          <w:tcPr>
            <w:tcW w:w="2835" w:type="dxa"/>
            <w:vAlign w:val="center"/>
          </w:tcPr>
          <w:p>
            <w:pPr>
              <w:pStyle w:val="11"/>
            </w:pPr>
            <w:r>
              <w:t>其中：财政    资金</w:t>
            </w:r>
          </w:p>
        </w:tc>
        <w:tc>
          <w:tcPr>
            <w:tcW w:w="2551" w:type="dxa"/>
            <w:vAlign w:val="center"/>
          </w:tcPr>
          <w:p>
            <w:pPr>
              <w:pStyle w:val="13"/>
            </w:pPr>
            <w:r>
              <w:t>15.78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此项目资金用于发放5名退役军人公益岗人员工资。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1.确保全区稳定，保障退役军人专岗人员更好发挥作用。</w:t>
            </w:r>
          </w:p>
          <w:p>
            <w:pPr>
              <w:pStyle w:val="13"/>
            </w:pPr>
            <w:r>
              <w:t>2.确保及时足额发放5名退役军人公益岗人员工资。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公益岗人员人数</w:t>
            </w:r>
          </w:p>
        </w:tc>
        <w:tc>
          <w:tcPr>
            <w:tcW w:w="5386" w:type="dxa"/>
            <w:vAlign w:val="center"/>
          </w:tcPr>
          <w:p>
            <w:pPr>
              <w:pStyle w:val="13"/>
            </w:pPr>
            <w:r>
              <w:t>反映公益岗人员数量情况</w:t>
            </w:r>
          </w:p>
        </w:tc>
        <w:tc>
          <w:tcPr>
            <w:tcW w:w="2268" w:type="dxa"/>
            <w:vAlign w:val="center"/>
          </w:tcPr>
          <w:p>
            <w:pPr>
              <w:pStyle w:val="13"/>
            </w:pPr>
            <w:r>
              <w:t>5人</w:t>
            </w:r>
          </w:p>
        </w:tc>
        <w:tc>
          <w:tcPr>
            <w:tcW w:w="1276" w:type="dxa"/>
            <w:vAlign w:val="center"/>
          </w:tcPr>
          <w:p>
            <w:pPr>
              <w:pStyle w:val="13"/>
            </w:pPr>
            <w:r>
              <w:t>保定市徐水区人民政府专题会议纪要【2017】81号徐水区部分军队退役人员政策落实专题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足额发放补贴人数占全部人数比例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按月发放到位</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反映项目成本费用</w:t>
            </w:r>
          </w:p>
        </w:tc>
        <w:tc>
          <w:tcPr>
            <w:tcW w:w="2268" w:type="dxa"/>
            <w:vAlign w:val="center"/>
          </w:tcPr>
          <w:p>
            <w:pPr>
              <w:pStyle w:val="13"/>
            </w:pPr>
            <w:r>
              <w:t>≤15.78元</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公益岗人员上访次数</w:t>
            </w:r>
          </w:p>
        </w:tc>
        <w:tc>
          <w:tcPr>
            <w:tcW w:w="5386" w:type="dxa"/>
            <w:vAlign w:val="center"/>
          </w:tcPr>
          <w:p>
            <w:pPr>
              <w:pStyle w:val="13"/>
            </w:pPr>
            <w:r>
              <w:t>公益岗人员因为生活补贴上访的次数</w:t>
            </w:r>
          </w:p>
        </w:tc>
        <w:tc>
          <w:tcPr>
            <w:tcW w:w="2268" w:type="dxa"/>
            <w:vAlign w:val="center"/>
          </w:tcPr>
          <w:p>
            <w:pPr>
              <w:pStyle w:val="13"/>
            </w:pPr>
            <w:r>
              <w:t>≤2次</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退役军人公益岗人员满意度</w:t>
            </w:r>
          </w:p>
        </w:tc>
        <w:tc>
          <w:tcPr>
            <w:tcW w:w="5386" w:type="dxa"/>
            <w:vAlign w:val="center"/>
          </w:tcPr>
          <w:p>
            <w:pPr>
              <w:pStyle w:val="13"/>
            </w:pPr>
            <w:r>
              <w:t>项目相关的退役军人满意度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13062525P00003010003X</w:t>
            </w:r>
          </w:p>
        </w:tc>
        <w:tc>
          <w:tcPr>
            <w:tcW w:w="2835" w:type="dxa"/>
            <w:vAlign w:val="center"/>
          </w:tcPr>
          <w:p>
            <w:pPr>
              <w:pStyle w:val="11"/>
            </w:pPr>
            <w:r>
              <w:t>项目名称</w:t>
            </w:r>
          </w:p>
        </w:tc>
        <w:tc>
          <w:tcPr>
            <w:tcW w:w="6095" w:type="dxa"/>
            <w:gridSpan w:val="3"/>
            <w:vAlign w:val="center"/>
          </w:tcPr>
          <w:p>
            <w:pPr>
              <w:pStyle w:val="13"/>
            </w:pPr>
            <w:r>
              <w:t>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此项目资金用于维稳工作经费.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1.帮助群众解决疑难问题，化解矛盾纠纷案件不少于2件，解决信访案件及时率高于85%。</w:t>
            </w:r>
          </w:p>
          <w:p>
            <w:pPr>
              <w:pStyle w:val="13"/>
            </w:pPr>
            <w:r>
              <w:t>2.加强乡镇基层治理能力，推行网格化管理服务，建立维稳保障长效机制，维护社会安全稳定。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排查、化解矛盾纠纷的数量</w:t>
            </w:r>
          </w:p>
        </w:tc>
        <w:tc>
          <w:tcPr>
            <w:tcW w:w="5386" w:type="dxa"/>
            <w:vAlign w:val="center"/>
          </w:tcPr>
          <w:p>
            <w:pPr>
              <w:pStyle w:val="13"/>
            </w:pPr>
            <w:r>
              <w:t>反映排查、化解矛盾纠纷的数量情况</w:t>
            </w:r>
          </w:p>
        </w:tc>
        <w:tc>
          <w:tcPr>
            <w:tcW w:w="2268" w:type="dxa"/>
            <w:vAlign w:val="center"/>
          </w:tcPr>
          <w:p>
            <w:pPr>
              <w:pStyle w:val="13"/>
            </w:pPr>
            <w:r>
              <w:t>≥2件</w:t>
            </w:r>
          </w:p>
        </w:tc>
        <w:tc>
          <w:tcPr>
            <w:tcW w:w="1276" w:type="dxa"/>
            <w:vAlign w:val="center"/>
          </w:tcPr>
          <w:p>
            <w:pPr>
              <w:pStyle w:val="13"/>
            </w:pPr>
            <w:r>
              <w:t>依据“三重一大”会议纪要和维稳经费项目实施计划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矛盾纠纷调处成功率</w:t>
            </w:r>
          </w:p>
        </w:tc>
        <w:tc>
          <w:tcPr>
            <w:tcW w:w="5386" w:type="dxa"/>
            <w:vAlign w:val="center"/>
          </w:tcPr>
          <w:p>
            <w:pPr>
              <w:pStyle w:val="13"/>
            </w:pPr>
            <w:r>
              <w:t>反映调处成功矛盾纠纷案件数占发生的矛盾纠纷总数比率</w:t>
            </w:r>
          </w:p>
        </w:tc>
        <w:tc>
          <w:tcPr>
            <w:tcW w:w="2268" w:type="dxa"/>
            <w:vAlign w:val="center"/>
          </w:tcPr>
          <w:p>
            <w:pPr>
              <w:pStyle w:val="13"/>
            </w:pPr>
            <w:r>
              <w:t>≥85%</w:t>
            </w:r>
          </w:p>
        </w:tc>
        <w:tc>
          <w:tcPr>
            <w:tcW w:w="1276" w:type="dxa"/>
            <w:vAlign w:val="center"/>
          </w:tcPr>
          <w:p>
            <w:pPr>
              <w:pStyle w:val="13"/>
            </w:pPr>
            <w:r>
              <w:t>依据“三重一大”会议纪要和维稳经费项目实施计划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涉稳舆情处置率</w:t>
            </w:r>
          </w:p>
        </w:tc>
        <w:tc>
          <w:tcPr>
            <w:tcW w:w="5386" w:type="dxa"/>
            <w:vAlign w:val="center"/>
          </w:tcPr>
          <w:p>
            <w:pPr>
              <w:pStyle w:val="13"/>
            </w:pPr>
            <w:r>
              <w:t>反映已处置的涉稳舆情数量占涉稳舆情总数比率</w:t>
            </w:r>
          </w:p>
        </w:tc>
        <w:tc>
          <w:tcPr>
            <w:tcW w:w="2268" w:type="dxa"/>
            <w:vAlign w:val="center"/>
          </w:tcPr>
          <w:p>
            <w:pPr>
              <w:pStyle w:val="13"/>
            </w:pPr>
            <w:r>
              <w:t>≥85%</w:t>
            </w:r>
          </w:p>
        </w:tc>
        <w:tc>
          <w:tcPr>
            <w:tcW w:w="1276" w:type="dxa"/>
            <w:vAlign w:val="center"/>
          </w:tcPr>
          <w:p>
            <w:pPr>
              <w:pStyle w:val="13"/>
            </w:pPr>
            <w:r>
              <w:t>依据“三重一大”会议纪要和维稳经费项目实施计划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解决信访案件及时率</w:t>
            </w:r>
          </w:p>
        </w:tc>
        <w:tc>
          <w:tcPr>
            <w:tcW w:w="5386" w:type="dxa"/>
            <w:vAlign w:val="center"/>
          </w:tcPr>
          <w:p>
            <w:pPr>
              <w:pStyle w:val="13"/>
            </w:pPr>
            <w:r>
              <w:t>反映解决信访案件是否及时</w:t>
            </w:r>
          </w:p>
        </w:tc>
        <w:tc>
          <w:tcPr>
            <w:tcW w:w="2268" w:type="dxa"/>
            <w:vAlign w:val="center"/>
          </w:tcPr>
          <w:p>
            <w:pPr>
              <w:pStyle w:val="13"/>
            </w:pPr>
            <w:r>
              <w:t>≥85%</w:t>
            </w:r>
          </w:p>
        </w:tc>
        <w:tc>
          <w:tcPr>
            <w:tcW w:w="1276" w:type="dxa"/>
            <w:vAlign w:val="center"/>
          </w:tcPr>
          <w:p>
            <w:pPr>
              <w:pStyle w:val="13"/>
            </w:pPr>
            <w:r>
              <w:t>依据“三重一大”会议纪要和维稳经费项目实施计划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反映项目预算成本控制数</w:t>
            </w:r>
          </w:p>
        </w:tc>
        <w:tc>
          <w:tcPr>
            <w:tcW w:w="2268" w:type="dxa"/>
            <w:vAlign w:val="center"/>
          </w:tcPr>
          <w:p>
            <w:pPr>
              <w:pStyle w:val="13"/>
            </w:pPr>
            <w:r>
              <w:t>≤10万元</w:t>
            </w:r>
          </w:p>
        </w:tc>
        <w:tc>
          <w:tcPr>
            <w:tcW w:w="1276" w:type="dxa"/>
            <w:vAlign w:val="center"/>
          </w:tcPr>
          <w:p>
            <w:pPr>
              <w:pStyle w:val="13"/>
            </w:pPr>
            <w:r>
              <w:t>依据“三重一大”会议纪要和维稳经费项目实施计划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社会稳定水平提升率</w:t>
            </w:r>
          </w:p>
        </w:tc>
        <w:tc>
          <w:tcPr>
            <w:tcW w:w="5386" w:type="dxa"/>
            <w:vAlign w:val="center"/>
          </w:tcPr>
          <w:p>
            <w:pPr>
              <w:pStyle w:val="13"/>
            </w:pPr>
            <w:r>
              <w:t>反映社会稳定水平比上一年稳定提升情况</w:t>
            </w:r>
          </w:p>
        </w:tc>
        <w:tc>
          <w:tcPr>
            <w:tcW w:w="2268" w:type="dxa"/>
            <w:vAlign w:val="center"/>
          </w:tcPr>
          <w:p>
            <w:pPr>
              <w:pStyle w:val="13"/>
            </w:pPr>
            <w:r>
              <w:t>≥10%</w:t>
            </w:r>
          </w:p>
        </w:tc>
        <w:tc>
          <w:tcPr>
            <w:tcW w:w="1276" w:type="dxa"/>
            <w:vAlign w:val="center"/>
          </w:tcPr>
          <w:p>
            <w:pPr>
              <w:pStyle w:val="13"/>
            </w:pPr>
            <w:r>
              <w:t>依据“三重一大”会议纪要和维稳经费项目实施计划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信访人员满意度</w:t>
            </w:r>
          </w:p>
        </w:tc>
        <w:tc>
          <w:tcPr>
            <w:tcW w:w="5386" w:type="dxa"/>
            <w:vAlign w:val="center"/>
          </w:tcPr>
          <w:p>
            <w:pPr>
              <w:pStyle w:val="13"/>
            </w:pPr>
            <w:r>
              <w:t>反映信访人员满意程度</w:t>
            </w:r>
          </w:p>
        </w:tc>
        <w:tc>
          <w:tcPr>
            <w:tcW w:w="2268" w:type="dxa"/>
            <w:vAlign w:val="center"/>
          </w:tcPr>
          <w:p>
            <w:pPr>
              <w:pStyle w:val="13"/>
            </w:pPr>
            <w:r>
              <w:t>≥80%</w:t>
            </w:r>
          </w:p>
        </w:tc>
        <w:tc>
          <w:tcPr>
            <w:tcW w:w="1276" w:type="dxa"/>
            <w:vAlign w:val="center"/>
          </w:tcPr>
          <w:p>
            <w:pPr>
              <w:pStyle w:val="13"/>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20、下沉工作队综合经费绩效目标表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13062525P00016310002Q</w:t>
            </w:r>
          </w:p>
        </w:tc>
        <w:tc>
          <w:tcPr>
            <w:tcW w:w="2835" w:type="dxa"/>
            <w:vAlign w:val="center"/>
          </w:tcPr>
          <w:p>
            <w:pPr>
              <w:pStyle w:val="11"/>
            </w:pPr>
            <w:r>
              <w:t>项目名称</w:t>
            </w:r>
          </w:p>
        </w:tc>
        <w:tc>
          <w:tcPr>
            <w:tcW w:w="6095" w:type="dxa"/>
            <w:gridSpan w:val="3"/>
            <w:vAlign w:val="center"/>
          </w:tcPr>
          <w:p>
            <w:pPr>
              <w:pStyle w:val="13"/>
            </w:pPr>
            <w:r>
              <w:t>下沉工作队综合经费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此项目资金用于为派出的1个下沉工作队经费.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1.为驻村干部开展工作和人身安全提供基本保障提供必要工作和生活条件。</w:t>
            </w:r>
          </w:p>
          <w:p>
            <w:pPr>
              <w:pStyle w:val="13"/>
            </w:pPr>
            <w:r>
              <w:t>2.通过实施此项目，党组织软弱涣散、经济发展滞后、信访问题突出、宗教领域风险隐患等问题解决情况。</w:t>
            </w:r>
          </w:p>
          <w:p>
            <w:pPr>
              <w:pStyle w:val="13"/>
            </w:pPr>
            <w:r>
              <w:t>3.为派出的1个下沉工作队，提供每个队8万元的资金支持，共8万元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工作队数量</w:t>
            </w:r>
          </w:p>
        </w:tc>
        <w:tc>
          <w:tcPr>
            <w:tcW w:w="5386" w:type="dxa"/>
            <w:vAlign w:val="center"/>
          </w:tcPr>
          <w:p>
            <w:pPr>
              <w:pStyle w:val="13"/>
            </w:pPr>
            <w:r>
              <w:t>下沉到村的工作队数量</w:t>
            </w:r>
          </w:p>
        </w:tc>
        <w:tc>
          <w:tcPr>
            <w:tcW w:w="2268" w:type="dxa"/>
            <w:vAlign w:val="center"/>
          </w:tcPr>
          <w:p>
            <w:pPr>
              <w:pStyle w:val="13"/>
            </w:pPr>
            <w:r>
              <w:t>1个</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下沉工作队出勤率</w:t>
            </w:r>
          </w:p>
        </w:tc>
        <w:tc>
          <w:tcPr>
            <w:tcW w:w="5386" w:type="dxa"/>
            <w:vAlign w:val="center"/>
          </w:tcPr>
          <w:p>
            <w:pPr>
              <w:pStyle w:val="13"/>
            </w:pPr>
            <w:r>
              <w:t>实际在岗人数数量/工作队人数总量</w:t>
            </w:r>
          </w:p>
        </w:tc>
        <w:tc>
          <w:tcPr>
            <w:tcW w:w="2268" w:type="dxa"/>
            <w:vAlign w:val="center"/>
          </w:tcPr>
          <w:p>
            <w:pPr>
              <w:pStyle w:val="13"/>
            </w:pPr>
            <w:r>
              <w:t>≥90%</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≥90%</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每个工作队经费</w:t>
            </w:r>
          </w:p>
        </w:tc>
        <w:tc>
          <w:tcPr>
            <w:tcW w:w="5386" w:type="dxa"/>
            <w:vAlign w:val="center"/>
          </w:tcPr>
          <w:p>
            <w:pPr>
              <w:pStyle w:val="13"/>
            </w:pPr>
            <w:r>
              <w:t>财政保障的每个工作队支出费用</w:t>
            </w:r>
          </w:p>
        </w:tc>
        <w:tc>
          <w:tcPr>
            <w:tcW w:w="2268" w:type="dxa"/>
            <w:vAlign w:val="center"/>
          </w:tcPr>
          <w:p>
            <w:pPr>
              <w:pStyle w:val="13"/>
            </w:pPr>
            <w:r>
              <w:t>8万元</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推进乡村面貌改善及解决问题情况</w:t>
            </w:r>
          </w:p>
        </w:tc>
        <w:tc>
          <w:tcPr>
            <w:tcW w:w="5386" w:type="dxa"/>
            <w:vAlign w:val="center"/>
          </w:tcPr>
          <w:p>
            <w:pPr>
              <w:pStyle w:val="13"/>
            </w:pPr>
            <w:r>
              <w:t>下沉工作队推进乡村面貌改善及解决问题情况</w:t>
            </w:r>
          </w:p>
        </w:tc>
        <w:tc>
          <w:tcPr>
            <w:tcW w:w="2268" w:type="dxa"/>
            <w:vAlign w:val="center"/>
          </w:tcPr>
          <w:p>
            <w:pPr>
              <w:pStyle w:val="13"/>
            </w:pPr>
            <w:r>
              <w:t>≥90%</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所驻村村民群众满意度</w:t>
            </w:r>
          </w:p>
        </w:tc>
        <w:tc>
          <w:tcPr>
            <w:tcW w:w="5386" w:type="dxa"/>
            <w:vAlign w:val="center"/>
          </w:tcPr>
          <w:p>
            <w:pPr>
              <w:pStyle w:val="13"/>
            </w:pPr>
            <w:r>
              <w:t>所驻村村民群众满意情况</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21、乡村振兴驻村工作队经费绩效目标表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13062525P000163100015</w:t>
            </w:r>
          </w:p>
        </w:tc>
        <w:tc>
          <w:tcPr>
            <w:tcW w:w="2835" w:type="dxa"/>
            <w:vAlign w:val="center"/>
          </w:tcPr>
          <w:p>
            <w:pPr>
              <w:pStyle w:val="11"/>
            </w:pPr>
            <w:r>
              <w:t>项目名称</w:t>
            </w:r>
          </w:p>
        </w:tc>
        <w:tc>
          <w:tcPr>
            <w:tcW w:w="6095" w:type="dxa"/>
            <w:gridSpan w:val="3"/>
            <w:vAlign w:val="center"/>
          </w:tcPr>
          <w:p>
            <w:pPr>
              <w:pStyle w:val="13"/>
            </w:pPr>
            <w:r>
              <w:t>乡村振兴驻村工作队经费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w:t>
            </w:r>
          </w:p>
        </w:tc>
        <w:tc>
          <w:tcPr>
            <w:tcW w:w="2835" w:type="dxa"/>
            <w:vAlign w:val="center"/>
          </w:tcPr>
          <w:p>
            <w:pPr>
              <w:pStyle w:val="11"/>
            </w:pPr>
            <w:r>
              <w:t>其中：财政    资金</w:t>
            </w:r>
          </w:p>
        </w:tc>
        <w:tc>
          <w:tcPr>
            <w:tcW w:w="2551" w:type="dxa"/>
            <w:vAlign w:val="center"/>
          </w:tcPr>
          <w:p>
            <w:pPr>
              <w:pStyle w:val="13"/>
            </w:pPr>
            <w:r>
              <w:t>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此项目用于我镇4个乡村振兴工作队经费.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1.为驻村干部开展工作和人身安全提供基本保障提供必要工作和生活条件。</w:t>
            </w:r>
          </w:p>
          <w:p>
            <w:pPr>
              <w:pStyle w:val="13"/>
            </w:pPr>
            <w:r>
              <w:t>2.通过实施此项目，党组织软弱涣散、经济发展滞后、信访问题突出、宗教领域风险隐患等问题解决情况。</w:t>
            </w:r>
          </w:p>
          <w:p>
            <w:pPr>
              <w:pStyle w:val="13"/>
            </w:pPr>
            <w:r>
              <w:t>3.为派出的4个乡村振兴工作队，提供每个队8万元的资金支出，共32万元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工作队数量</w:t>
            </w:r>
          </w:p>
        </w:tc>
        <w:tc>
          <w:tcPr>
            <w:tcW w:w="5386" w:type="dxa"/>
            <w:vAlign w:val="center"/>
          </w:tcPr>
          <w:p>
            <w:pPr>
              <w:pStyle w:val="13"/>
            </w:pPr>
            <w:r>
              <w:t>下沉到村的工作队数量</w:t>
            </w:r>
          </w:p>
        </w:tc>
        <w:tc>
          <w:tcPr>
            <w:tcW w:w="2268" w:type="dxa"/>
            <w:vAlign w:val="center"/>
          </w:tcPr>
          <w:p>
            <w:pPr>
              <w:pStyle w:val="13"/>
            </w:pPr>
            <w:r>
              <w:t>4个</w:t>
            </w:r>
          </w:p>
        </w:tc>
        <w:tc>
          <w:tcPr>
            <w:tcW w:w="1276" w:type="dxa"/>
            <w:vAlign w:val="center"/>
          </w:tcPr>
          <w:p>
            <w:pPr>
              <w:pStyle w:val="13"/>
            </w:pPr>
            <w:r>
              <w:t>市委组织部、市委农办、市农业农村局《关于向乡村振兴任务重的村选派驻村第一书记和工作队的通知》（保组明字[2021]31号）;徐水区委组织部关于拨付2021年乡村振兴驻村工作队经费的请示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乡村振兴驻村工作队出勤率</w:t>
            </w:r>
          </w:p>
        </w:tc>
        <w:tc>
          <w:tcPr>
            <w:tcW w:w="5386" w:type="dxa"/>
            <w:vAlign w:val="center"/>
          </w:tcPr>
          <w:p>
            <w:pPr>
              <w:pStyle w:val="13"/>
            </w:pPr>
            <w:r>
              <w:t>实际在岗人数数量/工作队人数总量</w:t>
            </w:r>
          </w:p>
        </w:tc>
        <w:tc>
          <w:tcPr>
            <w:tcW w:w="2268" w:type="dxa"/>
            <w:vAlign w:val="center"/>
          </w:tcPr>
          <w:p>
            <w:pPr>
              <w:pStyle w:val="13"/>
            </w:pPr>
            <w:r>
              <w:t>≥90%</w:t>
            </w:r>
          </w:p>
        </w:tc>
        <w:tc>
          <w:tcPr>
            <w:tcW w:w="1276" w:type="dxa"/>
            <w:vAlign w:val="center"/>
          </w:tcPr>
          <w:p>
            <w:pPr>
              <w:pStyle w:val="13"/>
            </w:pPr>
            <w:r>
              <w:t>市委组织部、市委农办、市农业农村局《关于向乡村振兴任务重的村选派驻村第一书记和工作队的通知》（保组明字[2021]31号）;中共保定市徐水区委组织部关于拨付2021年乡村振兴驻村工作队经费的请示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工作任务完成及时程度</w:t>
            </w:r>
          </w:p>
        </w:tc>
        <w:tc>
          <w:tcPr>
            <w:tcW w:w="2268" w:type="dxa"/>
            <w:vAlign w:val="center"/>
          </w:tcPr>
          <w:p>
            <w:pPr>
              <w:pStyle w:val="13"/>
            </w:pPr>
            <w:r>
              <w:t>≥85%</w:t>
            </w:r>
          </w:p>
        </w:tc>
        <w:tc>
          <w:tcPr>
            <w:tcW w:w="1276" w:type="dxa"/>
            <w:vAlign w:val="center"/>
          </w:tcPr>
          <w:p>
            <w:pPr>
              <w:pStyle w:val="13"/>
            </w:pPr>
            <w:r>
              <w:t>市委组织部、市委农办、市农业农村局《关于向乡村振兴任务重的村选派驻村第一书记和工作队的通知》（保组明字[2021]31号）;中共保定市徐水区委组织部关于拨付2021年乡村振兴驻村工作队经费的请示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每个工作队经费</w:t>
            </w:r>
          </w:p>
        </w:tc>
        <w:tc>
          <w:tcPr>
            <w:tcW w:w="5386" w:type="dxa"/>
            <w:vAlign w:val="center"/>
          </w:tcPr>
          <w:p>
            <w:pPr>
              <w:pStyle w:val="13"/>
            </w:pPr>
            <w:r>
              <w:t>财政保障的每个工作队的费用</w:t>
            </w:r>
          </w:p>
        </w:tc>
        <w:tc>
          <w:tcPr>
            <w:tcW w:w="2268" w:type="dxa"/>
            <w:vAlign w:val="center"/>
          </w:tcPr>
          <w:p>
            <w:pPr>
              <w:pStyle w:val="13"/>
            </w:pPr>
            <w:r>
              <w:t>8万元</w:t>
            </w:r>
          </w:p>
        </w:tc>
        <w:tc>
          <w:tcPr>
            <w:tcW w:w="1276" w:type="dxa"/>
            <w:vAlign w:val="center"/>
          </w:tcPr>
          <w:p>
            <w:pPr>
              <w:pStyle w:val="13"/>
            </w:pPr>
            <w:r>
              <w:t>市委组织部、市委农办、市农业农村局《关于向乡村振兴任务重的村选派驻村第一书记和工作队的通知》（保组明字[2021]31号）;中共保定市徐水区委组织部关于拨付2021年乡村振兴驻村工作队经费的请示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推进乡村面貌改善及解决问题情况</w:t>
            </w:r>
          </w:p>
        </w:tc>
        <w:tc>
          <w:tcPr>
            <w:tcW w:w="5386" w:type="dxa"/>
            <w:vAlign w:val="center"/>
          </w:tcPr>
          <w:p>
            <w:pPr>
              <w:pStyle w:val="13"/>
            </w:pPr>
            <w:r>
              <w:t>下沉工作队推进乡村面貌改善及解决问题情况</w:t>
            </w:r>
          </w:p>
        </w:tc>
        <w:tc>
          <w:tcPr>
            <w:tcW w:w="2268" w:type="dxa"/>
            <w:vAlign w:val="center"/>
          </w:tcPr>
          <w:p>
            <w:pPr>
              <w:pStyle w:val="13"/>
            </w:pPr>
            <w:r>
              <w:t>≥90%</w:t>
            </w:r>
          </w:p>
        </w:tc>
        <w:tc>
          <w:tcPr>
            <w:tcW w:w="1276" w:type="dxa"/>
            <w:vAlign w:val="center"/>
          </w:tcPr>
          <w:p>
            <w:pPr>
              <w:pStyle w:val="13"/>
            </w:pPr>
            <w:r>
              <w:t>市委组织部、市委农办、市农业农村局《关于向乡村振兴任务重的村选派驻村第一书记和工作队的通知》（保组明字[2021]31号）;中共保定市徐水区委组织部关于拨付2021年乡村振兴驻村工作队经费的请示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工作队员满意度</w:t>
            </w:r>
          </w:p>
        </w:tc>
        <w:tc>
          <w:tcPr>
            <w:tcW w:w="5386" w:type="dxa"/>
            <w:vAlign w:val="center"/>
          </w:tcPr>
          <w:p>
            <w:pPr>
              <w:pStyle w:val="13"/>
            </w:pPr>
            <w:r>
              <w:t>下沉工作队员满意情况</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22、乡镇武装工作经费绩效目标表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13062525P00002610004C</w:t>
            </w:r>
          </w:p>
        </w:tc>
        <w:tc>
          <w:tcPr>
            <w:tcW w:w="2835" w:type="dxa"/>
            <w:vAlign w:val="center"/>
          </w:tcPr>
          <w:p>
            <w:pPr>
              <w:pStyle w:val="11"/>
            </w:pPr>
            <w:r>
              <w:t>项目名称</w:t>
            </w:r>
          </w:p>
        </w:tc>
        <w:tc>
          <w:tcPr>
            <w:tcW w:w="6095" w:type="dxa"/>
            <w:gridSpan w:val="3"/>
            <w:vAlign w:val="center"/>
          </w:tcPr>
          <w:p>
            <w:pPr>
              <w:pStyle w:val="13"/>
            </w:pPr>
            <w:r>
              <w:t>乡镇武装工作经费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此项目资金用于乡镇武装工作经费.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1.保障民兵训练，征兵等工作的正常开展，完成征兵人数不少于5人，完成上级交办的各项工作任务。</w:t>
            </w:r>
          </w:p>
          <w:p>
            <w:pPr>
              <w:pStyle w:val="13"/>
            </w:pPr>
            <w:r>
              <w:t>2.组织基层民兵活动次数不少于1次。</w:t>
            </w:r>
          </w:p>
          <w:p>
            <w:pPr>
              <w:pStyle w:val="13"/>
            </w:pPr>
            <w:r>
              <w:t>3.加强乡镇武装阵地达标建设，做好装备器材配备等基础设施建设，提升国防后备力量。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每年完成上级下达征兵数量</w:t>
            </w:r>
          </w:p>
        </w:tc>
        <w:tc>
          <w:tcPr>
            <w:tcW w:w="5386" w:type="dxa"/>
            <w:vAlign w:val="center"/>
          </w:tcPr>
          <w:p>
            <w:pPr>
              <w:pStyle w:val="13"/>
            </w:pPr>
            <w:r>
              <w:t>反映每年完成上级下达征兵数量情况</w:t>
            </w:r>
          </w:p>
        </w:tc>
        <w:tc>
          <w:tcPr>
            <w:tcW w:w="2268" w:type="dxa"/>
            <w:vAlign w:val="center"/>
          </w:tcPr>
          <w:p>
            <w:pPr>
              <w:pStyle w:val="13"/>
            </w:pPr>
            <w:r>
              <w:t>≥5人</w:t>
            </w:r>
          </w:p>
        </w:tc>
        <w:tc>
          <w:tcPr>
            <w:tcW w:w="1276" w:type="dxa"/>
            <w:vAlign w:val="center"/>
          </w:tcPr>
          <w:p>
            <w:pPr>
              <w:pStyle w:val="13"/>
            </w:pPr>
            <w:r>
              <w:t>《关于做好基层武装阵地建设经费保障的通知》徐办字[2018]36号文件和乡镇武装工作经费项目实施计划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组织民兵活动次数</w:t>
            </w:r>
          </w:p>
        </w:tc>
        <w:tc>
          <w:tcPr>
            <w:tcW w:w="5386" w:type="dxa"/>
            <w:vAlign w:val="center"/>
          </w:tcPr>
          <w:p>
            <w:pPr>
              <w:pStyle w:val="13"/>
            </w:pPr>
            <w:r>
              <w:t>反映组织基干民兵活动的次数</w:t>
            </w:r>
          </w:p>
        </w:tc>
        <w:tc>
          <w:tcPr>
            <w:tcW w:w="2268" w:type="dxa"/>
            <w:vAlign w:val="center"/>
          </w:tcPr>
          <w:p>
            <w:pPr>
              <w:pStyle w:val="13"/>
            </w:pPr>
            <w:r>
              <w:t>≥1次</w:t>
            </w:r>
          </w:p>
        </w:tc>
        <w:tc>
          <w:tcPr>
            <w:tcW w:w="1276" w:type="dxa"/>
            <w:vAlign w:val="center"/>
          </w:tcPr>
          <w:p>
            <w:pPr>
              <w:pStyle w:val="13"/>
            </w:pPr>
            <w:r>
              <w:t>《关于做好基层武装阵地建设经费保障的通知》徐办字[2018]36号文件和乡镇武装工作经费项目实施计划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装备器材、服装配备数量</w:t>
            </w:r>
          </w:p>
        </w:tc>
        <w:tc>
          <w:tcPr>
            <w:tcW w:w="5386" w:type="dxa"/>
            <w:vAlign w:val="center"/>
          </w:tcPr>
          <w:p>
            <w:pPr>
              <w:pStyle w:val="13"/>
            </w:pPr>
            <w:r>
              <w:t>反映武装阵地装备器材、服装配备种类</w:t>
            </w:r>
          </w:p>
        </w:tc>
        <w:tc>
          <w:tcPr>
            <w:tcW w:w="2268" w:type="dxa"/>
            <w:vAlign w:val="center"/>
          </w:tcPr>
          <w:p>
            <w:pPr>
              <w:pStyle w:val="13"/>
            </w:pPr>
            <w:r>
              <w:t>≥3种</w:t>
            </w:r>
          </w:p>
        </w:tc>
        <w:tc>
          <w:tcPr>
            <w:tcW w:w="1276" w:type="dxa"/>
            <w:vAlign w:val="center"/>
          </w:tcPr>
          <w:p>
            <w:pPr>
              <w:pStyle w:val="13"/>
            </w:pPr>
            <w:r>
              <w:t>《关于做好基层武装阵地建设经费保障的通知》徐办字[2018]36号文件和乡镇武装工作经费项目实施计划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装备器材完好率</w:t>
            </w:r>
          </w:p>
        </w:tc>
        <w:tc>
          <w:tcPr>
            <w:tcW w:w="5386" w:type="dxa"/>
            <w:vAlign w:val="center"/>
          </w:tcPr>
          <w:p>
            <w:pPr>
              <w:pStyle w:val="13"/>
            </w:pPr>
            <w:r>
              <w:t>反映武装阵地装备器材占总装备器材的比例</w:t>
            </w:r>
          </w:p>
        </w:tc>
        <w:tc>
          <w:tcPr>
            <w:tcW w:w="2268" w:type="dxa"/>
            <w:vAlign w:val="center"/>
          </w:tcPr>
          <w:p>
            <w:pPr>
              <w:pStyle w:val="13"/>
            </w:pPr>
            <w:r>
              <w:t>≥90%</w:t>
            </w:r>
          </w:p>
        </w:tc>
        <w:tc>
          <w:tcPr>
            <w:tcW w:w="1276" w:type="dxa"/>
            <w:vAlign w:val="center"/>
          </w:tcPr>
          <w:p>
            <w:pPr>
              <w:pStyle w:val="13"/>
            </w:pPr>
            <w:r>
              <w:t>《关于做好基层武装阵地建设经费保障的通知》徐办字[2018]36号文件和乡镇武装工作经费项目实施计划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参加民兵活动出勤率</w:t>
            </w:r>
          </w:p>
        </w:tc>
        <w:tc>
          <w:tcPr>
            <w:tcW w:w="5386" w:type="dxa"/>
            <w:vAlign w:val="center"/>
          </w:tcPr>
          <w:p>
            <w:pPr>
              <w:pStyle w:val="13"/>
            </w:pPr>
            <w:r>
              <w:t>反映参加民兵活动出勤占总民兵总人数比例</w:t>
            </w:r>
          </w:p>
        </w:tc>
        <w:tc>
          <w:tcPr>
            <w:tcW w:w="2268" w:type="dxa"/>
            <w:vAlign w:val="center"/>
          </w:tcPr>
          <w:p>
            <w:pPr>
              <w:pStyle w:val="13"/>
            </w:pPr>
            <w:r>
              <w:t>≥90%</w:t>
            </w:r>
          </w:p>
        </w:tc>
        <w:tc>
          <w:tcPr>
            <w:tcW w:w="1276" w:type="dxa"/>
            <w:vAlign w:val="center"/>
          </w:tcPr>
          <w:p>
            <w:pPr>
              <w:pStyle w:val="13"/>
            </w:pPr>
            <w:r>
              <w:t>《关于做好基层武装阵地建设经费保障的通知》徐办字[2018]36号文件和乡镇武装工作经费项目实施计划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各项武装工作完成及时率</w:t>
            </w:r>
          </w:p>
        </w:tc>
        <w:tc>
          <w:tcPr>
            <w:tcW w:w="5386" w:type="dxa"/>
            <w:vAlign w:val="center"/>
          </w:tcPr>
          <w:p>
            <w:pPr>
              <w:pStyle w:val="13"/>
            </w:pPr>
            <w:r>
              <w:t>反映各项武装工作完成及时情况</w:t>
            </w:r>
          </w:p>
        </w:tc>
        <w:tc>
          <w:tcPr>
            <w:tcW w:w="2268" w:type="dxa"/>
            <w:vAlign w:val="center"/>
          </w:tcPr>
          <w:p>
            <w:pPr>
              <w:pStyle w:val="13"/>
            </w:pPr>
            <w:r>
              <w:t>≥90%</w:t>
            </w:r>
          </w:p>
        </w:tc>
        <w:tc>
          <w:tcPr>
            <w:tcW w:w="1276" w:type="dxa"/>
            <w:vAlign w:val="center"/>
          </w:tcPr>
          <w:p>
            <w:pPr>
              <w:pStyle w:val="13"/>
            </w:pPr>
            <w:r>
              <w:t>《关于做好基层武装阵地建设经费保障的通知》徐办字[2018]36号文件和乡镇武装工作经费项目实施计划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反映项目成本预算控制数</w:t>
            </w:r>
          </w:p>
        </w:tc>
        <w:tc>
          <w:tcPr>
            <w:tcW w:w="2268" w:type="dxa"/>
            <w:vAlign w:val="center"/>
          </w:tcPr>
          <w:p>
            <w:pPr>
              <w:pStyle w:val="13"/>
            </w:pPr>
            <w:r>
              <w:t>≤3万元</w:t>
            </w:r>
          </w:p>
        </w:tc>
        <w:tc>
          <w:tcPr>
            <w:tcW w:w="1276" w:type="dxa"/>
            <w:vAlign w:val="center"/>
          </w:tcPr>
          <w:p>
            <w:pPr>
              <w:pStyle w:val="13"/>
            </w:pPr>
            <w:r>
              <w:t>《关于做好基层武装阵地建设经费保障的通知》徐办字[2018]36号文件和乡镇武装工作经费项目实施计划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基层民兵能力提升比率</w:t>
            </w:r>
          </w:p>
        </w:tc>
        <w:tc>
          <w:tcPr>
            <w:tcW w:w="5386" w:type="dxa"/>
            <w:vAlign w:val="center"/>
          </w:tcPr>
          <w:p>
            <w:pPr>
              <w:pStyle w:val="13"/>
            </w:pPr>
            <w:r>
              <w:t>反映基层民兵能力提升情况</w:t>
            </w:r>
          </w:p>
        </w:tc>
        <w:tc>
          <w:tcPr>
            <w:tcW w:w="2268" w:type="dxa"/>
            <w:vAlign w:val="center"/>
          </w:tcPr>
          <w:p>
            <w:pPr>
              <w:pStyle w:val="13"/>
            </w:pPr>
            <w:r>
              <w:t>≥90%</w:t>
            </w:r>
          </w:p>
        </w:tc>
        <w:tc>
          <w:tcPr>
            <w:tcW w:w="1276" w:type="dxa"/>
            <w:vAlign w:val="center"/>
          </w:tcPr>
          <w:p>
            <w:pPr>
              <w:pStyle w:val="13"/>
            </w:pPr>
            <w:r>
              <w:t>《关于做好基层武装阵地建设经费保障的通知》徐办字[2018]36号文件和乡镇武装工作经费项目实施计划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民兵满意度</w:t>
            </w:r>
          </w:p>
        </w:tc>
        <w:tc>
          <w:tcPr>
            <w:tcW w:w="5386" w:type="dxa"/>
            <w:vAlign w:val="center"/>
          </w:tcPr>
          <w:p>
            <w:pPr>
              <w:pStyle w:val="13"/>
            </w:pPr>
            <w:r>
              <w:t>反映民兵满意程度</w:t>
            </w:r>
          </w:p>
        </w:tc>
        <w:tc>
          <w:tcPr>
            <w:tcW w:w="2268" w:type="dxa"/>
            <w:vAlign w:val="center"/>
          </w:tcPr>
          <w:p>
            <w:pPr>
              <w:pStyle w:val="13"/>
            </w:pPr>
            <w:r>
              <w:t>≥80%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23、选任专职人民调解员经费绩效目标表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13062525P000046100089</w:t>
            </w:r>
          </w:p>
        </w:tc>
        <w:tc>
          <w:tcPr>
            <w:tcW w:w="2835" w:type="dxa"/>
            <w:vAlign w:val="center"/>
          </w:tcPr>
          <w:p>
            <w:pPr>
              <w:pStyle w:val="11"/>
            </w:pPr>
            <w:r>
              <w:t>项目名称</w:t>
            </w:r>
          </w:p>
        </w:tc>
        <w:tc>
          <w:tcPr>
            <w:tcW w:w="6095" w:type="dxa"/>
            <w:gridSpan w:val="3"/>
            <w:vAlign w:val="center"/>
          </w:tcPr>
          <w:p>
            <w:pPr>
              <w:pStyle w:val="13"/>
            </w:pPr>
            <w:r>
              <w:t>选任专职人民调解员经费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7.29</w:t>
            </w:r>
          </w:p>
        </w:tc>
        <w:tc>
          <w:tcPr>
            <w:tcW w:w="2835" w:type="dxa"/>
            <w:vAlign w:val="center"/>
          </w:tcPr>
          <w:p>
            <w:pPr>
              <w:pStyle w:val="11"/>
            </w:pPr>
            <w:r>
              <w:t>其中：财政    资金</w:t>
            </w:r>
          </w:p>
        </w:tc>
        <w:tc>
          <w:tcPr>
            <w:tcW w:w="2551" w:type="dxa"/>
            <w:vAlign w:val="center"/>
          </w:tcPr>
          <w:p>
            <w:pPr>
              <w:pStyle w:val="13"/>
            </w:pPr>
            <w:r>
              <w:t>7.29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此项目资金用于保障3名专职调解员工资、保险经费支出，按月发放调解员工资，及时缴纳意外保险；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1.全年资金投入7.29万元，保障3名专职调解员工资、保险经费支出，按月发放调解员工资，及时缴纳意外保险；</w:t>
            </w:r>
          </w:p>
          <w:p>
            <w:pPr>
              <w:pStyle w:val="13"/>
            </w:pPr>
            <w:r>
              <w:t>2.全年调解人民调解案件72余件，做好人民调解工作，更好、更快调解诉前案件和信访案件。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人民调解案件数量</w:t>
            </w:r>
          </w:p>
        </w:tc>
        <w:tc>
          <w:tcPr>
            <w:tcW w:w="5386" w:type="dxa"/>
            <w:vAlign w:val="center"/>
          </w:tcPr>
          <w:p>
            <w:pPr>
              <w:pStyle w:val="13"/>
            </w:pPr>
            <w:r>
              <w:t>全年人民调解案件72余件</w:t>
            </w:r>
          </w:p>
        </w:tc>
        <w:tc>
          <w:tcPr>
            <w:tcW w:w="2268" w:type="dxa"/>
            <w:vAlign w:val="center"/>
          </w:tcPr>
          <w:p>
            <w:pPr>
              <w:pStyle w:val="13"/>
            </w:pPr>
            <w:r>
              <w:t>≥72次</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人民调解员数量</w:t>
            </w:r>
          </w:p>
        </w:tc>
        <w:tc>
          <w:tcPr>
            <w:tcW w:w="5386" w:type="dxa"/>
            <w:vAlign w:val="center"/>
          </w:tcPr>
          <w:p>
            <w:pPr>
              <w:pStyle w:val="13"/>
            </w:pPr>
            <w:r>
              <w:t>全镇共有专职人民调解员3名</w:t>
            </w:r>
          </w:p>
        </w:tc>
        <w:tc>
          <w:tcPr>
            <w:tcW w:w="2268" w:type="dxa"/>
            <w:vAlign w:val="center"/>
          </w:tcPr>
          <w:p>
            <w:pPr>
              <w:pStyle w:val="13"/>
            </w:pPr>
            <w:r>
              <w:t>3名</w:t>
            </w:r>
          </w:p>
        </w:tc>
        <w:tc>
          <w:tcPr>
            <w:tcW w:w="1276" w:type="dxa"/>
            <w:vAlign w:val="center"/>
          </w:tcPr>
          <w:p>
            <w:pPr>
              <w:pStyle w:val="13"/>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调解案件成功率</w:t>
            </w:r>
          </w:p>
        </w:tc>
        <w:tc>
          <w:tcPr>
            <w:tcW w:w="5386" w:type="dxa"/>
            <w:vAlign w:val="center"/>
          </w:tcPr>
          <w:p>
            <w:pPr>
              <w:pStyle w:val="13"/>
            </w:pPr>
            <w:r>
              <w:t>反映全年调解案件成功率</w:t>
            </w:r>
          </w:p>
        </w:tc>
        <w:tc>
          <w:tcPr>
            <w:tcW w:w="2268" w:type="dxa"/>
            <w:vAlign w:val="center"/>
          </w:tcPr>
          <w:p>
            <w:pPr>
              <w:pStyle w:val="13"/>
            </w:pPr>
            <w:r>
              <w:t>≥90%</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化解纠纷及时率</w:t>
            </w:r>
          </w:p>
        </w:tc>
        <w:tc>
          <w:tcPr>
            <w:tcW w:w="5386" w:type="dxa"/>
            <w:vAlign w:val="center"/>
          </w:tcPr>
          <w:p>
            <w:pPr>
              <w:pStyle w:val="13"/>
            </w:pPr>
            <w:r>
              <w:t>反映全年化解纠纷及时率</w:t>
            </w:r>
          </w:p>
        </w:tc>
        <w:tc>
          <w:tcPr>
            <w:tcW w:w="2268" w:type="dxa"/>
            <w:vAlign w:val="center"/>
          </w:tcPr>
          <w:p>
            <w:pPr>
              <w:pStyle w:val="13"/>
            </w:pPr>
            <w:r>
              <w:t>100%</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人员保险</w:t>
            </w:r>
          </w:p>
        </w:tc>
        <w:tc>
          <w:tcPr>
            <w:tcW w:w="5386" w:type="dxa"/>
            <w:vAlign w:val="center"/>
          </w:tcPr>
          <w:p>
            <w:pPr>
              <w:pStyle w:val="13"/>
            </w:pPr>
            <w:r>
              <w:t>全年意外保险投入（300元*3人）</w:t>
            </w:r>
          </w:p>
        </w:tc>
        <w:tc>
          <w:tcPr>
            <w:tcW w:w="2268" w:type="dxa"/>
            <w:vAlign w:val="center"/>
          </w:tcPr>
          <w:p>
            <w:pPr>
              <w:pStyle w:val="13"/>
            </w:pPr>
            <w:r>
              <w:t>900元</w:t>
            </w:r>
          </w:p>
        </w:tc>
        <w:tc>
          <w:tcPr>
            <w:tcW w:w="1276" w:type="dxa"/>
            <w:vAlign w:val="center"/>
          </w:tcPr>
          <w:p>
            <w:pPr>
              <w:pStyle w:val="13"/>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人员工资</w:t>
            </w:r>
          </w:p>
        </w:tc>
        <w:tc>
          <w:tcPr>
            <w:tcW w:w="5386" w:type="dxa"/>
            <w:vAlign w:val="center"/>
          </w:tcPr>
          <w:p>
            <w:pPr>
              <w:pStyle w:val="13"/>
            </w:pPr>
            <w:r>
              <w:t>全年人员工资投入（2000元*12月*3人）</w:t>
            </w:r>
          </w:p>
        </w:tc>
        <w:tc>
          <w:tcPr>
            <w:tcW w:w="2268" w:type="dxa"/>
            <w:vAlign w:val="center"/>
          </w:tcPr>
          <w:p>
            <w:pPr>
              <w:pStyle w:val="13"/>
            </w:pPr>
            <w:r>
              <w:t>72000元</w:t>
            </w:r>
          </w:p>
        </w:tc>
        <w:tc>
          <w:tcPr>
            <w:tcW w:w="1276" w:type="dxa"/>
            <w:vAlign w:val="center"/>
          </w:tcPr>
          <w:p>
            <w:pPr>
              <w:pStyle w:val="13"/>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案件数量提升率</w:t>
            </w:r>
          </w:p>
        </w:tc>
        <w:tc>
          <w:tcPr>
            <w:tcW w:w="5386" w:type="dxa"/>
            <w:vAlign w:val="center"/>
          </w:tcPr>
          <w:p>
            <w:pPr>
              <w:pStyle w:val="13"/>
            </w:pPr>
            <w:r>
              <w:t>专职人民调解员全年办理案件数量提升率</w:t>
            </w:r>
          </w:p>
        </w:tc>
        <w:tc>
          <w:tcPr>
            <w:tcW w:w="2268" w:type="dxa"/>
            <w:vAlign w:val="center"/>
          </w:tcPr>
          <w:p>
            <w:pPr>
              <w:pStyle w:val="13"/>
            </w:pPr>
            <w:r>
              <w:t>≥2%</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调解对象对专职人民调解员工作的满意程度</w:t>
            </w:r>
          </w:p>
        </w:tc>
        <w:tc>
          <w:tcPr>
            <w:tcW w:w="2268" w:type="dxa"/>
            <w:vAlign w:val="center"/>
          </w:tcPr>
          <w:p>
            <w:pPr>
              <w:pStyle w:val="13"/>
            </w:pPr>
            <w:r>
              <w:t>≥90%</w:t>
            </w:r>
          </w:p>
        </w:tc>
        <w:tc>
          <w:tcPr>
            <w:tcW w:w="1276" w:type="dxa"/>
            <w:vAlign w:val="center"/>
          </w:tcPr>
          <w:p>
            <w:pPr>
              <w:pStyle w:val="13"/>
            </w:pPr>
            <w:r>
              <w:t>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24、政府机关运行经费绩效目标表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13062525P00002410058T</w:t>
            </w:r>
          </w:p>
        </w:tc>
        <w:tc>
          <w:tcPr>
            <w:tcW w:w="2835" w:type="dxa"/>
            <w:vAlign w:val="center"/>
          </w:tcPr>
          <w:p>
            <w:pPr>
              <w:pStyle w:val="11"/>
            </w:pPr>
            <w:r>
              <w:t>项目名称</w:t>
            </w:r>
          </w:p>
        </w:tc>
        <w:tc>
          <w:tcPr>
            <w:tcW w:w="6095" w:type="dxa"/>
            <w:gridSpan w:val="3"/>
            <w:vAlign w:val="center"/>
          </w:tcPr>
          <w:p>
            <w:pPr>
              <w:pStyle w:val="13"/>
            </w:pPr>
            <w:r>
              <w:t>政府机关运行经费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此项资金用于镇政府机关工作职能正常运行，保障各项工作顺利开展。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1.维护机关良好办公环境，为基层群众提供高质量服务，聘请后勤保障人员1人，服务保障90人。</w:t>
            </w:r>
          </w:p>
          <w:p>
            <w:pPr>
              <w:pStyle w:val="13"/>
            </w:pPr>
            <w:r>
              <w:t>2.支持保障镇政府机关工作职能正常履行，保障各项工作顺利开展。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服务保障机关人数</w:t>
            </w:r>
          </w:p>
        </w:tc>
        <w:tc>
          <w:tcPr>
            <w:tcW w:w="5386" w:type="dxa"/>
            <w:vAlign w:val="center"/>
          </w:tcPr>
          <w:p>
            <w:pPr>
              <w:pStyle w:val="13"/>
            </w:pPr>
            <w:r>
              <w:t>反映服务保障机关人数情况</w:t>
            </w:r>
          </w:p>
        </w:tc>
        <w:tc>
          <w:tcPr>
            <w:tcW w:w="2268" w:type="dxa"/>
            <w:vAlign w:val="center"/>
          </w:tcPr>
          <w:p>
            <w:pPr>
              <w:pStyle w:val="13"/>
            </w:pPr>
            <w:r>
              <w:t>≥90人</w:t>
            </w:r>
          </w:p>
        </w:tc>
        <w:tc>
          <w:tcPr>
            <w:tcW w:w="1276" w:type="dxa"/>
            <w:vAlign w:val="center"/>
          </w:tcPr>
          <w:p>
            <w:pPr>
              <w:pStyle w:val="13"/>
            </w:pPr>
            <w:r>
              <w:t>"三重一大"会议纪要和政府机关维护运行经费项目实施计划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后勤人员数量</w:t>
            </w:r>
          </w:p>
        </w:tc>
        <w:tc>
          <w:tcPr>
            <w:tcW w:w="5386" w:type="dxa"/>
            <w:vAlign w:val="center"/>
          </w:tcPr>
          <w:p>
            <w:pPr>
              <w:pStyle w:val="13"/>
            </w:pPr>
            <w:r>
              <w:t>反映后勤人员数量情况</w:t>
            </w:r>
          </w:p>
        </w:tc>
        <w:tc>
          <w:tcPr>
            <w:tcW w:w="2268" w:type="dxa"/>
            <w:vAlign w:val="center"/>
          </w:tcPr>
          <w:p>
            <w:pPr>
              <w:pStyle w:val="13"/>
            </w:pPr>
            <w:r>
              <w:t>1人</w:t>
            </w:r>
          </w:p>
        </w:tc>
        <w:tc>
          <w:tcPr>
            <w:tcW w:w="1276" w:type="dxa"/>
            <w:vAlign w:val="center"/>
          </w:tcPr>
          <w:p>
            <w:pPr>
              <w:pStyle w:val="13"/>
            </w:pPr>
            <w:r>
              <w:t>"三重一大"会议纪要和政府机关维护运行经费项目实施计划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政府机关正常运转率</w:t>
            </w:r>
          </w:p>
        </w:tc>
        <w:tc>
          <w:tcPr>
            <w:tcW w:w="5386" w:type="dxa"/>
            <w:vAlign w:val="center"/>
          </w:tcPr>
          <w:p>
            <w:pPr>
              <w:pStyle w:val="13"/>
            </w:pPr>
            <w:r>
              <w:t>反映政府机关正常运转情况</w:t>
            </w:r>
          </w:p>
        </w:tc>
        <w:tc>
          <w:tcPr>
            <w:tcW w:w="2268" w:type="dxa"/>
            <w:vAlign w:val="center"/>
          </w:tcPr>
          <w:p>
            <w:pPr>
              <w:pStyle w:val="13"/>
            </w:pPr>
            <w:r>
              <w:t>≥90%</w:t>
            </w:r>
          </w:p>
        </w:tc>
        <w:tc>
          <w:tcPr>
            <w:tcW w:w="1276" w:type="dxa"/>
            <w:vAlign w:val="center"/>
          </w:tcPr>
          <w:p>
            <w:pPr>
              <w:pStyle w:val="13"/>
            </w:pPr>
            <w:r>
              <w:t>"三重一大"会议纪要和政府机关维护运行经费项目实施计划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后勤人员劳务费发放到位率</w:t>
            </w:r>
          </w:p>
        </w:tc>
        <w:tc>
          <w:tcPr>
            <w:tcW w:w="5386" w:type="dxa"/>
            <w:vAlign w:val="center"/>
          </w:tcPr>
          <w:p>
            <w:pPr>
              <w:pStyle w:val="13"/>
            </w:pPr>
            <w:r>
              <w:t>反映后勤人员劳务费发放到位情况</w:t>
            </w:r>
          </w:p>
        </w:tc>
        <w:tc>
          <w:tcPr>
            <w:tcW w:w="2268" w:type="dxa"/>
            <w:vAlign w:val="center"/>
          </w:tcPr>
          <w:p>
            <w:pPr>
              <w:pStyle w:val="13"/>
            </w:pPr>
            <w:r>
              <w:t>≥90%</w:t>
            </w:r>
          </w:p>
        </w:tc>
        <w:tc>
          <w:tcPr>
            <w:tcW w:w="1276" w:type="dxa"/>
            <w:vAlign w:val="center"/>
          </w:tcPr>
          <w:p>
            <w:pPr>
              <w:pStyle w:val="13"/>
            </w:pPr>
            <w:r>
              <w:t>"三重一大"会议纪要和政府机关维护运行经费项目实施计划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后勤人员劳务费发放及时率</w:t>
            </w:r>
          </w:p>
        </w:tc>
        <w:tc>
          <w:tcPr>
            <w:tcW w:w="5386" w:type="dxa"/>
            <w:vAlign w:val="center"/>
          </w:tcPr>
          <w:p>
            <w:pPr>
              <w:pStyle w:val="13"/>
            </w:pPr>
            <w:r>
              <w:t>反映后勤人员劳务费发放及时情况</w:t>
            </w:r>
          </w:p>
        </w:tc>
        <w:tc>
          <w:tcPr>
            <w:tcW w:w="2268" w:type="dxa"/>
            <w:vAlign w:val="center"/>
          </w:tcPr>
          <w:p>
            <w:pPr>
              <w:pStyle w:val="13"/>
            </w:pPr>
            <w:r>
              <w:t>≥90%</w:t>
            </w:r>
          </w:p>
        </w:tc>
        <w:tc>
          <w:tcPr>
            <w:tcW w:w="1276" w:type="dxa"/>
            <w:vAlign w:val="center"/>
          </w:tcPr>
          <w:p>
            <w:pPr>
              <w:pStyle w:val="13"/>
            </w:pPr>
            <w:r>
              <w:t>"三重一大"会议纪要和政府机关维护运行经费项目实施计划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反映项目成本控制数情况</w:t>
            </w:r>
          </w:p>
        </w:tc>
        <w:tc>
          <w:tcPr>
            <w:tcW w:w="2268" w:type="dxa"/>
            <w:vAlign w:val="center"/>
          </w:tcPr>
          <w:p>
            <w:pPr>
              <w:pStyle w:val="13"/>
            </w:pPr>
            <w:r>
              <w:t>≤10万元</w:t>
            </w:r>
          </w:p>
        </w:tc>
        <w:tc>
          <w:tcPr>
            <w:tcW w:w="1276" w:type="dxa"/>
            <w:vAlign w:val="center"/>
          </w:tcPr>
          <w:p>
            <w:pPr>
              <w:pStyle w:val="13"/>
            </w:pPr>
            <w:r>
              <w:t>"三重一大"会议纪要和政府机关维护运行经费项目实施计划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反映对社会影响力情况</w:t>
            </w:r>
          </w:p>
        </w:tc>
        <w:tc>
          <w:tcPr>
            <w:tcW w:w="2268" w:type="dxa"/>
            <w:vAlign w:val="center"/>
          </w:tcPr>
          <w:p>
            <w:pPr>
              <w:pStyle w:val="13"/>
            </w:pPr>
            <w:r>
              <w:t>≥10%</w:t>
            </w:r>
          </w:p>
        </w:tc>
        <w:tc>
          <w:tcPr>
            <w:tcW w:w="1276" w:type="dxa"/>
            <w:vAlign w:val="center"/>
          </w:tcPr>
          <w:p>
            <w:pPr>
              <w:pStyle w:val="13"/>
            </w:pPr>
            <w:r>
              <w:t>"三重一大"会议纪要和政府机关维护运行经费项目实施计划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镇政府工作人员满意度</w:t>
            </w:r>
          </w:p>
        </w:tc>
        <w:tc>
          <w:tcPr>
            <w:tcW w:w="5386" w:type="dxa"/>
            <w:vAlign w:val="center"/>
          </w:tcPr>
          <w:p>
            <w:pPr>
              <w:pStyle w:val="13"/>
            </w:pPr>
            <w:r>
              <w:t>反映镇政府工作人员满意程度情况</w:t>
            </w:r>
          </w:p>
        </w:tc>
        <w:tc>
          <w:tcPr>
            <w:tcW w:w="2268" w:type="dxa"/>
            <w:vAlign w:val="center"/>
          </w:tcPr>
          <w:p>
            <w:pPr>
              <w:pStyle w:val="13"/>
            </w:pPr>
            <w:r>
              <w:t>≥90%</w:t>
            </w:r>
          </w:p>
        </w:tc>
        <w:tc>
          <w:tcPr>
            <w:tcW w:w="1276" w:type="dxa"/>
            <w:vAlign w:val="center"/>
          </w:tcPr>
          <w:p>
            <w:pPr>
              <w:pStyle w:val="13"/>
            </w:pPr>
            <w:r>
              <w:t>依据满意度调查问卷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后勤人员满意度</w:t>
            </w:r>
          </w:p>
        </w:tc>
        <w:tc>
          <w:tcPr>
            <w:tcW w:w="5386" w:type="dxa"/>
            <w:vAlign w:val="center"/>
          </w:tcPr>
          <w:p>
            <w:pPr>
              <w:pStyle w:val="13"/>
            </w:pPr>
            <w:r>
              <w:t>反映后勤人员满意程度情况</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228.34</w:t>
            </w:r>
          </w:p>
        </w:tc>
        <w:tc>
          <w:tcPr>
            <w:tcW w:w="964" w:type="dxa"/>
            <w:vAlign w:val="center"/>
          </w:tcPr>
          <w:p>
            <w:pPr>
              <w:pStyle w:val="16"/>
            </w:pPr>
            <w:r>
              <w:t>228.15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0.19</w:t>
            </w:r>
          </w:p>
        </w:tc>
        <w:tc>
          <w:tcPr>
            <w:tcW w:w="964" w:type="dxa"/>
            <w:vAlign w:val="center"/>
          </w:tcPr>
          <w:p>
            <w:pPr>
              <w:pStyle w:val="16"/>
            </w:pPr>
            <w:r>
              <w:t>228.34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保定市徐水区高林村镇人民政府本级小计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228.34</w:t>
            </w:r>
          </w:p>
        </w:tc>
        <w:tc>
          <w:tcPr>
            <w:tcW w:w="964" w:type="dxa"/>
            <w:vAlign w:val="center"/>
          </w:tcPr>
          <w:p>
            <w:pPr>
              <w:pStyle w:val="16"/>
            </w:pPr>
            <w:r>
              <w:t>228.15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0.19</w:t>
            </w:r>
          </w:p>
        </w:tc>
        <w:tc>
          <w:tcPr>
            <w:tcW w:w="964" w:type="dxa"/>
            <w:vAlign w:val="center"/>
          </w:tcPr>
          <w:p>
            <w:pPr>
              <w:pStyle w:val="16"/>
            </w:pPr>
            <w:r>
              <w:t>228.34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提前下达2024年中央专项彩票公益金支持地方公益事业发展资金-徐水区高林村镇马家庄村乡村道路建设项目</w:t>
            </w:r>
          </w:p>
        </w:tc>
        <w:tc>
          <w:tcPr>
            <w:tcW w:w="964" w:type="dxa"/>
            <w:vAlign w:val="center"/>
          </w:tcPr>
          <w:p>
            <w:pPr>
              <w:pStyle w:val="12"/>
            </w:pPr>
            <w:r>
              <w:t>0.19</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0.19</w:t>
            </w:r>
          </w:p>
        </w:tc>
        <w:tc>
          <w:tcPr>
            <w:tcW w:w="964" w:type="dxa"/>
            <w:vAlign w:val="center"/>
          </w:tcPr>
          <w:p>
            <w:pPr>
              <w:pStyle w:val="12"/>
            </w:pPr>
            <w:r>
              <w:t>0.19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0.19</w:t>
            </w:r>
          </w:p>
        </w:tc>
        <w:tc>
          <w:tcPr>
            <w:tcW w:w="964" w:type="dxa"/>
            <w:vAlign w:val="center"/>
          </w:tcPr>
          <w:p>
            <w:pPr>
              <w:pStyle w:val="12"/>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54.35</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1.65</w:t>
            </w:r>
          </w:p>
        </w:tc>
        <w:tc>
          <w:tcPr>
            <w:tcW w:w="964" w:type="dxa"/>
            <w:vAlign w:val="center"/>
          </w:tcPr>
          <w:p>
            <w:pPr>
              <w:pStyle w:val="12"/>
            </w:pPr>
            <w:r>
              <w:t>1.65</w:t>
            </w:r>
          </w:p>
        </w:tc>
        <w:tc>
          <w:tcPr>
            <w:tcW w:w="964" w:type="dxa"/>
            <w:vAlign w:val="center"/>
          </w:tcPr>
          <w:p>
            <w:pPr>
              <w:pStyle w:val="12"/>
            </w:pPr>
            <w:r>
              <w:t>1.65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54.35</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0.45</w:t>
            </w:r>
          </w:p>
        </w:tc>
        <w:tc>
          <w:tcPr>
            <w:tcW w:w="964" w:type="dxa"/>
            <w:vAlign w:val="center"/>
          </w:tcPr>
          <w:p>
            <w:pPr>
              <w:pStyle w:val="12"/>
            </w:pPr>
            <w:r>
              <w:t>1.35</w:t>
            </w:r>
          </w:p>
        </w:tc>
        <w:tc>
          <w:tcPr>
            <w:tcW w:w="964" w:type="dxa"/>
            <w:vAlign w:val="center"/>
          </w:tcPr>
          <w:p>
            <w:pPr>
              <w:pStyle w:val="12"/>
            </w:pPr>
            <w:r>
              <w:t>1.35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54.35</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1000</w:t>
            </w:r>
          </w:p>
        </w:tc>
        <w:tc>
          <w:tcPr>
            <w:tcW w:w="850" w:type="dxa"/>
            <w:vAlign w:val="center"/>
          </w:tcPr>
          <w:p>
            <w:pPr>
              <w:pStyle w:val="12"/>
            </w:pPr>
            <w:r>
              <w:t>0.00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54.35</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辆</w:t>
            </w:r>
          </w:p>
        </w:tc>
        <w:tc>
          <w:tcPr>
            <w:tcW w:w="850" w:type="dxa"/>
            <w:vAlign w:val="center"/>
          </w:tcPr>
          <w:p>
            <w:pPr>
              <w:pStyle w:val="12"/>
            </w:pPr>
            <w:r>
              <w:t>5</w:t>
            </w:r>
          </w:p>
        </w:tc>
        <w:tc>
          <w:tcPr>
            <w:tcW w:w="850" w:type="dxa"/>
            <w:vAlign w:val="center"/>
          </w:tcPr>
          <w:p>
            <w:pPr>
              <w:pStyle w:val="12"/>
            </w:pPr>
            <w:r>
              <w:t>1.23</w:t>
            </w:r>
          </w:p>
        </w:tc>
        <w:tc>
          <w:tcPr>
            <w:tcW w:w="964" w:type="dxa"/>
            <w:vAlign w:val="center"/>
          </w:tcPr>
          <w:p>
            <w:pPr>
              <w:pStyle w:val="12"/>
            </w:pPr>
            <w:r>
              <w:t>6.15</w:t>
            </w:r>
          </w:p>
        </w:tc>
        <w:tc>
          <w:tcPr>
            <w:tcW w:w="964" w:type="dxa"/>
            <w:vAlign w:val="center"/>
          </w:tcPr>
          <w:p>
            <w:pPr>
              <w:pStyle w:val="12"/>
            </w:pPr>
            <w:r>
              <w:t>6.15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54.35</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辆</w:t>
            </w:r>
          </w:p>
        </w:tc>
        <w:tc>
          <w:tcPr>
            <w:tcW w:w="850" w:type="dxa"/>
            <w:vAlign w:val="center"/>
          </w:tcPr>
          <w:p>
            <w:pPr>
              <w:pStyle w:val="12"/>
            </w:pPr>
            <w:r>
              <w:t>5</w:t>
            </w:r>
          </w:p>
        </w:tc>
        <w:tc>
          <w:tcPr>
            <w:tcW w:w="850" w:type="dxa"/>
            <w:vAlign w:val="center"/>
          </w:tcPr>
          <w:p>
            <w:pPr>
              <w:pStyle w:val="12"/>
            </w:pPr>
            <w:r>
              <w:t>1.20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提前下达2025年革命老区转移支付预算（徐水区高林村镇南庄头村道路建设项目）</w:t>
            </w:r>
          </w:p>
        </w:tc>
        <w:tc>
          <w:tcPr>
            <w:tcW w:w="964" w:type="dxa"/>
            <w:vAlign w:val="center"/>
          </w:tcPr>
          <w:p>
            <w:pPr>
              <w:pStyle w:val="12"/>
            </w:pPr>
            <w:r>
              <w:t>211.00</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211.00</w:t>
            </w:r>
          </w:p>
        </w:tc>
        <w:tc>
          <w:tcPr>
            <w:tcW w:w="964" w:type="dxa"/>
            <w:vAlign w:val="center"/>
          </w:tcPr>
          <w:p>
            <w:pPr>
              <w:pStyle w:val="12"/>
            </w:pPr>
            <w:r>
              <w:t>211.00</w:t>
            </w:r>
          </w:p>
        </w:tc>
        <w:tc>
          <w:tcPr>
            <w:tcW w:w="964" w:type="dxa"/>
            <w:vAlign w:val="center"/>
          </w:tcPr>
          <w:p>
            <w:pPr>
              <w:pStyle w:val="12"/>
            </w:pPr>
            <w:r>
              <w:t>211.00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保定市徐水区高林村镇人民政府（含所属单位）上年末固定资产金额为</w:t>
      </w:r>
      <w:r>
        <w:rPr>
          <w:rFonts w:hint="default" w:eastAsia="方正仿宋_GBK" w:cs="Times New Roman"/>
          <w:b w:val="0"/>
          <w:color w:val="000000"/>
          <w:sz w:val="28"/>
          <w:lang w:val="en-US"/>
        </w:rPr>
        <w:t>561.39</w:t>
      </w:r>
      <w:r>
        <w:rPr>
          <w:rFonts w:ascii="Times New Roman" w:hAnsi="Times New Roman" w:eastAsia="方正仿宋_GBK" w:cs="Times New Roman"/>
          <w:b w:val="0"/>
          <w:color w:val="000000"/>
          <w:sz w:val="28"/>
        </w:rPr>
        <w:t>万元（详见下表）。本年度拟购置固定资产总额为3.00万元，已按要求列入政府采购预算，详见政府采购预算表。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907保定市徐水区高林村镇人民政府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lang w:val="en-US"/>
              </w:rPr>
            </w:pPr>
            <w:r>
              <w:rPr>
                <w:rFonts w:hint="default"/>
                <w:lang w:val="en-US"/>
              </w:rPr>
              <w:t>561.39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rPr>
                <w:rFonts w:hint="default"/>
                <w:lang w:val="en-US"/>
              </w:rPr>
            </w:pPr>
            <w:r>
              <w:rPr>
                <w:rFonts w:hint="default"/>
                <w:lang w:val="en-US"/>
              </w:rPr>
              <w:t>2550</w:t>
            </w:r>
          </w:p>
        </w:tc>
        <w:tc>
          <w:tcPr>
            <w:tcW w:w="2835" w:type="dxa"/>
            <w:vAlign w:val="center"/>
          </w:tcPr>
          <w:p>
            <w:pPr>
              <w:pStyle w:val="12"/>
              <w:rPr>
                <w:rFonts w:hint="default"/>
                <w:lang w:val="en-US"/>
              </w:rPr>
            </w:pPr>
            <w:r>
              <w:rPr>
                <w:rFonts w:hint="default"/>
                <w:lang w:val="en-US"/>
              </w:rPr>
              <w:t>217.82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2550</w:t>
            </w:r>
          </w:p>
        </w:tc>
        <w:tc>
          <w:tcPr>
            <w:tcW w:w="2835" w:type="dxa"/>
            <w:vAlign w:val="center"/>
          </w:tcPr>
          <w:p>
            <w:pPr>
              <w:pStyle w:val="12"/>
            </w:pPr>
            <w:r>
              <w:t>217.82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8</w:t>
            </w:r>
          </w:p>
        </w:tc>
        <w:tc>
          <w:tcPr>
            <w:tcW w:w="2835" w:type="dxa"/>
            <w:vAlign w:val="center"/>
          </w:tcPr>
          <w:p>
            <w:pPr>
              <w:pStyle w:val="12"/>
            </w:pPr>
            <w:r>
              <w:t>84.14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rPr>
                <w:rFonts w:hint="default"/>
                <w:lang w:val="en-US"/>
              </w:rPr>
            </w:pPr>
            <w:r>
              <w:rPr>
                <w:rFonts w:hint="default"/>
                <w:lang w:val="en-US"/>
              </w:rPr>
              <w:t>1</w:t>
            </w:r>
          </w:p>
        </w:tc>
        <w:tc>
          <w:tcPr>
            <w:tcW w:w="2835" w:type="dxa"/>
            <w:vAlign w:val="center"/>
          </w:tcPr>
          <w:p>
            <w:pPr>
              <w:pStyle w:val="12"/>
              <w:rPr>
                <w:rFonts w:hint="default"/>
                <w:lang w:val="en-US"/>
              </w:rPr>
            </w:pPr>
            <w:r>
              <w:rPr>
                <w:rFonts w:hint="default"/>
                <w:lang w:val="en-US"/>
              </w:rPr>
              <w:t>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rPr>
                <w:rFonts w:hint="default"/>
                <w:lang w:val="en-US"/>
              </w:rPr>
            </w:pPr>
            <w:r>
              <w:t>794</w:t>
            </w:r>
            <w:r>
              <w:rPr>
                <w:rFonts w:hint="default"/>
                <w:lang w:val="en-US"/>
              </w:rPr>
              <w:t>6</w:t>
            </w:r>
          </w:p>
        </w:tc>
        <w:tc>
          <w:tcPr>
            <w:tcW w:w="2835" w:type="dxa"/>
            <w:vAlign w:val="center"/>
          </w:tcPr>
          <w:p>
            <w:pPr>
              <w:pStyle w:val="12"/>
              <w:rPr>
                <w:rFonts w:hint="default"/>
                <w:lang w:val="en-US"/>
              </w:rPr>
            </w:pPr>
            <w:r>
              <w:rPr>
                <w:rFonts w:hint="default"/>
                <w:lang w:val="en-US"/>
              </w:rPr>
              <w:t>219.93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w:t>
      </w:r>
      <w:bookmarkStart w:id="20" w:name="_GoBack"/>
      <w:bookmarkEnd w:id="20"/>
      <w:r>
        <w:rPr>
          <w:rFonts w:ascii="Times New Roman" w:hAnsi="Times New Roman" w:eastAsia="方正仿宋_GBK" w:cs="Times New Roman"/>
          <w:b w:val="0"/>
          <w:color w:val="000000"/>
          <w:sz w:val="28"/>
        </w:rPr>
        <w:t>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84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48E21"/>
    <w:multiLevelType w:val="singleLevel"/>
    <w:tmpl w:val="5BC48E2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944902"/>
    <w:rsid w:val="09DA648A"/>
    <w:rsid w:val="0D2B1260"/>
    <w:rsid w:val="10470068"/>
    <w:rsid w:val="11866568"/>
    <w:rsid w:val="1F0B07A5"/>
    <w:rsid w:val="3E6B67AB"/>
    <w:rsid w:val="3EA44F34"/>
    <w:rsid w:val="4425507F"/>
    <w:rsid w:val="45E32652"/>
    <w:rsid w:val="50B46871"/>
    <w:rsid w:val="5AA61544"/>
    <w:rsid w:val="645A3412"/>
    <w:rsid w:val="685E7645"/>
    <w:rsid w:val="759F4F9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TotalTime>13</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2025-02-21T15:25:00Z</dcterms:created>
  <dc:creator>Lenovo</dc:creator>
  <cp:lastModifiedBy>Lenovo</cp:lastModifiedBy>
  <dcterms:modified xsi:type="dcterms:W3CDTF">2025-02-21T07:39:23Z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CD407F01D5D8464DACE4C257C89698D0</vt:lpwstr>
  </property>
</Properties>
</file>