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en-US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en-US"/>
        </w:rPr>
        <w:t>隐匿或者故意销毁依法应当保存的会计凭证、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en-US"/>
        </w:rPr>
        <w:t>会计账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簿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en-US"/>
        </w:rPr>
        <w:t>、财务会计报告的处罚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办事指南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67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事项名称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隐匿或者故意销毁依法应当保存的会计凭证、会计账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簿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、财务会计报告的处罚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事项类型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行政处罚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事项编码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承办机构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监督评价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6" w:hRule="atLeast"/>
        </w:trPr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设定依据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《中华人民共和国会计法》第四十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二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条：“授意、指使、强令会计机构、会计人员及其他人员伪造、变造会计凭证、会计账簿，编制虚假财务会计报告或者隐匿、故意销毁依法应当保存的会计凭证、会计账簿、财务会计报告的，由县级以上人民政府财政部门给予警告、通报批评，可以并处二十万元以上一百万元以下的罚款；情节严重的，可以并处一百万元以上五百万元以下的罚款；属于公职人员的，还应当依法给予处分；构成犯罪的，依法追究刑事责任。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实施对象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单位、直接负责的主管人员和其他直接责任人员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3" w:hRule="atLeast"/>
        </w:trPr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办理流程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1.发现隐匿或者故意销毁依法应当保存的会计凭证、会计账簿、财务会计报告的违法事项，予以审查，并决定是否立案。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2.财政部门对立案的案件，成立专项检查机构，指定专人负责，及时组织调查取证，与当事人有直接利害关系的应当回避。执法人员不得少于两人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，</w:t>
            </w: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调查时应出示执法证件，允许当事人辩解陈述。执法人员应保守有关秘密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，</w:t>
            </w: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出具调查报告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3.审查案件调查报告，对案件违法事实、证据、调查取证程序、法律适用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、</w:t>
            </w: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处罚种类和幅度、当事人陈述和申辩理由等方面进行审查，提出处理意见。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4.作出行政处罚决定前，应告知当事人违法事实及其享有的陈述、申辩、听证等权利。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5.制作行政处罚决定书，载明行政处罚告知、当事人陈述申辩或者听证情况等内容。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left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6.行政处罚决定书按法律规定的方式送达当事人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</w:trPr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办理结果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  <w:t>依照生效的行政处罚决定，</w:t>
            </w: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由县级以上人民政府财政部门给予警告、通报批评，可以并处二十万元以上一百万元以下的罚款；情节严重的，可以并处一百万元以上五百万元以下的罚款；属于公职人员的，还应当依法给予处分；构成犯罪的，依法追究刑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170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办理期限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依照《中华人民共和国会计法》、《中华人民共和国行政处罚法》相关规定执行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170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监督电话</w:t>
            </w:r>
          </w:p>
        </w:tc>
        <w:tc>
          <w:tcPr>
            <w:tcW w:w="67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0312-</w:t>
            </w:r>
            <w:r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en-US"/>
              </w:rPr>
              <w:t>8683048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both"/>
              <w:textAlignment w:val="auto"/>
              <w:rPr>
                <w:rFonts w:hint="default" w:ascii="仿宋" w:hAnsi="仿宋" w:eastAsia="仿宋" w:cs="仿宋"/>
                <w:sz w:val="18"/>
                <w:szCs w:val="18"/>
                <w:vertAlign w:val="baseline"/>
                <w:lang w:val="en-US" w:eastAsia="zh-CN"/>
              </w:rPr>
            </w:pPr>
          </w:p>
        </w:tc>
      </w:tr>
    </w:tbl>
    <w:p>
      <w:pPr>
        <w:rPr>
          <w:rFonts w:ascii="仿宋" w:hAnsi="仿宋" w:eastAsia="仿宋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E91"/>
    <w:rsid w:val="00137085"/>
    <w:rsid w:val="001641DF"/>
    <w:rsid w:val="001A2DDA"/>
    <w:rsid w:val="002C1E02"/>
    <w:rsid w:val="002E51A3"/>
    <w:rsid w:val="00472F20"/>
    <w:rsid w:val="004F4E91"/>
    <w:rsid w:val="00584A9C"/>
    <w:rsid w:val="009435BB"/>
    <w:rsid w:val="00A57AFA"/>
    <w:rsid w:val="00AD368D"/>
    <w:rsid w:val="00C35927"/>
    <w:rsid w:val="00CC56CE"/>
    <w:rsid w:val="00F6077C"/>
    <w:rsid w:val="00F75746"/>
    <w:rsid w:val="00FD2AE1"/>
    <w:rsid w:val="0E6A72A3"/>
    <w:rsid w:val="0F064B20"/>
    <w:rsid w:val="15355A6B"/>
    <w:rsid w:val="179D6F4A"/>
    <w:rsid w:val="1B2F5F9B"/>
    <w:rsid w:val="1BAF668C"/>
    <w:rsid w:val="1E952FBC"/>
    <w:rsid w:val="22F26A21"/>
    <w:rsid w:val="279C270F"/>
    <w:rsid w:val="2B3C021D"/>
    <w:rsid w:val="34033710"/>
    <w:rsid w:val="3A8359EA"/>
    <w:rsid w:val="3C807B3C"/>
    <w:rsid w:val="3CA13886"/>
    <w:rsid w:val="3D3D5B30"/>
    <w:rsid w:val="495C6C78"/>
    <w:rsid w:val="4BF5694B"/>
    <w:rsid w:val="500B0580"/>
    <w:rsid w:val="52B87B2D"/>
    <w:rsid w:val="55C54E96"/>
    <w:rsid w:val="573165C7"/>
    <w:rsid w:val="5CFB29C8"/>
    <w:rsid w:val="61102C02"/>
    <w:rsid w:val="627A4BFE"/>
    <w:rsid w:val="639C6340"/>
    <w:rsid w:val="63E42EEF"/>
    <w:rsid w:val="683C1362"/>
    <w:rsid w:val="6C493058"/>
    <w:rsid w:val="7EE31D6E"/>
    <w:rsid w:val="7F78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592</Words>
  <Characters>3379</Characters>
  <Lines>28</Lines>
  <Paragraphs>7</Paragraphs>
  <TotalTime>5</TotalTime>
  <ScaleCrop>false</ScaleCrop>
  <LinksUpToDate>false</LinksUpToDate>
  <CharactersWithSpaces>3964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2021-10-26T07:07:00Z</dcterms:created>
  <dc:creator>user</dc:creator>
  <cp:lastModifiedBy>����</cp:lastModifiedBy>
  <cp:lastPrinted>2021-10-27T02:08:00Z</cp:lastPrinted>
  <dcterms:modified xsi:type="dcterms:W3CDTF">2024-09-02T08:58:34Z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D33FC8B016084ADFB1E0A77668F5A048</vt:lpwstr>
  </property>
</Properties>
</file>