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政府采购违法行为处罚</w:t>
      </w:r>
      <w:r>
        <w:rPr>
          <w:rFonts w:hint="eastAsia" w:ascii="方正小标宋简体" w:eastAsia="方正小标宋简体"/>
          <w:sz w:val="36"/>
          <w:szCs w:val="36"/>
        </w:rPr>
        <w:t>办事指南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728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事项名称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政府采购违法行为处罚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事项类型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行政处罚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事项编码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承办机构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国资采购股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设定依据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 xml:space="preserve">《中华人民共和国政府采购法》第六十七条、 第六十九条、第七十一条、第七十四条，《政府采购非招标采购方式管理办法》（2013年12月财政部令第74号）第五十一条，《政府采购货物和服务招标投标管理办法》(2017年7月财政部令第87号)第七十七条、　第七十八条，《政府采购质疑和投诉办法》（2018年3月财政部令第94号）第三十六条。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实施对象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对采购人、采购代理机构违法行为的处罚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6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办理流程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1.立案：在政府采购活动中发现采购人、采购代理机构有违反政府采购相关法律法规的行为，通知其纠正，如不纠正，予以审查，决定是否立案。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2.调查：对立案的案件，指定专人负责，及时组织调查取证，与当事人有直接利害关系的应当回避，调查以书面调查为主。执法人员不得少于两人，调查时应出示执法证件。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3.合法性审查：审理案件调查报告，对案件违法事实、证据、调查取证程序、法律适用、处罚种类和幅度、当事人陈述和申辩理由等方面进行审查，提出处理意见（主要证据不足时，以适当的方式补充调查）。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4.上会：对重大违法事项的处罚要经过党组会决定。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5.告知：作出行政处罚决定前，应制作《行政处罚告知书》送达当事人，告知违法事实及其享有的陈述、申辩等权利。符合听证规定的，制作并送达《行政处罚听证告知书》。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6.听证：当事人要求听证的，应当在行政机关告知后三日内提出；行政机关应当在听证的七日前，通知当事人举行听证的时间、地点；除涉及国家秘密、商业0秘密或者个人隐私外，听证会公开举行；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.处罚决定：制作行政处罚决定书，载明行政处罚告知、当事人陈述申辩或者听证情况等内容。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.送达：行政处罚决定书按法律规定的方式送达当事人。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.执行：依照生效的行政处罚决定，对处罚对象实施处罚。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.公示：在省以上政府采购网站公示。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</w:t>
            </w: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.归档：结案后，将一个案件从立案、结案至归档保管以及所有的法律文书和公文、函电、都使用收案时编定的案号，并整理立卷归档。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办理结果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1.依照生效的行政处罚决定，对处罚对象实施处罚。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2.公告：在政府采购网上公示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办理期限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依照《中华人民共和国政府采购法》、《中华人民共和国政府采购法实施条例》、《中华人民共和国行政处罚法》相关规定执行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监督电话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0312-</w:t>
            </w: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8683020</w:t>
            </w:r>
          </w:p>
        </w:tc>
      </w:tr>
    </w:tbl>
    <w:p>
      <w:pPr>
        <w:rPr>
          <w:rFonts w:ascii="仿宋" w:hAnsi="仿宋" w:eastAsia="仿宋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E91"/>
    <w:rsid w:val="00137085"/>
    <w:rsid w:val="001641DF"/>
    <w:rsid w:val="001A2DDA"/>
    <w:rsid w:val="002C1E02"/>
    <w:rsid w:val="002E51A3"/>
    <w:rsid w:val="00472F20"/>
    <w:rsid w:val="004F4E91"/>
    <w:rsid w:val="00584A9C"/>
    <w:rsid w:val="009435BB"/>
    <w:rsid w:val="00A57AFA"/>
    <w:rsid w:val="00AD368D"/>
    <w:rsid w:val="00C35927"/>
    <w:rsid w:val="00CC56CE"/>
    <w:rsid w:val="00F6077C"/>
    <w:rsid w:val="00F75746"/>
    <w:rsid w:val="00FD2AE1"/>
    <w:rsid w:val="0E6A72A3"/>
    <w:rsid w:val="179D6F4A"/>
    <w:rsid w:val="1E952FBC"/>
    <w:rsid w:val="271B025B"/>
    <w:rsid w:val="3A8359EA"/>
    <w:rsid w:val="3C807B3C"/>
    <w:rsid w:val="495C6C78"/>
    <w:rsid w:val="500B0580"/>
    <w:rsid w:val="55C54E96"/>
    <w:rsid w:val="573165C7"/>
    <w:rsid w:val="5CFB29C8"/>
    <w:rsid w:val="5F01333F"/>
    <w:rsid w:val="6C493058"/>
    <w:rsid w:val="775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592</Words>
  <Characters>3379</Characters>
  <Lines>28</Lines>
  <Paragraphs>7</Paragraphs>
  <TotalTime>3</TotalTime>
  <ScaleCrop>false</ScaleCrop>
  <LinksUpToDate>false</LinksUpToDate>
  <CharactersWithSpaces>3964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2021-10-26T07:07:00Z</dcterms:created>
  <dc:creator>user</dc:creator>
  <cp:lastModifiedBy>Lenovo</cp:lastModifiedBy>
  <cp:lastPrinted>2021-10-27T02:08:00Z</cp:lastPrinted>
  <dcterms:modified xsi:type="dcterms:W3CDTF">2021-12-03T00:47:07Z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D33FC8B016084ADFB1E0A77668F5A048</vt:lpwstr>
  </property>
</Properties>
</file>