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rPr>
          <w:rFonts w:hint="eastAsia"/>
          <w:b/>
          <w:bCs/>
          <w:sz w:val="44"/>
          <w:szCs w:val="44"/>
          <w:lang w:eastAsia="zh-CN"/>
        </w:rPr>
      </w:pPr>
    </w:p>
    <w:p>
      <w:pPr>
        <w:ind w:firstLine="883" w:firstLineChars="200"/>
        <w:rPr>
          <w:b/>
          <w:bCs/>
          <w:sz w:val="44"/>
          <w:szCs w:val="44"/>
        </w:rPr>
      </w:pPr>
      <w:r>
        <w:rPr>
          <w:b/>
          <w:bCs/>
          <w:sz w:val="44"/>
          <w:szCs w:val="44"/>
        </w:rPr>
        <mc:AlternateContent>
          <mc:Choice Requires="wps">
            <w:drawing>
              <wp:anchor distT="0" distB="0" distL="114300" distR="114300" simplePos="0" relativeHeight="251662336" behindDoc="0" locked="0" layoutInCell="1" allowOverlap="1">
                <wp:simplePos x="0" y="0"/>
                <wp:positionH relativeFrom="column">
                  <wp:posOffset>1765935</wp:posOffset>
                </wp:positionH>
                <wp:positionV relativeFrom="paragraph">
                  <wp:posOffset>2963545</wp:posOffset>
                </wp:positionV>
                <wp:extent cx="9525" cy="390525"/>
                <wp:effectExtent l="46990" t="0" r="57785" b="9525"/>
                <wp:wrapNone/>
                <wp:docPr id="6" name="直接箭头连接符 6"/>
                <wp:cNvGraphicFramePr/>
                <a:graphic xmlns:a="http://schemas.openxmlformats.org/drawingml/2006/main">
                  <a:graphicData uri="http://schemas.microsoft.com/office/word/2010/wordprocessingShape">
                    <wps:wsp>
                      <wps:cNvCnPr/>
                      <wps:spPr>
                        <a:xfrm flipH="1">
                          <a:off x="0" y="0"/>
                          <a:ext cx="9525" cy="390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9.05pt;margin-top:233.35pt;height:30.75pt;width:0.75pt;z-index:251662336;mso-width-relative:page;mso-height-relative:page;" filled="f" stroked="t" coordsize="21600,21600" o:gfxdata="UEsDBAoAAAAAAIdO4kAAAAAAAAAAAAAAAAAEAAAAZHJzL1BLAwQUAAAACACHTuJALv1f19oAAAAL&#10;AQAADwAAAGRycy9kb3ducmV2LnhtbE2PTU+EMBRF9yb+h+aZuHMKjQIiZRKdYaULZVy4fNAnEGlL&#10;2s6H8+utK12+3JN7z6vWJz2zAzk/WSMhXSXAyPRWTWaQ8L5rbgpgPqBROFtDEr7Jw7q+vKiwVPZo&#10;3ujQhoHFEuNLlDCGsJSc+34kjX5lFzIx+7ROY4inG7hyeIzleuYiSTKucTJxYcSFnkbqv9q9lrB8&#10;vGzPz48NhuY8b7av5HabtpPy+ipNHoAFOoU/GH71ozrU0amze6M8myWIvEgjKuE2y3JgkRD5fQas&#10;k3AnCgG8rvj/H+ofUEsDBBQAAAAIAIdO4kAQRSpXDAIAAOoDAAAOAAAAZHJzL2Uyb0RvYy54bWyt&#10;U82O0zAQviPxDpbvNN2uWu1GTfewZeGAoBLwAFPHSSz5T2Nv074EL4DECTgBp73zNLA8BmMnFFgu&#10;eyCHaDz29818n8fLi73RbCcxKGcrfjKZciatcLWybcVfv7p6dMZZiGBr0M7Kih9k4Berhw+WvS/l&#10;zHVO1xIZkdhQ9r7iXYy+LIogOmkgTJyXljYbhwYiLbEtaoSe2I0uZtPpougd1h6dkCFQdj1s8pER&#10;70PomkYJuXbi2kgbB1aUGiJJCp3yga9yt00jRXzRNEFGpitOSmP+UxGKt+lfrJZQtgi+U2JsAe7T&#10;wh1NBpSlokeqNURg16j+oTJKoAuuiRPhTDEIyY6QipPpHW9eduBl1kJWB380Pfw/WvF8t0Gm6oov&#10;OLNg6MJv3958f/Ph9svnb+9vfnx9l+JPH9kiWdX7UBLi0m5wXAW/waR736BhjVb+Kc1UdoK0sX02&#10;+nA0Wu4jE5Q8n8/mnAnaOD2fppjYioEkkXkM8Yl0hqWg4iEiqLaLl85aulCHQwHYPQtxAP4CJLB1&#10;V0prykOpLetJ2OmcblsAzWpDM0Kh8aQ32JYz0C09AhExtxycVnVCJ3DAdnupke0gjU7+xjb/OpZK&#10;ryF0w7m8lY5BaVSkd6KVqfjZEQ1lBKUf25rFgyevAdH1I622ZEJyePA0RVtXH7LVOU8jkG0axzXN&#10;2J/rjP79RF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79X9faAAAACwEAAA8AAAAAAAAAAQAg&#10;AAAAIgAAAGRycy9kb3ducmV2LnhtbFBLAQIUABQAAAAIAIdO4kAQRSpXDAIAAOoDAAAOAAAAAAAA&#10;AAEAIAAAACkBAABkcnMvZTJvRG9jLnhtbFBLBQYAAAAABgAGAFkBAACnBQAAAAA=&#10;">
                <v:fill on="f" focussize="0,0"/>
                <v:stroke weight="0.5pt" color="#000000 [3213]" miterlimit="8" joinstyle="miter" endarrow="open"/>
                <v:imagedata o:title=""/>
                <o:lock v:ext="edit" aspectratio="f"/>
              </v:shape>
            </w:pict>
          </mc:Fallback>
        </mc:AlternateContent>
      </w:r>
      <w:r>
        <w:rPr>
          <w:b/>
          <w:bCs/>
          <w:sz w:val="44"/>
          <w:szCs w:val="44"/>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734695</wp:posOffset>
                </wp:positionV>
                <wp:extent cx="3429635" cy="1171575"/>
                <wp:effectExtent l="6350" t="6350" r="12065" b="22225"/>
                <wp:wrapNone/>
                <wp:docPr id="3" name="矩形 3"/>
                <wp:cNvGraphicFramePr/>
                <a:graphic xmlns:a="http://schemas.openxmlformats.org/drawingml/2006/main">
                  <a:graphicData uri="http://schemas.microsoft.com/office/word/2010/wordprocessingShape">
                    <wps:wsp>
                      <wps:cNvSpPr/>
                      <wps:spPr>
                        <a:xfrm>
                          <a:off x="1175385" y="972820"/>
                          <a:ext cx="3429635" cy="1171575"/>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default" w:eastAsiaTheme="minorEastAsia"/>
                                <w:lang w:val="en-US" w:eastAsia="zh-CN"/>
                              </w:rPr>
                            </w:pPr>
                            <w:r>
                              <w:rPr>
                                <w:rFonts w:hint="eastAsia"/>
                                <w:lang w:eastAsia="zh-CN"/>
                              </w:rPr>
                              <w:t>非营利组织应严格按照《河北省财政厅第三部门转发财政部</w:t>
                            </w:r>
                            <w:r>
                              <w:rPr>
                                <w:rFonts w:hint="default"/>
                                <w:lang w:val="en-US" w:eastAsia="zh-CN"/>
                              </w:rPr>
                              <w:t xml:space="preserve"> </w:t>
                            </w:r>
                            <w:r>
                              <w:rPr>
                                <w:rFonts w:hint="eastAsia"/>
                                <w:lang w:val="en-US" w:eastAsia="zh-CN"/>
                              </w:rPr>
                              <w:t>税务总局关于非营利组织免税资格认定管理有关问题通知的通知》规定的条件，认真进行自我评价，凡认为符合免税资格条件的，每年</w:t>
                            </w:r>
                            <w:r>
                              <w:rPr>
                                <w:rFonts w:hint="default"/>
                                <w:lang w:val="en-US" w:eastAsia="zh-CN"/>
                              </w:rPr>
                              <w:t>4</w:t>
                            </w:r>
                            <w:r>
                              <w:rPr>
                                <w:rFonts w:hint="eastAsia"/>
                                <w:lang w:val="en-US" w:eastAsia="zh-CN"/>
                              </w:rPr>
                              <w:t>月</w:t>
                            </w:r>
                            <w:r>
                              <w:rPr>
                                <w:rFonts w:hint="default"/>
                                <w:lang w:val="en-US" w:eastAsia="zh-CN"/>
                              </w:rPr>
                              <w:t>30</w:t>
                            </w:r>
                            <w:r>
                              <w:rPr>
                                <w:rFonts w:hint="eastAsia"/>
                                <w:lang w:val="en-US" w:eastAsia="zh-CN"/>
                              </w:rPr>
                              <w:t>日或9月</w:t>
                            </w:r>
                            <w:r>
                              <w:rPr>
                                <w:rFonts w:hint="default"/>
                                <w:lang w:val="en-US" w:eastAsia="zh-CN"/>
                              </w:rPr>
                              <w:t>30</w:t>
                            </w:r>
                            <w:r>
                              <w:rPr>
                                <w:rFonts w:hint="eastAsia"/>
                                <w:lang w:val="en-US" w:eastAsia="zh-CN"/>
                              </w:rPr>
                              <w:t>日前向同级主管税务机关提出免税资格认定申请。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pt;margin-top:57.85pt;height:92.25pt;width:270.05pt;z-index:251659264;v-text-anchor:middle;mso-width-relative:page;mso-height-relative:page;" fillcolor="#FFFFFF [3201]" filled="t" stroked="t" coordsize="21600,21600" o:gfxdata="UEsDBAoAAAAAAIdO4kAAAAAAAAAAAAAAAAAEAAAAZHJzL1BLAwQUAAAACACHTuJAJkClx9UAAAAJ&#10;AQAADwAAAGRycy9kb3ducmV2LnhtbE2PsU7EMBBEeyT+wVokOs5OIIBCnCsQdDQJFNDtxSaJsNdR&#10;7LskfD1LBeXsjGbeVvvVO3GycxwDach2CoSlLpiReg1vr89X9yBiQjLoAlkNm42wr8/PKixNWKix&#10;pzb1gksolqhhSGkqpYzdYD3GXZgssfcZZo+J5dxLM+PC5d7JXKlb6XEkXhhwso+D7b7ao9eA7fqx&#10;bdv7ssjGqfHpu5nal0bry4tMPYBIdk1/YfjFZ3SomekQjmSicBqKjIN8zoo7EOwXN0UO4qDhWqkc&#10;ZF3J/x/UP1BLAwQUAAAACACHTuJAbfqjhoACAAALBQAADgAAAGRycy9lMm9Eb2MueG1srVRLbtsw&#10;EN0X6B0I7hv5GztG5MCI4aJA0ARIi65pirII8FeS/qSXKdBdD9HjFL1GHyklcdIssqgW1Ixm9Gbm&#10;zQzPLw5akZ3wQVpT0v5JjxJhuK2k2ZT086fVuyklITJTMWWNKOmdCPRi/vbN+d7NxMA2VlXCE4CY&#10;MNu7kjYxullRBN4IzcKJdcLAWFuvWYTqN0Xl2R7oWhWDXu+02FtfOW+5CAFfl62Rdoj+NYC2riUX&#10;S8u3WpjYonqhWERJoZEu0HnOtq4Fj9d1HUQkqqSoNOYTQSCv01nMz9ls45lrJO9SYK9J4VlNmkmD&#10;oA9QSxYZ2Xr5D5SW3Ntg63jCrS7aQjIjqKLfe8bNbcOcyLWA6uAeSA//D5Z/3N14IquSDikxTKPh&#10;f77//P3rBxkmbvYuzOBy6258pwWIqdBD7XV6owRywBz1J+PhdEzJXUnPJoPpoKNWHCLhsA9Hg7PT&#10;IewcDnDujyfjFKB4RHI+xPfCapKEknr0LlPKdlchtq73LilwsEpWK6lUVvxmfak82TH0eZWfDv2J&#10;mzJkj/CDSQ/95wzTW2NqIGoHBoLZUMLUBmvBo8+xn/wdjoP08vNSkJTkkoWmTSYjJDc20zJic5TU&#10;JZ0e/60MeEhMt9wmKR7Wh47wta3u0CJv29kNjq8kIlyxEG+Yx7CiFKxzvMZRK4v6bCdR0lj/7aXv&#10;yR8zBCsleww/av+6ZV5Qoj4YTNdZfzRK25KV0XiCbhJ/bFkfW8xWX1rw3sfF4XgWk39U92Ltrf6C&#10;rV+kqDAxwxG7ZblTLmO7lLg3uFgsshs2xLF4ZW4dT+CJQmMX22hrmechEdWy0/GHHckT1e1zWsJj&#10;PXs93mHz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ZApcfVAAAACQEAAA8AAAAAAAAAAQAgAAAA&#10;IgAAAGRycy9kb3ducmV2LnhtbFBLAQIUABQAAAAIAIdO4kBt+qOGgAIAAAsFAAAOAAAAAAAAAAEA&#10;IAAAACQBAABkcnMvZTJvRG9jLnhtbFBLBQYAAAAABgAGAFkBAAAWBgAAAAA=&#10;">
                <v:fill on="t" focussize="0,0"/>
                <v:stroke weight="1pt" color="#000000 [3200]" miterlimit="8" joinstyle="miter"/>
                <v:imagedata o:title=""/>
                <o:lock v:ext="edit" aspectratio="f"/>
                <v:textbox>
                  <w:txbxContent>
                    <w:p>
                      <w:pPr>
                        <w:jc w:val="center"/>
                        <w:rPr>
                          <w:rFonts w:hint="default" w:eastAsiaTheme="minorEastAsia"/>
                          <w:lang w:val="en-US" w:eastAsia="zh-CN"/>
                        </w:rPr>
                      </w:pPr>
                      <w:r>
                        <w:rPr>
                          <w:rFonts w:hint="eastAsia"/>
                          <w:lang w:eastAsia="zh-CN"/>
                        </w:rPr>
                        <w:t>非营利组织应严格按照《河北省财政厅第三部门转发财政部</w:t>
                      </w:r>
                      <w:r>
                        <w:rPr>
                          <w:rFonts w:hint="default"/>
                          <w:lang w:val="en-US" w:eastAsia="zh-CN"/>
                        </w:rPr>
                        <w:t xml:space="preserve"> </w:t>
                      </w:r>
                      <w:r>
                        <w:rPr>
                          <w:rFonts w:hint="eastAsia"/>
                          <w:lang w:val="en-US" w:eastAsia="zh-CN"/>
                        </w:rPr>
                        <w:t>税务总局关于非营利组织免税资格认定管理有关问题通知的通知》规定的条件，认真进行自我评价，凡认为符合免税资格条件的，每年</w:t>
                      </w:r>
                      <w:r>
                        <w:rPr>
                          <w:rFonts w:hint="default"/>
                          <w:lang w:val="en-US" w:eastAsia="zh-CN"/>
                        </w:rPr>
                        <w:t>4</w:t>
                      </w:r>
                      <w:r>
                        <w:rPr>
                          <w:rFonts w:hint="eastAsia"/>
                          <w:lang w:val="en-US" w:eastAsia="zh-CN"/>
                        </w:rPr>
                        <w:t>月</w:t>
                      </w:r>
                      <w:r>
                        <w:rPr>
                          <w:rFonts w:hint="default"/>
                          <w:lang w:val="en-US" w:eastAsia="zh-CN"/>
                        </w:rPr>
                        <w:t>30</w:t>
                      </w:r>
                      <w:r>
                        <w:rPr>
                          <w:rFonts w:hint="eastAsia"/>
                          <w:lang w:val="en-US" w:eastAsia="zh-CN"/>
                        </w:rPr>
                        <w:t>日或9月</w:t>
                      </w:r>
                      <w:r>
                        <w:rPr>
                          <w:rFonts w:hint="default"/>
                          <w:lang w:val="en-US" w:eastAsia="zh-CN"/>
                        </w:rPr>
                        <w:t>30</w:t>
                      </w:r>
                      <w:r>
                        <w:rPr>
                          <w:rFonts w:hint="eastAsia"/>
                          <w:lang w:val="en-US" w:eastAsia="zh-CN"/>
                        </w:rPr>
                        <w:t>日前向同级主管税务机关提出免税资格认定申请。</w:t>
                      </w:r>
                    </w:p>
                  </w:txbxContent>
                </v:textbox>
              </v:rect>
            </w:pict>
          </mc:Fallback>
        </mc:AlternateContent>
      </w:r>
      <w:r>
        <w:rPr>
          <w:b/>
          <w:bCs/>
          <w:sz w:val="44"/>
          <w:szCs w:val="44"/>
        </w:rPr>
        <mc:AlternateContent>
          <mc:Choice Requires="wps">
            <w:drawing>
              <wp:anchor distT="0" distB="0" distL="114300" distR="114300" simplePos="0" relativeHeight="251660288" behindDoc="0" locked="0" layoutInCell="1" allowOverlap="1">
                <wp:simplePos x="0" y="0"/>
                <wp:positionH relativeFrom="column">
                  <wp:posOffset>1775460</wp:posOffset>
                </wp:positionH>
                <wp:positionV relativeFrom="paragraph">
                  <wp:posOffset>1906905</wp:posOffset>
                </wp:positionV>
                <wp:extent cx="9525" cy="390525"/>
                <wp:effectExtent l="46990" t="0" r="57785" b="9525"/>
                <wp:wrapNone/>
                <wp:docPr id="4" name="直接箭头连接符 4"/>
                <wp:cNvGraphicFramePr/>
                <a:graphic xmlns:a="http://schemas.openxmlformats.org/drawingml/2006/main">
                  <a:graphicData uri="http://schemas.microsoft.com/office/word/2010/wordprocessingShape">
                    <wps:wsp>
                      <wps:cNvCnPr/>
                      <wps:spPr>
                        <a:xfrm flipH="1">
                          <a:off x="3785235" y="3011170"/>
                          <a:ext cx="9525" cy="390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9.8pt;margin-top:150.15pt;height:30.75pt;width:0.75pt;z-index:251660288;mso-width-relative:page;mso-height-relative:page;" filled="f" stroked="t" coordsize="21600,21600" o:gfxdata="UEsDBAoAAAAAAIdO4kAAAAAAAAAAAAAAAAAEAAAAZHJzL1BLAwQUAAAACACHTuJAEYHyq9oAAAAL&#10;AQAADwAAAGRycy9kb3ducmV2LnhtbE2Py07DMBBF90j8gzVI7KjtVAohjVMJ2qxgASkLlk48TSL8&#10;iGz3Qb8es6LLmTm6c261PhtNjujD5KwAvmBA0PZOTXYQ8LlrHgogIUqrpHYWBfxggHV9e1PJUrmT&#10;/cBjGweSQmwopYAxxrmkNPQjGhkWbkabbnvnjYxp9ANVXp5SuNE0YyynRk42fRjljC8j9t/twQiY&#10;v962l9fnRsbmojfbd/S7TdsJcX/H2QpIxHP8h+FPP6lDnZw6d7AqEC0ge3zKEypgydgSSCKygnMg&#10;XdrkvABaV/S6Q/0LUEsDBBQAAAAIAIdO4kARLmcuGQIAAPYDAAAOAAAAZHJzL2Uyb0RvYy54bWyt&#10;U82O0zAQviPxDpbvNP3Z7najpntoWTggWAl4gKnjJJb8p7G3aV+CF0DiBJyA0955Glgeg3ESCiyX&#10;PZBDNPb4+2a+z+Plxd5otpMYlLMFn4zGnEkrXKlsXfDXry4fLTgLEWwJ2llZ8IMM/GL18MGy9bmc&#10;usbpUiIjEhvy1he8idHnWRZEIw2EkfPSUrJyaCDSEuusRGiJ3ehsOh6fZq3D0qMTMgTa3fRJPjDi&#10;fQhdVSkhN05cG2ljz4pSQyRJoVE+8FXXbVVJEV9UVZCR6YKT0tj9qQjF2/TPVkvIawTfKDG0APdp&#10;4Y4mA8pS0SPVBiKwa1T/UBkl0AVXxZFwJuuFdI6Qisn4jjcvG/Cy00JWB380Pfw/WvF8d4VMlQU/&#10;4cyCoQu/fXvz/c2H2y+fv72/+fH1XYo/fWQnyarWh5wQa3uFwyr4K0y69xUaVmnln9JMdU6QNrYv&#10;+OxsMZ/O5pwdKB5PJpOzwXS5j0zQgfP5lLIipc/HKSbmrCdMxB5DfCKdYSkoeIgIqm7i2llLl+uw&#10;Lwa7ZyH2wF+ABLbuUmlN+5Bry9qCn87mdPMCaG4rmhcKjSftwdacga7pQYiIXfvBaVUmdAIHrLdr&#10;jWwHaYy6b2jzr2Op9AZC05/rUukY5EZFejNamYIvjmjIIyj92JYsHjz5DoiuHWi1JROS272/Kdq6&#10;8tDZ3u3TOHQ2DaOb5u3PdYf+/VxX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gfKr2gAAAAsB&#10;AAAPAAAAAAAAAAEAIAAAACIAAABkcnMvZG93bnJldi54bWxQSwECFAAUAAAACACHTuJAES5nLhkC&#10;AAD2AwAADgAAAAAAAAABACAAAAApAQAAZHJzL2Uyb0RvYy54bWxQSwUGAAAAAAYABgBZAQAAtAUA&#10;AAAA&#10;">
                <v:fill on="f" focussize="0,0"/>
                <v:stroke weight="0.5pt" color="#000000 [3213]" miterlimit="8" joinstyle="miter" endarrow="open"/>
                <v:imagedata o:title=""/>
                <o:lock v:ext="edit" aspectratio="f"/>
              </v:shape>
            </w:pict>
          </mc:Fallback>
        </mc:AlternateContent>
      </w:r>
      <w:r>
        <w:rPr>
          <w:b/>
          <w:bCs/>
          <w:sz w:val="44"/>
          <w:szCs w:val="44"/>
        </w:rPr>
        <mc:AlternateContent>
          <mc:Choice Requires="wps">
            <w:drawing>
              <wp:anchor distT="0" distB="0" distL="114300" distR="114300" simplePos="0" relativeHeight="251661312" behindDoc="0" locked="0" layoutInCell="1" allowOverlap="1">
                <wp:simplePos x="0" y="0"/>
                <wp:positionH relativeFrom="column">
                  <wp:posOffset>51435</wp:posOffset>
                </wp:positionH>
                <wp:positionV relativeFrom="paragraph">
                  <wp:posOffset>2315845</wp:posOffset>
                </wp:positionV>
                <wp:extent cx="3420745" cy="648970"/>
                <wp:effectExtent l="6350" t="6350" r="20955" b="11430"/>
                <wp:wrapNone/>
                <wp:docPr id="5" name="矩形 5"/>
                <wp:cNvGraphicFramePr/>
                <a:graphic xmlns:a="http://schemas.openxmlformats.org/drawingml/2006/main">
                  <a:graphicData uri="http://schemas.microsoft.com/office/word/2010/wordprocessingShape">
                    <wps:wsp>
                      <wps:cNvSpPr/>
                      <wps:spPr>
                        <a:xfrm>
                          <a:off x="0" y="0"/>
                          <a:ext cx="3420745" cy="64897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eastAsia="zh-CN"/>
                              </w:rPr>
                            </w:pPr>
                            <w:r>
                              <w:rPr>
                                <w:rFonts w:hint="eastAsia"/>
                                <w:lang w:eastAsia="zh-CN"/>
                              </w:rPr>
                              <w:t>徐水区财政局、徐水区税务局对非营利组织享受免税的资格联合进行审核确认</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05pt;margin-top:182.35pt;height:51.1pt;width:269.35pt;z-index:251661312;v-text-anchor:middle;mso-width-relative:page;mso-height-relative:page;" fillcolor="#FFFFFF [3201]" filled="t" stroked="t" coordsize="21600,21600" o:gfxdata="UEsDBAoAAAAAAIdO4kAAAAAAAAAAAAAAAAAEAAAAZHJzL1BLAwQUAAAACACHTuJAzpghAdcAAAAJ&#10;AQAADwAAAGRycy9kb3ducmV2LnhtbE2PMU/DMBSEdyT+g/WQ2KgdCG4b8tIBwcaSwACbG5skwn6O&#10;YrdJ+PWYCcbTne6+Kw+Ls+xspjB4Qsg2Apih1uuBOoS31+ebHbAQFWllPRmE1QQ4VJcXpSq0n6k2&#10;5yZ2LJVQKBRCH+NYcB7a3jgVNn40lLxPPzkVk5w6ric1p3Jn+a0Qkjs1UFro1Wgee9N+NSeHoJrl&#10;Y13X93nmtRXD03c9Ni814vVVJh6ARbPEvzD84id0qBLT0Z9IB2YRdlkKItzJfAss+fe5TFeOCLmU&#10;e+BVyf8/qH4AUEsDBBQAAAAIAIdO4kA/lHCXdwIAAP8EAAAOAAAAZHJzL2Uyb0RvYy54bWytVM1u&#10;EzEQviPxDpbvdDchbdqomypqFIRUQaWCODteb9aS/7CdbMrLIHHjIXgcxGvw2btt09JDD+zBO+MZ&#10;z8z3ecbnF3utyE74IK2p6OiopEQYbmtpNhX9/Gn15pSSEJmpmbJGVPRWBHoxf/3qvHMzMbatVbXw&#10;BEFMmHWuom2MblYUgbdCs3BknTAwNtZrFqH6TVF71iG6VsW4LE+KzvraectFCNhd9kY6RPQvCWib&#10;RnKxtHyrhYl9VC8Ui4AUWukCnedqm0bw+LFpgohEVRRIY16RBPI6rcX8nM02nrlW8qEE9pISnmDS&#10;TBokvQ+1ZJGRrZf/hNKSextsE4+41UUPJDMCFKPyCTc3LXMiYwHVwd2THv5fWP5hd+2JrCt6TIlh&#10;Ghf+5/vP379+kOPETefCDC437toPWoCYgO4br9MfEMg+83l7z6fYR8Kx+XYyLqcTBOawnUxOz6aZ&#10;8OLhtPMhvhNWkyRU1OO+Mo1sdxUiMsL1ziUlC1bJeiWVyorfrC+VJzuGu13lL5WMI4/clCEd+nw8&#10;LXHnnKFjG3QKRO2AOpgNJUxtMAo8+pz70elwmKTM33NJUpFLFtq+mBwhubGZlhHToqSu6OnhaWVQ&#10;aWK35zNJcb/eDySvbX2La/G279fg+EoiwxUL8Zp5NCigYITjRyyNssBnB4mS1vpvz+0nf/QNrJR0&#10;aHhg/7plXlCi3ht01NloMkkTkpXJ8XQMxR9a1ocWs9WXFryP8Fg4nsXkH9Wd2Hirv2DSFykrTMxw&#10;5O5ZHpTL2A8i3gouFovshqlwLF6ZG8dT8EShsYtttI3M/ZCI6tkZ+MNc5DsfZjgN3qGevR7erfl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pghAdcAAAAJAQAADwAAAAAAAAABACAAAAAiAAAAZHJz&#10;L2Rvd25yZXYueG1sUEsBAhQAFAAAAAgAh07iQD+UcJd3AgAA/wQAAA4AAAAAAAAAAQAgAAAAJgEA&#10;AGRycy9lMm9Eb2MueG1sUEsFBgAAAAAGAAYAWQEAAA8GAAAAAA==&#10;">
                <v:fill on="t" focussize="0,0"/>
                <v:stroke weight="1pt" color="#000000 [3200]" miterlimit="8" joinstyle="miter"/>
                <v:imagedata o:title=""/>
                <o:lock v:ext="edit" aspectratio="f"/>
                <v:textbox>
                  <w:txbxContent>
                    <w:p>
                      <w:pPr>
                        <w:jc w:val="center"/>
                        <w:rPr>
                          <w:rFonts w:hint="eastAsia" w:eastAsiaTheme="minorEastAsia"/>
                          <w:lang w:eastAsia="zh-CN"/>
                        </w:rPr>
                      </w:pPr>
                      <w:r>
                        <w:rPr>
                          <w:rFonts w:hint="eastAsia"/>
                          <w:lang w:eastAsia="zh-CN"/>
                        </w:rPr>
                        <w:t>徐水区财政局、徐水区税务局对非营利组织享受免税的资格联合进行审核确认</w:t>
                      </w:r>
                    </w:p>
                  </w:txbxContent>
                </v:textbox>
              </v:rect>
            </w:pict>
          </mc:Fallback>
        </mc:AlternateContent>
      </w:r>
      <w:r>
        <w:rPr>
          <w:b/>
          <w:bCs/>
          <w:sz w:val="44"/>
          <w:szCs w:val="44"/>
        </w:rPr>
        <mc:AlternateContent>
          <mc:Choice Requires="wps">
            <w:drawing>
              <wp:anchor distT="0" distB="0" distL="114300" distR="114300" simplePos="0" relativeHeight="251669504" behindDoc="0" locked="0" layoutInCell="1" allowOverlap="1">
                <wp:simplePos x="0" y="0"/>
                <wp:positionH relativeFrom="column">
                  <wp:posOffset>3413125</wp:posOffset>
                </wp:positionH>
                <wp:positionV relativeFrom="paragraph">
                  <wp:posOffset>3582035</wp:posOffset>
                </wp:positionV>
                <wp:extent cx="1163320" cy="572770"/>
                <wp:effectExtent l="6350" t="6350" r="11430" b="11430"/>
                <wp:wrapNone/>
                <wp:docPr id="13" name="矩形 13"/>
                <wp:cNvGraphicFramePr/>
                <a:graphic xmlns:a="http://schemas.openxmlformats.org/drawingml/2006/main">
                  <a:graphicData uri="http://schemas.microsoft.com/office/word/2010/wordprocessingShape">
                    <wps:wsp>
                      <wps:cNvSpPr/>
                      <wps:spPr>
                        <a:xfrm>
                          <a:off x="0" y="0"/>
                          <a:ext cx="1163320" cy="57277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eastAsia="zh-CN"/>
                              </w:rPr>
                            </w:pPr>
                            <w:r>
                              <w:rPr>
                                <w:rFonts w:hint="eastAsia"/>
                                <w:lang w:eastAsia="zh-CN"/>
                              </w:rPr>
                              <w:t>不享受免税资格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8.75pt;margin-top:282.05pt;height:45.1pt;width:91.6pt;z-index:251669504;v-text-anchor:middle;mso-width-relative:page;mso-height-relative:page;" fillcolor="#FFFFFF [3201]" filled="t" stroked="t" coordsize="21600,21600" o:gfxdata="UEsDBAoAAAAAAIdO4kAAAAAAAAAAAAAAAAAEAAAAZHJzL1BLAwQUAAAACACHTuJAskIGONkAAAAL&#10;AQAADwAAAGRycy9kb3ducmV2LnhtbE2PPU/DMBCGdyT+g3VIbNRO2yQojdMBwcaSwADbNXaTCH9E&#10;sdsk/HqOCbY73aP3nrc8Ltawq57C4J2EZCOAadd6NbhOwvvby8MjsBDRKTTeaQmrDnCsbm9KLJSf&#10;Xa2vTewYhbhQoIQ+xrHgPLS9thg2ftSObmc/WYy0Th1XE84Ubg3fCpFxi4OjDz2O+qnX7VdzsRKw&#10;WT7Xdf2YZ14bMTx/12PzWkt5f5eIA7Col/gHw68+qUNFTid/cSowIyHd5SmhNGT7BBgR+VbkwE4S&#10;snS/A16V/H+H6gdQSwMEFAAAAAgAh07iQK4j8312AgAAAQUAAA4AAABkcnMvZTJvRG9jLnhtbK1U&#10;zW4TMRC+I/EOlu9081OaEnVTRYmCkCpaKSDOjtebteQ/bCeb8jJI3HgIHgfxGnz2btu09NADe/DO&#10;eMYz832e8cXlQSuyFz5Ia0o6PBlQIgy3lTTbkn7+tHpzTkmIzFRMWSNKeisCvZy9fnXRuqkY2caq&#10;SniCICZMW1fSJkY3LYrAG6FZOLFOGBhr6zWLUP22qDxrEV2rYjQYnBWt9ZXzlosQsLvsjLSP6F8S&#10;0Na15GJp+U4LE7uoXigWASk00gU6y9XWteDxuq6DiESVFEhjXpEE8iatxeyCTbeeuUbyvgT2khKe&#10;YNJMGiS9D7VkkZGdl/+E0pJ7G2wdT7jVRQckMwIUw8ETbtYNcyJjAdXB3ZMe/l9Y/nF/44ms0Alj&#10;SgzTuPE/33/+/vWDYAPstC5M4bR2N77XAsQE9VB7nf4AQQ6Z0dt7RsUhEo7N4fBsPB6BbA7b28lo&#10;MsmUFw+nnQ/xvbCaJKGkHjeWiWT7qxCREa53LilZsEpWK6lUVvx2s1Ce7Blud5W/VDKOPHJThrQo&#10;ZTQZpEIYerZGr0DUDriD2VLC1BbDwKPPuR+dDsdJBvl7LkkqcslC0xWTIyQ3NtUyYl6U1CU9Pz6t&#10;DCpN7HZ8JikeNoee5I2tbnEx3nYdGxxfSWS4YiHeMI8WBRQMcbzGUisLfLaXKGms//bcfvJH58BK&#10;SYuWB/avO+YFJeqDQU+9G56eImzMyiluC4o/tmyOLWanFxa8D/FcOJ7F5B/VnVh7q79g1ucpK0zM&#10;cOTuWO6VRexGEa8FF/N5dsNcOBavzNrxFDxRaOx8F20tcz8kojp2ev4wGfnO+ylOo3esZ6+Hl2v2&#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LJCBjjZAAAACwEAAA8AAAAAAAAAAQAgAAAAIgAAAGRy&#10;cy9kb3ducmV2LnhtbFBLAQIUABQAAAAIAIdO4kCuI/N9dgIAAAEFAAAOAAAAAAAAAAEAIAAAACgB&#10;AABkcnMvZTJvRG9jLnhtbFBLBQYAAAAABgAGAFkBAAAQBgAAAAA=&#10;">
                <v:fill on="t" focussize="0,0"/>
                <v:stroke weight="1pt" color="#000000 [3200]" miterlimit="8" joinstyle="miter"/>
                <v:imagedata o:title=""/>
                <o:lock v:ext="edit" aspectratio="f"/>
                <v:textbox>
                  <w:txbxContent>
                    <w:p>
                      <w:pPr>
                        <w:jc w:val="center"/>
                        <w:rPr>
                          <w:rFonts w:hint="eastAsia" w:eastAsiaTheme="minorEastAsia"/>
                          <w:lang w:eastAsia="zh-CN"/>
                        </w:rPr>
                      </w:pPr>
                      <w:r>
                        <w:rPr>
                          <w:rFonts w:hint="eastAsia"/>
                          <w:lang w:eastAsia="zh-CN"/>
                        </w:rPr>
                        <w:t>不享受免税资格</w:t>
                      </w:r>
                    </w:p>
                  </w:txbxContent>
                </v:textbox>
              </v:rect>
            </w:pict>
          </mc:Fallback>
        </mc:AlternateContent>
      </w:r>
      <w:r>
        <w:rPr>
          <w:b/>
          <w:bCs/>
          <w:sz w:val="44"/>
          <w:szCs w:val="44"/>
        </w:rPr>
        <mc:AlternateContent>
          <mc:Choice Requires="wps">
            <w:drawing>
              <wp:anchor distT="0" distB="0" distL="114300" distR="114300" simplePos="0" relativeHeight="251667456" behindDoc="0" locked="0" layoutInCell="1" allowOverlap="1">
                <wp:simplePos x="0" y="0"/>
                <wp:positionH relativeFrom="column">
                  <wp:posOffset>2870835</wp:posOffset>
                </wp:positionH>
                <wp:positionV relativeFrom="paragraph">
                  <wp:posOffset>3429635</wp:posOffset>
                </wp:positionV>
                <wp:extent cx="400685" cy="401320"/>
                <wp:effectExtent l="6350" t="6350" r="12065" b="11430"/>
                <wp:wrapNone/>
                <wp:docPr id="11" name="矩形 11"/>
                <wp:cNvGraphicFramePr/>
                <a:graphic xmlns:a="http://schemas.openxmlformats.org/drawingml/2006/main">
                  <a:graphicData uri="http://schemas.microsoft.com/office/word/2010/wordprocessingShape">
                    <wps:wsp>
                      <wps:cNvSpPr/>
                      <wps:spPr>
                        <a:xfrm>
                          <a:off x="0" y="0"/>
                          <a:ext cx="400685" cy="4013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eastAsia="zh-CN"/>
                              </w:rPr>
                            </w:pPr>
                            <w:r>
                              <w:rPr>
                                <w:rFonts w:hint="eastAsia"/>
                                <w:lang w:eastAsia="zh-CN"/>
                              </w:rPr>
                              <w:t>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6.05pt;margin-top:270.05pt;height:31.6pt;width:31.55pt;z-index:251667456;v-text-anchor:middle;mso-width-relative:page;mso-height-relative:page;" fillcolor="#FFFFFF [3201]" filled="t" stroked="t" coordsize="21600,21600" o:gfxdata="UEsDBAoAAAAAAIdO4kAAAAAAAAAAAAAAAAAEAAAAZHJzL1BLAwQUAAAACACHTuJAXcLhydgAAAAL&#10;AQAADwAAAGRycy9kb3ducmV2LnhtbE2PsU7DMBCGdyTewTokNmonbSqU5tIBwcaSwACbm5gkqn2O&#10;YrdJeHqOCbY73af/vr84Ls6Kq5nC4Akh2SgQhhrfDtQhvL+9PDyCCFFTq60ng7CaAMfy9qbQeetn&#10;qsy1jp3gEAq5RuhjHHMpQ9Mbp8PGj4b49uUnpyOvUyfbSc8c7qxMldpLpwfiD70ezVNvmnN9cQi6&#10;Xj7Xdf2YZ1lZNTx/V2P9WiHe3yXqACKaJf7B8KvP6lCy08lfqA3CIuyyNGEUIdspHpjIkiwFcULY&#10;q+0WZFnI/x3KH1BLAwQUAAAACACHTuJAHUNp9nYCAAAABQAADgAAAGRycy9lMm9Eb2MueG1srVTN&#10;btswDL4P2DsIuq92snTtgjpF0CDDgGItkA07K7IcC9DfJCVO9zIDdttD9HGGvcY+yW6bdj30MB9s&#10;UqRIfh9Jn53vtSI74YO0pqKjo5ISYbitpdlU9Mvn5ZtTSkJkpmbKGlHRGxHo+ez1q7POTcXYtlbV&#10;whMEMWHauYq2MbppUQTeCs3CkXXCwNhYr1mE6jdF7VmH6FoV47J8V3TW185bLkLA6aI30iGif0lA&#10;2zSSi4XlWy1M7KN6oVgEpNBKF+gsV9s0gserpgkiElVRII35jSSQ1+ldzM7YdOOZayUfSmAvKeEJ&#10;Js2kQdL7UAsWGdl6+U8oLbm3wTbxiFtd9EAyI0AxKp9ws2qZExkLqA7unvTw/8LyT7trT2SNSRhR&#10;YphGx//8+PX79ifBAdjpXJjCaeWu/aAFiAnqvvE6fQGC7DOjN/eMin0kHIcTNPz0mBIO06QcvR1n&#10;xouHy86H+EFYTZJQUY+GZR7Z7jJEJITrnUvKFayS9VIqlRW/WV8oT3YMzV3mJ1WMK4/clCEd4I1P&#10;SjSdM4xsg1GBqB1gB7OhhKkNdoFHn3M/uh0Ok5T5eS5JKnLBQtsXkyMkNzbVMmJdlNQVPT28rQwq&#10;TeT2dCYp7tf7geO1rW/QF2/7gQ2OLyUyXLIQr5nHhAIKdjhe4dUoC3x2kChprf/+3Hnyx+DASkmH&#10;iQf2b1vmBSXqo8FIvR9NJmlFsjI5PkGviD+0rA8tZqsvLHjH1KC6LCb/qO7Exlv9Fas+T1lhYoYj&#10;d8/yoFzEfhPxs+BiPs9uWAvH4qVZOZ6CJwqNnW+jbWSeh0RUz87AHxYj93xY4rR5h3r2evhxz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XcLhydgAAAALAQAADwAAAAAAAAABACAAAAAiAAAAZHJz&#10;L2Rvd25yZXYueG1sUEsBAhQAFAAAAAgAh07iQB1DafZ2AgAAAAUAAA4AAAAAAAAAAQAgAAAAJwEA&#10;AGRycy9lMm9Eb2MueG1sUEsFBgAAAAAGAAYAWQEAAA8GAAAAAA==&#10;">
                <v:fill on="t" focussize="0,0"/>
                <v:stroke weight="1pt" color="#000000 [3200]" miterlimit="8" joinstyle="miter"/>
                <v:imagedata o:title=""/>
                <o:lock v:ext="edit" aspectratio="f"/>
                <v:textbox>
                  <w:txbxContent>
                    <w:p>
                      <w:pPr>
                        <w:jc w:val="center"/>
                        <w:rPr>
                          <w:rFonts w:hint="eastAsia" w:eastAsiaTheme="minorEastAsia"/>
                          <w:lang w:eastAsia="zh-CN"/>
                        </w:rPr>
                      </w:pPr>
                      <w:r>
                        <w:rPr>
                          <w:rFonts w:hint="eastAsia"/>
                          <w:lang w:eastAsia="zh-CN"/>
                        </w:rPr>
                        <w:t>否</w:t>
                      </w:r>
                    </w:p>
                  </w:txbxContent>
                </v:textbox>
              </v:rect>
            </w:pict>
          </mc:Fallback>
        </mc:AlternateContent>
      </w:r>
      <w:r>
        <w:rPr>
          <w:b/>
          <w:bCs/>
          <w:sz w:val="44"/>
          <w:szCs w:val="44"/>
        </w:rPr>
        <mc:AlternateContent>
          <mc:Choice Requires="wps">
            <w:drawing>
              <wp:anchor distT="0" distB="0" distL="114300" distR="114300" simplePos="0" relativeHeight="251671552" behindDoc="0" locked="0" layoutInCell="1" allowOverlap="1">
                <wp:simplePos x="0" y="0"/>
                <wp:positionH relativeFrom="column">
                  <wp:posOffset>2861310</wp:posOffset>
                </wp:positionH>
                <wp:positionV relativeFrom="paragraph">
                  <wp:posOffset>3906520</wp:posOffset>
                </wp:positionV>
                <wp:extent cx="514350" cy="635"/>
                <wp:effectExtent l="0" t="48895" r="0" b="64770"/>
                <wp:wrapNone/>
                <wp:docPr id="15" name="直接箭头连接符 15"/>
                <wp:cNvGraphicFramePr/>
                <a:graphic xmlns:a="http://schemas.openxmlformats.org/drawingml/2006/main">
                  <a:graphicData uri="http://schemas.microsoft.com/office/word/2010/wordprocessingShape">
                    <wps:wsp>
                      <wps:cNvCnPr/>
                      <wps:spPr>
                        <a:xfrm>
                          <a:off x="0" y="0"/>
                          <a:ext cx="514350" cy="63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5.3pt;margin-top:307.6pt;height:0.05pt;width:40.5pt;z-index:251671552;mso-width-relative:page;mso-height-relative:page;" filled="f" stroked="t" coordsize="21600,21600" o:gfxdata="UEsDBAoAAAAAAIdO4kAAAAAAAAAAAAAAAAAEAAAAZHJzL1BLAwQUAAAACACHTuJAuGjM9NkAAAAL&#10;AQAADwAAAGRycy9kb3ducmV2LnhtbE2Py07DMBBF90j8gzVIbFBrp20iCHEqHkI8di18gBtPkzTx&#10;OIrd198zsIHl3Dm6c6ZYnlwvDjiG1pOGZKpAIFXetlRr+Pp8mdyCCNGQNb0n1HDGAMvy8qIwufVH&#10;WuFhHWvBJRRyo6GJccilDFWDzoSpH5B4t/WjM5HHsZZ2NEcud72cKZVJZ1riC40Z8KnBqlvvnYbt&#10;7j17XFS7j9dwdjdvdw+df+47ra+vEnUPIuIp/sHwo8/qULLTxu/JBtFrWKQqY1RDlqQzEEyk84ST&#10;zW8yB1kW8v8P5TdQSwMEFAAAAAgAh07iQLC25I8CAgAA4QMAAA4AAABkcnMvZTJvRG9jLnhtbK1T&#10;zW4TMRC+I/EOlu9kk5ZU1SqbHhLKBUEk4AEcr3fXkv8042aTl+AFkDgBJ+DUe58GymMw9i4plEsP&#10;7ME79ni+8ff58+Jibw3bKUDtXcVnkylnyklfa9dW/O2byyfnnGEUrhbGO1Xxg0J+sXz8aNGHUp34&#10;zptaASMQh2UfKt7FGMqiQNkpK3Dig3KUbDxYEWkKbVGD6AndmuJkOj0reg91AC8VIq2uhyQfEeEh&#10;gL5ptFRrL6+scnFABWVEJErY6YB8mU/bNErGV02DKjJTcWIa80hNKN6msVguRNmCCJ2W4xHEQ45w&#10;j5MV2lHTI9RaRMGuQP8DZbUEj76JE+ltMRDJihCL2fSeNq87EVTmQlJjOIqO/w9WvtxtgOmanDDn&#10;zAlLN377/vrHu0+3375+/3j98+ZDir98ZpQnsfqAJdWs3AbGGYYNJOb7Bmz6Eye2zwIfjgKrfWSS&#10;Fuezp6dzkl5S6uw0AxZ3lQEwPlfeshRUHCMI3XZx5Z2je/QwywqL3QuM1JsKfxekts5famPydRrH&#10;+oyfOgmyaEPWoNAGoomu5UyYlrwvI2RE9EbXqTrhILTblQG2E8kx+Uu8qdtf21LrtcBu2JdTg5es&#10;jvQ8jLYVPz9WizIKbZ65msVDIIUFgO9HWOMIPck6CJmira8PWd+8Tjef+48uTdb6c56r717m8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4aMz02QAAAAsBAAAPAAAAAAAAAAEAIAAAACIAAABkcnMv&#10;ZG93bnJldi54bWxQSwECFAAUAAAACACHTuJAsLbkjwICAADhAwAADgAAAAAAAAABACAAAAAoAQAA&#10;ZHJzL2Uyb0RvYy54bWxQSwUGAAAAAAYABgBZAQAAnAUAAAAA&#10;">
                <v:fill on="f" focussize="0,0"/>
                <v:stroke weight="0.5pt" color="#000000 [3213]" miterlimit="8" joinstyle="miter" endarrow="open"/>
                <v:imagedata o:title=""/>
                <o:lock v:ext="edit" aspectratio="f"/>
              </v:shape>
            </w:pict>
          </mc:Fallback>
        </mc:AlternateContent>
      </w:r>
      <w:r>
        <w:rPr>
          <w:b/>
          <w:bCs/>
          <w:sz w:val="44"/>
          <w:szCs w:val="44"/>
        </w:rPr>
        <mc:AlternateContent>
          <mc:Choice Requires="wps">
            <w:drawing>
              <wp:anchor distT="0" distB="0" distL="114300" distR="114300" simplePos="0" relativeHeight="251668480" behindDoc="0" locked="0" layoutInCell="1" allowOverlap="1">
                <wp:simplePos x="0" y="0"/>
                <wp:positionH relativeFrom="column">
                  <wp:posOffset>2042160</wp:posOffset>
                </wp:positionH>
                <wp:positionV relativeFrom="paragraph">
                  <wp:posOffset>4344035</wp:posOffset>
                </wp:positionV>
                <wp:extent cx="438785" cy="420370"/>
                <wp:effectExtent l="6350" t="6350" r="12065" b="11430"/>
                <wp:wrapNone/>
                <wp:docPr id="12" name="矩形 12"/>
                <wp:cNvGraphicFramePr/>
                <a:graphic xmlns:a="http://schemas.openxmlformats.org/drawingml/2006/main">
                  <a:graphicData uri="http://schemas.microsoft.com/office/word/2010/wordprocessingShape">
                    <wps:wsp>
                      <wps:cNvSpPr/>
                      <wps:spPr>
                        <a:xfrm>
                          <a:off x="0" y="0"/>
                          <a:ext cx="438785" cy="42037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eastAsia="zh-CN"/>
                              </w:rPr>
                            </w:pPr>
                            <w:r>
                              <w:rPr>
                                <w:rFonts w:hint="eastAsia"/>
                                <w:lang w:eastAsia="zh-CN"/>
                              </w:rPr>
                              <w:t>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0.8pt;margin-top:342.05pt;height:33.1pt;width:34.55pt;z-index:251668480;v-text-anchor:middle;mso-width-relative:page;mso-height-relative:page;" fillcolor="#FFFFFF [3201]" filled="t" stroked="t" coordsize="21600,21600" o:gfxdata="UEsDBAoAAAAAAIdO4kAAAAAAAAAAAAAAAAAEAAAAZHJzL1BLAwQUAAAACACHTuJAXB4V7dgAAAAL&#10;AQAADwAAAGRycy9kb3ducmV2LnhtbE2PPU+EQBCGexP/w2ZM7LxdDuVOZLjCaGcDWmg3ByMQ94Ow&#10;ewf4610rLSfvk/d9pjgsRoszT35wFiHZKBBsG9cOtkN4e32+2YPwgWxL2llGWNnDoby8KChv3Wwr&#10;PtehE7HE+pwQ+hDGXErf9GzIb9zINmafbjIU4jl1sp1ojuVGy61SmTQ02LjQ08iPPTdf9ckgUL18&#10;rOv6Ps+y0mp4+q7G+qVCvL5K1AOIwEv4g+FXP6pDGZ2O7mRbLzRCuk2yiCJk+9sERCTSe7UDcUTY&#10;3akUZFnI/z+UP1BLAwQUAAAACACHTuJAm156N3YCAAAABQAADgAAAGRycy9lMm9Eb2MueG1srVTN&#10;bhMxEL4j8Q6W73Q3aUpC1E0VNQpCqmilgDg7Xm/Wkv+wnZ/yMkjceAgeB/EafPZu27T00AN78M54&#10;xjPzfZ7x+cVBK7ITPkhrKjo4KSkRhttamk1FP39avplQEiIzNVPWiIreikAvZq9fne/dVAxta1Ut&#10;PEEQE6Z7V9E2RjctisBboVk4sU4YGBvrNYtQ/aaoPdsjulbFsCzfFnvra+ctFyFgd9EZaR/RvySg&#10;bRrJxcLyrRYmdlG9UCwCUmilC3SWq20aweN10wQRiaookMa8IgnkdVqL2TmbbjxzreR9CewlJTzB&#10;pJk0SHofasEiI1sv/wmlJfc22CaecKuLDkhmBCgG5RNuVi1zImMB1cHdkx7+X1j+cXfjiazRCUNK&#10;DNO48T/ff/7+9YNgA+zsXZjCaeVufK8FiAnqofE6/QGCHDKjt/eMikMkHJuj08l4ckYJh2k0LE/H&#10;mfHi4bDzIb4XVpMkVNTjwjKPbHcVIhLC9c4l5QpWyXoplcqK36wvlSc7hstd5i9VjCOP3JQh+wRv&#10;XOLSOUPLNmgViNoBdjAbSpjaYBZ49Dn3o9PhOEmZv+eSpCIXLLRdMTlCcmNTLSPGRUld0cnxaWVQ&#10;aSK3ozNJ8bA+9ByvbX2Le/G2a9jg+FIiwxUL8YZ5dCigYIbjNZZGWeCzvURJa/235/aTPxoHVkr2&#10;6Hhg/7plXlCiPhi01LvBaJRGJCujs/EQij+2rI8tZqsvLXgf4LVwPIvJP6o7sfFWf8Goz1NWmJjh&#10;yN2x3CuXsZtEPBZczOfZDWPhWLwyK8dT8EShsfNttI3M/ZCI6tjp+cNg5DvvhzhN3rGevR4ertl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XB4V7dgAAAALAQAADwAAAAAAAAABACAAAAAiAAAAZHJz&#10;L2Rvd25yZXYueG1sUEsBAhQAFAAAAAgAh07iQJteejd2AgAAAAUAAA4AAAAAAAAAAQAgAAAAJwEA&#10;AGRycy9lMm9Eb2MueG1sUEsFBgAAAAAGAAYAWQEAAA8GAAAAAA==&#10;">
                <v:fill on="t" focussize="0,0"/>
                <v:stroke weight="1pt" color="#000000 [3200]" miterlimit="8" joinstyle="miter"/>
                <v:imagedata o:title=""/>
                <o:lock v:ext="edit" aspectratio="f"/>
                <v:textbox>
                  <w:txbxContent>
                    <w:p>
                      <w:pPr>
                        <w:jc w:val="center"/>
                        <w:rPr>
                          <w:rFonts w:hint="eastAsia" w:eastAsiaTheme="minorEastAsia"/>
                          <w:lang w:eastAsia="zh-CN"/>
                        </w:rPr>
                      </w:pPr>
                      <w:r>
                        <w:rPr>
                          <w:rFonts w:hint="eastAsia"/>
                          <w:lang w:eastAsia="zh-CN"/>
                        </w:rPr>
                        <w:t>是</w:t>
                      </w:r>
                    </w:p>
                  </w:txbxContent>
                </v:textbox>
              </v:rect>
            </w:pict>
          </mc:Fallback>
        </mc:AlternateContent>
      </w:r>
      <w:r>
        <w:rPr>
          <w:b/>
          <w:bCs/>
          <w:sz w:val="44"/>
          <w:szCs w:val="44"/>
        </w:rPr>
        <mc:AlternateContent>
          <mc:Choice Requires="wps">
            <w:drawing>
              <wp:anchor distT="0" distB="0" distL="114300" distR="114300" simplePos="0" relativeHeight="251663360" behindDoc="0" locked="0" layoutInCell="1" allowOverlap="1">
                <wp:simplePos x="0" y="0"/>
                <wp:positionH relativeFrom="column">
                  <wp:posOffset>680085</wp:posOffset>
                </wp:positionH>
                <wp:positionV relativeFrom="paragraph">
                  <wp:posOffset>3380105</wp:posOffset>
                </wp:positionV>
                <wp:extent cx="2171700" cy="1060450"/>
                <wp:effectExtent l="14605" t="6985" r="23495" b="18415"/>
                <wp:wrapNone/>
                <wp:docPr id="7" name="流程图: 决策 7"/>
                <wp:cNvGraphicFramePr/>
                <a:graphic xmlns:a="http://schemas.openxmlformats.org/drawingml/2006/main">
                  <a:graphicData uri="http://schemas.microsoft.com/office/word/2010/wordprocessingShape">
                    <wps:wsp>
                      <wps:cNvSpPr/>
                      <wps:spPr>
                        <a:xfrm>
                          <a:off x="2527935" y="4084955"/>
                          <a:ext cx="2171700" cy="1060450"/>
                        </a:xfrm>
                        <a:prstGeom prst="flowChartDecision">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eastAsia="zh-CN"/>
                              </w:rPr>
                            </w:pPr>
                            <w:r>
                              <w:rPr>
                                <w:rFonts w:hint="eastAsia"/>
                                <w:lang w:eastAsia="zh-CN"/>
                              </w:rPr>
                              <w:t>联合审核通过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53.55pt;margin-top:266.15pt;height:83.5pt;width:171pt;z-index:251663360;v-text-anchor:middle;mso-width-relative:page;mso-height-relative:page;" fillcolor="#FFFFFF [3201]" filled="t" stroked="t" coordsize="21600,21600" o:gfxdata="UEsDBAoAAAAAAIdO4kAAAAAAAAAAAAAAAAAEAAAAZHJzL1BLAwQUAAAACACHTuJAU5qoINoAAAAL&#10;AQAADwAAAGRycy9kb3ducmV2LnhtbE2Pu1LDMBBFe2b4B80yQ5Mh8iNxsLGcgldHEUOTTraEZbBW&#10;HktODF/PUkF5d8/cPVvuFzuwk55871BAvI6AaWyd6rET8Pb6dHMLzAeJSg4OtYAv7WFfXV6UslDu&#10;jAd9qkPHqAR9IQWYEMaCc98abaVfu1Ej7d7dZGWgOHVcTfJM5XbgSRRl3Moe6YKRo743uv2sZytg&#10;lSWH79o0qyXMz0o+Hh9etv2HENdXcXQHLOgl/MHwq0/qUJFT42ZUng2Uo11MqIBtmqTAiNhscpo0&#10;ArI8T4FXJf//Q/UDUEsDBBQAAAAIAIdO4kCZBAmbnwIAACQFAAAOAAAAZHJzL2Uyb0RvYy54bWyt&#10;VL1u2zAQ3gv0HQjutSTXjhMjcmDYcFEgaAykRWeaIi0C/CtJW3a3Ll26d+kLdOlUdO3bpHmNHikl&#10;cdIMGapButMd77777o6nZzsl0ZY5L4wucdHLMWKamkrodYnfvV28OMbIB6IrIo1mJd4zj88mz5+d&#10;NnbM+qY2smIOQRDtx40tcR2CHWeZpzVTxPeMZRqM3DhFAqhunVWONBBdyayf50dZY1xlnaHMe/g7&#10;b424i+ieEtBwLiibG7pRTIc2qmOSBCjJ18J6PEloOWc0XHDuWUCyxFBpSG9IAvIqvrPJKRmvHbG1&#10;oB0E8hQID2pSRGhIehtqTgJBGyf+CaUEdcYbHnrUqKwtJDECVRT5A24ua2JZqgWo9vaWdP//wtI3&#10;26VDoirxCCNNFDT8z69P19+/XH37PUZXn39e//iKRpGmxvoxeF/apes0D2Ksecedil+oBu1K3B/2&#10;RycvhxjtSzzIjwcnw2FLM9sFRKNDMSpGOXSAgkeRH+WDYWpEdhfKOh9eMaNQFErMpWlmNXFhzqiI&#10;g5u4JttzHwALnLvxjzC8kaJaCCmT4tarmXRoS2AAFumJYODIPTepUQNY+i0sAmPNYZwAobJAjddr&#10;jIhcw77Q4FLue6f9YZI8PY8liSDnxNctmBShJUaJACslhSrx8eFpqQFp5L1lOkpht9p19K9MtYfe&#10;OdMOtbd0ISDDOfFhSRxMMTAMex4u4BUJLLHpJIxq4z4+9j/6w3CBFaMGtgJq/7AhjmEkX2sYu5Ni&#10;MIhrlJTBcNQHxR1aVocWvVEzA7wXcKNYmsToH+SNyJ1R7+E6mMasYCKaQu6W5U6ZhXZb4UKhbDpN&#10;brA6loRzfWlpDB77rM10EwwXaR4iUS07HX+wPKnn3aLH7TzUk9fd5Tb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FOaqCDaAAAACwEAAA8AAAAAAAAAAQAgAAAAIgAAAGRycy9kb3ducmV2LnhtbFBL&#10;AQIUABQAAAAIAIdO4kCZBAmbnwIAACQFAAAOAAAAAAAAAAEAIAAAACkBAABkcnMvZTJvRG9jLnht&#10;bFBLBQYAAAAABgAGAFkBAAA6BgAAAAA=&#10;">
                <v:fill on="t" focussize="0,0"/>
                <v:stroke weight="1pt" color="#000000 [3200]" miterlimit="8" joinstyle="miter"/>
                <v:imagedata o:title=""/>
                <o:lock v:ext="edit" aspectratio="f"/>
                <v:textbox>
                  <w:txbxContent>
                    <w:p>
                      <w:pPr>
                        <w:jc w:val="center"/>
                        <w:rPr>
                          <w:rFonts w:hint="eastAsia" w:eastAsiaTheme="minorEastAsia"/>
                          <w:lang w:eastAsia="zh-CN"/>
                        </w:rPr>
                      </w:pPr>
                      <w:r>
                        <w:rPr>
                          <w:rFonts w:hint="eastAsia"/>
                          <w:lang w:eastAsia="zh-CN"/>
                        </w:rPr>
                        <w:t>联合审核通过</w:t>
                      </w:r>
                    </w:p>
                  </w:txbxContent>
                </v:textbox>
              </v:shape>
            </w:pict>
          </mc:Fallback>
        </mc:AlternateContent>
      </w:r>
      <w:r>
        <w:rPr>
          <w:b/>
          <w:bCs/>
          <w:sz w:val="44"/>
          <w:szCs w:val="44"/>
        </w:rPr>
        <mc:AlternateContent>
          <mc:Choice Requires="wps">
            <w:drawing>
              <wp:anchor distT="0" distB="0" distL="114300" distR="114300" simplePos="0" relativeHeight="251664384" behindDoc="0" locked="0" layoutInCell="1" allowOverlap="1">
                <wp:simplePos x="0" y="0"/>
                <wp:positionH relativeFrom="column">
                  <wp:posOffset>1775460</wp:posOffset>
                </wp:positionH>
                <wp:positionV relativeFrom="paragraph">
                  <wp:posOffset>4449445</wp:posOffset>
                </wp:positionV>
                <wp:extent cx="9525" cy="390525"/>
                <wp:effectExtent l="46990" t="0" r="57785" b="9525"/>
                <wp:wrapNone/>
                <wp:docPr id="8" name="直接箭头连接符 8"/>
                <wp:cNvGraphicFramePr/>
                <a:graphic xmlns:a="http://schemas.openxmlformats.org/drawingml/2006/main">
                  <a:graphicData uri="http://schemas.microsoft.com/office/word/2010/wordprocessingShape">
                    <wps:wsp>
                      <wps:cNvCnPr/>
                      <wps:spPr>
                        <a:xfrm flipH="1">
                          <a:off x="0" y="0"/>
                          <a:ext cx="9525" cy="390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9.8pt;margin-top:350.35pt;height:30.75pt;width:0.75pt;z-index:251664384;mso-width-relative:page;mso-height-relative:page;" filled="f" stroked="t" coordsize="21600,21600" o:gfxdata="UEsDBAoAAAAAAIdO4kAAAAAAAAAAAAAAAAAEAAAAZHJzL1BLAwQUAAAACACHTuJAz1E9m9kAAAAL&#10;AQAADwAAAGRycy9kb3ducmV2LnhtbE2PPU/DMBCGdyT+g3VIbNSOh6SEOJWgzQQDpAyMTnwkEfE5&#10;st0P+usxE4x39+i95602ZzuzI/owOVKQrQQwpN6ZiQYF7/vmbg0sRE1Gz45QwTcG2NTXV5UujTvR&#10;Gx7bOLAUQqHUCsYYl5Lz0I9odVi5BSndPp23OqbRD9x4fUrhduZSiJxbPVH6MOoFn0bsv9qDVbB8&#10;vOwuz4+Njs1l3u5e0e+3bafU7U0mHoBFPMc/GH71kzrUyalzBzKBzQpkcZ8nVEEhRAEsEXKdZcC6&#10;tMmlBF5X/H+H+gdQSwMEFAAAAAgAh07iQNLfwEkLAgAA6gMAAA4AAABkcnMvZTJvRG9jLnhtbK1T&#10;zY7TMBC+I/EOlu803a662o2a7qFl4YCgEvAAU8dJLPlPY2/TvgQvgMQJOAGnvfM0sDwGYycUWC57&#10;IIdoPOP5Zr5vxovLvdFsJzEoZyt+MplyJq1wtbJtxV+/unp0zlmIYGvQzsqKH2Tgl8uHDxa9L+XM&#10;dU7XEhmB2FD2vuJdjL4siiA6aSBMnJeWgo1DA5GO2BY1Qk/oRhez6fSs6B3WHp2QIZB3PQT5iIj3&#10;AXRNo4RcO3FtpI0DKkoNkSiFTvnAl7nbppEivmiaICPTFSemMf+pCNnb9C+WCyhbBN8pMbYA92nh&#10;DicDylLRI9QaIrBrVP9AGSXQBdfEiXCmGIhkRYjFyfSONi878DJzIamDP4oe/h+seL7bIFN1xWns&#10;FgwN/Pbtzfc3H26/fP72/ubH13fJ/vSRnSepeh9KyljZDY6n4DeYeO8bNKzRyj+lncpKEDe2z0If&#10;jkLLfWSCnBfz2ZwzQYHTi2myCa0YQBKYxxCfSGdYMioeIoJqu7hy1tJAHQ4FYPcsxCHxV0JKtu5K&#10;aU1+KLVlfcXPTuc0bQG0qw3tCJnGE99gW85At/QIRMTccnBa1Sk7JQdstyuNbAdpdfI3tvnXtVR6&#10;DaEb7uVQugalUZHeiVaGpD1mQxlB6ce2ZvHgSWtAdP0Iqy2JkBQeNE3W1tWHLHX20wpkmcZ1TTv2&#10;5zln/36iy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PUT2b2QAAAAsBAAAPAAAAAAAAAAEAIAAA&#10;ACIAAABkcnMvZG93bnJldi54bWxQSwECFAAUAAAACACHTuJA0t/ASQsCAADqAwAADgAAAAAAAAAB&#10;ACAAAAAoAQAAZHJzL2Uyb0RvYy54bWxQSwUGAAAAAAYABgBZAQAApQUAAAAA&#10;">
                <v:fill on="f" focussize="0,0"/>
                <v:stroke weight="0.5pt" color="#000000 [3213]" miterlimit="8" joinstyle="miter" endarrow="open"/>
                <v:imagedata o:title=""/>
                <o:lock v:ext="edit" aspectratio="f"/>
              </v:shape>
            </w:pict>
          </mc:Fallback>
        </mc:AlternateContent>
      </w:r>
      <w:r>
        <w:rPr>
          <w:b/>
          <w:bCs/>
          <w:sz w:val="44"/>
          <w:szCs w:val="44"/>
        </w:rPr>
        <mc:AlternateContent>
          <mc:Choice Requires="wps">
            <w:drawing>
              <wp:anchor distT="0" distB="0" distL="114300" distR="114300" simplePos="0" relativeHeight="251666432" behindDoc="0" locked="0" layoutInCell="1" allowOverlap="1">
                <wp:simplePos x="0" y="0"/>
                <wp:positionH relativeFrom="column">
                  <wp:posOffset>118110</wp:posOffset>
                </wp:positionH>
                <wp:positionV relativeFrom="paragraph">
                  <wp:posOffset>4820920</wp:posOffset>
                </wp:positionV>
                <wp:extent cx="3352800" cy="819150"/>
                <wp:effectExtent l="6350" t="6350" r="12700" b="12700"/>
                <wp:wrapNone/>
                <wp:docPr id="10" name="矩形 10"/>
                <wp:cNvGraphicFramePr/>
                <a:graphic xmlns:a="http://schemas.openxmlformats.org/drawingml/2006/main">
                  <a:graphicData uri="http://schemas.microsoft.com/office/word/2010/wordprocessingShape">
                    <wps:wsp>
                      <wps:cNvSpPr/>
                      <wps:spPr>
                        <a:xfrm>
                          <a:off x="0" y="0"/>
                          <a:ext cx="3352800" cy="81915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pPr>
                            <w:r>
                              <w:rPr>
                                <w:rFonts w:hint="eastAsia"/>
                                <w:lang w:eastAsia="zh-CN"/>
                              </w:rPr>
                              <w:t>徐水区财政局、徐水区税务局联合发文公布，免税优惠资格的有效期为五年。</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pt;margin-top:379.6pt;height:64.5pt;width:264pt;z-index:251666432;v-text-anchor:middle;mso-width-relative:page;mso-height-relative:page;" fillcolor="#FFFFFF [3201]" filled="t" stroked="t" coordsize="21600,21600" o:gfxdata="UEsDBAoAAAAAAIdO4kAAAAAAAAAAAAAAAAAEAAAAZHJzL1BLAwQUAAAACACHTuJA8kxTBtcAAAAK&#10;AQAADwAAAGRycy9kb3ducmV2LnhtbE2PsU7DMBCGdyTewTokNmo3osGEOB0QbCwJDLC5sUki7HMU&#10;u03Sp+8xwfjfffrvu3K/eMdOdopDQAXbjQBmsQ1mwE7Bx/vrnQQWk0ajXUCrYLUR9tX1VakLE2as&#10;7alJHaMSjIVW0Kc0FpzHtrdex00YLdLuO0xeJ4pTx82kZyr3jmdC5NzrAelCr0f73Nv2pzl6BbpZ&#10;vtZ1/ZxnXjsxvJzrsXmrlbq92YonYMku6Q+GX31Sh4qcDuGIJjJHWeZEKnjYPWbACNjd5zQ5KJBS&#10;ZsCrkv9/oboAUEsDBBQAAAAIAIdO4kAFiDKKdQIAAAEFAAAOAAAAZHJzL2Uyb0RvYy54bWytVM1O&#10;GzEQvlfqO1i+l00CFIhIUESUqhIqSGnVs+O1s5b8V9vJhr5Mpd76EDxO1dfoZ+8CgXLg0D14Zzzj&#10;b2Y+z/j8Ymc02YoQlbMTOjwYUCIsd7Wy6wn98nnx7pSSmJitmXZWTOitiPRi+vbNeevHYuQap2sR&#10;CEBsHLd+QpuU/LiqIm+EYfHAeWFhlC4YlqCGdVUH1gLd6Go0GLyvWhdqHxwXMWJ33hlpjxheA+ik&#10;VFzMHd8YYVOHGoRmCSXFRvlIpyVbKQVP11JGkYieUFSayoogkFd5rabnbLwOzDeK9ymw16TwrCbD&#10;lEXQB6g5S4xsgvoHyigeXHQyHXBnqq6QwgiqGA6ecbNsmBelFlAd/QPp8f/B8k/bm0BUjU4AJZYZ&#10;3PifH79+3/0k2AA7rY9jOC39Tei1CDGXupPB5D+KILvC6O0Do2KXCMfm4eHx6HQAZA7b6fBseFxA&#10;q8fTPsT0QThDsjChATdWiGTbq5gQEa73LjlYdFrVC6V1UcJ6dakD2TLc7qJ8OWUceeKmLWlR3+ik&#10;JMLQsxK9gpyMR93Rrilheo1h4CmU2E9Ox/0gg/K9FCQnOWex6ZIpCNmNjY1KmBetDAjYP60tMs3s&#10;dnxmKe1Wu57klatvcTHBdR0bPV8oRLhiMd2wgBYFpxjidI1Faof6XC9R0rjw/aX97I/OgZWSFi2P&#10;2r9tWBCU6I8WPXU2PDoCbCrK0fHJCErYt6z2LXZjLh14H+K58LyI2T/pe1EGZ75i1mc5KkzMcsTu&#10;WO6Vy9SNIl4LLmaz4oa58Cxd2aXnGTxTaN1sk5xUpR8yUR07PX+YjHLn/RTn0dvXi9fjyzX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PJMUwbXAAAACgEAAA8AAAAAAAAAAQAgAAAAIgAAAGRycy9k&#10;b3ducmV2LnhtbFBLAQIUABQAAAAIAIdO4kAFiDKKdQIAAAEFAAAOAAAAAAAAAAEAIAAAACYBAABk&#10;cnMvZTJvRG9jLnhtbFBLBQYAAAAABgAGAFkBAAANBgAAAAA=&#10;">
                <v:fill on="t" focussize="0,0"/>
                <v:stroke weight="1pt" color="#000000 [3200]" miterlimit="8" joinstyle="miter"/>
                <v:imagedata o:title=""/>
                <o:lock v:ext="edit" aspectratio="f"/>
                <v:textbox>
                  <w:txbxContent>
                    <w:p>
                      <w:pPr>
                        <w:jc w:val="center"/>
                      </w:pPr>
                      <w:r>
                        <w:rPr>
                          <w:rFonts w:hint="eastAsia"/>
                          <w:lang w:eastAsia="zh-CN"/>
                        </w:rPr>
                        <w:t>徐水区财政局、徐水区税务局联合发文公布，免税优惠资格的有效期为五年。</w:t>
                      </w:r>
                    </w:p>
                  </w:txbxContent>
                </v:textbox>
              </v:rect>
            </w:pict>
          </mc:Fallback>
        </mc:AlternateContent>
      </w:r>
      <w:r>
        <w:rPr>
          <w:b/>
          <w:bCs/>
          <w:sz w:val="44"/>
          <w:szCs w:val="44"/>
        </w:rPr>
        <mc:AlternateContent>
          <mc:Choice Requires="wps">
            <w:drawing>
              <wp:anchor distT="0" distB="0" distL="114300" distR="114300" simplePos="0" relativeHeight="251670528" behindDoc="0" locked="0" layoutInCell="1" allowOverlap="1">
                <wp:simplePos x="0" y="0"/>
                <wp:positionH relativeFrom="column">
                  <wp:posOffset>1746885</wp:posOffset>
                </wp:positionH>
                <wp:positionV relativeFrom="paragraph">
                  <wp:posOffset>5640070</wp:posOffset>
                </wp:positionV>
                <wp:extent cx="9525" cy="390525"/>
                <wp:effectExtent l="46990" t="0" r="57785" b="9525"/>
                <wp:wrapNone/>
                <wp:docPr id="14" name="直接箭头连接符 14"/>
                <wp:cNvGraphicFramePr/>
                <a:graphic xmlns:a="http://schemas.openxmlformats.org/drawingml/2006/main">
                  <a:graphicData uri="http://schemas.microsoft.com/office/word/2010/wordprocessingShape">
                    <wps:wsp>
                      <wps:cNvCnPr/>
                      <wps:spPr>
                        <a:xfrm flipH="1">
                          <a:off x="0" y="0"/>
                          <a:ext cx="9525" cy="390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37.55pt;margin-top:444.1pt;height:30.75pt;width:0.75pt;z-index:251670528;mso-width-relative:page;mso-height-relative:page;" filled="f" stroked="t" coordsize="21600,21600" o:gfxdata="UEsDBAoAAAAAAIdO4kAAAAAAAAAAAAAAAAAEAAAAZHJzL1BLAwQUAAAACACHTuJA9VFtJNsAAAAL&#10;AQAADwAAAGRycy9kb3ducmV2LnhtbE2Py07DMBBF90j8gzVI7KiTCJI0zaQStFnBoqQsWDrxNImI&#10;7ch2H/TrMStYju7RvWfK9UVN7ETWjUYjxIsIGOnOyFH3CB/7+iEH5rzQUkxGE8I3OVhXtzelKKQ5&#10;63c6Nb5noUS7QiAM3s8F564bSAm3MDPpkB2MVcKH0/ZcWnEO5WriSRSlXIlRh4VBzPQyUPfVHBXC&#10;/Pm2vb4+18LX12mz3ZHdb5oW8f4ujlbAPF38Hwy/+kEdquDUmqOWjk0ISfYUBxQhz/MEWCCSLE2B&#10;tQjLx2UGvCr5/x+qH1BLAwQUAAAACACHTuJA/em9kw0CAADsAwAADgAAAGRycy9lMm9Eb2MueG1s&#10;rVPNbhMxEL4j8Q6W72TTllTtKpseEgoHBJGAB5h4vbuW/Kexm01eghdA4gScKKfeeRooj8HYuwQo&#10;lx7Yw2rs8ffNfJ/H84ud0WwrMShnK340mXImrXC1sm3F37y+fHTGWYhga9DOyorvZeAXi4cP5r0v&#10;5bHrnK4lMiKxoex9xbsYfVkUQXTSQJg4Ly0lG4cGIi2xLWqEntiNLo6n09Oid1h7dEKGQLurIclH&#10;RrwPoWsaJeTKiSsjbRxYUWqIJCl0yge+yN02jRTxZdMEGZmuOCmN+U9FKN6kf7GYQ9ki+E6JsQW4&#10;Twt3NBlQlooeqFYQgV2h+ofKKIEuuCZOhDPFICQ7QiqOpne8edWBl1kLWR38wfTw/2jFi+0amapp&#10;Eh5zZsHQjd++u/n+9uPtl+tvH25+fH2f4s+fGOXJrN6HkjBLu8ZxFfwak/Jdg4Y1WvlnxJW9IHVs&#10;l63eH6yWu8gEbZ7PjmecCUqcnE9TTGzFQJLIPIb4VDrDUlDxEBFU28Wls5au1OFQALbPQxyAvwAJ&#10;bN2l0pr2odSW9RU/PZnRfQugaW1oSig0nhQH23IGuqVnICLmloPTqk7oBA7YbpYa2RbS8ORvbPOv&#10;Y6n0CkI3nMupdAxKoyK9FK1Mxc8OaCgjKP3E1izuPZkNiK4fabUlE5LDg6cp2rh6n63O+zQE2aZx&#10;YNOU/bnO6N+PdPE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VFtJNsAAAALAQAADwAAAAAAAAAB&#10;ACAAAAAiAAAAZHJzL2Rvd25yZXYueG1sUEsBAhQAFAAAAAgAh07iQP3pvZMNAgAA7AMAAA4AAAAA&#10;AAAAAQAgAAAAKgEAAGRycy9lMm9Eb2MueG1sUEsFBgAAAAAGAAYAWQEAAKkFAAAAAA==&#10;">
                <v:fill on="f" focussize="0,0"/>
                <v:stroke weight="0.5pt" color="#000000 [3213]" miterlimit="8" joinstyle="miter" endarrow="open"/>
                <v:imagedata o:title=""/>
                <o:lock v:ext="edit" aspectratio="f"/>
              </v:shape>
            </w:pict>
          </mc:Fallback>
        </mc:AlternateContent>
      </w:r>
      <w:r>
        <w:rPr>
          <w:b/>
          <w:bCs/>
          <w:sz w:val="44"/>
          <w:szCs w:val="44"/>
        </w:rPr>
        <mc:AlternateContent>
          <mc:Choice Requires="wps">
            <w:drawing>
              <wp:anchor distT="0" distB="0" distL="114300" distR="114300" simplePos="0" relativeHeight="251665408" behindDoc="0" locked="0" layoutInCell="1" allowOverlap="1">
                <wp:simplePos x="0" y="0"/>
                <wp:positionH relativeFrom="column">
                  <wp:posOffset>165735</wp:posOffset>
                </wp:positionH>
                <wp:positionV relativeFrom="paragraph">
                  <wp:posOffset>6049645</wp:posOffset>
                </wp:positionV>
                <wp:extent cx="3305810" cy="1068070"/>
                <wp:effectExtent l="6350" t="6350" r="21590" b="11430"/>
                <wp:wrapNone/>
                <wp:docPr id="9" name="矩形 9"/>
                <wp:cNvGraphicFramePr/>
                <a:graphic xmlns:a="http://schemas.openxmlformats.org/drawingml/2006/main">
                  <a:graphicData uri="http://schemas.microsoft.com/office/word/2010/wordprocessingShape">
                    <wps:wsp>
                      <wps:cNvSpPr/>
                      <wps:spPr>
                        <a:xfrm>
                          <a:off x="0" y="0"/>
                          <a:ext cx="3305810" cy="106807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eastAsia="zh-CN"/>
                              </w:rPr>
                            </w:pPr>
                            <w:r>
                              <w:rPr>
                                <w:rFonts w:hint="eastAsia"/>
                                <w:lang w:eastAsia="zh-CN"/>
                              </w:rPr>
                              <w:t>取得免税资格的非营利组织应按照规定向主管税务机关办理免税手续，免税条件发生变化的，应当自发生变化之日起十五日内向主管税务机关报告；不再符合免税条件的，应当依法履行纳税义务；未依法纳税的，主管税务机关应当予以追缴。</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05pt;margin-top:476.35pt;height:84.1pt;width:260.3pt;z-index:251665408;v-text-anchor:middle;mso-width-relative:page;mso-height-relative:page;" fillcolor="#FFFFFF [3201]" filled="t" stroked="t" coordsize="21600,21600" o:gfxdata="UEsDBAoAAAAAAIdO4kAAAAAAAAAAAAAAAAAEAAAAZHJzL1BLAwQUAAAACACHTuJABRbI0NgAAAAL&#10;AQAADwAAAGRycy9kb3ducmV2LnhtbE2PsU7DMBCGdyTewTokNmonooGGOB0QbCwJDLBd4yOJiO0o&#10;dpukT99jgu1O9+m/7y/2ix3EiabQe6ch2SgQ5Bpvetdq+Hh/vXsEESI6g4N3pGGlAPvy+qrA3PjZ&#10;VXSqYys4xIUcNXQxjrmUoenIYtj4kRzfvv1kMfI6tdJMOHO4HWSqVCYt9o4/dDjSc0fNT320GrBe&#10;vtZ1/ZxnWQ2qfzlXY/1WaX17k6gnEJGW+AfDrz6rQ8lOB390JohBQ5olTGrYbdMHEAxs7zMeDkwm&#10;qdqBLAv5v0N5AVBLAwQUAAAACACHTuJAG7/vAncCAAAABQAADgAAAGRycy9lMm9Eb2MueG1srVRL&#10;btswEN0X6B0I7hvJzs8xIgdGDBcFgiZAWnRNU5RFgL+StOX0MgW66yF6nKLX6COlJE6aRRbVgprh&#10;DGfmPc7w/GKnFdkKH6Q1FR0dlJQIw20tzbqinz8t300oCZGZmilrREXvRKAXs7dvzjs3FWPbWlUL&#10;TxDEhGnnKtrG6KZFEXgrNAsH1gkDY2O9ZhGqXxe1Zx2ia1WMy/Kk6KyvnbdchIDdRW+kQ0T/moC2&#10;aSQXC8s3WpjYR/VCsQhIoZUu0FmutmkEj9dNE0QkqqJAGvOKJJBXaS1m52y69sy1kg8lsNeU8AyT&#10;ZtIg6UOoBYuMbLz8J5SW3Ntgm3jArS56IJkRoBiVz7i5bZkTGQuoDu6B9PD/wvKP2xtPZF3RM0oM&#10;07jwP99//v71g5wlbjoXpnC5dTd+0ALEBHTXeJ3+gEB2mc+7Bz7FLhKOzcPD8ngyAtUctlF5MilP&#10;M+PF43HnQ3wvrCZJqKjHhWUe2fYqRKSE671LyhaskvVSKpUVv15dKk+2DJe7zF+qGUeeuClDOqQf&#10;n5apEoaWbdAqELUD7GDWlDC1xizw6HPuJ6fDfpIyfy8lSUUuWGj7YnKE5MamWkaMi5K6opP908qg&#10;0kRvT2iS4m61G1he2foO9+Jt37DB8aVEhisW4g3z6FBAwQzHayyNssBnB4mS1vpvL+0nfzQOrJR0&#10;6Hhg/7phXlCiPhi01Nno6AhhY1aOjk/HUPy+ZbVvMRt9acH7CK+F41lM/lHdi423+gtGfZ6ywsQM&#10;R+6e5UG5jP0k4rHgYj7PbhgLx+KVuXU8BU8UGjvfRNvI3A+JqJ6dgT8MRr7zYYjT5O3r2evx4Zr9&#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AUWyNDYAAAACwEAAA8AAAAAAAAAAQAgAAAAIgAAAGRy&#10;cy9kb3ducmV2LnhtbFBLAQIUABQAAAAIAIdO4kAbv+8CdwIAAAAFAAAOAAAAAAAAAAEAIAAAACcB&#10;AABkcnMvZTJvRG9jLnhtbFBLBQYAAAAABgAGAFkBAAAQBgAAAAA=&#10;">
                <v:fill on="t" focussize="0,0"/>
                <v:stroke weight="1pt" color="#000000 [3200]" miterlimit="8" joinstyle="miter"/>
                <v:imagedata o:title=""/>
                <o:lock v:ext="edit" aspectratio="f"/>
                <v:textbox>
                  <w:txbxContent>
                    <w:p>
                      <w:pPr>
                        <w:jc w:val="center"/>
                        <w:rPr>
                          <w:rFonts w:hint="eastAsia" w:eastAsiaTheme="minorEastAsia"/>
                          <w:lang w:eastAsia="zh-CN"/>
                        </w:rPr>
                      </w:pPr>
                      <w:r>
                        <w:rPr>
                          <w:rFonts w:hint="eastAsia"/>
                          <w:lang w:eastAsia="zh-CN"/>
                        </w:rPr>
                        <w:t>取得免税资格的非营利组织应按照规定向主管税务机关办理免税手续，免税条件发生变化的，应当自发生变化之日起十五日内向主管税务机关报告；不再符合免税条件的，应当依法履行纳税义务；未依法纳税的，主管税务机关应当予以追缴。</w:t>
                      </w:r>
                    </w:p>
                  </w:txbxContent>
                </v:textbox>
              </v:rect>
            </w:pict>
          </mc:Fallback>
        </mc:AlternateContent>
      </w:r>
      <w:r>
        <w:rPr>
          <w:rFonts w:hint="eastAsia"/>
          <w:b/>
          <w:bCs/>
          <w:sz w:val="44"/>
          <w:szCs w:val="44"/>
          <w:lang w:eastAsia="zh-CN"/>
        </w:rPr>
        <w:t>非营利组织免税资格认定流程图</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0A2AB1"/>
    <w:rsid w:val="5E0A2AB1"/>
    <w:rsid w:val="630C7BE0"/>
    <w:rsid w:val="6CEF2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2021-12-02T03:21:00Z</dcterms:created>
  <dc:creator>Administrator</dc:creator>
  <cp:lastModifiedBy>user</cp:lastModifiedBy>
  <dcterms:modified xsi:type="dcterms:W3CDTF">2024-06-11T10:38:43Z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9C349DC5B6184B68B1C9F2BE23B3D497</vt:lpwstr>
  </property>
</Properties>
</file>