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bookmarkStart w:id="0" w:name="_Toc_4_4_0000000001"/>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五、单位</w:t>
      </w:r>
      <w:r>
        <w:rPr>
          <w:rFonts w:hint="eastAsia"/>
          <w:lang w:eastAsia="zh-CN"/>
        </w:rPr>
        <w:t>项目预算安排情况及绩效目标</w:t>
      </w:r>
      <w:r>
        <w:tab/>
      </w:r>
      <w:r>
        <w:fldChar w:fldCharType="begin"/>
      </w:r>
      <w:r>
        <w:instrText xml:space="preserve">PAGEREF _Toc_3_3_0000000014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六、单位</w:t>
      </w:r>
      <w:r>
        <w:rPr>
          <w:rFonts w:hint="eastAsia"/>
          <w:lang w:eastAsia="zh-CN"/>
        </w:rPr>
        <w:t>采购预算情况</w:t>
      </w:r>
      <w:r>
        <w:tab/>
      </w:r>
      <w:r>
        <w:fldChar w:fldCharType="begin"/>
      </w:r>
      <w:r>
        <w:instrText xml:space="preserve">PAGEREF _Toc_3_3_0000000015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w:t>
      </w:r>
      <w:r>
        <w:rPr>
          <w:rFonts w:hint="eastAsia"/>
          <w:lang w:eastAsia="zh-CN"/>
        </w:rPr>
        <w:t>国有资产信息</w:t>
      </w:r>
      <w:r>
        <w:tab/>
      </w:r>
      <w:r>
        <w:fldChar w:fldCharType="begin"/>
      </w:r>
      <w:r>
        <w:instrText xml:space="preserve">PAGEREF _Toc_3_3_0000000016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w:t>
      </w:r>
      <w:r>
        <w:fldChar w:fldCharType="end"/>
      </w:r>
      <w:r>
        <w:fldChar w:fldCharType="begin"/>
      </w:r>
      <w:r>
        <w:instrText xml:space="preserve"> HYPERLINK \l "_Toc_3_3_0000000019" </w:instrText>
      </w:r>
      <w:r>
        <w:fldChar w:fldCharType="separate"/>
      </w:r>
      <w:r>
        <w:t>名词解释</w:t>
      </w:r>
      <w:r>
        <w:tab/>
      </w:r>
      <w:r>
        <w:t>17</w:t>
      </w:r>
      <w:r>
        <w:fldChar w:fldCharType="end"/>
      </w:r>
    </w:p>
    <w:p>
      <w:pPr>
        <w:pStyle w:val="4"/>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t>19</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一、中共保定市徐水区委党校本级收支预算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396.71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271.65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396.71</w:t>
            </w:r>
          </w:p>
        </w:tc>
        <w:tc>
          <w:tcPr>
            <w:tcW w:w="4535" w:type="dxa"/>
            <w:vAlign w:val="center"/>
          </w:tcPr>
          <w:p>
            <w:pPr>
              <w:pStyle w:val="16"/>
            </w:pPr>
            <w:r>
              <w:t>本年支出合计</w:t>
            </w:r>
          </w:p>
        </w:tc>
        <w:tc>
          <w:tcPr>
            <w:tcW w:w="2126" w:type="dxa"/>
            <w:vAlign w:val="center"/>
          </w:tcPr>
          <w:p>
            <w:pPr>
              <w:pStyle w:val="17"/>
            </w:pPr>
            <w:r>
              <w:t>396.71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396.71</w:t>
            </w:r>
          </w:p>
        </w:tc>
        <w:tc>
          <w:tcPr>
            <w:tcW w:w="4535" w:type="dxa"/>
            <w:vAlign w:val="center"/>
          </w:tcPr>
          <w:p>
            <w:pPr>
              <w:pStyle w:val="16"/>
            </w:pPr>
            <w:r>
              <w:t>支出总计</w:t>
            </w:r>
          </w:p>
        </w:tc>
        <w:tc>
          <w:tcPr>
            <w:tcW w:w="2126" w:type="dxa"/>
            <w:vAlign w:val="center"/>
          </w:tcPr>
          <w:p>
            <w:pPr>
              <w:pStyle w:val="17"/>
            </w:pPr>
            <w:r>
              <w:t>396.71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396.71</w:t>
            </w:r>
          </w:p>
        </w:tc>
        <w:tc>
          <w:tcPr>
            <w:tcW w:w="1134" w:type="dxa"/>
            <w:vAlign w:val="center"/>
          </w:tcPr>
          <w:p>
            <w:pPr>
              <w:pStyle w:val="17"/>
            </w:pPr>
            <w:r>
              <w:t>396.71</w:t>
            </w:r>
          </w:p>
        </w:tc>
        <w:tc>
          <w:tcPr>
            <w:tcW w:w="1134" w:type="dxa"/>
            <w:vAlign w:val="center"/>
          </w:tcPr>
          <w:p>
            <w:pPr>
              <w:pStyle w:val="17"/>
            </w:pPr>
            <w:r>
              <w:t>396.71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2050802</w:t>
            </w:r>
          </w:p>
        </w:tc>
        <w:tc>
          <w:tcPr>
            <w:tcW w:w="1559" w:type="dxa"/>
            <w:vAlign w:val="center"/>
          </w:tcPr>
          <w:p>
            <w:pPr>
              <w:pStyle w:val="14"/>
            </w:pPr>
            <w:r>
              <w:t>干部教育</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r>
              <w:t>271.65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92.16</w:t>
            </w:r>
          </w:p>
        </w:tc>
        <w:tc>
          <w:tcPr>
            <w:tcW w:w="1134" w:type="dxa"/>
            <w:vAlign w:val="center"/>
          </w:tcPr>
          <w:p>
            <w:pPr>
              <w:pStyle w:val="13"/>
            </w:pPr>
            <w:r>
              <w:t>92.16</w:t>
            </w:r>
          </w:p>
        </w:tc>
        <w:tc>
          <w:tcPr>
            <w:tcW w:w="1134" w:type="dxa"/>
            <w:vAlign w:val="center"/>
          </w:tcPr>
          <w:p>
            <w:pPr>
              <w:pStyle w:val="13"/>
            </w:pPr>
            <w:r>
              <w:t>92.16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92.16</w:t>
            </w:r>
          </w:p>
        </w:tc>
        <w:tc>
          <w:tcPr>
            <w:tcW w:w="1134" w:type="dxa"/>
            <w:vAlign w:val="center"/>
          </w:tcPr>
          <w:p>
            <w:pPr>
              <w:pStyle w:val="13"/>
            </w:pPr>
            <w:r>
              <w:t>92.16</w:t>
            </w:r>
          </w:p>
        </w:tc>
        <w:tc>
          <w:tcPr>
            <w:tcW w:w="1134" w:type="dxa"/>
            <w:vAlign w:val="center"/>
          </w:tcPr>
          <w:p>
            <w:pPr>
              <w:pStyle w:val="13"/>
            </w:pPr>
            <w:r>
              <w:t>92.16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14.17</w:t>
            </w:r>
          </w:p>
        </w:tc>
        <w:tc>
          <w:tcPr>
            <w:tcW w:w="1134" w:type="dxa"/>
            <w:vAlign w:val="center"/>
          </w:tcPr>
          <w:p>
            <w:pPr>
              <w:pStyle w:val="13"/>
            </w:pPr>
            <w:r>
              <w:t>14.17</w:t>
            </w:r>
          </w:p>
        </w:tc>
        <w:tc>
          <w:tcPr>
            <w:tcW w:w="1134" w:type="dxa"/>
            <w:vAlign w:val="center"/>
          </w:tcPr>
          <w:p>
            <w:pPr>
              <w:pStyle w:val="13"/>
            </w:pPr>
            <w:r>
              <w:t>14.17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49.73</w:t>
            </w:r>
          </w:p>
        </w:tc>
        <w:tc>
          <w:tcPr>
            <w:tcW w:w="1134" w:type="dxa"/>
            <w:vAlign w:val="center"/>
          </w:tcPr>
          <w:p>
            <w:pPr>
              <w:pStyle w:val="13"/>
            </w:pPr>
            <w:r>
              <w:t>49.73</w:t>
            </w:r>
          </w:p>
        </w:tc>
        <w:tc>
          <w:tcPr>
            <w:tcW w:w="1134" w:type="dxa"/>
            <w:vAlign w:val="center"/>
          </w:tcPr>
          <w:p>
            <w:pPr>
              <w:pStyle w:val="13"/>
            </w:pPr>
            <w:r>
              <w:t>49.73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28.26</w:t>
            </w:r>
          </w:p>
        </w:tc>
        <w:tc>
          <w:tcPr>
            <w:tcW w:w="1134" w:type="dxa"/>
            <w:vAlign w:val="center"/>
          </w:tcPr>
          <w:p>
            <w:pPr>
              <w:pStyle w:val="13"/>
            </w:pPr>
            <w:r>
              <w:t>28.26</w:t>
            </w:r>
          </w:p>
        </w:tc>
        <w:tc>
          <w:tcPr>
            <w:tcW w:w="1134" w:type="dxa"/>
            <w:vAlign w:val="center"/>
          </w:tcPr>
          <w:p>
            <w:pPr>
              <w:pStyle w:val="13"/>
            </w:pPr>
            <w:r>
              <w:t>28.26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r>
              <w:t>23.32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396.71</w:t>
            </w:r>
          </w:p>
        </w:tc>
        <w:tc>
          <w:tcPr>
            <w:tcW w:w="1361" w:type="dxa"/>
            <w:vAlign w:val="center"/>
          </w:tcPr>
          <w:p>
            <w:pPr>
              <w:pStyle w:val="17"/>
            </w:pPr>
            <w:r>
              <w:t>389.91</w:t>
            </w:r>
          </w:p>
        </w:tc>
        <w:tc>
          <w:tcPr>
            <w:tcW w:w="1361" w:type="dxa"/>
            <w:vAlign w:val="center"/>
          </w:tcPr>
          <w:p>
            <w:pPr>
              <w:pStyle w:val="17"/>
            </w:pPr>
            <w:r>
              <w:t>6.80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271.65</w:t>
            </w:r>
          </w:p>
        </w:tc>
        <w:tc>
          <w:tcPr>
            <w:tcW w:w="1361" w:type="dxa"/>
            <w:vAlign w:val="center"/>
          </w:tcPr>
          <w:p>
            <w:pPr>
              <w:pStyle w:val="13"/>
            </w:pPr>
            <w:r>
              <w:t>264.85</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271.65</w:t>
            </w:r>
          </w:p>
        </w:tc>
        <w:tc>
          <w:tcPr>
            <w:tcW w:w="1361" w:type="dxa"/>
            <w:vAlign w:val="center"/>
          </w:tcPr>
          <w:p>
            <w:pPr>
              <w:pStyle w:val="13"/>
            </w:pPr>
            <w:r>
              <w:t>264.85</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2050802</w:t>
            </w:r>
          </w:p>
        </w:tc>
        <w:tc>
          <w:tcPr>
            <w:tcW w:w="4535" w:type="dxa"/>
            <w:vAlign w:val="center"/>
          </w:tcPr>
          <w:p>
            <w:pPr>
              <w:pStyle w:val="14"/>
            </w:pPr>
            <w:r>
              <w:t>干部教育</w:t>
            </w:r>
          </w:p>
        </w:tc>
        <w:tc>
          <w:tcPr>
            <w:tcW w:w="1361" w:type="dxa"/>
            <w:vAlign w:val="center"/>
          </w:tcPr>
          <w:p>
            <w:pPr>
              <w:pStyle w:val="13"/>
            </w:pPr>
            <w:r>
              <w:t>271.65</w:t>
            </w:r>
          </w:p>
        </w:tc>
        <w:tc>
          <w:tcPr>
            <w:tcW w:w="1361" w:type="dxa"/>
            <w:vAlign w:val="center"/>
          </w:tcPr>
          <w:p>
            <w:pPr>
              <w:pStyle w:val="13"/>
            </w:pPr>
            <w:r>
              <w:t>264.85</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92.16</w:t>
            </w:r>
          </w:p>
        </w:tc>
        <w:tc>
          <w:tcPr>
            <w:tcW w:w="1361" w:type="dxa"/>
            <w:vAlign w:val="center"/>
          </w:tcPr>
          <w:p>
            <w:pPr>
              <w:pStyle w:val="13"/>
            </w:pPr>
            <w:r>
              <w:t>92.16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92.16</w:t>
            </w:r>
          </w:p>
        </w:tc>
        <w:tc>
          <w:tcPr>
            <w:tcW w:w="1361" w:type="dxa"/>
            <w:vAlign w:val="center"/>
          </w:tcPr>
          <w:p>
            <w:pPr>
              <w:pStyle w:val="13"/>
            </w:pPr>
            <w:r>
              <w:t>92.16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14.17</w:t>
            </w:r>
          </w:p>
        </w:tc>
        <w:tc>
          <w:tcPr>
            <w:tcW w:w="1361" w:type="dxa"/>
            <w:vAlign w:val="center"/>
          </w:tcPr>
          <w:p>
            <w:pPr>
              <w:pStyle w:val="13"/>
            </w:pPr>
            <w:r>
              <w:t>14.17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49.73</w:t>
            </w:r>
          </w:p>
        </w:tc>
        <w:tc>
          <w:tcPr>
            <w:tcW w:w="1361" w:type="dxa"/>
            <w:vAlign w:val="center"/>
          </w:tcPr>
          <w:p>
            <w:pPr>
              <w:pStyle w:val="13"/>
            </w:pPr>
            <w:r>
              <w:t>49.73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28.26</w:t>
            </w:r>
          </w:p>
        </w:tc>
        <w:tc>
          <w:tcPr>
            <w:tcW w:w="1361" w:type="dxa"/>
            <w:vAlign w:val="center"/>
          </w:tcPr>
          <w:p>
            <w:pPr>
              <w:pStyle w:val="13"/>
            </w:pPr>
            <w:r>
              <w:t>28.26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23.32</w:t>
            </w:r>
          </w:p>
        </w:tc>
        <w:tc>
          <w:tcPr>
            <w:tcW w:w="1361" w:type="dxa"/>
            <w:vAlign w:val="center"/>
          </w:tcPr>
          <w:p>
            <w:pPr>
              <w:pStyle w:val="13"/>
            </w:pPr>
            <w:r>
              <w:t>23.32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23.32</w:t>
            </w:r>
          </w:p>
        </w:tc>
        <w:tc>
          <w:tcPr>
            <w:tcW w:w="1361" w:type="dxa"/>
            <w:vAlign w:val="center"/>
          </w:tcPr>
          <w:p>
            <w:pPr>
              <w:pStyle w:val="13"/>
            </w:pPr>
            <w:r>
              <w:t>23.32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23.32</w:t>
            </w:r>
          </w:p>
        </w:tc>
        <w:tc>
          <w:tcPr>
            <w:tcW w:w="1361" w:type="dxa"/>
            <w:vAlign w:val="center"/>
          </w:tcPr>
          <w:p>
            <w:pPr>
              <w:pStyle w:val="13"/>
            </w:pPr>
            <w:r>
              <w:t>23.32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396.71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271.65</w:t>
            </w:r>
          </w:p>
        </w:tc>
        <w:tc>
          <w:tcPr>
            <w:tcW w:w="1474" w:type="dxa"/>
            <w:vAlign w:val="center"/>
          </w:tcPr>
          <w:p>
            <w:pPr>
              <w:pStyle w:val="13"/>
            </w:pPr>
            <w:r>
              <w:t>271.65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92.16</w:t>
            </w:r>
          </w:p>
        </w:tc>
        <w:tc>
          <w:tcPr>
            <w:tcW w:w="1474" w:type="dxa"/>
            <w:vAlign w:val="center"/>
          </w:tcPr>
          <w:p>
            <w:pPr>
              <w:pStyle w:val="13"/>
            </w:pPr>
            <w:r>
              <w:t>92.16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9.58</w:t>
            </w:r>
          </w:p>
        </w:tc>
        <w:tc>
          <w:tcPr>
            <w:tcW w:w="1474" w:type="dxa"/>
            <w:vAlign w:val="center"/>
          </w:tcPr>
          <w:p>
            <w:pPr>
              <w:pStyle w:val="13"/>
            </w:pPr>
            <w:r>
              <w:t>9.58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23.32</w:t>
            </w:r>
          </w:p>
        </w:tc>
        <w:tc>
          <w:tcPr>
            <w:tcW w:w="1474" w:type="dxa"/>
            <w:vAlign w:val="center"/>
          </w:tcPr>
          <w:p>
            <w:pPr>
              <w:pStyle w:val="13"/>
            </w:pPr>
            <w:r>
              <w:t>23.32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396.71</w:t>
            </w:r>
          </w:p>
        </w:tc>
        <w:tc>
          <w:tcPr>
            <w:tcW w:w="3402" w:type="dxa"/>
            <w:vAlign w:val="center"/>
          </w:tcPr>
          <w:p>
            <w:pPr>
              <w:pStyle w:val="16"/>
            </w:pPr>
            <w:r>
              <w:t>本年支出合计</w:t>
            </w:r>
          </w:p>
        </w:tc>
        <w:tc>
          <w:tcPr>
            <w:tcW w:w="1474" w:type="dxa"/>
            <w:vAlign w:val="center"/>
          </w:tcPr>
          <w:p>
            <w:pPr>
              <w:pStyle w:val="17"/>
            </w:pPr>
            <w:r>
              <w:t>396.71</w:t>
            </w:r>
          </w:p>
        </w:tc>
        <w:tc>
          <w:tcPr>
            <w:tcW w:w="1474" w:type="dxa"/>
            <w:vAlign w:val="center"/>
          </w:tcPr>
          <w:p>
            <w:pPr>
              <w:pStyle w:val="17"/>
            </w:pPr>
            <w:r>
              <w:t>396.71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396.71</w:t>
            </w:r>
          </w:p>
        </w:tc>
        <w:tc>
          <w:tcPr>
            <w:tcW w:w="3402" w:type="dxa"/>
            <w:vAlign w:val="center"/>
          </w:tcPr>
          <w:p>
            <w:pPr>
              <w:pStyle w:val="16"/>
            </w:pPr>
            <w:r>
              <w:t>支出总计</w:t>
            </w:r>
          </w:p>
        </w:tc>
        <w:tc>
          <w:tcPr>
            <w:tcW w:w="1474" w:type="dxa"/>
            <w:vAlign w:val="center"/>
          </w:tcPr>
          <w:p>
            <w:pPr>
              <w:pStyle w:val="17"/>
            </w:pPr>
            <w:r>
              <w:t>396.71</w:t>
            </w:r>
          </w:p>
        </w:tc>
        <w:tc>
          <w:tcPr>
            <w:tcW w:w="1474" w:type="dxa"/>
            <w:vAlign w:val="center"/>
          </w:tcPr>
          <w:p>
            <w:pPr>
              <w:pStyle w:val="17"/>
            </w:pPr>
            <w:r>
              <w:t>396.71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396.71</w:t>
            </w:r>
          </w:p>
        </w:tc>
        <w:tc>
          <w:tcPr>
            <w:tcW w:w="2551" w:type="dxa"/>
            <w:vAlign w:val="center"/>
          </w:tcPr>
          <w:p>
            <w:pPr>
              <w:pStyle w:val="17"/>
            </w:pPr>
            <w:r>
              <w:t>389.91</w:t>
            </w:r>
          </w:p>
        </w:tc>
        <w:tc>
          <w:tcPr>
            <w:tcW w:w="2551" w:type="dxa"/>
            <w:vAlign w:val="center"/>
          </w:tcPr>
          <w:p>
            <w:pPr>
              <w:pStyle w:val="17"/>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271.65</w:t>
            </w:r>
          </w:p>
        </w:tc>
        <w:tc>
          <w:tcPr>
            <w:tcW w:w="2551" w:type="dxa"/>
            <w:vAlign w:val="center"/>
          </w:tcPr>
          <w:p>
            <w:pPr>
              <w:pStyle w:val="13"/>
            </w:pPr>
            <w:r>
              <w:t>264.85</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271.65</w:t>
            </w:r>
          </w:p>
        </w:tc>
        <w:tc>
          <w:tcPr>
            <w:tcW w:w="2551" w:type="dxa"/>
            <w:vAlign w:val="center"/>
          </w:tcPr>
          <w:p>
            <w:pPr>
              <w:pStyle w:val="13"/>
            </w:pPr>
            <w:r>
              <w:t>264.85</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271.65</w:t>
            </w:r>
          </w:p>
        </w:tc>
        <w:tc>
          <w:tcPr>
            <w:tcW w:w="2551" w:type="dxa"/>
            <w:vAlign w:val="center"/>
          </w:tcPr>
          <w:p>
            <w:pPr>
              <w:pStyle w:val="13"/>
            </w:pPr>
            <w:r>
              <w:t>264.85</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92.16</w:t>
            </w:r>
          </w:p>
        </w:tc>
        <w:tc>
          <w:tcPr>
            <w:tcW w:w="2551" w:type="dxa"/>
            <w:vAlign w:val="center"/>
          </w:tcPr>
          <w:p>
            <w:pPr>
              <w:pStyle w:val="13"/>
            </w:pPr>
            <w:r>
              <w:t>92.16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92.16</w:t>
            </w:r>
          </w:p>
        </w:tc>
        <w:tc>
          <w:tcPr>
            <w:tcW w:w="2551" w:type="dxa"/>
            <w:vAlign w:val="center"/>
          </w:tcPr>
          <w:p>
            <w:pPr>
              <w:pStyle w:val="13"/>
            </w:pPr>
            <w:r>
              <w:t>92.16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14.17</w:t>
            </w:r>
          </w:p>
        </w:tc>
        <w:tc>
          <w:tcPr>
            <w:tcW w:w="2551" w:type="dxa"/>
            <w:vAlign w:val="center"/>
          </w:tcPr>
          <w:p>
            <w:pPr>
              <w:pStyle w:val="13"/>
            </w:pPr>
            <w:r>
              <w:t>14.17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49.73</w:t>
            </w:r>
          </w:p>
        </w:tc>
        <w:tc>
          <w:tcPr>
            <w:tcW w:w="2551" w:type="dxa"/>
            <w:vAlign w:val="center"/>
          </w:tcPr>
          <w:p>
            <w:pPr>
              <w:pStyle w:val="13"/>
            </w:pPr>
            <w:r>
              <w:t>49.73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28.26</w:t>
            </w:r>
          </w:p>
        </w:tc>
        <w:tc>
          <w:tcPr>
            <w:tcW w:w="2551" w:type="dxa"/>
            <w:vAlign w:val="center"/>
          </w:tcPr>
          <w:p>
            <w:pPr>
              <w:pStyle w:val="13"/>
            </w:pPr>
            <w:r>
              <w:t>28.26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23.32</w:t>
            </w:r>
          </w:p>
        </w:tc>
        <w:tc>
          <w:tcPr>
            <w:tcW w:w="2551" w:type="dxa"/>
            <w:vAlign w:val="center"/>
          </w:tcPr>
          <w:p>
            <w:pPr>
              <w:pStyle w:val="13"/>
            </w:pPr>
            <w:r>
              <w:t>23.32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23.32</w:t>
            </w:r>
          </w:p>
        </w:tc>
        <w:tc>
          <w:tcPr>
            <w:tcW w:w="2551" w:type="dxa"/>
            <w:vAlign w:val="center"/>
          </w:tcPr>
          <w:p>
            <w:pPr>
              <w:pStyle w:val="13"/>
            </w:pPr>
            <w:r>
              <w:t>23.32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23.32</w:t>
            </w:r>
          </w:p>
        </w:tc>
        <w:tc>
          <w:tcPr>
            <w:tcW w:w="2551" w:type="dxa"/>
            <w:vAlign w:val="center"/>
          </w:tcPr>
          <w:p>
            <w:pPr>
              <w:pStyle w:val="13"/>
            </w:pPr>
            <w:r>
              <w:t>23.32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支出单位经济分类科目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389.91</w:t>
            </w:r>
          </w:p>
        </w:tc>
        <w:tc>
          <w:tcPr>
            <w:tcW w:w="2551" w:type="dxa"/>
            <w:vAlign w:val="center"/>
          </w:tcPr>
          <w:p>
            <w:pPr>
              <w:pStyle w:val="17"/>
            </w:pPr>
            <w:r>
              <w:t>363.73</w:t>
            </w:r>
          </w:p>
        </w:tc>
        <w:tc>
          <w:tcPr>
            <w:tcW w:w="2551" w:type="dxa"/>
            <w:vAlign w:val="center"/>
          </w:tcPr>
          <w:p>
            <w:pPr>
              <w:pStyle w:val="17"/>
            </w:pPr>
            <w:r>
              <w:t>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300.46</w:t>
            </w:r>
          </w:p>
        </w:tc>
        <w:tc>
          <w:tcPr>
            <w:tcW w:w="2551" w:type="dxa"/>
            <w:vAlign w:val="center"/>
          </w:tcPr>
          <w:p>
            <w:pPr>
              <w:pStyle w:val="13"/>
            </w:pPr>
            <w:r>
              <w:t>300.46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80.91</w:t>
            </w:r>
          </w:p>
        </w:tc>
        <w:tc>
          <w:tcPr>
            <w:tcW w:w="2551" w:type="dxa"/>
            <w:vAlign w:val="center"/>
          </w:tcPr>
          <w:p>
            <w:pPr>
              <w:pStyle w:val="13"/>
            </w:pPr>
            <w:r>
              <w:t>80.91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31.74</w:t>
            </w:r>
          </w:p>
        </w:tc>
        <w:tc>
          <w:tcPr>
            <w:tcW w:w="2551" w:type="dxa"/>
            <w:vAlign w:val="center"/>
          </w:tcPr>
          <w:p>
            <w:pPr>
              <w:pStyle w:val="13"/>
            </w:pPr>
            <w:r>
              <w:t>31.74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18.03</w:t>
            </w:r>
          </w:p>
        </w:tc>
        <w:tc>
          <w:tcPr>
            <w:tcW w:w="2551" w:type="dxa"/>
            <w:vAlign w:val="center"/>
          </w:tcPr>
          <w:p>
            <w:pPr>
              <w:pStyle w:val="13"/>
            </w:pPr>
            <w:r>
              <w:t>18.03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28.26</w:t>
            </w:r>
          </w:p>
        </w:tc>
        <w:tc>
          <w:tcPr>
            <w:tcW w:w="2551" w:type="dxa"/>
            <w:vAlign w:val="center"/>
          </w:tcPr>
          <w:p>
            <w:pPr>
              <w:pStyle w:val="13"/>
            </w:pPr>
            <w:r>
              <w:t>28.26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1.41</w:t>
            </w:r>
          </w:p>
        </w:tc>
        <w:tc>
          <w:tcPr>
            <w:tcW w:w="2551" w:type="dxa"/>
            <w:vAlign w:val="center"/>
          </w:tcPr>
          <w:p>
            <w:pPr>
              <w:pStyle w:val="13"/>
            </w:pPr>
            <w:r>
              <w:t>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23.32</w:t>
            </w:r>
          </w:p>
        </w:tc>
        <w:tc>
          <w:tcPr>
            <w:tcW w:w="2551" w:type="dxa"/>
            <w:vAlign w:val="center"/>
          </w:tcPr>
          <w:p>
            <w:pPr>
              <w:pStyle w:val="13"/>
            </w:pPr>
            <w:r>
              <w:t>23.32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27.65</w:t>
            </w:r>
          </w:p>
        </w:tc>
        <w:tc>
          <w:tcPr>
            <w:tcW w:w="2551" w:type="dxa"/>
            <w:vAlign w:val="center"/>
          </w:tcPr>
          <w:p>
            <w:pPr>
              <w:pStyle w:val="13"/>
            </w:pPr>
            <w:r>
              <w:t>27.65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26.18</w:t>
            </w:r>
          </w:p>
        </w:tc>
        <w:tc>
          <w:tcPr>
            <w:tcW w:w="2551" w:type="dxa"/>
            <w:vAlign w:val="center"/>
          </w:tcPr>
          <w:p>
            <w:pPr>
              <w:pStyle w:val="13"/>
            </w:pPr>
          </w:p>
        </w:tc>
        <w:tc>
          <w:tcPr>
            <w:tcW w:w="2551" w:type="dxa"/>
            <w:vAlign w:val="center"/>
          </w:tcPr>
          <w:p>
            <w:pPr>
              <w:pStyle w:val="13"/>
            </w:pPr>
            <w:r>
              <w:t>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5.83</w:t>
            </w:r>
          </w:p>
        </w:tc>
        <w:tc>
          <w:tcPr>
            <w:tcW w:w="2551" w:type="dxa"/>
            <w:vAlign w:val="center"/>
          </w:tcPr>
          <w:p>
            <w:pPr>
              <w:pStyle w:val="13"/>
            </w:pPr>
          </w:p>
        </w:tc>
        <w:tc>
          <w:tcPr>
            <w:tcW w:w="2551" w:type="dxa"/>
            <w:vAlign w:val="center"/>
          </w:tcPr>
          <w:p>
            <w:pPr>
              <w:pStyle w:val="13"/>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3.37</w:t>
            </w:r>
          </w:p>
        </w:tc>
        <w:tc>
          <w:tcPr>
            <w:tcW w:w="2551" w:type="dxa"/>
            <w:vAlign w:val="center"/>
          </w:tcPr>
          <w:p>
            <w:pPr>
              <w:pStyle w:val="13"/>
            </w:pPr>
          </w:p>
        </w:tc>
        <w:tc>
          <w:tcPr>
            <w:tcW w:w="2551" w:type="dxa"/>
            <w:vAlign w:val="center"/>
          </w:tcPr>
          <w:p>
            <w:pPr>
              <w:pStyle w:val="13"/>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3.33</w:t>
            </w:r>
          </w:p>
        </w:tc>
        <w:tc>
          <w:tcPr>
            <w:tcW w:w="2551" w:type="dxa"/>
            <w:vAlign w:val="center"/>
          </w:tcPr>
          <w:p>
            <w:pPr>
              <w:pStyle w:val="13"/>
            </w:pPr>
          </w:p>
        </w:tc>
        <w:tc>
          <w:tcPr>
            <w:tcW w:w="2551" w:type="dxa"/>
            <w:vAlign w:val="center"/>
          </w:tcPr>
          <w:p>
            <w:pPr>
              <w:pStyle w:val="13"/>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2.98</w:t>
            </w:r>
          </w:p>
        </w:tc>
        <w:tc>
          <w:tcPr>
            <w:tcW w:w="2551" w:type="dxa"/>
            <w:vAlign w:val="center"/>
          </w:tcPr>
          <w:p>
            <w:pPr>
              <w:pStyle w:val="13"/>
            </w:pPr>
          </w:p>
        </w:tc>
        <w:tc>
          <w:tcPr>
            <w:tcW w:w="2551" w:type="dxa"/>
            <w:vAlign w:val="center"/>
          </w:tcPr>
          <w:p>
            <w:pPr>
              <w:pStyle w:val="13"/>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1.49</w:t>
            </w:r>
          </w:p>
        </w:tc>
        <w:tc>
          <w:tcPr>
            <w:tcW w:w="2551" w:type="dxa"/>
            <w:vAlign w:val="center"/>
          </w:tcPr>
          <w:p>
            <w:pPr>
              <w:pStyle w:val="13"/>
            </w:pPr>
          </w:p>
        </w:tc>
        <w:tc>
          <w:tcPr>
            <w:tcW w:w="2551" w:type="dxa"/>
            <w:vAlign w:val="center"/>
          </w:tcPr>
          <w:p>
            <w:pPr>
              <w:pStyle w:val="13"/>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63.28</w:t>
            </w:r>
          </w:p>
        </w:tc>
        <w:tc>
          <w:tcPr>
            <w:tcW w:w="2551" w:type="dxa"/>
            <w:vAlign w:val="center"/>
          </w:tcPr>
          <w:p>
            <w:pPr>
              <w:pStyle w:val="13"/>
            </w:pPr>
            <w:r>
              <w:t>63.28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62.55</w:t>
            </w:r>
          </w:p>
        </w:tc>
        <w:tc>
          <w:tcPr>
            <w:tcW w:w="2551" w:type="dxa"/>
            <w:vAlign w:val="center"/>
          </w:tcPr>
          <w:p>
            <w:pPr>
              <w:pStyle w:val="13"/>
            </w:pPr>
            <w:r>
              <w:t>62.55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2.43</w:t>
            </w:r>
          </w:p>
        </w:tc>
        <w:tc>
          <w:tcPr>
            <w:tcW w:w="2381" w:type="dxa"/>
            <w:vAlign w:val="center"/>
          </w:tcPr>
          <w:p>
            <w:pPr>
              <w:pStyle w:val="17"/>
            </w:pPr>
            <w:r>
              <w:t>2.43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2.43</w:t>
            </w:r>
          </w:p>
        </w:tc>
        <w:tc>
          <w:tcPr>
            <w:tcW w:w="2381" w:type="dxa"/>
            <w:vAlign w:val="center"/>
          </w:tcPr>
          <w:p>
            <w:pPr>
              <w:pStyle w:val="13"/>
            </w:pPr>
            <w:r>
              <w:t>2.43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中共保定市徐水区委党校本级2024年单位预算信息公开情况说明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按照《中华人民共和国预算法》、《地方预决算公开操作规程》和《关于进一步推进预算公开工作的实施意见》规定，现将中共保定市徐水区委党校本级2024年单位预算公开如下：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根据《中共保定市徐水区委党校职能配置、内设机构和人员编制规定》， 中共保定市徐水区委党校的主要职责是：根据党中央、省市和区委关于建设高素质干部队伍的要求，有计划地培训、轮训党员领导干部和宣传骨干；结合全区经济社会发展实际，以研讨中央重大理论和方针、政策问题为目的，举办各种专题研讨班;利用教学资源进行干部短期培训。开展对马克思主义中国化最新成果、全区重大现实问题及战略问题的研究，为推进党的理论创新服务，为区委、区政府及有关单位决策咨询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中共保定市徐水区委党校本级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rPr>
          <w:rFonts w:hint="eastAsia"/>
          <w:lang w:eastAsia="zh-CN"/>
        </w:rPr>
        <w:t>（一）</w:t>
      </w:r>
      <w:r>
        <w:t>收入说明</w:t>
      </w:r>
    </w:p>
    <w:p>
      <w:pPr>
        <w:pStyle w:val="20"/>
      </w:pPr>
      <w:r>
        <w:t>反映本单位当年全部收入。2024年预算收入396.71万元，其中：一般公共预算收入396.71万元，基金预算收入0 万元，国有资本经营预算收入0万元，财政专户核拨收入0万元，单位资金收入0万元，上年结转结余0万元。</w:t>
      </w:r>
    </w:p>
    <w:p>
      <w:pPr>
        <w:pStyle w:val="20"/>
      </w:pPr>
      <w:r>
        <w:rPr>
          <w:rFonts w:hint="eastAsia"/>
          <w:lang w:eastAsia="zh-CN"/>
        </w:rPr>
        <w:t>（二）</w:t>
      </w:r>
      <w:r>
        <w:t>支出说明</w:t>
      </w:r>
    </w:p>
    <w:p>
      <w:pPr>
        <w:pStyle w:val="20"/>
      </w:pPr>
      <w:r>
        <w:t>收支预算总表支出栏、基本支出表、项目支出表按经济分类和支出功能分类科目编制，反映徐水区委党校年度单位预算中支出预算的总体情况。2024年支出预算 396.71万元，其中基本支出396.71万元，包括人员经费 363.73万元和日常公用经费26.18万元；项目支出6.8万元，主要为保安服务项目经费4.8万元，教学科研项目经费2万元。</w:t>
      </w:r>
    </w:p>
    <w:p>
      <w:pPr>
        <w:pStyle w:val="20"/>
      </w:pPr>
      <w:r>
        <w:rPr>
          <w:rFonts w:hint="eastAsia"/>
          <w:lang w:eastAsia="zh-CN"/>
        </w:rPr>
        <w:t>（三）</w:t>
      </w:r>
      <w:r>
        <w:t>比上年增减情况</w:t>
      </w:r>
    </w:p>
    <w:p>
      <w:pPr>
        <w:pStyle w:val="20"/>
      </w:pPr>
      <w:r>
        <w:t>本年度预算收支安排396.71万元，较上年减少45.49万元。其中:基本支出减少45.49万元，主要原因是在职人员减少2人，人员经费减少；项目支出增加0万元，主要是项目无变化。</w:t>
      </w:r>
    </w:p>
    <w:p>
      <w:pPr>
        <w:pStyle w:val="20"/>
      </w:pPr>
    </w:p>
    <w:p>
      <w:pPr>
        <w:spacing w:before="10" w:after="10"/>
        <w:ind w:firstLine="640"/>
        <w:outlineLvl w:val="5"/>
      </w:pPr>
      <w:r>
        <w:rPr>
          <w:rFonts w:ascii="黑体" w:hAnsi="黑体" w:eastAsia="黑体" w:cs="黑体"/>
          <w:color w:val="000000"/>
          <w:sz w:val="32"/>
        </w:rPr>
        <w:t>三、机关运行经费安排情况</w:t>
      </w:r>
    </w:p>
    <w:p>
      <w:pPr>
        <w:pStyle w:val="21"/>
      </w:pPr>
      <w:r>
        <w:t>2024年我单位机关运行经费安排26.18万元，其中办公费5.83万元，邮电费3.37万元，工会经费、福利费5.83万元，公务用车运行维护费2.43万元，其他支出8.67万元。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2024年， 我单位财政拨款“三公” 经费预算安排2.43万元，其中因公出国（境）费0万元；公务用车购置及运维费</w:t>
      </w:r>
      <w:r>
        <w:rPr>
          <w:rFonts w:hint="eastAsia"/>
          <w:lang w:val="en-US" w:eastAsia="zh-CN"/>
        </w:rPr>
        <w:t>2.43</w:t>
      </w:r>
      <w:r>
        <w:t>万元（其中：公务用车购置费为0万元，公务用车运维费</w:t>
      </w:r>
      <w:r>
        <w:rPr>
          <w:rFonts w:hint="eastAsia"/>
          <w:lang w:val="en-US" w:eastAsia="zh-CN"/>
        </w:rPr>
        <w:t>2.43</w:t>
      </w:r>
      <w:r>
        <w:t>万元)；公务接待费0万元。与 2022年相比增加0万元，主要原因是：公务用车运行维护费无变化。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ind w:firstLine="560"/>
      </w:pPr>
      <w:r>
        <w:rPr>
          <w:rFonts w:ascii="方正仿宋_GBK" w:hAnsi="方正仿宋_GBK" w:eastAsia="方正仿宋_GBK" w:cs="方正仿宋_GBK"/>
          <w:b/>
          <w:color w:val="000000"/>
          <w:sz w:val="28"/>
        </w:rPr>
        <w:t>1、保安服务项目绩效目标表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13062524P000015103064</w:t>
            </w:r>
          </w:p>
        </w:tc>
        <w:tc>
          <w:tcPr>
            <w:tcW w:w="2835" w:type="dxa"/>
            <w:vAlign w:val="center"/>
          </w:tcPr>
          <w:p>
            <w:pPr>
              <w:pStyle w:val="12"/>
            </w:pPr>
            <w:r>
              <w:t>项目名称</w:t>
            </w:r>
          </w:p>
        </w:tc>
        <w:tc>
          <w:tcPr>
            <w:tcW w:w="6094" w:type="dxa"/>
            <w:gridSpan w:val="3"/>
            <w:vAlign w:val="center"/>
          </w:tcPr>
          <w:p>
            <w:pPr>
              <w:pStyle w:val="14"/>
            </w:pPr>
            <w:r>
              <w:t>保安服务项目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4.80</w:t>
            </w:r>
          </w:p>
        </w:tc>
        <w:tc>
          <w:tcPr>
            <w:tcW w:w="2835" w:type="dxa"/>
            <w:vAlign w:val="center"/>
          </w:tcPr>
          <w:p>
            <w:pPr>
              <w:pStyle w:val="12"/>
            </w:pPr>
            <w:r>
              <w:t>其中：财政    资金</w:t>
            </w:r>
          </w:p>
        </w:tc>
        <w:tc>
          <w:tcPr>
            <w:tcW w:w="2551" w:type="dxa"/>
            <w:vAlign w:val="center"/>
          </w:tcPr>
          <w:p>
            <w:pPr>
              <w:pStyle w:val="14"/>
            </w:pPr>
            <w:r>
              <w:t>4.80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我单位与保定建安保安服务有限公司签订合同，我单位2024年支付4.8万元给该公司，该公司派2名保安提供保安服务。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保安人员数量</w:t>
            </w:r>
          </w:p>
        </w:tc>
        <w:tc>
          <w:tcPr>
            <w:tcW w:w="5386" w:type="dxa"/>
            <w:vAlign w:val="center"/>
          </w:tcPr>
          <w:p>
            <w:pPr>
              <w:pStyle w:val="14"/>
            </w:pPr>
            <w:r>
              <w:t>聘用保安人员数量</w:t>
            </w:r>
          </w:p>
        </w:tc>
        <w:tc>
          <w:tcPr>
            <w:tcW w:w="2268" w:type="dxa"/>
            <w:vAlign w:val="center"/>
          </w:tcPr>
          <w:p>
            <w:pPr>
              <w:pStyle w:val="14"/>
            </w:pPr>
            <w:r>
              <w:t>2人</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公用设施正常使用率</w:t>
            </w:r>
          </w:p>
        </w:tc>
        <w:tc>
          <w:tcPr>
            <w:tcW w:w="5386" w:type="dxa"/>
            <w:vAlign w:val="center"/>
          </w:tcPr>
          <w:p>
            <w:pPr>
              <w:pStyle w:val="14"/>
            </w:pPr>
            <w:r>
              <w:t>办公楼等公用设施正常使用天数占比</w:t>
            </w:r>
          </w:p>
        </w:tc>
        <w:tc>
          <w:tcPr>
            <w:tcW w:w="2268" w:type="dxa"/>
            <w:vAlign w:val="center"/>
          </w:tcPr>
          <w:p>
            <w:pPr>
              <w:pStyle w:val="14"/>
            </w:pPr>
            <w:r>
              <w:t>≥95%</w:t>
            </w:r>
          </w:p>
        </w:tc>
        <w:tc>
          <w:tcPr>
            <w:tcW w:w="1276" w:type="dxa"/>
            <w:vAlign w:val="center"/>
          </w:tcPr>
          <w:p>
            <w:pPr>
              <w:pStyle w:val="14"/>
            </w:pPr>
            <w: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聘用人员劳务费支付及时率</w:t>
            </w:r>
          </w:p>
        </w:tc>
        <w:tc>
          <w:tcPr>
            <w:tcW w:w="5386" w:type="dxa"/>
            <w:vAlign w:val="center"/>
          </w:tcPr>
          <w:p>
            <w:pPr>
              <w:pStyle w:val="14"/>
            </w:pPr>
            <w:r>
              <w:t>聘用人员劳务费支付及时情况</w:t>
            </w:r>
          </w:p>
        </w:tc>
        <w:tc>
          <w:tcPr>
            <w:tcW w:w="2268" w:type="dxa"/>
            <w:vAlign w:val="center"/>
          </w:tcPr>
          <w:p>
            <w:pPr>
              <w:pStyle w:val="14"/>
            </w:pPr>
            <w:r>
              <w:t>资金支付及时、手续完整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聘用人员工资发放标准</w:t>
            </w:r>
          </w:p>
        </w:tc>
        <w:tc>
          <w:tcPr>
            <w:tcW w:w="5386" w:type="dxa"/>
            <w:vAlign w:val="center"/>
          </w:tcPr>
          <w:p>
            <w:pPr>
              <w:pStyle w:val="14"/>
            </w:pPr>
            <w:r>
              <w:t>聘用人员工资发放标准</w:t>
            </w:r>
          </w:p>
        </w:tc>
        <w:tc>
          <w:tcPr>
            <w:tcW w:w="2268" w:type="dxa"/>
            <w:vAlign w:val="center"/>
          </w:tcPr>
          <w:p>
            <w:pPr>
              <w:pStyle w:val="14"/>
            </w:pPr>
            <w:r>
              <w:t>安保人员每人每月2000元，</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安保事故发生处置情况</w:t>
            </w:r>
          </w:p>
        </w:tc>
        <w:tc>
          <w:tcPr>
            <w:tcW w:w="5386" w:type="dxa"/>
            <w:vAlign w:val="center"/>
          </w:tcPr>
          <w:p>
            <w:pPr>
              <w:pStyle w:val="14"/>
            </w:pPr>
            <w:r>
              <w:t>安保事故发生是否及时处置</w:t>
            </w:r>
          </w:p>
        </w:tc>
        <w:tc>
          <w:tcPr>
            <w:tcW w:w="2268" w:type="dxa"/>
            <w:vAlign w:val="center"/>
          </w:tcPr>
          <w:p>
            <w:pPr>
              <w:pStyle w:val="14"/>
            </w:pPr>
            <w:r>
              <w:t>≦1安保事故发生没有及时妥善处置</w:t>
            </w:r>
          </w:p>
        </w:tc>
        <w:tc>
          <w:tcPr>
            <w:tcW w:w="1276" w:type="dxa"/>
            <w:vAlign w:val="center"/>
          </w:tcPr>
          <w:p>
            <w:pPr>
              <w:pStyle w:val="14"/>
            </w:pPr>
            <w:r>
              <w:t>依据计划标准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2、教学科研项目绩效目标表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13062524P00001510305G</w:t>
            </w:r>
          </w:p>
        </w:tc>
        <w:tc>
          <w:tcPr>
            <w:tcW w:w="2835" w:type="dxa"/>
            <w:vAlign w:val="center"/>
          </w:tcPr>
          <w:p>
            <w:pPr>
              <w:pStyle w:val="12"/>
            </w:pPr>
            <w:r>
              <w:t>项目名称</w:t>
            </w:r>
          </w:p>
        </w:tc>
        <w:tc>
          <w:tcPr>
            <w:tcW w:w="6094" w:type="dxa"/>
            <w:gridSpan w:val="3"/>
            <w:vAlign w:val="center"/>
          </w:tcPr>
          <w:p>
            <w:pPr>
              <w:pStyle w:val="14"/>
            </w:pPr>
            <w:r>
              <w:t>教学科研项目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用于2024年教学科研经费保障2万元，包括政策理论书籍购置、理论微课堂</w:t>
            </w:r>
          </w:p>
          <w:p>
            <w:pPr>
              <w:pStyle w:val="14"/>
            </w:pPr>
            <w:r>
              <w:t>录制费用、调研活动等费用。</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开展调研活动情况</w:t>
            </w:r>
          </w:p>
        </w:tc>
        <w:tc>
          <w:tcPr>
            <w:tcW w:w="5386" w:type="dxa"/>
            <w:vAlign w:val="center"/>
          </w:tcPr>
          <w:p>
            <w:pPr>
              <w:pStyle w:val="14"/>
            </w:pPr>
            <w:r>
              <w:t>组织不少于5次到基层乡镇社区实地调研活动</w:t>
            </w:r>
          </w:p>
        </w:tc>
        <w:tc>
          <w:tcPr>
            <w:tcW w:w="2268" w:type="dxa"/>
            <w:vAlign w:val="center"/>
          </w:tcPr>
          <w:p>
            <w:pPr>
              <w:pStyle w:val="14"/>
            </w:pPr>
            <w:r>
              <w:t>5次</w:t>
            </w:r>
          </w:p>
        </w:tc>
        <w:tc>
          <w:tcPr>
            <w:tcW w:w="1276" w:type="dxa"/>
            <w:vAlign w:val="center"/>
          </w:tcPr>
          <w:p>
            <w:pPr>
              <w:pStyle w:val="14"/>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调研报告在市级刊物刊发情况</w:t>
            </w:r>
          </w:p>
        </w:tc>
        <w:tc>
          <w:tcPr>
            <w:tcW w:w="5386" w:type="dxa"/>
            <w:vAlign w:val="center"/>
          </w:tcPr>
          <w:p>
            <w:pPr>
              <w:pStyle w:val="14"/>
            </w:pPr>
            <w:r>
              <w:t>市级以上刊物刊发或区级领导批示5篇调研报告。</w:t>
            </w:r>
          </w:p>
        </w:tc>
        <w:tc>
          <w:tcPr>
            <w:tcW w:w="2268" w:type="dxa"/>
            <w:vAlign w:val="center"/>
          </w:tcPr>
          <w:p>
            <w:pPr>
              <w:pStyle w:val="14"/>
            </w:pPr>
            <w:r>
              <w:t>5篇</w:t>
            </w:r>
          </w:p>
        </w:tc>
        <w:tc>
          <w:tcPr>
            <w:tcW w:w="127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公用经费及时率</w:t>
            </w:r>
          </w:p>
        </w:tc>
        <w:tc>
          <w:tcPr>
            <w:tcW w:w="5386" w:type="dxa"/>
            <w:vAlign w:val="center"/>
          </w:tcPr>
          <w:p>
            <w:pPr>
              <w:pStyle w:val="14"/>
            </w:pPr>
            <w:r>
              <w:t>年内支出占总额的完成率</w:t>
            </w:r>
          </w:p>
        </w:tc>
        <w:tc>
          <w:tcPr>
            <w:tcW w:w="2268" w:type="dxa"/>
            <w:vAlign w:val="center"/>
          </w:tcPr>
          <w:p>
            <w:pPr>
              <w:pStyle w:val="14"/>
            </w:pPr>
            <w:r>
              <w:t>≥95%</w:t>
            </w:r>
          </w:p>
        </w:tc>
        <w:tc>
          <w:tcPr>
            <w:tcW w:w="127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经费支出控制数</w:t>
            </w:r>
          </w:p>
        </w:tc>
        <w:tc>
          <w:tcPr>
            <w:tcW w:w="5386" w:type="dxa"/>
            <w:vAlign w:val="center"/>
          </w:tcPr>
          <w:p>
            <w:pPr>
              <w:pStyle w:val="14"/>
            </w:pPr>
            <w:r>
              <w:t>支出资金不高于2万元</w:t>
            </w:r>
          </w:p>
        </w:tc>
        <w:tc>
          <w:tcPr>
            <w:tcW w:w="2268" w:type="dxa"/>
            <w:vAlign w:val="center"/>
          </w:tcPr>
          <w:p>
            <w:pPr>
              <w:pStyle w:val="14"/>
            </w:pPr>
            <w:r>
              <w:t>≤2万元</w:t>
            </w:r>
          </w:p>
        </w:tc>
        <w:tc>
          <w:tcPr>
            <w:tcW w:w="127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各项工作任务按时完成</w:t>
            </w:r>
          </w:p>
        </w:tc>
        <w:tc>
          <w:tcPr>
            <w:tcW w:w="5386" w:type="dxa"/>
            <w:vAlign w:val="center"/>
          </w:tcPr>
          <w:p>
            <w:pPr>
              <w:pStyle w:val="14"/>
            </w:pPr>
            <w:r>
              <w:t>各项工作任务按时完成率</w:t>
            </w:r>
          </w:p>
        </w:tc>
        <w:tc>
          <w:tcPr>
            <w:tcW w:w="2268" w:type="dxa"/>
            <w:vAlign w:val="center"/>
          </w:tcPr>
          <w:p>
            <w:pPr>
              <w:pStyle w:val="14"/>
            </w:pPr>
            <w:r>
              <w:t>≥95%</w:t>
            </w:r>
          </w:p>
        </w:tc>
        <w:tc>
          <w:tcPr>
            <w:tcW w:w="1276"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办公人员满意度</w:t>
            </w:r>
          </w:p>
        </w:tc>
        <w:tc>
          <w:tcPr>
            <w:tcW w:w="5386" w:type="dxa"/>
            <w:vAlign w:val="center"/>
          </w:tcPr>
          <w:p>
            <w:pPr>
              <w:pStyle w:val="14"/>
            </w:pPr>
            <w:r>
              <w:t>办公人员教学科研培训活动满意度</w:t>
            </w:r>
          </w:p>
        </w:tc>
        <w:tc>
          <w:tcPr>
            <w:tcW w:w="2268" w:type="dxa"/>
            <w:vAlign w:val="center"/>
          </w:tcPr>
          <w:p>
            <w:pPr>
              <w:pStyle w:val="14"/>
            </w:pPr>
            <w:r>
              <w:t>≥90%</w:t>
            </w:r>
          </w:p>
        </w:tc>
        <w:tc>
          <w:tcPr>
            <w:tcW w:w="1276" w:type="dxa"/>
            <w:vAlign w:val="center"/>
          </w:tcPr>
          <w:p>
            <w:pPr>
              <w:pStyle w:val="14"/>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政府采购金额（当年单位预算安排资金）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中共保定市徐水区委党校本级上年末固定资产金额为143.86万元（详见下表）。本年度拟购置固定资产总额为0.00万元，已按要求列入政府采购预算，详见政府采购预算表。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281001中共保定市徐水区委党校本级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2092</w:t>
            </w:r>
          </w:p>
        </w:tc>
        <w:tc>
          <w:tcPr>
            <w:tcW w:w="2835" w:type="dxa"/>
            <w:vAlign w:val="center"/>
          </w:tcPr>
          <w:p>
            <w:pPr>
              <w:pStyle w:val="13"/>
            </w:pPr>
            <w:r>
              <w:t>89.68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1188</w:t>
            </w:r>
          </w:p>
        </w:tc>
        <w:tc>
          <w:tcPr>
            <w:tcW w:w="2835" w:type="dxa"/>
            <w:vAlign w:val="center"/>
          </w:tcPr>
          <w:p>
            <w:pPr>
              <w:pStyle w:val="13"/>
            </w:pPr>
            <w:r>
              <w:t>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5907</w:t>
            </w:r>
          </w:p>
        </w:tc>
        <w:tc>
          <w:tcPr>
            <w:tcW w:w="2835" w:type="dxa"/>
            <w:vAlign w:val="center"/>
          </w:tcPr>
          <w:p>
            <w:pPr>
              <w:pStyle w:val="13"/>
            </w:pPr>
            <w:r>
              <w:t>40.73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527D1"/>
    <w:rsid w:val="00272C88"/>
    <w:rsid w:val="00281B11"/>
    <w:rsid w:val="002B2A4F"/>
    <w:rsid w:val="00317FA2"/>
    <w:rsid w:val="003603E2"/>
    <w:rsid w:val="0042603A"/>
    <w:rsid w:val="004D0312"/>
    <w:rsid w:val="005D0006"/>
    <w:rsid w:val="00733927"/>
    <w:rsid w:val="007C3BD6"/>
    <w:rsid w:val="00BA75F8"/>
    <w:rsid w:val="00C527D1"/>
    <w:rsid w:val="20BE2921"/>
    <w:rsid w:val="297824CC"/>
    <w:rsid w:val="787B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字符"/>
    <w:basedOn w:val="8"/>
    <w:link w:val="3"/>
    <w:uiPriority w:val="99"/>
    <w:rPr>
      <w:rFonts w:eastAsia="Times New Roman"/>
      <w:sz w:val="18"/>
      <w:szCs w:val="18"/>
      <w:lang w:eastAsia="uk-UA"/>
    </w:rPr>
  </w:style>
  <w:style w:type="character" w:customStyle="1" w:styleId="25">
    <w:name w:val="页脚 字符"/>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2024-02-26T14:53:38Z</dcterms:created>
  <dcterms:modified xsi:type="dcterms:W3CDTF">2024-02-26T06:53:38Z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2024-02-26T14:53:39Z</dcterms:created>
  <dcterms:modified xsi:type="dcterms:W3CDTF">2024-02-26T06:53:39Z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2024-02-26T14:53:39Z</dcterms:created>
  <dcterms:modified xsi:type="dcterms:W3CDTF">2024-02-26T06:53:39Z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2024-02-26T14:53:38Z</dcterms:created>
  <dcterms:modified xsi:type="dcterms:W3CDTF">2024-02-26T06:53:38Z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2024-02-26T14:53:36Z</dcterms:created>
  <dcterms:modified xsi:type="dcterms:W3CDTF">2024-02-26T06:53:36Z</dcterms:modified>
</cp:coreProperties>
</file>

<file path=customXml/itemProps1.xml><?xml version="1.0" encoding="utf-8"?>
<ds:datastoreItem xmlns:ds="http://schemas.openxmlformats.org/officeDocument/2006/customXml" ds:itemID="{F754C28E-EF12-40A2-8618-22877C12723E}">
  <ds:schemaRefs/>
</ds:datastoreItem>
</file>

<file path=customXml/itemProps10.xml><?xml version="1.0" encoding="utf-8"?>
<ds:datastoreItem xmlns:ds="http://schemas.openxmlformats.org/officeDocument/2006/customXml" ds:itemID="{50DD7573-4A1F-4067-ABCB-42336CF538CF}">
  <ds:schemaRefs/>
</ds:datastoreItem>
</file>

<file path=customXml/itemProps2.xml><?xml version="1.0" encoding="utf-8"?>
<ds:datastoreItem xmlns:ds="http://schemas.openxmlformats.org/officeDocument/2006/customXml" ds:itemID="{EECE2735-2A08-43DB-8390-1627E4585E42}">
  <ds:schemaRefs/>
</ds:datastoreItem>
</file>

<file path=customXml/itemProps3.xml><?xml version="1.0" encoding="utf-8"?>
<ds:datastoreItem xmlns:ds="http://schemas.openxmlformats.org/officeDocument/2006/customXml" ds:itemID="{FD16E7FC-E2E0-4329-8527-27D35252E578}">
  <ds:schemaRefs/>
</ds:datastoreItem>
</file>

<file path=customXml/itemProps4.xml><?xml version="1.0" encoding="utf-8"?>
<ds:datastoreItem xmlns:ds="http://schemas.openxmlformats.org/officeDocument/2006/customXml" ds:itemID="{2BD68C64-D100-4C2C-8557-8BEFE65F49B4}">
  <ds:schemaRefs/>
</ds:datastoreItem>
</file>

<file path=customXml/itemProps5.xml><?xml version="1.0" encoding="utf-8"?>
<ds:datastoreItem xmlns:ds="http://schemas.openxmlformats.org/officeDocument/2006/customXml" ds:itemID="{21BB410B-C9DF-4608-A5B4-F1313F376C89}">
  <ds:schemaRefs/>
</ds:datastoreItem>
</file>

<file path=customXml/itemProps6.xml><?xml version="1.0" encoding="utf-8"?>
<ds:datastoreItem xmlns:ds="http://schemas.openxmlformats.org/officeDocument/2006/customXml" ds:itemID="{09C5FEB1-9106-4908-8FD8-0802F2A9F849}">
  <ds:schemaRefs/>
</ds:datastoreItem>
</file>

<file path=customXml/itemProps7.xml><?xml version="1.0" encoding="utf-8"?>
<ds:datastoreItem xmlns:ds="http://schemas.openxmlformats.org/officeDocument/2006/customXml" ds:itemID="{44DA2F96-CD3B-4734-A9FA-ED880E726B22}">
  <ds:schemaRefs/>
</ds:datastoreItem>
</file>

<file path=customXml/itemProps8.xml><?xml version="1.0" encoding="utf-8"?>
<ds:datastoreItem xmlns:ds="http://schemas.openxmlformats.org/officeDocument/2006/customXml" ds:itemID="{93993526-482E-4487-98C4-B43E07BFCEBE}">
  <ds:schemaRefs/>
</ds:datastoreItem>
</file>

<file path=customXml/itemProps9.xml><?xml version="1.0" encoding="utf-8"?>
<ds:datastoreItem xmlns:ds="http://schemas.openxmlformats.org/officeDocument/2006/customXml" ds:itemID="{E34F010D-06AC-4DF3-89B2-57AAED147AA7}">
  <ds:schemaRefs/>
</ds:datastoreItem>
</file>

<file path=docProps/app.xml><?xml version="1.0" encoding="utf-8"?>
<Properties xmlns="http://schemas.openxmlformats.org/officeDocument/2006/extended-properties" xmlns:vt="http://schemas.openxmlformats.org/officeDocument/2006/docPropsVTypes">
  <Template>Normal</Template>
  <Pages>1</Pages>
  <Words>1581</Words>
  <Characters>9012</Characters>
  <Lines>75</Lines>
  <Paragraphs>21</Paragraphs>
  <TotalTime>11</TotalTime>
  <ScaleCrop>false</ScaleCrop>
  <LinksUpToDate>false</LinksUpToDate>
  <CharactersWithSpaces>10572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2024-02-26T14:53:00Z</dcterms:created>
  <dc:creator>ABC</dc:creator>
  <cp:lastModifiedBy>水中鱼</cp:lastModifiedBy>
  <dcterms:modified xsi:type="dcterms:W3CDTF">2024-10-23T03:19:44Z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B641DEAA0F04448FA6DAE7A7EB238108</vt:lpwstr>
  </property>
</Properties>
</file>