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楷体_GBK" w:hAnsi="方正楷体_GBK" w:eastAsia="方正楷体_GBK" w:cs="方正楷体_GBK"/>
          <w:b/>
          <w:color w:val="000000"/>
          <w:sz w:val="36"/>
          <w:szCs w:val="36"/>
          <w:lang w:val="en-US" w:eastAsia="zh-CN"/>
        </w:rPr>
      </w:pPr>
      <w:r>
        <w:rPr>
          <w:rFonts w:hint="default" w:ascii="方正楷体_GBK" w:hAnsi="方正楷体_GBK" w:eastAsia="方正楷体_GBK" w:cs="方正楷体_GBK"/>
          <w:b/>
          <w:color w:val="000000"/>
          <w:sz w:val="36"/>
          <w:szCs w:val="36"/>
          <w:lang w:val="en-US" w:eastAsia="zh-CN"/>
        </w:rPr>
        <w:t>2023</w:t>
      </w:r>
      <w:r>
        <w:rPr>
          <w:rFonts w:hint="eastAsia" w:ascii="方正楷体_GBK" w:hAnsi="方正楷体_GBK" w:eastAsia="方正楷体_GBK" w:cs="方正楷体_GBK"/>
          <w:b/>
          <w:color w:val="000000"/>
          <w:sz w:val="36"/>
          <w:szCs w:val="36"/>
          <w:lang w:val="en-US" w:eastAsia="zh-CN"/>
        </w:rPr>
        <w:t>年单位预算信息公开目录</w:t>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3</w:t>
      </w:r>
      <w:r>
        <w:fldChar w:fldCharType="end"/>
      </w:r>
    </w:p>
    <w:p>
      <w:pPr>
        <w:pStyle w:val="6"/>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6"/>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6"/>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1</w:t>
      </w:r>
      <w:r>
        <w:fldChar w:fldCharType="end"/>
      </w:r>
      <w:r>
        <w:rPr>
          <w:rFonts w:hint="eastAsia"/>
          <w:lang w:val="en-US" w:eastAsia="zh-CN"/>
        </w:rPr>
        <w:t>3</w:t>
      </w:r>
    </w:p>
    <w:p>
      <w:pPr>
        <w:pStyle w:val="6"/>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1</w:t>
      </w:r>
      <w:r>
        <w:fldChar w:fldCharType="end"/>
      </w:r>
      <w:r>
        <w:rPr>
          <w:rFonts w:hint="eastAsia"/>
          <w:lang w:val="en-US" w:eastAsia="zh-CN"/>
        </w:rPr>
        <w:t>6</w:t>
      </w:r>
    </w:p>
    <w:p>
      <w:pPr>
        <w:pStyle w:val="6"/>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1</w:t>
      </w:r>
      <w:r>
        <w:fldChar w:fldCharType="end"/>
      </w:r>
      <w:r>
        <w:rPr>
          <w:rFonts w:hint="eastAsia"/>
          <w:lang w:val="en-US" w:eastAsia="zh-CN"/>
        </w:rPr>
        <w:t>9</w:t>
      </w:r>
    </w:p>
    <w:p>
      <w:pPr>
        <w:pStyle w:val="6"/>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default"/>
          <w:lang w:val="en-US"/>
        </w:rPr>
        <w:t>2</w:t>
      </w:r>
      <w:r>
        <w:fldChar w:fldCharType="end"/>
      </w:r>
      <w:r>
        <w:rPr>
          <w:rFonts w:hint="eastAsia"/>
          <w:lang w:val="en-US" w:eastAsia="zh-CN"/>
        </w:rPr>
        <w:t>0</w:t>
      </w:r>
    </w:p>
    <w:p>
      <w:pPr>
        <w:pStyle w:val="6"/>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2</w:t>
      </w:r>
      <w:r>
        <w:fldChar w:fldCharType="end"/>
      </w:r>
      <w:r>
        <w:rPr>
          <w:rFonts w:hint="eastAsia"/>
          <w:lang w:val="en-US" w:eastAsia="zh-CN"/>
        </w:rPr>
        <w:t>1</w:t>
      </w:r>
    </w:p>
    <w:p>
      <w:pPr>
        <w:pStyle w:val="6"/>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2</w:t>
      </w:r>
      <w:r>
        <w:fldChar w:fldCharType="end"/>
      </w:r>
      <w:r>
        <w:rPr>
          <w:rFonts w:hint="eastAsia"/>
          <w:lang w:val="en-US" w:eastAsia="zh-CN"/>
        </w:rPr>
        <w:t>2</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6"/>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2</w:t>
      </w:r>
      <w:r>
        <w:fldChar w:fldCharType="end"/>
      </w:r>
      <w:r>
        <w:rPr>
          <w:rFonts w:hint="eastAsia"/>
          <w:lang w:val="en-US" w:eastAsia="zh-CN"/>
        </w:rPr>
        <w:t>3</w:t>
      </w:r>
    </w:p>
    <w:p>
      <w:pPr>
        <w:pStyle w:val="6"/>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2</w:t>
      </w:r>
      <w:r>
        <w:fldChar w:fldCharType="end"/>
      </w:r>
      <w:r>
        <w:rPr>
          <w:rFonts w:hint="eastAsia"/>
          <w:lang w:val="en-US" w:eastAsia="zh-CN"/>
        </w:rPr>
        <w:t>6</w:t>
      </w:r>
    </w:p>
    <w:p>
      <w:pPr>
        <w:pStyle w:val="6"/>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eastAsia"/>
          <w:lang w:val="en-US" w:eastAsia="zh-CN"/>
        </w:rPr>
        <w:t>7</w:t>
      </w:r>
    </w:p>
    <w:p>
      <w:pPr>
        <w:pStyle w:val="6"/>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7</w:t>
      </w:r>
    </w:p>
    <w:p>
      <w:pPr>
        <w:pStyle w:val="6"/>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default"/>
          <w:lang w:val="en-US"/>
        </w:rPr>
        <w:t>2</w:t>
      </w:r>
      <w:r>
        <w:fldChar w:fldCharType="end"/>
      </w:r>
      <w:r>
        <w:rPr>
          <w:rFonts w:hint="default"/>
          <w:lang w:val="en-US"/>
        </w:rPr>
        <w:t>7</w:t>
      </w:r>
    </w:p>
    <w:p>
      <w:pPr>
        <w:pStyle w:val="6"/>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default"/>
          <w:lang w:val="en-US"/>
        </w:rPr>
        <w:t>5</w:t>
      </w:r>
      <w:r>
        <w:fldChar w:fldCharType="end"/>
      </w:r>
      <w:r>
        <w:rPr>
          <w:rFonts w:hint="default"/>
          <w:lang w:val="en-US"/>
        </w:rPr>
        <w:t>0</w:t>
      </w:r>
    </w:p>
    <w:p>
      <w:pPr>
        <w:pStyle w:val="6"/>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default"/>
          <w:lang w:val="en-US"/>
        </w:rPr>
        <w:t>5</w:t>
      </w:r>
      <w:r>
        <w:fldChar w:fldCharType="end"/>
      </w:r>
      <w:r>
        <w:rPr>
          <w:rFonts w:hint="eastAsia"/>
          <w:lang w:val="en-US" w:eastAsia="zh-CN"/>
        </w:rPr>
        <w:t>0</w:t>
      </w:r>
    </w:p>
    <w:p>
      <w:pPr>
        <w:pStyle w:val="6"/>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5</w:t>
      </w:r>
      <w:r>
        <w:fldChar w:fldCharType="end"/>
      </w:r>
      <w:r>
        <w:rPr>
          <w:rFonts w:hint="default"/>
          <w:lang w:val="en-US"/>
        </w:rPr>
        <w:t>1</w:t>
      </w:r>
    </w:p>
    <w:p>
      <w:pPr>
        <w:pStyle w:val="6"/>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default"/>
          <w:lang w:val="en-US"/>
        </w:rPr>
        <w:t>5</w:t>
      </w:r>
      <w:r>
        <w:fldChar w:fldCharType="end"/>
      </w:r>
      <w:r>
        <w:rPr>
          <w:rFonts w:hint="eastAsia"/>
          <w:lang w:val="en-US" w:eastAsia="zh-CN"/>
        </w:rPr>
        <w:t>2</w:t>
      </w:r>
    </w:p>
    <w:p>
      <w:r>
        <w:fldChar w:fldCharType="end"/>
      </w:r>
    </w:p>
    <w:p>
      <w:pPr>
        <w:jc w:val="center"/>
      </w:pPr>
      <w:r>
        <w:rPr>
          <w:rFonts w:ascii="方正小标宋_GBK" w:hAnsi="方正小标宋_GBK" w:eastAsia="方正小标宋_GBK" w:cs="方正小标宋_GBK"/>
          <w:color w:val="000000"/>
          <w:sz w:val="44"/>
        </w:rPr>
        <w:t xml:space="preserve"> </w:t>
      </w:r>
    </w:p>
    <w:p>
      <w:pPr>
        <w:sectPr>
          <w:footerReference r:id="rId3" w:type="default"/>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911001保定市徐水区东釜山乡人民政府本级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1074.58</w:t>
            </w:r>
          </w:p>
        </w:tc>
        <w:tc>
          <w:tcPr>
            <w:tcW w:w="4535" w:type="dxa"/>
            <w:vAlign w:val="center"/>
          </w:tcPr>
          <w:p>
            <w:pPr>
              <w:pStyle w:val="12"/>
            </w:pPr>
            <w:r>
              <w:t>一、一般公共服务支出</w:t>
            </w:r>
          </w:p>
        </w:tc>
        <w:tc>
          <w:tcPr>
            <w:tcW w:w="2126" w:type="dxa"/>
            <w:vAlign w:val="center"/>
          </w:tcPr>
          <w:p>
            <w:pPr>
              <w:pStyle w:val="13"/>
            </w:pPr>
            <w:r>
              <w:t>720.42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r>
              <w:t>13.40</w:t>
            </w: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131.67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r>
              <w:t>0.10</w:t>
            </w: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26.04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r>
              <w:t>130.50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56.88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1088.08</w:t>
            </w:r>
          </w:p>
        </w:tc>
        <w:tc>
          <w:tcPr>
            <w:tcW w:w="4535" w:type="dxa"/>
            <w:vAlign w:val="center"/>
          </w:tcPr>
          <w:p>
            <w:pPr>
              <w:pStyle w:val="14"/>
            </w:pPr>
            <w:r>
              <w:t>本年支出合计</w:t>
            </w:r>
          </w:p>
        </w:tc>
        <w:tc>
          <w:tcPr>
            <w:tcW w:w="2126" w:type="dxa"/>
            <w:vAlign w:val="center"/>
          </w:tcPr>
          <w:p>
            <w:pPr>
              <w:pStyle w:val="15"/>
            </w:pPr>
            <w:r>
              <w:t>1088.08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1088.08</w:t>
            </w:r>
          </w:p>
        </w:tc>
        <w:tc>
          <w:tcPr>
            <w:tcW w:w="4535" w:type="dxa"/>
            <w:vAlign w:val="center"/>
          </w:tcPr>
          <w:p>
            <w:pPr>
              <w:pStyle w:val="14"/>
            </w:pPr>
            <w:r>
              <w:t>支出总计</w:t>
            </w:r>
          </w:p>
        </w:tc>
        <w:tc>
          <w:tcPr>
            <w:tcW w:w="2126" w:type="dxa"/>
            <w:vAlign w:val="center"/>
          </w:tcPr>
          <w:p>
            <w:pPr>
              <w:pStyle w:val="15"/>
            </w:pPr>
            <w:r>
              <w:t>1088.08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911001保定市徐水区东釜山乡人民政府本级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1088.08</w:t>
            </w:r>
          </w:p>
        </w:tc>
        <w:tc>
          <w:tcPr>
            <w:tcW w:w="1134" w:type="dxa"/>
            <w:vAlign w:val="center"/>
          </w:tcPr>
          <w:p>
            <w:pPr>
              <w:pStyle w:val="15"/>
            </w:pPr>
            <w:r>
              <w:t>1088.08</w:t>
            </w:r>
          </w:p>
        </w:tc>
        <w:tc>
          <w:tcPr>
            <w:tcW w:w="1134" w:type="dxa"/>
            <w:vAlign w:val="center"/>
          </w:tcPr>
          <w:p>
            <w:pPr>
              <w:pStyle w:val="15"/>
            </w:pPr>
            <w:r>
              <w:t>1087.98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0.10</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3"/>
            </w:pPr>
            <w:r>
              <w:t>720.42</w:t>
            </w:r>
          </w:p>
        </w:tc>
        <w:tc>
          <w:tcPr>
            <w:tcW w:w="1134" w:type="dxa"/>
            <w:vAlign w:val="center"/>
          </w:tcPr>
          <w:p>
            <w:pPr>
              <w:pStyle w:val="13"/>
            </w:pPr>
            <w:r>
              <w:t>720.42</w:t>
            </w:r>
          </w:p>
        </w:tc>
        <w:tc>
          <w:tcPr>
            <w:tcW w:w="1134" w:type="dxa"/>
            <w:vAlign w:val="center"/>
          </w:tcPr>
          <w:p>
            <w:pPr>
              <w:pStyle w:val="13"/>
            </w:pPr>
            <w:r>
              <w:t>720.32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3"/>
            </w:pPr>
            <w:r>
              <w:t>718.42</w:t>
            </w:r>
          </w:p>
        </w:tc>
        <w:tc>
          <w:tcPr>
            <w:tcW w:w="1134" w:type="dxa"/>
            <w:vAlign w:val="center"/>
          </w:tcPr>
          <w:p>
            <w:pPr>
              <w:pStyle w:val="13"/>
            </w:pPr>
            <w:r>
              <w:t>718.42</w:t>
            </w:r>
          </w:p>
        </w:tc>
        <w:tc>
          <w:tcPr>
            <w:tcW w:w="1134" w:type="dxa"/>
            <w:vAlign w:val="center"/>
          </w:tcPr>
          <w:p>
            <w:pPr>
              <w:pStyle w:val="13"/>
            </w:pPr>
            <w:r>
              <w:t>718.32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3"/>
            </w:pPr>
            <w:r>
              <w:t>310.36</w:t>
            </w:r>
          </w:p>
        </w:tc>
        <w:tc>
          <w:tcPr>
            <w:tcW w:w="1134" w:type="dxa"/>
            <w:vAlign w:val="center"/>
          </w:tcPr>
          <w:p>
            <w:pPr>
              <w:pStyle w:val="13"/>
            </w:pPr>
            <w:r>
              <w:t>310.36</w:t>
            </w:r>
          </w:p>
        </w:tc>
        <w:tc>
          <w:tcPr>
            <w:tcW w:w="1134" w:type="dxa"/>
            <w:vAlign w:val="center"/>
          </w:tcPr>
          <w:p>
            <w:pPr>
              <w:pStyle w:val="13"/>
            </w:pPr>
            <w:r>
              <w:t>310.26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3"/>
            </w:pPr>
            <w:r>
              <w:t>37.33</w:t>
            </w:r>
          </w:p>
        </w:tc>
        <w:tc>
          <w:tcPr>
            <w:tcW w:w="1134" w:type="dxa"/>
            <w:vAlign w:val="center"/>
          </w:tcPr>
          <w:p>
            <w:pPr>
              <w:pStyle w:val="13"/>
            </w:pPr>
            <w:r>
              <w:t>37.33</w:t>
            </w:r>
          </w:p>
        </w:tc>
        <w:tc>
          <w:tcPr>
            <w:tcW w:w="1134" w:type="dxa"/>
            <w:vAlign w:val="center"/>
          </w:tcPr>
          <w:p>
            <w:pPr>
              <w:pStyle w:val="13"/>
            </w:pPr>
            <w:r>
              <w:t>37.33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3"/>
            </w:pPr>
            <w:r>
              <w:t>370.73</w:t>
            </w:r>
          </w:p>
        </w:tc>
        <w:tc>
          <w:tcPr>
            <w:tcW w:w="1134" w:type="dxa"/>
            <w:vAlign w:val="center"/>
          </w:tcPr>
          <w:p>
            <w:pPr>
              <w:pStyle w:val="13"/>
            </w:pPr>
            <w:r>
              <w:t>370.73</w:t>
            </w:r>
          </w:p>
        </w:tc>
        <w:tc>
          <w:tcPr>
            <w:tcW w:w="1134" w:type="dxa"/>
            <w:vAlign w:val="center"/>
          </w:tcPr>
          <w:p>
            <w:pPr>
              <w:pStyle w:val="13"/>
            </w:pPr>
            <w:r>
              <w:t>370.73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131.67</w:t>
            </w:r>
          </w:p>
        </w:tc>
        <w:tc>
          <w:tcPr>
            <w:tcW w:w="1134" w:type="dxa"/>
            <w:vAlign w:val="center"/>
          </w:tcPr>
          <w:p>
            <w:pPr>
              <w:pStyle w:val="13"/>
            </w:pPr>
            <w:r>
              <w:t>131.67</w:t>
            </w:r>
          </w:p>
        </w:tc>
        <w:tc>
          <w:tcPr>
            <w:tcW w:w="1134" w:type="dxa"/>
            <w:vAlign w:val="center"/>
          </w:tcPr>
          <w:p>
            <w:pPr>
              <w:pStyle w:val="13"/>
            </w:pPr>
            <w:r>
              <w:t>131.67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122.79</w:t>
            </w:r>
          </w:p>
        </w:tc>
        <w:tc>
          <w:tcPr>
            <w:tcW w:w="1134" w:type="dxa"/>
            <w:vAlign w:val="center"/>
          </w:tcPr>
          <w:p>
            <w:pPr>
              <w:pStyle w:val="13"/>
            </w:pPr>
            <w:r>
              <w:t>122.79</w:t>
            </w:r>
          </w:p>
        </w:tc>
        <w:tc>
          <w:tcPr>
            <w:tcW w:w="1134" w:type="dxa"/>
            <w:vAlign w:val="center"/>
          </w:tcPr>
          <w:p>
            <w:pPr>
              <w:pStyle w:val="13"/>
            </w:pPr>
            <w:r>
              <w:t>122.79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3"/>
            </w:pPr>
            <w:r>
              <w:t>14.54</w:t>
            </w:r>
          </w:p>
        </w:tc>
        <w:tc>
          <w:tcPr>
            <w:tcW w:w="1134" w:type="dxa"/>
            <w:vAlign w:val="center"/>
          </w:tcPr>
          <w:p>
            <w:pPr>
              <w:pStyle w:val="13"/>
            </w:pPr>
            <w:r>
              <w:t>14.54</w:t>
            </w:r>
          </w:p>
        </w:tc>
        <w:tc>
          <w:tcPr>
            <w:tcW w:w="1134" w:type="dxa"/>
            <w:vAlign w:val="center"/>
          </w:tcPr>
          <w:p>
            <w:pPr>
              <w:pStyle w:val="13"/>
            </w:pPr>
            <w:r>
              <w:t>14.54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3"/>
            </w:pPr>
            <w:r>
              <w:t>18.83</w:t>
            </w:r>
          </w:p>
        </w:tc>
        <w:tc>
          <w:tcPr>
            <w:tcW w:w="1134" w:type="dxa"/>
            <w:vAlign w:val="center"/>
          </w:tcPr>
          <w:p>
            <w:pPr>
              <w:pStyle w:val="13"/>
            </w:pPr>
            <w:r>
              <w:t>18.83</w:t>
            </w:r>
          </w:p>
        </w:tc>
        <w:tc>
          <w:tcPr>
            <w:tcW w:w="1134" w:type="dxa"/>
            <w:vAlign w:val="center"/>
          </w:tcPr>
          <w:p>
            <w:pPr>
              <w:pStyle w:val="13"/>
            </w:pPr>
            <w:r>
              <w:t>18.83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3"/>
            </w:pPr>
            <w:r>
              <w:t>68.62</w:t>
            </w:r>
          </w:p>
        </w:tc>
        <w:tc>
          <w:tcPr>
            <w:tcW w:w="1134" w:type="dxa"/>
            <w:vAlign w:val="center"/>
          </w:tcPr>
          <w:p>
            <w:pPr>
              <w:pStyle w:val="13"/>
            </w:pPr>
            <w:r>
              <w:t>68.62</w:t>
            </w:r>
          </w:p>
        </w:tc>
        <w:tc>
          <w:tcPr>
            <w:tcW w:w="1134" w:type="dxa"/>
            <w:vAlign w:val="center"/>
          </w:tcPr>
          <w:p>
            <w:pPr>
              <w:pStyle w:val="13"/>
            </w:pPr>
            <w:r>
              <w:t>68.62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3"/>
            </w:pPr>
            <w:r>
              <w:t>20.80</w:t>
            </w:r>
          </w:p>
        </w:tc>
        <w:tc>
          <w:tcPr>
            <w:tcW w:w="1134" w:type="dxa"/>
            <w:vAlign w:val="center"/>
          </w:tcPr>
          <w:p>
            <w:pPr>
              <w:pStyle w:val="13"/>
            </w:pPr>
            <w:r>
              <w:t>20.80</w:t>
            </w:r>
          </w:p>
        </w:tc>
        <w:tc>
          <w:tcPr>
            <w:tcW w:w="1134" w:type="dxa"/>
            <w:vAlign w:val="center"/>
          </w:tcPr>
          <w:p>
            <w:pPr>
              <w:pStyle w:val="13"/>
            </w:pPr>
            <w:r>
              <w:t>20.80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3"/>
            </w:pPr>
            <w:r>
              <w:t>8.88</w:t>
            </w:r>
          </w:p>
        </w:tc>
        <w:tc>
          <w:tcPr>
            <w:tcW w:w="1134" w:type="dxa"/>
            <w:vAlign w:val="center"/>
          </w:tcPr>
          <w:p>
            <w:pPr>
              <w:pStyle w:val="13"/>
            </w:pPr>
            <w:r>
              <w:t>8.88</w:t>
            </w:r>
          </w:p>
        </w:tc>
        <w:tc>
          <w:tcPr>
            <w:tcW w:w="1134" w:type="dxa"/>
            <w:vAlign w:val="center"/>
          </w:tcPr>
          <w:p>
            <w:pPr>
              <w:pStyle w:val="13"/>
            </w:pPr>
            <w:r>
              <w:t>8.88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3"/>
            </w:pPr>
            <w:r>
              <w:t>8.88</w:t>
            </w:r>
          </w:p>
        </w:tc>
        <w:tc>
          <w:tcPr>
            <w:tcW w:w="1134" w:type="dxa"/>
            <w:vAlign w:val="center"/>
          </w:tcPr>
          <w:p>
            <w:pPr>
              <w:pStyle w:val="13"/>
            </w:pPr>
            <w:r>
              <w:t>8.88</w:t>
            </w:r>
          </w:p>
        </w:tc>
        <w:tc>
          <w:tcPr>
            <w:tcW w:w="1134" w:type="dxa"/>
            <w:vAlign w:val="center"/>
          </w:tcPr>
          <w:p>
            <w:pPr>
              <w:pStyle w:val="13"/>
            </w:pPr>
            <w:r>
              <w:t>8.88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26.04</w:t>
            </w:r>
          </w:p>
        </w:tc>
        <w:tc>
          <w:tcPr>
            <w:tcW w:w="1134" w:type="dxa"/>
            <w:vAlign w:val="center"/>
          </w:tcPr>
          <w:p>
            <w:pPr>
              <w:pStyle w:val="13"/>
            </w:pPr>
            <w:r>
              <w:t>26.04</w:t>
            </w:r>
          </w:p>
        </w:tc>
        <w:tc>
          <w:tcPr>
            <w:tcW w:w="1134" w:type="dxa"/>
            <w:vAlign w:val="center"/>
          </w:tcPr>
          <w:p>
            <w:pPr>
              <w:pStyle w:val="13"/>
            </w:pPr>
            <w:r>
              <w:t>26.04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3"/>
            </w:pPr>
            <w:r>
              <w:t>26.04</w:t>
            </w:r>
          </w:p>
        </w:tc>
        <w:tc>
          <w:tcPr>
            <w:tcW w:w="1134" w:type="dxa"/>
            <w:vAlign w:val="center"/>
          </w:tcPr>
          <w:p>
            <w:pPr>
              <w:pStyle w:val="13"/>
            </w:pPr>
            <w:r>
              <w:t>26.04</w:t>
            </w:r>
          </w:p>
        </w:tc>
        <w:tc>
          <w:tcPr>
            <w:tcW w:w="1134" w:type="dxa"/>
            <w:vAlign w:val="center"/>
          </w:tcPr>
          <w:p>
            <w:pPr>
              <w:pStyle w:val="13"/>
            </w:pPr>
            <w:r>
              <w:t>26.04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3"/>
            </w:pPr>
            <w:r>
              <w:t>26.04</w:t>
            </w:r>
          </w:p>
        </w:tc>
        <w:tc>
          <w:tcPr>
            <w:tcW w:w="1134" w:type="dxa"/>
            <w:vAlign w:val="center"/>
          </w:tcPr>
          <w:p>
            <w:pPr>
              <w:pStyle w:val="13"/>
            </w:pPr>
            <w:r>
              <w:t>26.04</w:t>
            </w:r>
          </w:p>
        </w:tc>
        <w:tc>
          <w:tcPr>
            <w:tcW w:w="1134" w:type="dxa"/>
            <w:vAlign w:val="center"/>
          </w:tcPr>
          <w:p>
            <w:pPr>
              <w:pStyle w:val="13"/>
            </w:pPr>
            <w:r>
              <w:t>26.04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3"/>
            </w:pPr>
            <w:r>
              <w:t>13.40</w:t>
            </w:r>
          </w:p>
        </w:tc>
        <w:tc>
          <w:tcPr>
            <w:tcW w:w="1134" w:type="dxa"/>
            <w:vAlign w:val="center"/>
          </w:tcPr>
          <w:p>
            <w:pPr>
              <w:pStyle w:val="13"/>
            </w:pPr>
            <w:r>
              <w:t>13.40</w:t>
            </w:r>
          </w:p>
        </w:tc>
        <w:tc>
          <w:tcPr>
            <w:tcW w:w="1134" w:type="dxa"/>
            <w:vAlign w:val="center"/>
          </w:tcPr>
          <w:p>
            <w:pPr>
              <w:pStyle w:val="13"/>
            </w:pPr>
            <w:r>
              <w:t>13.40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3"/>
            </w:pPr>
            <w:r>
              <w:t>10.40</w:t>
            </w:r>
          </w:p>
        </w:tc>
        <w:tc>
          <w:tcPr>
            <w:tcW w:w="1134" w:type="dxa"/>
            <w:vAlign w:val="center"/>
          </w:tcPr>
          <w:p>
            <w:pPr>
              <w:pStyle w:val="13"/>
            </w:pPr>
            <w:r>
              <w:t>10.40</w:t>
            </w:r>
          </w:p>
        </w:tc>
        <w:tc>
          <w:tcPr>
            <w:tcW w:w="1134" w:type="dxa"/>
            <w:vAlign w:val="center"/>
          </w:tcPr>
          <w:p>
            <w:pPr>
              <w:pStyle w:val="13"/>
            </w:pPr>
            <w:r>
              <w:t>10.40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3"/>
            </w:pPr>
            <w:r>
              <w:t>10.40</w:t>
            </w:r>
          </w:p>
        </w:tc>
        <w:tc>
          <w:tcPr>
            <w:tcW w:w="1134" w:type="dxa"/>
            <w:vAlign w:val="center"/>
          </w:tcPr>
          <w:p>
            <w:pPr>
              <w:pStyle w:val="13"/>
            </w:pPr>
            <w:r>
              <w:t>10.40</w:t>
            </w:r>
          </w:p>
        </w:tc>
        <w:tc>
          <w:tcPr>
            <w:tcW w:w="1134" w:type="dxa"/>
            <w:vAlign w:val="center"/>
          </w:tcPr>
          <w:p>
            <w:pPr>
              <w:pStyle w:val="13"/>
            </w:pPr>
            <w:r>
              <w:t>10.40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2"/>
            </w:pPr>
            <w:r>
              <w:t>2121302</w:t>
            </w:r>
          </w:p>
        </w:tc>
        <w:tc>
          <w:tcPr>
            <w:tcW w:w="1559" w:type="dxa"/>
            <w:vAlign w:val="center"/>
          </w:tcPr>
          <w:p>
            <w:pPr>
              <w:pStyle w:val="12"/>
            </w:pPr>
            <w:r>
              <w:t>城市环境卫生</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3"/>
            </w:pPr>
            <w:r>
              <w:t>130.50</w:t>
            </w:r>
          </w:p>
        </w:tc>
        <w:tc>
          <w:tcPr>
            <w:tcW w:w="1134" w:type="dxa"/>
            <w:vAlign w:val="center"/>
          </w:tcPr>
          <w:p>
            <w:pPr>
              <w:pStyle w:val="13"/>
            </w:pPr>
            <w:r>
              <w:t>130.50</w:t>
            </w:r>
          </w:p>
        </w:tc>
        <w:tc>
          <w:tcPr>
            <w:tcW w:w="1134" w:type="dxa"/>
            <w:vAlign w:val="center"/>
          </w:tcPr>
          <w:p>
            <w:pPr>
              <w:pStyle w:val="13"/>
            </w:pPr>
            <w:r>
              <w:t>130.50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2"/>
            </w:pPr>
            <w:r>
              <w:t>21305</w:t>
            </w:r>
          </w:p>
        </w:tc>
        <w:tc>
          <w:tcPr>
            <w:tcW w:w="1559" w:type="dxa"/>
            <w:vAlign w:val="center"/>
          </w:tcPr>
          <w:p>
            <w:pPr>
              <w:pStyle w:val="12"/>
            </w:pPr>
            <w:r>
              <w:rPr>
                <w:rFonts w:hint="eastAsia"/>
                <w:lang w:eastAsia="zh-CN"/>
              </w:rPr>
              <w:t>巩固拓展脱贫攻坚成果</w:t>
            </w:r>
            <w:r>
              <w:t>衔接乡村振兴</w:t>
            </w:r>
          </w:p>
        </w:tc>
        <w:tc>
          <w:tcPr>
            <w:tcW w:w="1134" w:type="dxa"/>
            <w:vAlign w:val="center"/>
          </w:tcPr>
          <w:p>
            <w:pPr>
              <w:pStyle w:val="13"/>
            </w:pPr>
            <w:r>
              <w:t>19.17</w:t>
            </w:r>
          </w:p>
        </w:tc>
        <w:tc>
          <w:tcPr>
            <w:tcW w:w="1134" w:type="dxa"/>
            <w:vAlign w:val="center"/>
          </w:tcPr>
          <w:p>
            <w:pPr>
              <w:pStyle w:val="13"/>
            </w:pPr>
            <w:r>
              <w:t>19.17</w:t>
            </w:r>
          </w:p>
        </w:tc>
        <w:tc>
          <w:tcPr>
            <w:tcW w:w="1134" w:type="dxa"/>
            <w:vAlign w:val="center"/>
          </w:tcPr>
          <w:p>
            <w:pPr>
              <w:pStyle w:val="13"/>
            </w:pPr>
            <w:r>
              <w:t>19.17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2"/>
            </w:pPr>
            <w:r>
              <w:t>2130599</w:t>
            </w:r>
          </w:p>
        </w:tc>
        <w:tc>
          <w:tcPr>
            <w:tcW w:w="1559" w:type="dxa"/>
            <w:vAlign w:val="center"/>
          </w:tcPr>
          <w:p>
            <w:pPr>
              <w:pStyle w:val="12"/>
            </w:pPr>
            <w:r>
              <w:t>其他</w:t>
            </w:r>
            <w:r>
              <w:rPr>
                <w:rFonts w:hint="eastAsia"/>
                <w:lang w:eastAsia="zh-CN"/>
              </w:rPr>
              <w:t>巩固拓展脱贫攻坚成果</w:t>
            </w:r>
            <w:r>
              <w:t>衔接乡村振兴支出</w:t>
            </w:r>
          </w:p>
        </w:tc>
        <w:tc>
          <w:tcPr>
            <w:tcW w:w="1134" w:type="dxa"/>
            <w:vAlign w:val="center"/>
          </w:tcPr>
          <w:p>
            <w:pPr>
              <w:pStyle w:val="13"/>
            </w:pPr>
            <w:r>
              <w:t>19.17</w:t>
            </w:r>
          </w:p>
        </w:tc>
        <w:tc>
          <w:tcPr>
            <w:tcW w:w="1134" w:type="dxa"/>
            <w:vAlign w:val="center"/>
          </w:tcPr>
          <w:p>
            <w:pPr>
              <w:pStyle w:val="13"/>
            </w:pPr>
            <w:r>
              <w:t>19.17</w:t>
            </w:r>
          </w:p>
        </w:tc>
        <w:tc>
          <w:tcPr>
            <w:tcW w:w="1134" w:type="dxa"/>
            <w:vAlign w:val="center"/>
          </w:tcPr>
          <w:p>
            <w:pPr>
              <w:pStyle w:val="13"/>
            </w:pPr>
            <w:r>
              <w:t>19.17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3"/>
            </w:pPr>
            <w:r>
              <w:t>111.33</w:t>
            </w:r>
          </w:p>
        </w:tc>
        <w:tc>
          <w:tcPr>
            <w:tcW w:w="1134" w:type="dxa"/>
            <w:vAlign w:val="center"/>
          </w:tcPr>
          <w:p>
            <w:pPr>
              <w:pStyle w:val="13"/>
            </w:pPr>
            <w:r>
              <w:t>111.33</w:t>
            </w:r>
          </w:p>
        </w:tc>
        <w:tc>
          <w:tcPr>
            <w:tcW w:w="1134" w:type="dxa"/>
            <w:vAlign w:val="center"/>
          </w:tcPr>
          <w:p>
            <w:pPr>
              <w:pStyle w:val="13"/>
            </w:pPr>
            <w:r>
              <w:t>111.33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3"/>
            </w:pPr>
            <w:r>
              <w:t>111.33</w:t>
            </w:r>
          </w:p>
        </w:tc>
        <w:tc>
          <w:tcPr>
            <w:tcW w:w="1134" w:type="dxa"/>
            <w:vAlign w:val="center"/>
          </w:tcPr>
          <w:p>
            <w:pPr>
              <w:pStyle w:val="13"/>
            </w:pPr>
            <w:r>
              <w:t>111.33</w:t>
            </w:r>
          </w:p>
        </w:tc>
        <w:tc>
          <w:tcPr>
            <w:tcW w:w="1134" w:type="dxa"/>
            <w:vAlign w:val="center"/>
          </w:tcPr>
          <w:p>
            <w:pPr>
              <w:pStyle w:val="13"/>
            </w:pPr>
            <w:r>
              <w:t>111.33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3"/>
            </w:pPr>
            <w:r>
              <w:t>2.80</w:t>
            </w:r>
          </w:p>
        </w:tc>
        <w:tc>
          <w:tcPr>
            <w:tcW w:w="1134" w:type="dxa"/>
            <w:vAlign w:val="center"/>
          </w:tcPr>
          <w:p>
            <w:pPr>
              <w:pStyle w:val="13"/>
            </w:pPr>
            <w:r>
              <w:t>2.80</w:t>
            </w:r>
          </w:p>
        </w:tc>
        <w:tc>
          <w:tcPr>
            <w:tcW w:w="1134" w:type="dxa"/>
            <w:vAlign w:val="center"/>
          </w:tcPr>
          <w:p>
            <w:pPr>
              <w:pStyle w:val="13"/>
            </w:pPr>
            <w:r>
              <w:t>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37</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3"/>
            </w:pPr>
            <w:r>
              <w:t>2.80</w:t>
            </w:r>
          </w:p>
        </w:tc>
        <w:tc>
          <w:tcPr>
            <w:tcW w:w="1134" w:type="dxa"/>
            <w:vAlign w:val="center"/>
          </w:tcPr>
          <w:p>
            <w:pPr>
              <w:pStyle w:val="13"/>
            </w:pPr>
            <w:r>
              <w:t>2.80</w:t>
            </w:r>
          </w:p>
        </w:tc>
        <w:tc>
          <w:tcPr>
            <w:tcW w:w="1134" w:type="dxa"/>
            <w:vAlign w:val="center"/>
          </w:tcPr>
          <w:p>
            <w:pPr>
              <w:pStyle w:val="13"/>
            </w:pPr>
            <w:r>
              <w:t>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38</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3"/>
            </w:pPr>
            <w:r>
              <w:t>2.80</w:t>
            </w:r>
          </w:p>
        </w:tc>
        <w:tc>
          <w:tcPr>
            <w:tcW w:w="1134" w:type="dxa"/>
            <w:vAlign w:val="center"/>
          </w:tcPr>
          <w:p>
            <w:pPr>
              <w:pStyle w:val="13"/>
            </w:pPr>
            <w:r>
              <w:t>2.80</w:t>
            </w:r>
          </w:p>
        </w:tc>
        <w:tc>
          <w:tcPr>
            <w:tcW w:w="1134" w:type="dxa"/>
            <w:vAlign w:val="center"/>
          </w:tcPr>
          <w:p>
            <w:pPr>
              <w:pStyle w:val="13"/>
            </w:pPr>
            <w:r>
              <w:t>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3"/>
            </w:pPr>
            <w:r>
              <w:t>56.88</w:t>
            </w:r>
          </w:p>
        </w:tc>
        <w:tc>
          <w:tcPr>
            <w:tcW w:w="1134" w:type="dxa"/>
            <w:vAlign w:val="center"/>
          </w:tcPr>
          <w:p>
            <w:pPr>
              <w:pStyle w:val="13"/>
            </w:pPr>
            <w:r>
              <w:t>56.88</w:t>
            </w:r>
          </w:p>
        </w:tc>
        <w:tc>
          <w:tcPr>
            <w:tcW w:w="1134" w:type="dxa"/>
            <w:vAlign w:val="center"/>
          </w:tcPr>
          <w:p>
            <w:pPr>
              <w:pStyle w:val="13"/>
            </w:pPr>
            <w:r>
              <w:t>56.88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3"/>
            </w:pPr>
            <w:r>
              <w:t>56.88</w:t>
            </w:r>
          </w:p>
        </w:tc>
        <w:tc>
          <w:tcPr>
            <w:tcW w:w="1134" w:type="dxa"/>
            <w:vAlign w:val="center"/>
          </w:tcPr>
          <w:p>
            <w:pPr>
              <w:pStyle w:val="13"/>
            </w:pPr>
            <w:r>
              <w:t>56.88</w:t>
            </w:r>
          </w:p>
        </w:tc>
        <w:tc>
          <w:tcPr>
            <w:tcW w:w="1134" w:type="dxa"/>
            <w:vAlign w:val="center"/>
          </w:tcPr>
          <w:p>
            <w:pPr>
              <w:pStyle w:val="13"/>
            </w:pPr>
            <w:r>
              <w:t>56.88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3"/>
            </w:pPr>
            <w:r>
              <w:t>56.88</w:t>
            </w:r>
          </w:p>
        </w:tc>
        <w:tc>
          <w:tcPr>
            <w:tcW w:w="1134" w:type="dxa"/>
            <w:vAlign w:val="center"/>
          </w:tcPr>
          <w:p>
            <w:pPr>
              <w:pStyle w:val="13"/>
            </w:pPr>
            <w:r>
              <w:t>56.88</w:t>
            </w:r>
          </w:p>
        </w:tc>
        <w:tc>
          <w:tcPr>
            <w:tcW w:w="1134" w:type="dxa"/>
            <w:vAlign w:val="center"/>
          </w:tcPr>
          <w:p>
            <w:pPr>
              <w:pStyle w:val="13"/>
            </w:pPr>
            <w:r>
              <w:t>56.88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911001保定市徐水区东釜山乡人民政府本级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1088.08</w:t>
            </w:r>
          </w:p>
        </w:tc>
        <w:tc>
          <w:tcPr>
            <w:tcW w:w="1361" w:type="dxa"/>
            <w:vAlign w:val="center"/>
          </w:tcPr>
          <w:p>
            <w:pPr>
              <w:pStyle w:val="15"/>
            </w:pPr>
            <w:r>
              <w:t>886.71</w:t>
            </w:r>
          </w:p>
        </w:tc>
        <w:tc>
          <w:tcPr>
            <w:tcW w:w="1361" w:type="dxa"/>
            <w:vAlign w:val="center"/>
          </w:tcPr>
          <w:p>
            <w:pPr>
              <w:pStyle w:val="15"/>
            </w:pPr>
            <w:r>
              <w:t>201.37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3"/>
            </w:pPr>
            <w:r>
              <w:t>720.42</w:t>
            </w:r>
          </w:p>
        </w:tc>
        <w:tc>
          <w:tcPr>
            <w:tcW w:w="1361" w:type="dxa"/>
            <w:vAlign w:val="center"/>
          </w:tcPr>
          <w:p>
            <w:pPr>
              <w:pStyle w:val="13"/>
            </w:pPr>
            <w:r>
              <w:t>680.99</w:t>
            </w:r>
          </w:p>
        </w:tc>
        <w:tc>
          <w:tcPr>
            <w:tcW w:w="1361" w:type="dxa"/>
            <w:vAlign w:val="center"/>
          </w:tcPr>
          <w:p>
            <w:pPr>
              <w:pStyle w:val="13"/>
            </w:pPr>
            <w:r>
              <w:t>39.43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3"/>
            </w:pPr>
            <w:r>
              <w:t>718.42</w:t>
            </w:r>
          </w:p>
        </w:tc>
        <w:tc>
          <w:tcPr>
            <w:tcW w:w="1361" w:type="dxa"/>
            <w:vAlign w:val="center"/>
          </w:tcPr>
          <w:p>
            <w:pPr>
              <w:pStyle w:val="13"/>
            </w:pPr>
            <w:r>
              <w:t>680.99</w:t>
            </w:r>
          </w:p>
        </w:tc>
        <w:tc>
          <w:tcPr>
            <w:tcW w:w="1361" w:type="dxa"/>
            <w:vAlign w:val="center"/>
          </w:tcPr>
          <w:p>
            <w:pPr>
              <w:pStyle w:val="13"/>
            </w:pPr>
            <w:r>
              <w:t>37.43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3"/>
            </w:pPr>
            <w:r>
              <w:t>310.36</w:t>
            </w:r>
          </w:p>
        </w:tc>
        <w:tc>
          <w:tcPr>
            <w:tcW w:w="1361" w:type="dxa"/>
            <w:vAlign w:val="center"/>
          </w:tcPr>
          <w:p>
            <w:pPr>
              <w:pStyle w:val="13"/>
            </w:pPr>
            <w:r>
              <w:t>310.26</w:t>
            </w:r>
          </w:p>
        </w:tc>
        <w:tc>
          <w:tcPr>
            <w:tcW w:w="1361" w:type="dxa"/>
            <w:vAlign w:val="center"/>
          </w:tcPr>
          <w:p>
            <w:pPr>
              <w:pStyle w:val="13"/>
            </w:pPr>
            <w:r>
              <w:t>0.10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3"/>
            </w:pPr>
            <w:r>
              <w:t>37.33</w:t>
            </w:r>
          </w:p>
        </w:tc>
        <w:tc>
          <w:tcPr>
            <w:tcW w:w="1361" w:type="dxa"/>
            <w:vAlign w:val="center"/>
          </w:tcPr>
          <w:p>
            <w:pPr>
              <w:pStyle w:val="13"/>
            </w:pPr>
          </w:p>
        </w:tc>
        <w:tc>
          <w:tcPr>
            <w:tcW w:w="1361" w:type="dxa"/>
            <w:vAlign w:val="center"/>
          </w:tcPr>
          <w:p>
            <w:pPr>
              <w:pStyle w:val="13"/>
            </w:pPr>
            <w:r>
              <w:t>37.33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3"/>
            </w:pPr>
            <w:r>
              <w:t>370.73</w:t>
            </w:r>
          </w:p>
        </w:tc>
        <w:tc>
          <w:tcPr>
            <w:tcW w:w="1361" w:type="dxa"/>
            <w:vAlign w:val="center"/>
          </w:tcPr>
          <w:p>
            <w:pPr>
              <w:pStyle w:val="13"/>
            </w:pPr>
            <w:r>
              <w:t>370.73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2040602</w:t>
            </w:r>
          </w:p>
        </w:tc>
        <w:tc>
          <w:tcPr>
            <w:tcW w:w="4535" w:type="dxa"/>
            <w:vAlign w:val="center"/>
          </w:tcPr>
          <w:p>
            <w:pPr>
              <w:pStyle w:val="12"/>
            </w:pPr>
            <w:r>
              <w:t>一般行政管理事务</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131.67</w:t>
            </w:r>
          </w:p>
        </w:tc>
        <w:tc>
          <w:tcPr>
            <w:tcW w:w="1361" w:type="dxa"/>
            <w:vAlign w:val="center"/>
          </w:tcPr>
          <w:p>
            <w:pPr>
              <w:pStyle w:val="13"/>
            </w:pPr>
            <w:r>
              <w:t>122.79</w:t>
            </w:r>
          </w:p>
        </w:tc>
        <w:tc>
          <w:tcPr>
            <w:tcW w:w="1361" w:type="dxa"/>
            <w:vAlign w:val="center"/>
          </w:tcPr>
          <w:p>
            <w:pPr>
              <w:pStyle w:val="13"/>
            </w:pPr>
            <w:r>
              <w:t>8.88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122.79</w:t>
            </w:r>
          </w:p>
        </w:tc>
        <w:tc>
          <w:tcPr>
            <w:tcW w:w="1361" w:type="dxa"/>
            <w:vAlign w:val="center"/>
          </w:tcPr>
          <w:p>
            <w:pPr>
              <w:pStyle w:val="13"/>
            </w:pPr>
            <w:r>
              <w:t>122.79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3"/>
            </w:pPr>
            <w:r>
              <w:t>14.54</w:t>
            </w:r>
          </w:p>
        </w:tc>
        <w:tc>
          <w:tcPr>
            <w:tcW w:w="1361" w:type="dxa"/>
            <w:vAlign w:val="center"/>
          </w:tcPr>
          <w:p>
            <w:pPr>
              <w:pStyle w:val="13"/>
            </w:pPr>
            <w:r>
              <w:t>14.54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3"/>
            </w:pPr>
            <w:r>
              <w:t>18.83</w:t>
            </w:r>
          </w:p>
        </w:tc>
        <w:tc>
          <w:tcPr>
            <w:tcW w:w="1361" w:type="dxa"/>
            <w:vAlign w:val="center"/>
          </w:tcPr>
          <w:p>
            <w:pPr>
              <w:pStyle w:val="13"/>
            </w:pPr>
            <w:r>
              <w:t>18.83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3"/>
            </w:pPr>
            <w:r>
              <w:t>68.62</w:t>
            </w:r>
          </w:p>
        </w:tc>
        <w:tc>
          <w:tcPr>
            <w:tcW w:w="1361" w:type="dxa"/>
            <w:vAlign w:val="center"/>
          </w:tcPr>
          <w:p>
            <w:pPr>
              <w:pStyle w:val="13"/>
            </w:pPr>
            <w:r>
              <w:t>68.62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3"/>
            </w:pPr>
            <w:r>
              <w:t>20.80</w:t>
            </w:r>
          </w:p>
        </w:tc>
        <w:tc>
          <w:tcPr>
            <w:tcW w:w="1361" w:type="dxa"/>
            <w:vAlign w:val="center"/>
          </w:tcPr>
          <w:p>
            <w:pPr>
              <w:pStyle w:val="13"/>
            </w:pPr>
            <w:r>
              <w:t>20.80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3"/>
            </w:pPr>
            <w:r>
              <w:t>8.88</w:t>
            </w:r>
          </w:p>
        </w:tc>
        <w:tc>
          <w:tcPr>
            <w:tcW w:w="1361" w:type="dxa"/>
            <w:vAlign w:val="center"/>
          </w:tcPr>
          <w:p>
            <w:pPr>
              <w:pStyle w:val="13"/>
            </w:pPr>
          </w:p>
        </w:tc>
        <w:tc>
          <w:tcPr>
            <w:tcW w:w="1361" w:type="dxa"/>
            <w:vAlign w:val="center"/>
          </w:tcPr>
          <w:p>
            <w:pPr>
              <w:pStyle w:val="13"/>
            </w:pPr>
            <w:r>
              <w:t>8.88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3"/>
            </w:pPr>
            <w:r>
              <w:t>8.88</w:t>
            </w:r>
          </w:p>
        </w:tc>
        <w:tc>
          <w:tcPr>
            <w:tcW w:w="1361" w:type="dxa"/>
            <w:vAlign w:val="center"/>
          </w:tcPr>
          <w:p>
            <w:pPr>
              <w:pStyle w:val="13"/>
            </w:pPr>
          </w:p>
        </w:tc>
        <w:tc>
          <w:tcPr>
            <w:tcW w:w="1361" w:type="dxa"/>
            <w:vAlign w:val="center"/>
          </w:tcPr>
          <w:p>
            <w:pPr>
              <w:pStyle w:val="13"/>
            </w:pPr>
            <w:r>
              <w:t>8.88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26.04</w:t>
            </w:r>
          </w:p>
        </w:tc>
        <w:tc>
          <w:tcPr>
            <w:tcW w:w="1361" w:type="dxa"/>
            <w:vAlign w:val="center"/>
          </w:tcPr>
          <w:p>
            <w:pPr>
              <w:pStyle w:val="13"/>
            </w:pPr>
            <w:r>
              <w:t>26.04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3"/>
            </w:pPr>
            <w:r>
              <w:t>26.04</w:t>
            </w:r>
          </w:p>
        </w:tc>
        <w:tc>
          <w:tcPr>
            <w:tcW w:w="1361" w:type="dxa"/>
            <w:vAlign w:val="center"/>
          </w:tcPr>
          <w:p>
            <w:pPr>
              <w:pStyle w:val="13"/>
            </w:pPr>
            <w:r>
              <w:t>26.04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3"/>
            </w:pPr>
            <w:r>
              <w:t>26.04</w:t>
            </w:r>
          </w:p>
        </w:tc>
        <w:tc>
          <w:tcPr>
            <w:tcW w:w="1361" w:type="dxa"/>
            <w:vAlign w:val="center"/>
          </w:tcPr>
          <w:p>
            <w:pPr>
              <w:pStyle w:val="13"/>
            </w:pPr>
            <w:r>
              <w:t>26.04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3"/>
            </w:pPr>
            <w:r>
              <w:t>13.40</w:t>
            </w:r>
          </w:p>
        </w:tc>
        <w:tc>
          <w:tcPr>
            <w:tcW w:w="1361" w:type="dxa"/>
            <w:vAlign w:val="center"/>
          </w:tcPr>
          <w:p>
            <w:pPr>
              <w:pStyle w:val="13"/>
            </w:pPr>
          </w:p>
        </w:tc>
        <w:tc>
          <w:tcPr>
            <w:tcW w:w="1361" w:type="dxa"/>
            <w:vAlign w:val="center"/>
          </w:tcPr>
          <w:p>
            <w:pPr>
              <w:pStyle w:val="13"/>
            </w:pPr>
            <w:r>
              <w:t>13.40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3"/>
            </w:pPr>
            <w:r>
              <w:t>10.40</w:t>
            </w:r>
          </w:p>
        </w:tc>
        <w:tc>
          <w:tcPr>
            <w:tcW w:w="1361" w:type="dxa"/>
            <w:vAlign w:val="center"/>
          </w:tcPr>
          <w:p>
            <w:pPr>
              <w:pStyle w:val="13"/>
            </w:pPr>
          </w:p>
        </w:tc>
        <w:tc>
          <w:tcPr>
            <w:tcW w:w="1361" w:type="dxa"/>
            <w:vAlign w:val="center"/>
          </w:tcPr>
          <w:p>
            <w:pPr>
              <w:pStyle w:val="13"/>
            </w:pPr>
            <w:r>
              <w:t>10.40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3"/>
            </w:pPr>
            <w:r>
              <w:t>10.40</w:t>
            </w:r>
          </w:p>
        </w:tc>
        <w:tc>
          <w:tcPr>
            <w:tcW w:w="1361" w:type="dxa"/>
            <w:vAlign w:val="center"/>
          </w:tcPr>
          <w:p>
            <w:pPr>
              <w:pStyle w:val="13"/>
            </w:pPr>
          </w:p>
        </w:tc>
        <w:tc>
          <w:tcPr>
            <w:tcW w:w="1361" w:type="dxa"/>
            <w:vAlign w:val="center"/>
          </w:tcPr>
          <w:p>
            <w:pPr>
              <w:pStyle w:val="13"/>
            </w:pPr>
            <w:r>
              <w:t>10.40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2"/>
            </w:pPr>
            <w:r>
              <w:t>21213</w:t>
            </w:r>
          </w:p>
        </w:tc>
        <w:tc>
          <w:tcPr>
            <w:tcW w:w="4535" w:type="dxa"/>
            <w:vAlign w:val="center"/>
          </w:tcPr>
          <w:p>
            <w:pPr>
              <w:pStyle w:val="12"/>
            </w:pPr>
            <w:r>
              <w:t>城市基础设施配套费安排的支出</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2"/>
            </w:pPr>
            <w:r>
              <w:t>2121302</w:t>
            </w:r>
          </w:p>
        </w:tc>
        <w:tc>
          <w:tcPr>
            <w:tcW w:w="4535" w:type="dxa"/>
            <w:vAlign w:val="center"/>
          </w:tcPr>
          <w:p>
            <w:pPr>
              <w:pStyle w:val="12"/>
            </w:pPr>
            <w:r>
              <w:t>城市环境卫生</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3"/>
            </w:pPr>
            <w:r>
              <w:t>130.50</w:t>
            </w:r>
          </w:p>
        </w:tc>
        <w:tc>
          <w:tcPr>
            <w:tcW w:w="1361" w:type="dxa"/>
            <w:vAlign w:val="center"/>
          </w:tcPr>
          <w:p>
            <w:pPr>
              <w:pStyle w:val="13"/>
            </w:pPr>
          </w:p>
        </w:tc>
        <w:tc>
          <w:tcPr>
            <w:tcW w:w="1361" w:type="dxa"/>
            <w:vAlign w:val="center"/>
          </w:tcPr>
          <w:p>
            <w:pPr>
              <w:pStyle w:val="13"/>
            </w:pPr>
            <w:r>
              <w:t>130.50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2"/>
            </w:pPr>
            <w:r>
              <w:t>21305</w:t>
            </w:r>
          </w:p>
        </w:tc>
        <w:tc>
          <w:tcPr>
            <w:tcW w:w="4535" w:type="dxa"/>
            <w:vAlign w:val="center"/>
          </w:tcPr>
          <w:p>
            <w:pPr>
              <w:pStyle w:val="12"/>
            </w:pPr>
            <w:r>
              <w:rPr>
                <w:rFonts w:hint="eastAsia"/>
                <w:lang w:eastAsia="zh-CN"/>
              </w:rPr>
              <w:t>巩固拓展脱贫攻坚成果</w:t>
            </w:r>
            <w:r>
              <w:t>衔接乡村振兴</w:t>
            </w:r>
          </w:p>
        </w:tc>
        <w:tc>
          <w:tcPr>
            <w:tcW w:w="1361" w:type="dxa"/>
            <w:vAlign w:val="center"/>
          </w:tcPr>
          <w:p>
            <w:pPr>
              <w:pStyle w:val="13"/>
            </w:pPr>
            <w:r>
              <w:t>19.17</w:t>
            </w:r>
          </w:p>
        </w:tc>
        <w:tc>
          <w:tcPr>
            <w:tcW w:w="1361" w:type="dxa"/>
            <w:vAlign w:val="center"/>
          </w:tcPr>
          <w:p>
            <w:pPr>
              <w:pStyle w:val="13"/>
            </w:pPr>
          </w:p>
        </w:tc>
        <w:tc>
          <w:tcPr>
            <w:tcW w:w="1361" w:type="dxa"/>
            <w:vAlign w:val="center"/>
          </w:tcPr>
          <w:p>
            <w:pPr>
              <w:pStyle w:val="13"/>
            </w:pPr>
            <w:r>
              <w:t>19.17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2"/>
            </w:pPr>
            <w:r>
              <w:t>2130599</w:t>
            </w:r>
          </w:p>
        </w:tc>
        <w:tc>
          <w:tcPr>
            <w:tcW w:w="4535" w:type="dxa"/>
            <w:vAlign w:val="center"/>
          </w:tcPr>
          <w:p>
            <w:pPr>
              <w:pStyle w:val="12"/>
            </w:pPr>
            <w:r>
              <w:t>其他</w:t>
            </w:r>
            <w:r>
              <w:rPr>
                <w:rFonts w:hint="eastAsia"/>
                <w:lang w:eastAsia="zh-CN"/>
              </w:rPr>
              <w:t>巩固拓展脱贫攻坚成果</w:t>
            </w:r>
            <w:r>
              <w:t>衔接乡村振兴支出</w:t>
            </w:r>
          </w:p>
        </w:tc>
        <w:tc>
          <w:tcPr>
            <w:tcW w:w="1361" w:type="dxa"/>
            <w:vAlign w:val="center"/>
          </w:tcPr>
          <w:p>
            <w:pPr>
              <w:pStyle w:val="13"/>
            </w:pPr>
            <w:r>
              <w:t>19.17</w:t>
            </w:r>
          </w:p>
        </w:tc>
        <w:tc>
          <w:tcPr>
            <w:tcW w:w="1361" w:type="dxa"/>
            <w:vAlign w:val="center"/>
          </w:tcPr>
          <w:p>
            <w:pPr>
              <w:pStyle w:val="13"/>
            </w:pPr>
          </w:p>
        </w:tc>
        <w:tc>
          <w:tcPr>
            <w:tcW w:w="1361" w:type="dxa"/>
            <w:vAlign w:val="center"/>
          </w:tcPr>
          <w:p>
            <w:pPr>
              <w:pStyle w:val="13"/>
            </w:pPr>
            <w:r>
              <w:t>19.17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3"/>
            </w:pPr>
            <w:r>
              <w:t>111.33</w:t>
            </w:r>
          </w:p>
        </w:tc>
        <w:tc>
          <w:tcPr>
            <w:tcW w:w="1361" w:type="dxa"/>
            <w:vAlign w:val="center"/>
          </w:tcPr>
          <w:p>
            <w:pPr>
              <w:pStyle w:val="13"/>
            </w:pPr>
          </w:p>
        </w:tc>
        <w:tc>
          <w:tcPr>
            <w:tcW w:w="1361" w:type="dxa"/>
            <w:vAlign w:val="center"/>
          </w:tcPr>
          <w:p>
            <w:pPr>
              <w:pStyle w:val="13"/>
            </w:pPr>
            <w:r>
              <w:t>111.33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3"/>
            </w:pPr>
            <w:r>
              <w:t>111.33</w:t>
            </w:r>
          </w:p>
        </w:tc>
        <w:tc>
          <w:tcPr>
            <w:tcW w:w="1361" w:type="dxa"/>
            <w:vAlign w:val="center"/>
          </w:tcPr>
          <w:p>
            <w:pPr>
              <w:pStyle w:val="13"/>
            </w:pPr>
          </w:p>
        </w:tc>
        <w:tc>
          <w:tcPr>
            <w:tcW w:w="1361" w:type="dxa"/>
            <w:vAlign w:val="center"/>
          </w:tcPr>
          <w:p>
            <w:pPr>
              <w:pStyle w:val="13"/>
            </w:pPr>
            <w:r>
              <w:t>111.33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3"/>
            </w:pPr>
            <w:r>
              <w:t>2.80</w:t>
            </w:r>
          </w:p>
        </w:tc>
        <w:tc>
          <w:tcPr>
            <w:tcW w:w="1361" w:type="dxa"/>
            <w:vAlign w:val="center"/>
          </w:tcPr>
          <w:p>
            <w:pPr>
              <w:pStyle w:val="13"/>
            </w:pPr>
          </w:p>
        </w:tc>
        <w:tc>
          <w:tcPr>
            <w:tcW w:w="1361" w:type="dxa"/>
            <w:vAlign w:val="center"/>
          </w:tcPr>
          <w:p>
            <w:pPr>
              <w:pStyle w:val="13"/>
            </w:pPr>
            <w:r>
              <w:t>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3"/>
            </w:pPr>
            <w:r>
              <w:t>2.80</w:t>
            </w:r>
          </w:p>
        </w:tc>
        <w:tc>
          <w:tcPr>
            <w:tcW w:w="1361" w:type="dxa"/>
            <w:vAlign w:val="center"/>
          </w:tcPr>
          <w:p>
            <w:pPr>
              <w:pStyle w:val="13"/>
            </w:pPr>
          </w:p>
        </w:tc>
        <w:tc>
          <w:tcPr>
            <w:tcW w:w="1361" w:type="dxa"/>
            <w:vAlign w:val="center"/>
          </w:tcPr>
          <w:p>
            <w:pPr>
              <w:pStyle w:val="13"/>
            </w:pPr>
            <w:r>
              <w:t>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992" w:type="dxa"/>
            <w:vAlign w:val="center"/>
          </w:tcPr>
          <w:p>
            <w:pPr>
              <w:pStyle w:val="12"/>
            </w:pPr>
            <w:r>
              <w:t>2200102</w:t>
            </w:r>
          </w:p>
        </w:tc>
        <w:tc>
          <w:tcPr>
            <w:tcW w:w="4535" w:type="dxa"/>
            <w:vAlign w:val="center"/>
          </w:tcPr>
          <w:p>
            <w:pPr>
              <w:pStyle w:val="12"/>
            </w:pPr>
            <w:r>
              <w:t>一般行政管理事务</w:t>
            </w:r>
          </w:p>
        </w:tc>
        <w:tc>
          <w:tcPr>
            <w:tcW w:w="1361" w:type="dxa"/>
            <w:vAlign w:val="center"/>
          </w:tcPr>
          <w:p>
            <w:pPr>
              <w:pStyle w:val="13"/>
            </w:pPr>
            <w:r>
              <w:t>2.80</w:t>
            </w:r>
          </w:p>
        </w:tc>
        <w:tc>
          <w:tcPr>
            <w:tcW w:w="1361" w:type="dxa"/>
            <w:vAlign w:val="center"/>
          </w:tcPr>
          <w:p>
            <w:pPr>
              <w:pStyle w:val="13"/>
            </w:pPr>
          </w:p>
        </w:tc>
        <w:tc>
          <w:tcPr>
            <w:tcW w:w="1361" w:type="dxa"/>
            <w:vAlign w:val="center"/>
          </w:tcPr>
          <w:p>
            <w:pPr>
              <w:pStyle w:val="13"/>
            </w:pPr>
            <w:r>
              <w:t>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3"/>
            </w:pPr>
            <w:r>
              <w:t>56.88</w:t>
            </w:r>
          </w:p>
        </w:tc>
        <w:tc>
          <w:tcPr>
            <w:tcW w:w="1361" w:type="dxa"/>
            <w:vAlign w:val="center"/>
          </w:tcPr>
          <w:p>
            <w:pPr>
              <w:pStyle w:val="13"/>
            </w:pPr>
            <w:r>
              <w:t>56.88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3"/>
            </w:pPr>
            <w:r>
              <w:t>56.88</w:t>
            </w:r>
          </w:p>
        </w:tc>
        <w:tc>
          <w:tcPr>
            <w:tcW w:w="1361" w:type="dxa"/>
            <w:vAlign w:val="center"/>
          </w:tcPr>
          <w:p>
            <w:pPr>
              <w:pStyle w:val="13"/>
            </w:pPr>
            <w:r>
              <w:t>56.88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3"/>
            </w:pPr>
            <w:r>
              <w:t>56.88</w:t>
            </w:r>
          </w:p>
        </w:tc>
        <w:tc>
          <w:tcPr>
            <w:tcW w:w="1361" w:type="dxa"/>
            <w:vAlign w:val="center"/>
          </w:tcPr>
          <w:p>
            <w:pPr>
              <w:pStyle w:val="13"/>
            </w:pPr>
            <w:r>
              <w:t>56.88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911001保定市徐水区东釜山乡人民政府本级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1074.58</w:t>
            </w:r>
          </w:p>
        </w:tc>
        <w:tc>
          <w:tcPr>
            <w:tcW w:w="3402" w:type="dxa"/>
            <w:vAlign w:val="center"/>
          </w:tcPr>
          <w:p>
            <w:pPr>
              <w:pStyle w:val="12"/>
            </w:pPr>
            <w:r>
              <w:t>一、一般公共服务支出</w:t>
            </w:r>
          </w:p>
        </w:tc>
        <w:tc>
          <w:tcPr>
            <w:tcW w:w="1474" w:type="dxa"/>
            <w:vAlign w:val="center"/>
          </w:tcPr>
          <w:p>
            <w:pPr>
              <w:pStyle w:val="13"/>
            </w:pPr>
            <w:r>
              <w:t>720.32</w:t>
            </w:r>
          </w:p>
        </w:tc>
        <w:tc>
          <w:tcPr>
            <w:tcW w:w="1474" w:type="dxa"/>
            <w:vAlign w:val="center"/>
          </w:tcPr>
          <w:p>
            <w:pPr>
              <w:pStyle w:val="13"/>
            </w:pPr>
            <w:r>
              <w:t>720.32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r>
              <w:t>13.40</w:t>
            </w: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r>
              <w:t>4.86</w:t>
            </w:r>
          </w:p>
        </w:tc>
        <w:tc>
          <w:tcPr>
            <w:tcW w:w="1474" w:type="dxa"/>
            <w:vAlign w:val="center"/>
          </w:tcPr>
          <w:p>
            <w:pPr>
              <w:pStyle w:val="13"/>
            </w:pPr>
            <w:r>
              <w:t>4.86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r>
              <w:t>1.50</w:t>
            </w:r>
          </w:p>
        </w:tc>
        <w:tc>
          <w:tcPr>
            <w:tcW w:w="1474" w:type="dxa"/>
            <w:vAlign w:val="center"/>
          </w:tcPr>
          <w:p>
            <w:pPr>
              <w:pStyle w:val="13"/>
            </w:pPr>
            <w:r>
              <w:t>1.50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131.67</w:t>
            </w:r>
          </w:p>
        </w:tc>
        <w:tc>
          <w:tcPr>
            <w:tcW w:w="1474" w:type="dxa"/>
            <w:vAlign w:val="center"/>
          </w:tcPr>
          <w:p>
            <w:pPr>
              <w:pStyle w:val="13"/>
            </w:pPr>
            <w:r>
              <w:t>131.67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r>
              <w:t>26.04</w:t>
            </w:r>
          </w:p>
        </w:tc>
        <w:tc>
          <w:tcPr>
            <w:tcW w:w="1474" w:type="dxa"/>
            <w:vAlign w:val="center"/>
          </w:tcPr>
          <w:p>
            <w:pPr>
              <w:pStyle w:val="13"/>
            </w:pPr>
            <w:r>
              <w:t>26.04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r>
              <w:t>13.40</w:t>
            </w:r>
          </w:p>
        </w:tc>
        <w:tc>
          <w:tcPr>
            <w:tcW w:w="1474" w:type="dxa"/>
            <w:vAlign w:val="center"/>
          </w:tcPr>
          <w:p>
            <w:pPr>
              <w:pStyle w:val="13"/>
            </w:pPr>
          </w:p>
        </w:tc>
        <w:tc>
          <w:tcPr>
            <w:tcW w:w="1474" w:type="dxa"/>
            <w:vAlign w:val="center"/>
          </w:tcPr>
          <w:p>
            <w:pPr>
              <w:pStyle w:val="13"/>
            </w:pPr>
            <w:r>
              <w:t>13.40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r>
              <w:t>130.50</w:t>
            </w:r>
          </w:p>
        </w:tc>
        <w:tc>
          <w:tcPr>
            <w:tcW w:w="1474" w:type="dxa"/>
            <w:vAlign w:val="center"/>
          </w:tcPr>
          <w:p>
            <w:pPr>
              <w:pStyle w:val="13"/>
            </w:pPr>
            <w:r>
              <w:t>130.50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r>
              <w:t>2.80</w:t>
            </w:r>
          </w:p>
        </w:tc>
        <w:tc>
          <w:tcPr>
            <w:tcW w:w="1474" w:type="dxa"/>
            <w:vAlign w:val="center"/>
          </w:tcPr>
          <w:p>
            <w:pPr>
              <w:pStyle w:val="13"/>
            </w:pPr>
            <w:r>
              <w:t>2.80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r>
              <w:t>56.88</w:t>
            </w:r>
          </w:p>
        </w:tc>
        <w:tc>
          <w:tcPr>
            <w:tcW w:w="1474" w:type="dxa"/>
            <w:vAlign w:val="center"/>
          </w:tcPr>
          <w:p>
            <w:pPr>
              <w:pStyle w:val="13"/>
            </w:pPr>
            <w:r>
              <w:t>56.88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4"/>
            </w:pPr>
            <w:r>
              <w:t>本年收入合计</w:t>
            </w:r>
          </w:p>
        </w:tc>
        <w:tc>
          <w:tcPr>
            <w:tcW w:w="1474" w:type="dxa"/>
            <w:vAlign w:val="center"/>
          </w:tcPr>
          <w:p>
            <w:pPr>
              <w:pStyle w:val="15"/>
            </w:pPr>
            <w:r>
              <w:t>1087.98</w:t>
            </w:r>
          </w:p>
        </w:tc>
        <w:tc>
          <w:tcPr>
            <w:tcW w:w="3402" w:type="dxa"/>
            <w:vAlign w:val="center"/>
          </w:tcPr>
          <w:p>
            <w:pPr>
              <w:pStyle w:val="14"/>
            </w:pPr>
            <w:r>
              <w:t>本年支出合计</w:t>
            </w:r>
          </w:p>
        </w:tc>
        <w:tc>
          <w:tcPr>
            <w:tcW w:w="1474" w:type="dxa"/>
            <w:vAlign w:val="center"/>
          </w:tcPr>
          <w:p>
            <w:pPr>
              <w:pStyle w:val="15"/>
            </w:pPr>
            <w:r>
              <w:t>1087.98</w:t>
            </w:r>
          </w:p>
        </w:tc>
        <w:tc>
          <w:tcPr>
            <w:tcW w:w="1474" w:type="dxa"/>
            <w:vAlign w:val="center"/>
          </w:tcPr>
          <w:p>
            <w:pPr>
              <w:pStyle w:val="15"/>
            </w:pPr>
            <w:r>
              <w:t>1074.58</w:t>
            </w:r>
          </w:p>
        </w:tc>
        <w:tc>
          <w:tcPr>
            <w:tcW w:w="1474" w:type="dxa"/>
            <w:vAlign w:val="center"/>
          </w:tcPr>
          <w:p>
            <w:pPr>
              <w:pStyle w:val="15"/>
            </w:pPr>
            <w:r>
              <w:t>13.40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4"/>
            </w:pPr>
            <w:r>
              <w:t>收入总计</w:t>
            </w:r>
          </w:p>
        </w:tc>
        <w:tc>
          <w:tcPr>
            <w:tcW w:w="1474" w:type="dxa"/>
            <w:vAlign w:val="center"/>
          </w:tcPr>
          <w:p>
            <w:pPr>
              <w:pStyle w:val="15"/>
            </w:pPr>
            <w:r>
              <w:t>1087.98</w:t>
            </w:r>
          </w:p>
        </w:tc>
        <w:tc>
          <w:tcPr>
            <w:tcW w:w="3402" w:type="dxa"/>
            <w:vAlign w:val="center"/>
          </w:tcPr>
          <w:p>
            <w:pPr>
              <w:pStyle w:val="14"/>
            </w:pPr>
            <w:r>
              <w:t>支出总计</w:t>
            </w:r>
          </w:p>
        </w:tc>
        <w:tc>
          <w:tcPr>
            <w:tcW w:w="1474" w:type="dxa"/>
            <w:vAlign w:val="center"/>
          </w:tcPr>
          <w:p>
            <w:pPr>
              <w:pStyle w:val="15"/>
            </w:pPr>
            <w:r>
              <w:t>1087.98</w:t>
            </w:r>
          </w:p>
        </w:tc>
        <w:tc>
          <w:tcPr>
            <w:tcW w:w="1474" w:type="dxa"/>
            <w:vAlign w:val="center"/>
          </w:tcPr>
          <w:p>
            <w:pPr>
              <w:pStyle w:val="15"/>
            </w:pPr>
            <w:r>
              <w:t>1074.58</w:t>
            </w:r>
          </w:p>
        </w:tc>
        <w:tc>
          <w:tcPr>
            <w:tcW w:w="1474" w:type="dxa"/>
            <w:vAlign w:val="center"/>
          </w:tcPr>
          <w:p>
            <w:pPr>
              <w:pStyle w:val="15"/>
            </w:pPr>
            <w:r>
              <w:t>13.40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911001保定市徐水区东釜山乡人民政府本级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1074.58</w:t>
            </w:r>
          </w:p>
        </w:tc>
        <w:tc>
          <w:tcPr>
            <w:tcW w:w="2551" w:type="dxa"/>
            <w:vAlign w:val="center"/>
          </w:tcPr>
          <w:p>
            <w:pPr>
              <w:pStyle w:val="15"/>
            </w:pPr>
            <w:r>
              <w:t>886.71</w:t>
            </w:r>
          </w:p>
        </w:tc>
        <w:tc>
          <w:tcPr>
            <w:tcW w:w="2551" w:type="dxa"/>
            <w:vAlign w:val="center"/>
          </w:tcPr>
          <w:p>
            <w:pPr>
              <w:pStyle w:val="15"/>
            </w:pPr>
            <w:r>
              <w:t>187.87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3"/>
            </w:pPr>
            <w:r>
              <w:t>720.32</w:t>
            </w:r>
          </w:p>
        </w:tc>
        <w:tc>
          <w:tcPr>
            <w:tcW w:w="2551" w:type="dxa"/>
            <w:vAlign w:val="center"/>
          </w:tcPr>
          <w:p>
            <w:pPr>
              <w:pStyle w:val="13"/>
            </w:pPr>
            <w:r>
              <w:t>680.99</w:t>
            </w:r>
          </w:p>
        </w:tc>
        <w:tc>
          <w:tcPr>
            <w:tcW w:w="2551" w:type="dxa"/>
            <w:vAlign w:val="center"/>
          </w:tcPr>
          <w:p>
            <w:pPr>
              <w:pStyle w:val="13"/>
            </w:pPr>
            <w:r>
              <w:t>39.33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3"/>
            </w:pPr>
            <w:r>
              <w:t>718.32</w:t>
            </w:r>
          </w:p>
        </w:tc>
        <w:tc>
          <w:tcPr>
            <w:tcW w:w="2551" w:type="dxa"/>
            <w:vAlign w:val="center"/>
          </w:tcPr>
          <w:p>
            <w:pPr>
              <w:pStyle w:val="13"/>
            </w:pPr>
            <w:r>
              <w:t>680.99</w:t>
            </w:r>
          </w:p>
        </w:tc>
        <w:tc>
          <w:tcPr>
            <w:tcW w:w="2551" w:type="dxa"/>
            <w:vAlign w:val="center"/>
          </w:tcPr>
          <w:p>
            <w:pPr>
              <w:pStyle w:val="13"/>
            </w:pPr>
            <w:r>
              <w:t>37.33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3"/>
            </w:pPr>
            <w:r>
              <w:t>310.26</w:t>
            </w:r>
          </w:p>
        </w:tc>
        <w:tc>
          <w:tcPr>
            <w:tcW w:w="2551" w:type="dxa"/>
            <w:vAlign w:val="center"/>
          </w:tcPr>
          <w:p>
            <w:pPr>
              <w:pStyle w:val="13"/>
            </w:pPr>
            <w:r>
              <w:t>310.26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3"/>
            </w:pPr>
            <w:r>
              <w:t>37.33</w:t>
            </w:r>
          </w:p>
        </w:tc>
        <w:tc>
          <w:tcPr>
            <w:tcW w:w="2551" w:type="dxa"/>
            <w:vAlign w:val="center"/>
          </w:tcPr>
          <w:p>
            <w:pPr>
              <w:pStyle w:val="13"/>
            </w:pPr>
          </w:p>
        </w:tc>
        <w:tc>
          <w:tcPr>
            <w:tcW w:w="2551" w:type="dxa"/>
            <w:vAlign w:val="center"/>
          </w:tcPr>
          <w:p>
            <w:pPr>
              <w:pStyle w:val="13"/>
            </w:pPr>
            <w:r>
              <w:t>37.33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3"/>
            </w:pPr>
            <w:r>
              <w:t>370.73</w:t>
            </w:r>
          </w:p>
        </w:tc>
        <w:tc>
          <w:tcPr>
            <w:tcW w:w="2551" w:type="dxa"/>
            <w:vAlign w:val="center"/>
          </w:tcPr>
          <w:p>
            <w:pPr>
              <w:pStyle w:val="13"/>
            </w:pPr>
            <w:r>
              <w:t>370.73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3"/>
            </w:pPr>
            <w:r>
              <w:t>4.86</w:t>
            </w:r>
          </w:p>
        </w:tc>
        <w:tc>
          <w:tcPr>
            <w:tcW w:w="2551" w:type="dxa"/>
            <w:vAlign w:val="center"/>
          </w:tcPr>
          <w:p>
            <w:pPr>
              <w:pStyle w:val="13"/>
            </w:pPr>
          </w:p>
        </w:tc>
        <w:tc>
          <w:tcPr>
            <w:tcW w:w="2551"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3"/>
            </w:pPr>
            <w:r>
              <w:t>4.86</w:t>
            </w:r>
          </w:p>
        </w:tc>
        <w:tc>
          <w:tcPr>
            <w:tcW w:w="2551" w:type="dxa"/>
            <w:vAlign w:val="center"/>
          </w:tcPr>
          <w:p>
            <w:pPr>
              <w:pStyle w:val="13"/>
            </w:pPr>
          </w:p>
        </w:tc>
        <w:tc>
          <w:tcPr>
            <w:tcW w:w="2551"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2040602</w:t>
            </w:r>
          </w:p>
        </w:tc>
        <w:tc>
          <w:tcPr>
            <w:tcW w:w="4535" w:type="dxa"/>
            <w:vAlign w:val="center"/>
          </w:tcPr>
          <w:p>
            <w:pPr>
              <w:pStyle w:val="12"/>
            </w:pPr>
            <w:r>
              <w:t>一般行政管理事务</w:t>
            </w:r>
          </w:p>
        </w:tc>
        <w:tc>
          <w:tcPr>
            <w:tcW w:w="2551" w:type="dxa"/>
            <w:vAlign w:val="center"/>
          </w:tcPr>
          <w:p>
            <w:pPr>
              <w:pStyle w:val="13"/>
            </w:pPr>
            <w:r>
              <w:t>4.86</w:t>
            </w:r>
          </w:p>
        </w:tc>
        <w:tc>
          <w:tcPr>
            <w:tcW w:w="2551" w:type="dxa"/>
            <w:vAlign w:val="center"/>
          </w:tcPr>
          <w:p>
            <w:pPr>
              <w:pStyle w:val="13"/>
            </w:pPr>
          </w:p>
        </w:tc>
        <w:tc>
          <w:tcPr>
            <w:tcW w:w="2551"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131.67</w:t>
            </w:r>
          </w:p>
        </w:tc>
        <w:tc>
          <w:tcPr>
            <w:tcW w:w="2551" w:type="dxa"/>
            <w:vAlign w:val="center"/>
          </w:tcPr>
          <w:p>
            <w:pPr>
              <w:pStyle w:val="13"/>
            </w:pPr>
            <w:r>
              <w:t>122.79</w:t>
            </w:r>
          </w:p>
        </w:tc>
        <w:tc>
          <w:tcPr>
            <w:tcW w:w="2551" w:type="dxa"/>
            <w:vAlign w:val="center"/>
          </w:tcPr>
          <w:p>
            <w:pPr>
              <w:pStyle w:val="13"/>
            </w:pPr>
            <w:r>
              <w:t>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122.79</w:t>
            </w:r>
          </w:p>
        </w:tc>
        <w:tc>
          <w:tcPr>
            <w:tcW w:w="2551" w:type="dxa"/>
            <w:vAlign w:val="center"/>
          </w:tcPr>
          <w:p>
            <w:pPr>
              <w:pStyle w:val="13"/>
            </w:pPr>
            <w:r>
              <w:t>122.79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3"/>
            </w:pPr>
            <w:r>
              <w:t>14.54</w:t>
            </w:r>
          </w:p>
        </w:tc>
        <w:tc>
          <w:tcPr>
            <w:tcW w:w="2551" w:type="dxa"/>
            <w:vAlign w:val="center"/>
          </w:tcPr>
          <w:p>
            <w:pPr>
              <w:pStyle w:val="13"/>
            </w:pPr>
            <w:r>
              <w:t>14.54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3"/>
            </w:pPr>
            <w:r>
              <w:t>18.83</w:t>
            </w:r>
          </w:p>
        </w:tc>
        <w:tc>
          <w:tcPr>
            <w:tcW w:w="2551" w:type="dxa"/>
            <w:vAlign w:val="center"/>
          </w:tcPr>
          <w:p>
            <w:pPr>
              <w:pStyle w:val="13"/>
            </w:pPr>
            <w:r>
              <w:t>18.83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3"/>
            </w:pPr>
            <w:r>
              <w:t>68.62</w:t>
            </w:r>
          </w:p>
        </w:tc>
        <w:tc>
          <w:tcPr>
            <w:tcW w:w="2551" w:type="dxa"/>
            <w:vAlign w:val="center"/>
          </w:tcPr>
          <w:p>
            <w:pPr>
              <w:pStyle w:val="13"/>
            </w:pPr>
            <w:r>
              <w:t>68.62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3"/>
            </w:pPr>
            <w:r>
              <w:t>20.80</w:t>
            </w:r>
          </w:p>
        </w:tc>
        <w:tc>
          <w:tcPr>
            <w:tcW w:w="2551" w:type="dxa"/>
            <w:vAlign w:val="center"/>
          </w:tcPr>
          <w:p>
            <w:pPr>
              <w:pStyle w:val="13"/>
            </w:pPr>
            <w:r>
              <w:t>20.80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3"/>
            </w:pPr>
            <w:r>
              <w:t>8.88</w:t>
            </w:r>
          </w:p>
        </w:tc>
        <w:tc>
          <w:tcPr>
            <w:tcW w:w="2551" w:type="dxa"/>
            <w:vAlign w:val="center"/>
          </w:tcPr>
          <w:p>
            <w:pPr>
              <w:pStyle w:val="13"/>
            </w:pPr>
          </w:p>
        </w:tc>
        <w:tc>
          <w:tcPr>
            <w:tcW w:w="2551" w:type="dxa"/>
            <w:vAlign w:val="center"/>
          </w:tcPr>
          <w:p>
            <w:pPr>
              <w:pStyle w:val="13"/>
            </w:pPr>
            <w:r>
              <w:t>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3"/>
            </w:pPr>
            <w:r>
              <w:t>8.88</w:t>
            </w:r>
          </w:p>
        </w:tc>
        <w:tc>
          <w:tcPr>
            <w:tcW w:w="2551" w:type="dxa"/>
            <w:vAlign w:val="center"/>
          </w:tcPr>
          <w:p>
            <w:pPr>
              <w:pStyle w:val="13"/>
            </w:pPr>
          </w:p>
        </w:tc>
        <w:tc>
          <w:tcPr>
            <w:tcW w:w="2551" w:type="dxa"/>
            <w:vAlign w:val="center"/>
          </w:tcPr>
          <w:p>
            <w:pPr>
              <w:pStyle w:val="13"/>
            </w:pPr>
            <w:r>
              <w:t>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3"/>
            </w:pPr>
            <w:r>
              <w:t>26.04</w:t>
            </w:r>
          </w:p>
        </w:tc>
        <w:tc>
          <w:tcPr>
            <w:tcW w:w="2551" w:type="dxa"/>
            <w:vAlign w:val="center"/>
          </w:tcPr>
          <w:p>
            <w:pPr>
              <w:pStyle w:val="13"/>
            </w:pPr>
            <w:r>
              <w:t>26.04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3"/>
            </w:pPr>
            <w:r>
              <w:t>26.04</w:t>
            </w:r>
          </w:p>
        </w:tc>
        <w:tc>
          <w:tcPr>
            <w:tcW w:w="2551" w:type="dxa"/>
            <w:vAlign w:val="center"/>
          </w:tcPr>
          <w:p>
            <w:pPr>
              <w:pStyle w:val="13"/>
            </w:pPr>
            <w:r>
              <w:t>26.04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3"/>
            </w:pPr>
            <w:r>
              <w:t>26.04</w:t>
            </w:r>
          </w:p>
        </w:tc>
        <w:tc>
          <w:tcPr>
            <w:tcW w:w="2551" w:type="dxa"/>
            <w:vAlign w:val="center"/>
          </w:tcPr>
          <w:p>
            <w:pPr>
              <w:pStyle w:val="13"/>
            </w:pPr>
            <w:r>
              <w:t>26.04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3"/>
            </w:pPr>
            <w:r>
              <w:t>130.50</w:t>
            </w:r>
          </w:p>
        </w:tc>
        <w:tc>
          <w:tcPr>
            <w:tcW w:w="2551" w:type="dxa"/>
            <w:vAlign w:val="center"/>
          </w:tcPr>
          <w:p>
            <w:pPr>
              <w:pStyle w:val="13"/>
            </w:pPr>
          </w:p>
        </w:tc>
        <w:tc>
          <w:tcPr>
            <w:tcW w:w="2551" w:type="dxa"/>
            <w:vAlign w:val="center"/>
          </w:tcPr>
          <w:p>
            <w:pPr>
              <w:pStyle w:val="13"/>
            </w:pPr>
            <w:r>
              <w:t>130.50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2"/>
            </w:pPr>
            <w:r>
              <w:t>21305</w:t>
            </w:r>
          </w:p>
        </w:tc>
        <w:tc>
          <w:tcPr>
            <w:tcW w:w="4535" w:type="dxa"/>
            <w:vAlign w:val="center"/>
          </w:tcPr>
          <w:p>
            <w:pPr>
              <w:pStyle w:val="12"/>
            </w:pPr>
            <w:r>
              <w:rPr>
                <w:rFonts w:hint="eastAsia"/>
                <w:lang w:eastAsia="zh-CN"/>
              </w:rPr>
              <w:t>巩固拓展脱贫攻坚成果</w:t>
            </w:r>
            <w:r>
              <w:t>衔接乡村振兴</w:t>
            </w:r>
          </w:p>
        </w:tc>
        <w:tc>
          <w:tcPr>
            <w:tcW w:w="2551" w:type="dxa"/>
            <w:vAlign w:val="center"/>
          </w:tcPr>
          <w:p>
            <w:pPr>
              <w:pStyle w:val="13"/>
            </w:pPr>
            <w:r>
              <w:t>19.17</w:t>
            </w:r>
          </w:p>
        </w:tc>
        <w:tc>
          <w:tcPr>
            <w:tcW w:w="2551" w:type="dxa"/>
            <w:vAlign w:val="center"/>
          </w:tcPr>
          <w:p>
            <w:pPr>
              <w:pStyle w:val="13"/>
            </w:pPr>
          </w:p>
        </w:tc>
        <w:tc>
          <w:tcPr>
            <w:tcW w:w="2551" w:type="dxa"/>
            <w:vAlign w:val="center"/>
          </w:tcPr>
          <w:p>
            <w:pPr>
              <w:pStyle w:val="13"/>
            </w:pPr>
            <w:r>
              <w:t>19.17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2"/>
            </w:pPr>
            <w:r>
              <w:t>2130599</w:t>
            </w:r>
          </w:p>
        </w:tc>
        <w:tc>
          <w:tcPr>
            <w:tcW w:w="4535" w:type="dxa"/>
            <w:vAlign w:val="center"/>
          </w:tcPr>
          <w:p>
            <w:pPr>
              <w:pStyle w:val="12"/>
            </w:pPr>
            <w:r>
              <w:t>其他</w:t>
            </w:r>
            <w:r>
              <w:rPr>
                <w:rFonts w:hint="eastAsia"/>
                <w:lang w:eastAsia="zh-CN"/>
              </w:rPr>
              <w:t>巩固拓展脱贫攻坚成果</w:t>
            </w:r>
            <w:r>
              <w:t>衔接乡村振兴支出</w:t>
            </w:r>
          </w:p>
        </w:tc>
        <w:tc>
          <w:tcPr>
            <w:tcW w:w="2551" w:type="dxa"/>
            <w:vAlign w:val="center"/>
          </w:tcPr>
          <w:p>
            <w:pPr>
              <w:pStyle w:val="13"/>
            </w:pPr>
            <w:r>
              <w:t>19.17</w:t>
            </w:r>
          </w:p>
        </w:tc>
        <w:tc>
          <w:tcPr>
            <w:tcW w:w="2551" w:type="dxa"/>
            <w:vAlign w:val="center"/>
          </w:tcPr>
          <w:p>
            <w:pPr>
              <w:pStyle w:val="13"/>
            </w:pPr>
          </w:p>
        </w:tc>
        <w:tc>
          <w:tcPr>
            <w:tcW w:w="2551" w:type="dxa"/>
            <w:vAlign w:val="center"/>
          </w:tcPr>
          <w:p>
            <w:pPr>
              <w:pStyle w:val="13"/>
            </w:pPr>
            <w:r>
              <w:t>19.17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3"/>
            </w:pPr>
            <w:r>
              <w:t>111.33</w:t>
            </w:r>
          </w:p>
        </w:tc>
        <w:tc>
          <w:tcPr>
            <w:tcW w:w="2551" w:type="dxa"/>
            <w:vAlign w:val="center"/>
          </w:tcPr>
          <w:p>
            <w:pPr>
              <w:pStyle w:val="13"/>
            </w:pPr>
          </w:p>
        </w:tc>
        <w:tc>
          <w:tcPr>
            <w:tcW w:w="2551" w:type="dxa"/>
            <w:vAlign w:val="center"/>
          </w:tcPr>
          <w:p>
            <w:pPr>
              <w:pStyle w:val="13"/>
            </w:pPr>
            <w:r>
              <w:t>111.33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3"/>
            </w:pPr>
            <w:r>
              <w:t>111.33</w:t>
            </w:r>
          </w:p>
        </w:tc>
        <w:tc>
          <w:tcPr>
            <w:tcW w:w="2551" w:type="dxa"/>
            <w:vAlign w:val="center"/>
          </w:tcPr>
          <w:p>
            <w:pPr>
              <w:pStyle w:val="13"/>
            </w:pPr>
          </w:p>
        </w:tc>
        <w:tc>
          <w:tcPr>
            <w:tcW w:w="2551" w:type="dxa"/>
            <w:vAlign w:val="center"/>
          </w:tcPr>
          <w:p>
            <w:pPr>
              <w:pStyle w:val="13"/>
            </w:pPr>
            <w:r>
              <w:t>111.33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3"/>
            </w:pPr>
            <w:r>
              <w:t>2.80</w:t>
            </w:r>
          </w:p>
        </w:tc>
        <w:tc>
          <w:tcPr>
            <w:tcW w:w="2551" w:type="dxa"/>
            <w:vAlign w:val="center"/>
          </w:tcPr>
          <w:p>
            <w:pPr>
              <w:pStyle w:val="13"/>
            </w:pPr>
          </w:p>
        </w:tc>
        <w:tc>
          <w:tcPr>
            <w:tcW w:w="2551"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3"/>
            </w:pPr>
            <w:r>
              <w:t>2.80</w:t>
            </w:r>
          </w:p>
        </w:tc>
        <w:tc>
          <w:tcPr>
            <w:tcW w:w="2551" w:type="dxa"/>
            <w:vAlign w:val="center"/>
          </w:tcPr>
          <w:p>
            <w:pPr>
              <w:pStyle w:val="13"/>
            </w:pPr>
          </w:p>
        </w:tc>
        <w:tc>
          <w:tcPr>
            <w:tcW w:w="2551"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3"/>
            </w:pPr>
            <w:r>
              <w:t>2.80</w:t>
            </w:r>
          </w:p>
        </w:tc>
        <w:tc>
          <w:tcPr>
            <w:tcW w:w="2551" w:type="dxa"/>
            <w:vAlign w:val="center"/>
          </w:tcPr>
          <w:p>
            <w:pPr>
              <w:pStyle w:val="13"/>
            </w:pPr>
          </w:p>
        </w:tc>
        <w:tc>
          <w:tcPr>
            <w:tcW w:w="2551"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3"/>
            </w:pPr>
            <w:r>
              <w:t>56.88</w:t>
            </w:r>
          </w:p>
        </w:tc>
        <w:tc>
          <w:tcPr>
            <w:tcW w:w="2551" w:type="dxa"/>
            <w:vAlign w:val="center"/>
          </w:tcPr>
          <w:p>
            <w:pPr>
              <w:pStyle w:val="13"/>
            </w:pPr>
            <w:r>
              <w:t>56.88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3"/>
            </w:pPr>
            <w:r>
              <w:t>56.88</w:t>
            </w:r>
          </w:p>
        </w:tc>
        <w:tc>
          <w:tcPr>
            <w:tcW w:w="2551" w:type="dxa"/>
            <w:vAlign w:val="center"/>
          </w:tcPr>
          <w:p>
            <w:pPr>
              <w:pStyle w:val="13"/>
            </w:pPr>
            <w:r>
              <w:t>56.88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3"/>
            </w:pPr>
            <w:r>
              <w:t>56.88</w:t>
            </w:r>
          </w:p>
        </w:tc>
        <w:tc>
          <w:tcPr>
            <w:tcW w:w="2551" w:type="dxa"/>
            <w:vAlign w:val="center"/>
          </w:tcPr>
          <w:p>
            <w:pPr>
              <w:pStyle w:val="13"/>
            </w:pPr>
            <w:r>
              <w:t>56.88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911001保定市徐水区东釜山乡人民政府本级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886.71</w:t>
            </w:r>
          </w:p>
        </w:tc>
        <w:tc>
          <w:tcPr>
            <w:tcW w:w="2551" w:type="dxa"/>
            <w:vAlign w:val="center"/>
          </w:tcPr>
          <w:p>
            <w:pPr>
              <w:pStyle w:val="15"/>
            </w:pPr>
            <w:r>
              <w:t>816.15</w:t>
            </w:r>
          </w:p>
        </w:tc>
        <w:tc>
          <w:tcPr>
            <w:tcW w:w="2551" w:type="dxa"/>
            <w:vAlign w:val="center"/>
          </w:tcPr>
          <w:p>
            <w:pPr>
              <w:pStyle w:val="15"/>
            </w:pPr>
            <w:r>
              <w:t>70.55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777.3</w:t>
            </w:r>
            <w:r>
              <w:rPr>
                <w:sz w:val="20"/>
                <w:szCs w:val="22"/>
              </w:rPr>
              <w:t>2</w:t>
            </w:r>
          </w:p>
        </w:tc>
        <w:tc>
          <w:tcPr>
            <w:tcW w:w="2551" w:type="dxa"/>
            <w:vAlign w:val="center"/>
          </w:tcPr>
          <w:p>
            <w:pPr>
              <w:pStyle w:val="13"/>
            </w:pPr>
            <w:r>
              <w:t>777.32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185.81</w:t>
            </w:r>
          </w:p>
        </w:tc>
        <w:tc>
          <w:tcPr>
            <w:tcW w:w="2551" w:type="dxa"/>
            <w:vAlign w:val="center"/>
          </w:tcPr>
          <w:p>
            <w:pPr>
              <w:pStyle w:val="13"/>
            </w:pPr>
            <w:r>
              <w:t>185.81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114.24</w:t>
            </w:r>
          </w:p>
        </w:tc>
        <w:tc>
          <w:tcPr>
            <w:tcW w:w="2551" w:type="dxa"/>
            <w:vAlign w:val="center"/>
          </w:tcPr>
          <w:p>
            <w:pPr>
              <w:pStyle w:val="13"/>
            </w:pPr>
            <w:r>
              <w:t>114.24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pPr>
            <w:r>
              <w:t>91.17</w:t>
            </w:r>
          </w:p>
        </w:tc>
        <w:tc>
          <w:tcPr>
            <w:tcW w:w="2551" w:type="dxa"/>
            <w:vAlign w:val="center"/>
          </w:tcPr>
          <w:p>
            <w:pPr>
              <w:pStyle w:val="13"/>
            </w:pPr>
            <w:r>
              <w:t>91.17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93.58</w:t>
            </w:r>
          </w:p>
        </w:tc>
        <w:tc>
          <w:tcPr>
            <w:tcW w:w="2551" w:type="dxa"/>
            <w:vAlign w:val="center"/>
          </w:tcPr>
          <w:p>
            <w:pPr>
              <w:pStyle w:val="13"/>
            </w:pPr>
            <w:r>
              <w:t>93.58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68.62</w:t>
            </w:r>
          </w:p>
        </w:tc>
        <w:tc>
          <w:tcPr>
            <w:tcW w:w="2551" w:type="dxa"/>
            <w:vAlign w:val="center"/>
          </w:tcPr>
          <w:p>
            <w:pPr>
              <w:pStyle w:val="13"/>
            </w:pPr>
            <w:r>
              <w:t>68.62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3"/>
            </w:pPr>
            <w:r>
              <w:t>20.80</w:t>
            </w:r>
          </w:p>
        </w:tc>
        <w:tc>
          <w:tcPr>
            <w:tcW w:w="2551" w:type="dxa"/>
            <w:vAlign w:val="center"/>
          </w:tcPr>
          <w:p>
            <w:pPr>
              <w:pStyle w:val="13"/>
            </w:pPr>
            <w:r>
              <w:t>20.80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25.65</w:t>
            </w:r>
          </w:p>
        </w:tc>
        <w:tc>
          <w:tcPr>
            <w:tcW w:w="2551" w:type="dxa"/>
            <w:vAlign w:val="center"/>
          </w:tcPr>
          <w:p>
            <w:pPr>
              <w:pStyle w:val="13"/>
            </w:pPr>
            <w:r>
              <w:t>25.65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3"/>
            </w:pPr>
            <w:r>
              <w:t>3.58</w:t>
            </w:r>
          </w:p>
        </w:tc>
        <w:tc>
          <w:tcPr>
            <w:tcW w:w="2551" w:type="dxa"/>
            <w:vAlign w:val="center"/>
          </w:tcPr>
          <w:p>
            <w:pPr>
              <w:pStyle w:val="13"/>
            </w:pPr>
            <w:r>
              <w:t>3.58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3"/>
            </w:pPr>
            <w:r>
              <w:t>56.88</w:t>
            </w:r>
          </w:p>
        </w:tc>
        <w:tc>
          <w:tcPr>
            <w:tcW w:w="2551" w:type="dxa"/>
            <w:vAlign w:val="center"/>
          </w:tcPr>
          <w:p>
            <w:pPr>
              <w:pStyle w:val="13"/>
            </w:pPr>
            <w:r>
              <w:t>56.88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3"/>
            </w:pPr>
            <w:r>
              <w:t>116.98</w:t>
            </w:r>
          </w:p>
        </w:tc>
        <w:tc>
          <w:tcPr>
            <w:tcW w:w="2551" w:type="dxa"/>
            <w:vAlign w:val="center"/>
          </w:tcPr>
          <w:p>
            <w:pPr>
              <w:pStyle w:val="13"/>
            </w:pPr>
            <w:r>
              <w:t>116.98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70.55</w:t>
            </w:r>
          </w:p>
        </w:tc>
        <w:tc>
          <w:tcPr>
            <w:tcW w:w="2551" w:type="dxa"/>
            <w:vAlign w:val="center"/>
          </w:tcPr>
          <w:p>
            <w:pPr>
              <w:pStyle w:val="13"/>
            </w:pPr>
          </w:p>
        </w:tc>
        <w:tc>
          <w:tcPr>
            <w:tcW w:w="2551" w:type="dxa"/>
            <w:vAlign w:val="center"/>
          </w:tcPr>
          <w:p>
            <w:pPr>
              <w:pStyle w:val="13"/>
            </w:pPr>
            <w:r>
              <w:t>70.55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16.52</w:t>
            </w:r>
          </w:p>
        </w:tc>
        <w:tc>
          <w:tcPr>
            <w:tcW w:w="2551" w:type="dxa"/>
            <w:vAlign w:val="center"/>
          </w:tcPr>
          <w:p>
            <w:pPr>
              <w:pStyle w:val="13"/>
            </w:pPr>
          </w:p>
        </w:tc>
        <w:tc>
          <w:tcPr>
            <w:tcW w:w="2551" w:type="dxa"/>
            <w:vAlign w:val="center"/>
          </w:tcPr>
          <w:p>
            <w:pPr>
              <w:pStyle w:val="13"/>
            </w:pPr>
            <w:r>
              <w:t>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pPr>
            <w:r>
              <w:t>11.47</w:t>
            </w:r>
          </w:p>
        </w:tc>
        <w:tc>
          <w:tcPr>
            <w:tcW w:w="2551" w:type="dxa"/>
            <w:vAlign w:val="center"/>
          </w:tcPr>
          <w:p>
            <w:pPr>
              <w:pStyle w:val="13"/>
            </w:pPr>
          </w:p>
        </w:tc>
        <w:tc>
          <w:tcPr>
            <w:tcW w:w="2551" w:type="dxa"/>
            <w:vAlign w:val="center"/>
          </w:tcPr>
          <w:p>
            <w:pPr>
              <w:pStyle w:val="13"/>
            </w:pPr>
            <w:r>
              <w:t>11.47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3"/>
            </w:pPr>
            <w:r>
              <w:t>4.57</w:t>
            </w:r>
          </w:p>
        </w:tc>
        <w:tc>
          <w:tcPr>
            <w:tcW w:w="2551" w:type="dxa"/>
            <w:vAlign w:val="center"/>
          </w:tcPr>
          <w:p>
            <w:pPr>
              <w:pStyle w:val="13"/>
            </w:pPr>
          </w:p>
        </w:tc>
        <w:tc>
          <w:tcPr>
            <w:tcW w:w="2551" w:type="dxa"/>
            <w:vAlign w:val="center"/>
          </w:tcPr>
          <w:p>
            <w:pPr>
              <w:pStyle w:val="13"/>
            </w:pPr>
            <w:r>
              <w:t>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3"/>
            </w:pPr>
            <w:r>
              <w:t>6.87</w:t>
            </w:r>
          </w:p>
        </w:tc>
        <w:tc>
          <w:tcPr>
            <w:tcW w:w="2551" w:type="dxa"/>
            <w:vAlign w:val="center"/>
          </w:tcPr>
          <w:p>
            <w:pPr>
              <w:pStyle w:val="13"/>
            </w:pPr>
          </w:p>
        </w:tc>
        <w:tc>
          <w:tcPr>
            <w:tcW w:w="2551" w:type="dxa"/>
            <w:vAlign w:val="center"/>
          </w:tcPr>
          <w:p>
            <w:pPr>
              <w:pStyle w:val="13"/>
            </w:pPr>
            <w:r>
              <w:t>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3"/>
            </w:pPr>
            <w:r>
              <w:t>4.65</w:t>
            </w:r>
          </w:p>
        </w:tc>
        <w:tc>
          <w:tcPr>
            <w:tcW w:w="2551" w:type="dxa"/>
            <w:vAlign w:val="center"/>
          </w:tcPr>
          <w:p>
            <w:pPr>
              <w:pStyle w:val="13"/>
            </w:pPr>
          </w:p>
        </w:tc>
        <w:tc>
          <w:tcPr>
            <w:tcW w:w="2551" w:type="dxa"/>
            <w:vAlign w:val="center"/>
          </w:tcPr>
          <w:p>
            <w:pPr>
              <w:pStyle w:val="13"/>
            </w:pPr>
            <w:r>
              <w:t>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3"/>
            </w:pPr>
            <w:r>
              <w:t>12.15</w:t>
            </w:r>
          </w:p>
        </w:tc>
        <w:tc>
          <w:tcPr>
            <w:tcW w:w="2551" w:type="dxa"/>
            <w:vAlign w:val="center"/>
          </w:tcPr>
          <w:p>
            <w:pPr>
              <w:pStyle w:val="13"/>
            </w:pPr>
          </w:p>
        </w:tc>
        <w:tc>
          <w:tcPr>
            <w:tcW w:w="2551" w:type="dxa"/>
            <w:vAlign w:val="center"/>
          </w:tcPr>
          <w:p>
            <w:pPr>
              <w:pStyle w:val="13"/>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3"/>
            </w:pPr>
            <w:r>
              <w:t>13.20</w:t>
            </w:r>
          </w:p>
        </w:tc>
        <w:tc>
          <w:tcPr>
            <w:tcW w:w="2551" w:type="dxa"/>
            <w:vAlign w:val="center"/>
          </w:tcPr>
          <w:p>
            <w:pPr>
              <w:pStyle w:val="13"/>
            </w:pPr>
          </w:p>
        </w:tc>
        <w:tc>
          <w:tcPr>
            <w:tcW w:w="2551" w:type="dxa"/>
            <w:vAlign w:val="center"/>
          </w:tcPr>
          <w:p>
            <w:pPr>
              <w:pStyle w:val="13"/>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3"/>
            </w:pPr>
            <w:r>
              <w:t>1.12</w:t>
            </w:r>
          </w:p>
        </w:tc>
        <w:tc>
          <w:tcPr>
            <w:tcW w:w="2551" w:type="dxa"/>
            <w:vAlign w:val="center"/>
          </w:tcPr>
          <w:p>
            <w:pPr>
              <w:pStyle w:val="13"/>
            </w:pPr>
          </w:p>
        </w:tc>
        <w:tc>
          <w:tcPr>
            <w:tcW w:w="2551" w:type="dxa"/>
            <w:vAlign w:val="center"/>
          </w:tcPr>
          <w:p>
            <w:pPr>
              <w:pStyle w:val="13"/>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38.83</w:t>
            </w:r>
          </w:p>
        </w:tc>
        <w:tc>
          <w:tcPr>
            <w:tcW w:w="2551" w:type="dxa"/>
            <w:vAlign w:val="center"/>
          </w:tcPr>
          <w:p>
            <w:pPr>
              <w:pStyle w:val="13"/>
            </w:pPr>
            <w:r>
              <w:t>38.83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32.25</w:t>
            </w:r>
          </w:p>
        </w:tc>
        <w:tc>
          <w:tcPr>
            <w:tcW w:w="2551" w:type="dxa"/>
            <w:vAlign w:val="center"/>
          </w:tcPr>
          <w:p>
            <w:pPr>
              <w:pStyle w:val="13"/>
            </w:pPr>
            <w:r>
              <w:t>32.25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3"/>
            </w:pPr>
            <w:r>
              <w:t>6.53</w:t>
            </w:r>
          </w:p>
        </w:tc>
        <w:tc>
          <w:tcPr>
            <w:tcW w:w="2551" w:type="dxa"/>
            <w:vAlign w:val="center"/>
          </w:tcPr>
          <w:p>
            <w:pPr>
              <w:pStyle w:val="13"/>
            </w:pPr>
            <w:r>
              <w:t>6.53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3"/>
            </w:pPr>
            <w:r>
              <w:t>0.05</w:t>
            </w:r>
          </w:p>
        </w:tc>
        <w:tc>
          <w:tcPr>
            <w:tcW w:w="2551" w:type="dxa"/>
            <w:vAlign w:val="center"/>
          </w:tcPr>
          <w:p>
            <w:pPr>
              <w:pStyle w:val="13"/>
            </w:pPr>
            <w:r>
              <w:t>0.05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911001保定市徐水区东釜山乡人民政府本级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13.40</w:t>
            </w:r>
          </w:p>
        </w:tc>
        <w:tc>
          <w:tcPr>
            <w:tcW w:w="2551" w:type="dxa"/>
            <w:vAlign w:val="center"/>
          </w:tcPr>
          <w:p>
            <w:pPr>
              <w:pStyle w:val="15"/>
            </w:pPr>
          </w:p>
        </w:tc>
        <w:tc>
          <w:tcPr>
            <w:tcW w:w="2551" w:type="dxa"/>
            <w:vAlign w:val="center"/>
          </w:tcPr>
          <w:p>
            <w:pPr>
              <w:pStyle w:val="15"/>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3"/>
            </w:pPr>
            <w:r>
              <w:t>13.40</w:t>
            </w:r>
          </w:p>
        </w:tc>
        <w:tc>
          <w:tcPr>
            <w:tcW w:w="2551" w:type="dxa"/>
            <w:vAlign w:val="center"/>
          </w:tcPr>
          <w:p>
            <w:pPr>
              <w:pStyle w:val="13"/>
            </w:pPr>
          </w:p>
        </w:tc>
        <w:tc>
          <w:tcPr>
            <w:tcW w:w="2551" w:type="dxa"/>
            <w:vAlign w:val="center"/>
          </w:tcPr>
          <w:p>
            <w:pPr>
              <w:pStyle w:val="13"/>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3"/>
            </w:pPr>
            <w:r>
              <w:t>10.40</w:t>
            </w:r>
          </w:p>
        </w:tc>
        <w:tc>
          <w:tcPr>
            <w:tcW w:w="2551" w:type="dxa"/>
            <w:vAlign w:val="center"/>
          </w:tcPr>
          <w:p>
            <w:pPr>
              <w:pStyle w:val="13"/>
            </w:pPr>
          </w:p>
        </w:tc>
        <w:tc>
          <w:tcPr>
            <w:tcW w:w="2551" w:type="dxa"/>
            <w:vAlign w:val="center"/>
          </w:tcPr>
          <w:p>
            <w:pPr>
              <w:pStyle w:val="13"/>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3"/>
            </w:pPr>
            <w:r>
              <w:t>10.40</w:t>
            </w:r>
          </w:p>
        </w:tc>
        <w:tc>
          <w:tcPr>
            <w:tcW w:w="2551" w:type="dxa"/>
            <w:vAlign w:val="center"/>
          </w:tcPr>
          <w:p>
            <w:pPr>
              <w:pStyle w:val="13"/>
            </w:pPr>
          </w:p>
        </w:tc>
        <w:tc>
          <w:tcPr>
            <w:tcW w:w="2551" w:type="dxa"/>
            <w:vAlign w:val="center"/>
          </w:tcPr>
          <w:p>
            <w:pPr>
              <w:pStyle w:val="13"/>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2121302</w:t>
            </w:r>
          </w:p>
        </w:tc>
        <w:tc>
          <w:tcPr>
            <w:tcW w:w="4535" w:type="dxa"/>
            <w:vAlign w:val="center"/>
          </w:tcPr>
          <w:p>
            <w:pPr>
              <w:pStyle w:val="12"/>
            </w:pPr>
            <w:r>
              <w:t>城市环境卫生</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911001保定市徐水区东釜山乡人民政府本级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911001保定市徐水区东釜山乡人民政府本级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4"/>
            </w:pPr>
            <w:r>
              <w:t>合计</w:t>
            </w:r>
          </w:p>
        </w:tc>
        <w:tc>
          <w:tcPr>
            <w:tcW w:w="2382" w:type="dxa"/>
            <w:vAlign w:val="center"/>
          </w:tcPr>
          <w:p>
            <w:pPr>
              <w:pStyle w:val="15"/>
            </w:pPr>
            <w:r>
              <w:t>12.15</w:t>
            </w:r>
          </w:p>
        </w:tc>
        <w:tc>
          <w:tcPr>
            <w:tcW w:w="2381" w:type="dxa"/>
            <w:vAlign w:val="center"/>
          </w:tcPr>
          <w:p>
            <w:pPr>
              <w:pStyle w:val="15"/>
            </w:pPr>
            <w:r>
              <w:t>12.15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2"/>
            </w:pPr>
            <w:r>
              <w:t>“三公”经费小计</w:t>
            </w:r>
          </w:p>
        </w:tc>
        <w:tc>
          <w:tcPr>
            <w:tcW w:w="2382" w:type="dxa"/>
            <w:vAlign w:val="center"/>
          </w:tcPr>
          <w:p>
            <w:pPr>
              <w:pStyle w:val="13"/>
            </w:pPr>
            <w:r>
              <w:t>12.15</w:t>
            </w:r>
          </w:p>
        </w:tc>
        <w:tc>
          <w:tcPr>
            <w:tcW w:w="2381" w:type="dxa"/>
            <w:vAlign w:val="center"/>
          </w:tcPr>
          <w:p>
            <w:pPr>
              <w:pStyle w:val="13"/>
            </w:pPr>
            <w:r>
              <w:t>12.15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2"/>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2"/>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2"/>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2"/>
            </w:pPr>
            <w:r>
              <w:t>二、公务用车购置及运维费</w:t>
            </w:r>
          </w:p>
        </w:tc>
        <w:tc>
          <w:tcPr>
            <w:tcW w:w="2382" w:type="dxa"/>
            <w:vAlign w:val="center"/>
          </w:tcPr>
          <w:p>
            <w:pPr>
              <w:pStyle w:val="13"/>
            </w:pPr>
            <w:r>
              <w:t>12.15</w:t>
            </w:r>
          </w:p>
        </w:tc>
        <w:tc>
          <w:tcPr>
            <w:tcW w:w="2381" w:type="dxa"/>
            <w:vAlign w:val="center"/>
          </w:tcPr>
          <w:p>
            <w:pPr>
              <w:pStyle w:val="13"/>
            </w:pPr>
            <w:r>
              <w:t>12.15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2"/>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2"/>
            </w:pPr>
            <w:r>
              <w:t xml:space="preserve">          公务用车运行维护费</w:t>
            </w:r>
          </w:p>
        </w:tc>
        <w:tc>
          <w:tcPr>
            <w:tcW w:w="2382" w:type="dxa"/>
            <w:vAlign w:val="center"/>
          </w:tcPr>
          <w:p>
            <w:pPr>
              <w:pStyle w:val="13"/>
            </w:pPr>
            <w:r>
              <w:t>12.15</w:t>
            </w:r>
          </w:p>
        </w:tc>
        <w:tc>
          <w:tcPr>
            <w:tcW w:w="2381" w:type="dxa"/>
            <w:vAlign w:val="center"/>
          </w:tcPr>
          <w:p>
            <w:pPr>
              <w:pStyle w:val="13"/>
            </w:pPr>
            <w:r>
              <w:t>12.15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2"/>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保定市徐水区东釜山乡人民政府本级2023年单位预算信息公开情况说明</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按照《</w:t>
      </w:r>
      <w:r>
        <w:rPr>
          <w:rFonts w:hint="eastAsia" w:ascii="仿宋_GB2312" w:hAnsi="仿宋_GB2312" w:eastAsia="仿宋_GB2312" w:cs="仿宋_GB2312"/>
          <w:color w:val="000000"/>
          <w:sz w:val="28"/>
          <w:szCs w:val="28"/>
          <w:lang w:eastAsia="zh-CN"/>
        </w:rPr>
        <w:t>中华人民共和国预算法</w:t>
      </w:r>
      <w:r>
        <w:rPr>
          <w:rFonts w:hint="eastAsia" w:ascii="仿宋_GB2312" w:hAnsi="仿宋_GB2312" w:eastAsia="仿宋_GB2312" w:cs="仿宋_GB2312"/>
          <w:color w:val="000000"/>
          <w:sz w:val="28"/>
          <w:szCs w:val="28"/>
        </w:rPr>
        <w:t>》、《地方预决算公开操作规程》和《关于进一步推进预算公开工作的实施意见》规定，现将保定市徐水区东釜山乡人民政府本级2023年单位预算公开如下：</w:t>
      </w:r>
    </w:p>
    <w:p>
      <w:pPr>
        <w:keepNext w:val="0"/>
        <w:keepLines w:val="0"/>
        <w:pageBreakBefore w:val="0"/>
        <w:widowControl w:val="0"/>
        <w:kinsoku/>
        <w:wordWrap/>
        <w:overflowPunct/>
        <w:topLinePunct w:val="0"/>
        <w:autoSpaceDE/>
        <w:autoSpaceDN/>
        <w:bidi w:val="0"/>
        <w:adjustRightInd/>
        <w:snapToGrid/>
        <w:spacing w:before="10" w:after="10" w:line="520" w:lineRule="exact"/>
        <w:ind w:firstLine="640"/>
        <w:textAlignment w:val="auto"/>
        <w:outlineLvl w:val="5"/>
        <w:rPr>
          <w:rFonts w:hint="eastAsia" w:ascii="黑体" w:hAnsi="黑体" w:eastAsia="黑体" w:cs="黑体"/>
          <w:b/>
          <w:bCs/>
          <w:sz w:val="32"/>
          <w:szCs w:val="32"/>
        </w:rPr>
      </w:pPr>
      <w:r>
        <w:rPr>
          <w:rFonts w:hint="eastAsia" w:ascii="黑体" w:hAnsi="黑体" w:eastAsia="黑体" w:cs="黑体"/>
          <w:b/>
          <w:bCs/>
          <w:color w:val="000000"/>
          <w:sz w:val="32"/>
          <w:szCs w:val="32"/>
        </w:rPr>
        <w:t>一、单位职责及机构设置情况</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
          <w:color w:val="000000"/>
          <w:sz w:val="28"/>
          <w:szCs w:val="28"/>
          <w:lang w:val="en-US" w:eastAsia="zh-CN"/>
        </w:rPr>
        <w:t>一</w:t>
      </w: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
          <w:color w:val="000000"/>
          <w:sz w:val="28"/>
          <w:szCs w:val="28"/>
        </w:rPr>
        <w:t>单位职责</w:t>
      </w:r>
    </w:p>
    <w:p>
      <w:pPr>
        <w:pStyle w:val="1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根据《保定市徐水区东釜山乡人民政府职能配置、内设机构和人员编制规定》，保定市徐水区东釜山乡人民政府的主要职责是：</w:t>
      </w:r>
    </w:p>
    <w:p>
      <w:pPr>
        <w:pStyle w:val="1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根据《保定市徐水区东釜山乡人民政府职能配置、内设机构和人员编制规定》， 保定市徐水区东釜山乡人民政府的主要职责是：</w:t>
      </w:r>
    </w:p>
    <w:p>
      <w:pPr>
        <w:pStyle w:val="1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根据中共保定市徐水区委办公室、保定市徐水区人民政府办公室印发《保定市徐水区东釜山乡乡主要责任、机构设置和人员编制规定》的通知（徐办字[2020]41号），现将我乡部门概况说明如下：</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加强党对基层治理的全面领导，统筹抓好基层党建工作和基层党组织各项制度建设。推进全面从严治党，强化“两个责任”，确保党的路线方针政策在基层得到全面贯彻落实。</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讨论和决定本乡镇经济建设、政治建设、文化建设社会建设、生态文明建设和党的建设以及乡村振兴中的重大问题。</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组织召开本级人民代表大会，充分行使重大事项决定权、监督权和任免权，做好人大代表工作，联系选民、反映群众意见和要求。</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加强乡镇党委自身建设和村党组织建设，以及其他隶属乡镇党委的党组织建设，抓好发展党员工作，加强党员队伍建设。维护和执行党的纪律，监督党员干部和其他任何工作人员严格遵守国家法律法规。</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按照干部管理权限，负责对干部的教育、培训、选拔考核和监督工作。协助管理上级有关部门驻乡镇单位的干部。做好人才服务工作。</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承办上级党委、人大、政府交办的其他事项</w:t>
      </w:r>
    </w:p>
    <w:p>
      <w:pPr>
        <w:ind w:firstLine="640"/>
        <w:rPr>
          <w:rFonts w:hint="eastAsia" w:ascii="方正小标宋简体" w:hAnsi="方正小标宋简体" w:eastAsia="方正小标宋简体" w:cs="方正小标宋简体"/>
          <w:b/>
          <w:bCs w:val="0"/>
          <w:sz w:val="28"/>
          <w:szCs w:val="28"/>
        </w:rPr>
      </w:pPr>
      <w:r>
        <w:rPr>
          <w:rFonts w:hint="eastAsia" w:ascii="方正小标宋简体" w:hAnsi="方正小标宋简体" w:eastAsia="方正小标宋简体" w:cs="方正小标宋简体"/>
          <w:b/>
          <w:bCs w:val="0"/>
          <w:color w:val="000000"/>
          <w:sz w:val="28"/>
          <w:szCs w:val="28"/>
          <w:lang w:eastAsia="zh-CN"/>
        </w:rPr>
        <w:t>（</w:t>
      </w:r>
      <w:r>
        <w:rPr>
          <w:rFonts w:hint="eastAsia" w:ascii="方正小标宋简体" w:hAnsi="方正小标宋简体" w:eastAsia="方正小标宋简体" w:cs="方正小标宋简体"/>
          <w:b/>
          <w:bCs w:val="0"/>
          <w:color w:val="000000"/>
          <w:sz w:val="28"/>
          <w:szCs w:val="28"/>
          <w:lang w:val="en-US" w:eastAsia="zh-CN"/>
        </w:rPr>
        <w:t>二</w:t>
      </w:r>
      <w:r>
        <w:rPr>
          <w:rFonts w:hint="eastAsia" w:ascii="方正小标宋简体" w:hAnsi="方正小标宋简体" w:eastAsia="方正小标宋简体" w:cs="方正小标宋简体"/>
          <w:b/>
          <w:bCs w:val="0"/>
          <w:color w:val="000000"/>
          <w:sz w:val="28"/>
          <w:szCs w:val="28"/>
          <w:lang w:eastAsia="zh-CN"/>
        </w:rPr>
        <w:t>）</w:t>
      </w:r>
      <w:r>
        <w:rPr>
          <w:rFonts w:hint="eastAsia" w:ascii="方正小标宋简体" w:hAnsi="方正小标宋简体" w:eastAsia="方正小标宋简体" w:cs="方正小标宋简体"/>
          <w:b/>
          <w:bCs w:val="0"/>
          <w:color w:val="000000"/>
          <w:sz w:val="28"/>
          <w:szCs w:val="28"/>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保定市徐水区东釜山乡人民政府本级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rPr>
          <w:b/>
          <w:bCs/>
          <w:sz w:val="32"/>
          <w:szCs w:val="32"/>
        </w:rPr>
      </w:pPr>
      <w:r>
        <w:rPr>
          <w:rFonts w:ascii="黑体" w:hAnsi="黑体" w:eastAsia="黑体" w:cs="黑体"/>
          <w:b/>
          <w:bCs/>
          <w:color w:val="000000"/>
          <w:sz w:val="32"/>
          <w:szCs w:val="32"/>
        </w:rPr>
        <w:t>二、单位预算安排的总体情况</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按照预算管理有关规定，目前我省单位预算的编制实行综合预算管理，即全部收入和支出都反映在预算中。</w:t>
      </w:r>
    </w:p>
    <w:p>
      <w:pPr>
        <w:pStyle w:val="18"/>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收入说明</w:t>
      </w:r>
    </w:p>
    <w:p>
      <w:pPr>
        <w:pStyle w:val="18"/>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反映本部门当年全部收入。2023年预算收入1088.08万元,其中：一般公共预算收入1074.58万元，基金预算收入13.4万元，国有资本经营预算收入0万元，财政专户核拨收入0万元，单位资金收入0.1万元，上年结转结余0万元。</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 xml:space="preserve">支出说明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支预算总表支出栏、基本支出表、项目支出表按经济分类和支出功能分类科目编制，反映东釜山乡人民政府年度部门预算中支出预算的总体情况。2023年支出预算1088.08万元，其中基本支出886.71万元，包括人员经费816.15万元和日常公用经费70.55万元；项目支出201.37万元，主要为选任专职人民调解员经费、村级组织办公经费、村党组织活动经费等</w:t>
      </w:r>
    </w:p>
    <w:p>
      <w:pPr>
        <w:pStyle w:val="18"/>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比上年增减情况</w:t>
      </w:r>
    </w:p>
    <w:p>
      <w:pPr>
        <w:pStyle w:val="18"/>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本年度预算收支安排1088.08万元，较上年减少130.13万元。其中:基本支出减少159.87万元，主要原因是2023年人员列支较2022年减幅较大，</w:t>
      </w:r>
      <w:r>
        <w:rPr>
          <w:rFonts w:hint="eastAsia" w:ascii="仿宋_GB2312" w:hAnsi="仿宋_GB2312" w:eastAsia="仿宋_GB2312" w:cs="仿宋_GB2312"/>
          <w:sz w:val="28"/>
          <w:szCs w:val="28"/>
          <w:lang w:val="en-US" w:eastAsia="zh-CN"/>
        </w:rPr>
        <w:t>人员</w:t>
      </w:r>
      <w:bookmarkStart w:id="0" w:name="_GoBack"/>
      <w:bookmarkEnd w:id="0"/>
      <w:r>
        <w:rPr>
          <w:rFonts w:hint="eastAsia" w:ascii="仿宋_GB2312" w:hAnsi="仿宋_GB2312" w:eastAsia="仿宋_GB2312" w:cs="仿宋_GB2312"/>
          <w:sz w:val="28"/>
          <w:szCs w:val="28"/>
        </w:rPr>
        <w:t>列支减少；项目支出增加29.74万元，主要原因是根据新的财政政策，增加有关项目支出列支。</w:t>
      </w:r>
    </w:p>
    <w:p>
      <w:pPr>
        <w:keepNext w:val="0"/>
        <w:keepLines w:val="0"/>
        <w:pageBreakBefore w:val="0"/>
        <w:widowControl w:val="0"/>
        <w:kinsoku/>
        <w:wordWrap/>
        <w:overflowPunct/>
        <w:topLinePunct w:val="0"/>
        <w:autoSpaceDE/>
        <w:autoSpaceDN/>
        <w:bidi w:val="0"/>
        <w:adjustRightInd/>
        <w:snapToGrid/>
        <w:spacing w:before="10" w:after="10" w:line="520" w:lineRule="exact"/>
        <w:ind w:firstLine="640"/>
        <w:textAlignment w:val="auto"/>
        <w:outlineLvl w:val="5"/>
        <w:rPr>
          <w:b/>
          <w:bCs/>
          <w:sz w:val="32"/>
          <w:szCs w:val="32"/>
        </w:rPr>
      </w:pPr>
      <w:r>
        <w:rPr>
          <w:rFonts w:ascii="黑体" w:hAnsi="黑体" w:eastAsia="黑体" w:cs="黑体"/>
          <w:b/>
          <w:bCs/>
          <w:color w:val="000000"/>
          <w:sz w:val="32"/>
          <w:szCs w:val="32"/>
        </w:rPr>
        <w:t>三、机关运行经费安排情况</w:t>
      </w:r>
    </w:p>
    <w:p>
      <w:pPr>
        <w:pStyle w:val="19"/>
        <w:keepNext w:val="0"/>
        <w:keepLines w:val="0"/>
        <w:pageBreakBefore w:val="0"/>
        <w:widowControl w:val="0"/>
        <w:kinsoku/>
        <w:wordWrap/>
        <w:overflowPunct/>
        <w:topLinePunct w:val="0"/>
        <w:autoSpaceDE/>
        <w:autoSpaceDN/>
        <w:bidi w:val="0"/>
        <w:adjustRightInd/>
        <w:snapToGrid/>
        <w:spacing w:line="520" w:lineRule="exact"/>
        <w:textAlignment w:val="auto"/>
      </w:pPr>
      <w:r>
        <w:t>2023年我部门机关运行经费安排70.55万元，其中办公费16.52万元，邮电费11.48万元，工会经费、福利费11.52万元，公务用车运行维护费12.15万元，其他支出18.88万元。</w:t>
      </w:r>
    </w:p>
    <w:p>
      <w:pPr>
        <w:keepNext w:val="0"/>
        <w:keepLines w:val="0"/>
        <w:pageBreakBefore w:val="0"/>
        <w:widowControl w:val="0"/>
        <w:kinsoku/>
        <w:wordWrap/>
        <w:overflowPunct/>
        <w:topLinePunct w:val="0"/>
        <w:autoSpaceDE/>
        <w:autoSpaceDN/>
        <w:bidi w:val="0"/>
        <w:adjustRightInd/>
        <w:snapToGrid/>
        <w:spacing w:before="10" w:after="10" w:line="520" w:lineRule="exact"/>
        <w:ind w:firstLine="640"/>
        <w:textAlignment w:val="auto"/>
        <w:outlineLvl w:val="5"/>
        <w:rPr>
          <w:b/>
          <w:bCs/>
          <w:sz w:val="32"/>
          <w:szCs w:val="32"/>
        </w:rPr>
      </w:pPr>
      <w:r>
        <w:rPr>
          <w:rFonts w:ascii="黑体" w:hAnsi="黑体" w:eastAsia="黑体" w:cs="黑体"/>
          <w:b/>
          <w:bCs/>
          <w:color w:val="000000"/>
          <w:sz w:val="32"/>
          <w:szCs w:val="32"/>
        </w:rPr>
        <w:t>四、财政拨款“三公”经费预算情况及增减变化原因</w:t>
      </w:r>
    </w:p>
    <w:p>
      <w:pPr>
        <w:pStyle w:val="20"/>
        <w:keepNext w:val="0"/>
        <w:keepLines w:val="0"/>
        <w:pageBreakBefore w:val="0"/>
        <w:widowControl w:val="0"/>
        <w:kinsoku/>
        <w:wordWrap/>
        <w:overflowPunct/>
        <w:topLinePunct w:val="0"/>
        <w:autoSpaceDE/>
        <w:autoSpaceDN/>
        <w:bidi w:val="0"/>
        <w:adjustRightInd/>
        <w:snapToGrid/>
        <w:spacing w:line="520" w:lineRule="exact"/>
        <w:textAlignment w:val="auto"/>
      </w:pPr>
      <w:r>
        <w:t>2023年，我部门财政拨款“三公”经费预算安排12.15万元，其中因公出国（境）费0万元；公务用车购置及运维费12.15万元（其中：公务用车购置费0万元，公务用车运维费12.15万元）；公务接待费0万元。与2022年相比减少1.05万元，减少的主要原因是：响应中央号召，节约开支。</w:t>
      </w:r>
    </w:p>
    <w:p>
      <w:pPr>
        <w:keepNext w:val="0"/>
        <w:keepLines w:val="0"/>
        <w:pageBreakBefore w:val="0"/>
        <w:widowControl w:val="0"/>
        <w:kinsoku/>
        <w:wordWrap/>
        <w:overflowPunct/>
        <w:topLinePunct w:val="0"/>
        <w:autoSpaceDE/>
        <w:autoSpaceDN/>
        <w:bidi w:val="0"/>
        <w:adjustRightInd/>
        <w:snapToGrid/>
        <w:spacing w:before="10" w:after="10" w:line="520" w:lineRule="exact"/>
        <w:ind w:firstLine="640"/>
        <w:textAlignment w:val="auto"/>
        <w:outlineLvl w:val="5"/>
        <w:rPr>
          <w:b/>
          <w:bCs/>
          <w:sz w:val="32"/>
          <w:szCs w:val="32"/>
        </w:rPr>
        <w:sectPr>
          <w:pgSz w:w="16840" w:h="11900" w:orient="landscape"/>
          <w:pgMar w:top="1361" w:right="1020" w:bottom="1361" w:left="1020" w:header="720" w:footer="720" w:gutter="0"/>
          <w:cols w:space="720" w:num="1"/>
        </w:sectPr>
      </w:pPr>
      <w:r>
        <w:rPr>
          <w:rFonts w:ascii="黑体" w:hAnsi="黑体" w:eastAsia="黑体" w:cs="黑体"/>
          <w:b/>
          <w:bCs/>
          <w:color w:val="000000"/>
          <w:sz w:val="32"/>
          <w:szCs w:val="32"/>
        </w:rPr>
        <w:t>五、预算绩效信息</w:t>
      </w:r>
    </w:p>
    <w:p>
      <w:pPr>
        <w:ind w:firstLine="560"/>
      </w:pPr>
      <w:r>
        <w:rPr>
          <w:rFonts w:ascii="方正仿宋_GBK" w:hAnsi="方正仿宋_GBK" w:eastAsia="方正仿宋_GBK" w:cs="方正仿宋_GBK"/>
          <w:b/>
          <w:color w:val="000000"/>
          <w:sz w:val="28"/>
        </w:rPr>
        <w:t>1、2023年单位其他资金绩效目标表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绩效评价次数</w:t>
            </w:r>
          </w:p>
        </w:tc>
        <w:tc>
          <w:tcPr>
            <w:tcW w:w="2835" w:type="dxa"/>
            <w:vAlign w:val="center"/>
          </w:tcPr>
          <w:p>
            <w:pPr>
              <w:pStyle w:val="12"/>
            </w:pPr>
            <w:r>
              <w:t>按季度评价资金使用程度</w:t>
            </w:r>
          </w:p>
        </w:tc>
        <w:tc>
          <w:tcPr>
            <w:tcW w:w="2551" w:type="dxa"/>
            <w:vAlign w:val="center"/>
          </w:tcPr>
          <w:p>
            <w:pPr>
              <w:pStyle w:val="12"/>
            </w:pPr>
            <w:r>
              <w:t>4次</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2835" w:type="dxa"/>
            <w:vAlign w:val="center"/>
          </w:tcPr>
          <w:p>
            <w:pPr>
              <w:pStyle w:val="12"/>
            </w:pPr>
            <w:r>
              <w:t>日常工作运转情况</w:t>
            </w:r>
          </w:p>
        </w:tc>
        <w:tc>
          <w:tcPr>
            <w:tcW w:w="2551" w:type="dxa"/>
            <w:vAlign w:val="center"/>
          </w:tcPr>
          <w:p>
            <w:pPr>
              <w:pStyle w:val="12"/>
            </w:pPr>
            <w:r>
              <w:t>≥95%</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控制资金支出</w:t>
            </w:r>
          </w:p>
        </w:tc>
        <w:tc>
          <w:tcPr>
            <w:tcW w:w="2835" w:type="dxa"/>
            <w:vAlign w:val="center"/>
          </w:tcPr>
          <w:p>
            <w:pPr>
              <w:pStyle w:val="12"/>
            </w:pPr>
            <w:r>
              <w:t>资金支出进度占预算全额的比例</w:t>
            </w:r>
          </w:p>
        </w:tc>
        <w:tc>
          <w:tcPr>
            <w:tcW w:w="2551" w:type="dxa"/>
            <w:vAlign w:val="center"/>
          </w:tcPr>
          <w:p>
            <w:pPr>
              <w:pStyle w:val="12"/>
            </w:pPr>
            <w:r>
              <w:t>100%</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按照支出进度要求和预算构成执行</w:t>
            </w:r>
          </w:p>
        </w:tc>
        <w:tc>
          <w:tcPr>
            <w:tcW w:w="2551" w:type="dxa"/>
            <w:vAlign w:val="center"/>
          </w:tcPr>
          <w:p>
            <w:pPr>
              <w:pStyle w:val="12"/>
            </w:pPr>
            <w:r>
              <w:t>100%</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有效改善有利于提高工作效率</w:t>
            </w:r>
          </w:p>
        </w:tc>
        <w:tc>
          <w:tcPr>
            <w:tcW w:w="2551" w:type="dxa"/>
            <w:vAlign w:val="center"/>
          </w:tcPr>
          <w:p>
            <w:pPr>
              <w:pStyle w:val="12"/>
            </w:pPr>
            <w:r>
              <w:t>≥95%</w:t>
            </w:r>
          </w:p>
        </w:tc>
        <w:tc>
          <w:tcPr>
            <w:tcW w:w="2268" w:type="dxa"/>
            <w:vAlign w:val="center"/>
          </w:tcPr>
          <w:p>
            <w:pPr>
              <w:pStyle w:val="12"/>
            </w:pPr>
            <w: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2、“三馆一站”免费开放资金绩效目标表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1.为群众提供更好的文化环境</w:t>
            </w:r>
          </w:p>
          <w:p>
            <w:pPr>
              <w:pStyle w:val="12"/>
            </w:pPr>
            <w:r>
              <w:t>2.保障图书馆、文化馆、乡村文化站各项工作有序进行，开展文化活动次数≥2次</w:t>
            </w:r>
          </w:p>
          <w:p>
            <w:pPr>
              <w:pStyle w:val="12"/>
            </w:pPr>
            <w:r>
              <w:t>3.项目资金按月支付，预计3月支出25%，6月支出50%，9月支出75%，12月支出100%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开展文化活动次数</w:t>
            </w:r>
          </w:p>
        </w:tc>
        <w:tc>
          <w:tcPr>
            <w:tcW w:w="2835" w:type="dxa"/>
            <w:vAlign w:val="center"/>
          </w:tcPr>
          <w:p>
            <w:pPr>
              <w:pStyle w:val="12"/>
            </w:pPr>
            <w:r>
              <w:t>开展文化活动次数情况</w:t>
            </w:r>
          </w:p>
        </w:tc>
        <w:tc>
          <w:tcPr>
            <w:tcW w:w="2551" w:type="dxa"/>
            <w:vAlign w:val="center"/>
          </w:tcPr>
          <w:p>
            <w:pPr>
              <w:pStyle w:val="12"/>
            </w:pPr>
            <w:r>
              <w:t>≥2次</w:t>
            </w:r>
          </w:p>
        </w:tc>
        <w:tc>
          <w:tcPr>
            <w:tcW w:w="2268" w:type="dxa"/>
            <w:vAlign w:val="center"/>
          </w:tcPr>
          <w:p>
            <w:pPr>
              <w:pStyle w:val="12"/>
            </w:pPr>
            <w:r>
              <w:t>现代公共文化服务体系实施意见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参加活动到位率</w:t>
            </w:r>
          </w:p>
        </w:tc>
        <w:tc>
          <w:tcPr>
            <w:tcW w:w="2835" w:type="dxa"/>
            <w:vAlign w:val="center"/>
          </w:tcPr>
          <w:p>
            <w:pPr>
              <w:pStyle w:val="12"/>
            </w:pPr>
            <w:r>
              <w:t>参加活动到位情况</w:t>
            </w:r>
          </w:p>
        </w:tc>
        <w:tc>
          <w:tcPr>
            <w:tcW w:w="2551" w:type="dxa"/>
            <w:vAlign w:val="center"/>
          </w:tcPr>
          <w:p>
            <w:pPr>
              <w:pStyle w:val="12"/>
            </w:pPr>
            <w:r>
              <w:t>≥80%</w:t>
            </w:r>
          </w:p>
        </w:tc>
        <w:tc>
          <w:tcPr>
            <w:tcW w:w="2268" w:type="dxa"/>
            <w:vAlign w:val="center"/>
          </w:tcPr>
          <w:p>
            <w:pPr>
              <w:pStyle w:val="12"/>
            </w:pPr>
            <w:r>
              <w:t>根据活动实施方案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活动开展及时率</w:t>
            </w:r>
          </w:p>
        </w:tc>
        <w:tc>
          <w:tcPr>
            <w:tcW w:w="2835" w:type="dxa"/>
            <w:vAlign w:val="center"/>
          </w:tcPr>
          <w:p>
            <w:pPr>
              <w:pStyle w:val="12"/>
            </w:pPr>
            <w:r>
              <w:t>活动开展及时情况</w:t>
            </w:r>
          </w:p>
        </w:tc>
        <w:tc>
          <w:tcPr>
            <w:tcW w:w="2551" w:type="dxa"/>
            <w:vAlign w:val="center"/>
          </w:tcPr>
          <w:p>
            <w:pPr>
              <w:pStyle w:val="12"/>
            </w:pPr>
            <w:r>
              <w:t>≥80%</w:t>
            </w:r>
          </w:p>
        </w:tc>
        <w:tc>
          <w:tcPr>
            <w:tcW w:w="2268" w:type="dxa"/>
            <w:vAlign w:val="center"/>
          </w:tcPr>
          <w:p>
            <w:pPr>
              <w:pStyle w:val="12"/>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项目控制在预算范围内</w:t>
            </w:r>
          </w:p>
        </w:tc>
        <w:tc>
          <w:tcPr>
            <w:tcW w:w="2551" w:type="dxa"/>
            <w:vAlign w:val="center"/>
          </w:tcPr>
          <w:p>
            <w:pPr>
              <w:pStyle w:val="12"/>
            </w:pPr>
            <w:r>
              <w:t>≤1.5万元</w:t>
            </w:r>
          </w:p>
        </w:tc>
        <w:tc>
          <w:tcPr>
            <w:tcW w:w="2268" w:type="dxa"/>
            <w:vAlign w:val="center"/>
          </w:tcPr>
          <w:p>
            <w:pPr>
              <w:pStyle w:val="12"/>
            </w:pPr>
            <w:r>
              <w:t>根据资金批复文件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公共文化水平提升性</w:t>
            </w:r>
          </w:p>
        </w:tc>
        <w:tc>
          <w:tcPr>
            <w:tcW w:w="2835" w:type="dxa"/>
            <w:vAlign w:val="center"/>
          </w:tcPr>
          <w:p>
            <w:pPr>
              <w:pStyle w:val="12"/>
            </w:pPr>
            <w:r>
              <w:t>公共文化水平提升情况</w:t>
            </w:r>
          </w:p>
        </w:tc>
        <w:tc>
          <w:tcPr>
            <w:tcW w:w="2551" w:type="dxa"/>
            <w:vAlign w:val="center"/>
          </w:tcPr>
          <w:p>
            <w:pPr>
              <w:pStyle w:val="12"/>
            </w:pPr>
            <w:r>
              <w:t>≥95%</w:t>
            </w:r>
          </w:p>
        </w:tc>
        <w:tc>
          <w:tcPr>
            <w:tcW w:w="2268" w:type="dxa"/>
            <w:vAlign w:val="center"/>
          </w:tcPr>
          <w:p>
            <w:pPr>
              <w:pStyle w:val="12"/>
            </w:pPr>
            <w:r>
              <w:t>公共文化服务五年规划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群众满意情况</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3、安全生产信息员经费绩效目标表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1.加强基层安全生产保障能力的建设，确保满足安全生产工作的实际需要，进一步加大安全生产延生到基层，掌握全乡的安全生产动态。</w:t>
            </w:r>
          </w:p>
          <w:p>
            <w:pPr>
              <w:pStyle w:val="12"/>
            </w:pPr>
            <w:r>
              <w:t xml:space="preserve">2.2023年此项经费0.65万元，用于发放13名安全生产信息员津贴，由我乡按季度支付。      </w:t>
            </w:r>
          </w:p>
          <w:p>
            <w:pPr>
              <w:pStyle w:val="12"/>
            </w:pPr>
            <w:r>
              <w:t>3.2023年12月底前支付完毕。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安全生产信息员人数</w:t>
            </w:r>
          </w:p>
        </w:tc>
        <w:tc>
          <w:tcPr>
            <w:tcW w:w="2835" w:type="dxa"/>
            <w:vAlign w:val="center"/>
          </w:tcPr>
          <w:p>
            <w:pPr>
              <w:pStyle w:val="12"/>
            </w:pPr>
            <w:r>
              <w:t>安全生产信息员人数</w:t>
            </w:r>
          </w:p>
        </w:tc>
        <w:tc>
          <w:tcPr>
            <w:tcW w:w="2551" w:type="dxa"/>
            <w:vAlign w:val="center"/>
          </w:tcPr>
          <w:p>
            <w:pPr>
              <w:pStyle w:val="12"/>
            </w:pPr>
            <w:r>
              <w:t>13人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岗位补贴人均标准</w:t>
            </w:r>
          </w:p>
        </w:tc>
        <w:tc>
          <w:tcPr>
            <w:tcW w:w="2835" w:type="dxa"/>
            <w:vAlign w:val="center"/>
          </w:tcPr>
          <w:p>
            <w:pPr>
              <w:pStyle w:val="12"/>
            </w:pPr>
            <w:r>
              <w:t>岗位补贴人均标准</w:t>
            </w:r>
          </w:p>
        </w:tc>
        <w:tc>
          <w:tcPr>
            <w:tcW w:w="2551" w:type="dxa"/>
            <w:vAlign w:val="center"/>
          </w:tcPr>
          <w:p>
            <w:pPr>
              <w:pStyle w:val="12"/>
            </w:pPr>
            <w:r>
              <w:t>500元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安全生产信息员满意度</w:t>
            </w:r>
          </w:p>
        </w:tc>
        <w:tc>
          <w:tcPr>
            <w:tcW w:w="2835" w:type="dxa"/>
            <w:vAlign w:val="center"/>
          </w:tcPr>
          <w:p>
            <w:pPr>
              <w:pStyle w:val="12"/>
            </w:pPr>
            <w:r>
              <w:t>安全生产信息员对补贴发放情况的满意度</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1.通过拨付村党组织活动经费，保障村党组织日常活动</w:t>
            </w:r>
          </w:p>
          <w:p>
            <w:pPr>
              <w:pStyle w:val="12"/>
            </w:pPr>
            <w:r>
              <w:t>2.对辖区内党员进行培训，提高农村党员的综合素质</w:t>
            </w:r>
          </w:p>
          <w:p>
            <w:pPr>
              <w:pStyle w:val="12"/>
            </w:pPr>
            <w:r>
              <w:t>3.用于村内党员活动经费支出按季度支出，一季度支出30%，二季度支出20%,三季度支出30%，四季度支出20%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组织参观学习人次</w:t>
            </w:r>
          </w:p>
        </w:tc>
        <w:tc>
          <w:tcPr>
            <w:tcW w:w="2835" w:type="dxa"/>
            <w:vAlign w:val="center"/>
          </w:tcPr>
          <w:p>
            <w:pPr>
              <w:pStyle w:val="12"/>
            </w:pPr>
            <w:r>
              <w:t>组织前往宣传教育基地参观的人次</w:t>
            </w:r>
          </w:p>
        </w:tc>
        <w:tc>
          <w:tcPr>
            <w:tcW w:w="2551" w:type="dxa"/>
            <w:vAlign w:val="center"/>
          </w:tcPr>
          <w:p>
            <w:pPr>
              <w:pStyle w:val="12"/>
            </w:pPr>
            <w:r>
              <w:t>≥100人</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学习活动成果验收合格率</w:t>
            </w:r>
          </w:p>
        </w:tc>
        <w:tc>
          <w:tcPr>
            <w:tcW w:w="2835" w:type="dxa"/>
            <w:vAlign w:val="center"/>
          </w:tcPr>
          <w:p>
            <w:pPr>
              <w:pStyle w:val="12"/>
            </w:pPr>
            <w:r>
              <w:t>学习活动成果合格率</w:t>
            </w:r>
          </w:p>
        </w:tc>
        <w:tc>
          <w:tcPr>
            <w:tcW w:w="2551" w:type="dxa"/>
            <w:vAlign w:val="center"/>
          </w:tcPr>
          <w:p>
            <w:pPr>
              <w:pStyle w:val="12"/>
            </w:pPr>
            <w:r>
              <w:t>≥90%</w:t>
            </w:r>
          </w:p>
        </w:tc>
        <w:tc>
          <w:tcPr>
            <w:tcW w:w="2268" w:type="dxa"/>
            <w:vAlign w:val="center"/>
          </w:tcPr>
          <w:p>
            <w:pPr>
              <w:pStyle w:val="12"/>
            </w:pPr>
            <w:r>
              <w:t>依据冀组发[2018]14号、徐字[2019]3号文件规定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参观学习及时率</w:t>
            </w:r>
          </w:p>
        </w:tc>
        <w:tc>
          <w:tcPr>
            <w:tcW w:w="2835" w:type="dxa"/>
            <w:vAlign w:val="center"/>
          </w:tcPr>
          <w:p>
            <w:pPr>
              <w:pStyle w:val="12"/>
            </w:pPr>
            <w:r>
              <w:t>组织参观学习的及时率</w:t>
            </w:r>
          </w:p>
        </w:tc>
        <w:tc>
          <w:tcPr>
            <w:tcW w:w="2551" w:type="dxa"/>
            <w:vAlign w:val="center"/>
          </w:tcPr>
          <w:p>
            <w:pPr>
              <w:pStyle w:val="12"/>
            </w:pPr>
            <w:r>
              <w:t>≥90%</w:t>
            </w:r>
          </w:p>
        </w:tc>
        <w:tc>
          <w:tcPr>
            <w:tcW w:w="2268" w:type="dxa"/>
            <w:vAlign w:val="center"/>
          </w:tcPr>
          <w:p>
            <w:pPr>
              <w:pStyle w:val="12"/>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资金使用率</w:t>
            </w:r>
          </w:p>
        </w:tc>
        <w:tc>
          <w:tcPr>
            <w:tcW w:w="2835" w:type="dxa"/>
            <w:vAlign w:val="center"/>
          </w:tcPr>
          <w:p>
            <w:pPr>
              <w:pStyle w:val="12"/>
            </w:pPr>
            <w:r>
              <w:t>资金使用率=（实际支出资金总数/计划完成项目资金总数）×100%。</w:t>
            </w:r>
          </w:p>
        </w:tc>
        <w:tc>
          <w:tcPr>
            <w:tcW w:w="2551" w:type="dxa"/>
            <w:vAlign w:val="center"/>
          </w:tcPr>
          <w:p>
            <w:pPr>
              <w:pStyle w:val="12"/>
            </w:pPr>
            <w:r>
              <w:t>≥95%</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农村党员综合素质提升率</w:t>
            </w:r>
          </w:p>
        </w:tc>
        <w:tc>
          <w:tcPr>
            <w:tcW w:w="2835" w:type="dxa"/>
            <w:vAlign w:val="center"/>
          </w:tcPr>
          <w:p>
            <w:pPr>
              <w:pStyle w:val="12"/>
            </w:pPr>
            <w:r>
              <w:t>农村党员综合素质提升率</w:t>
            </w:r>
          </w:p>
        </w:tc>
        <w:tc>
          <w:tcPr>
            <w:tcW w:w="2551" w:type="dxa"/>
            <w:vAlign w:val="center"/>
          </w:tcPr>
          <w:p>
            <w:pPr>
              <w:pStyle w:val="12"/>
            </w:pPr>
            <w:r>
              <w:t>≥95%</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农村党员满意度</w:t>
            </w:r>
          </w:p>
        </w:tc>
        <w:tc>
          <w:tcPr>
            <w:tcW w:w="2835" w:type="dxa"/>
            <w:vAlign w:val="center"/>
          </w:tcPr>
          <w:p>
            <w:pPr>
              <w:pStyle w:val="12"/>
            </w:pPr>
            <w:r>
              <w:t>农村党员的满意度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1.及时足额拨付资金。</w:t>
            </w:r>
          </w:p>
          <w:p>
            <w:pPr>
              <w:pStyle w:val="12"/>
            </w:pPr>
            <w:r>
              <w:t>2.及时足额拨付资金，保障村级组织的正常运转，以推进村级组织健康发展，搞好服务保障。</w:t>
            </w:r>
          </w:p>
          <w:p>
            <w:pPr>
              <w:pStyle w:val="12"/>
            </w:pPr>
            <w:r>
              <w:t>3.此项目预计6月底完成。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经费保障村数</w:t>
            </w:r>
          </w:p>
        </w:tc>
        <w:tc>
          <w:tcPr>
            <w:tcW w:w="2835" w:type="dxa"/>
            <w:vAlign w:val="center"/>
          </w:tcPr>
          <w:p>
            <w:pPr>
              <w:pStyle w:val="12"/>
            </w:pPr>
            <w:r>
              <w:t>村级组织办公经费实际保障的村庄数量数</w:t>
            </w:r>
          </w:p>
        </w:tc>
        <w:tc>
          <w:tcPr>
            <w:tcW w:w="2551" w:type="dxa"/>
            <w:vAlign w:val="center"/>
          </w:tcPr>
          <w:p>
            <w:pPr>
              <w:pStyle w:val="12"/>
            </w:pPr>
            <w:r>
              <w:t>≥13个</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保障覆盖率</w:t>
            </w:r>
          </w:p>
        </w:tc>
        <w:tc>
          <w:tcPr>
            <w:tcW w:w="2835" w:type="dxa"/>
            <w:vAlign w:val="center"/>
          </w:tcPr>
          <w:p>
            <w:pPr>
              <w:pStyle w:val="12"/>
            </w:pPr>
            <w:r>
              <w:t>保障村级组织数量占总村数比重</w:t>
            </w:r>
          </w:p>
        </w:tc>
        <w:tc>
          <w:tcPr>
            <w:tcW w:w="2551" w:type="dxa"/>
            <w:vAlign w:val="center"/>
          </w:tcPr>
          <w:p>
            <w:pPr>
              <w:pStyle w:val="12"/>
            </w:pPr>
            <w:r>
              <w:t>≥85%</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拨付此项资金及时率</w:t>
            </w:r>
          </w:p>
        </w:tc>
        <w:tc>
          <w:tcPr>
            <w:tcW w:w="2551" w:type="dxa"/>
            <w:vAlign w:val="center"/>
          </w:tcPr>
          <w:p>
            <w:pPr>
              <w:pStyle w:val="12"/>
            </w:pPr>
            <w:r>
              <w:t>≥90%</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≤32.75万元</w:t>
            </w:r>
          </w:p>
        </w:tc>
        <w:tc>
          <w:tcPr>
            <w:tcW w:w="2268" w:type="dxa"/>
            <w:vAlign w:val="center"/>
          </w:tcPr>
          <w:p>
            <w:pPr>
              <w:pStyle w:val="12"/>
            </w:pPr>
            <w:r>
              <w:t>预算批复文本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村级组织运转保障水平提升率</w:t>
            </w:r>
          </w:p>
        </w:tc>
        <w:tc>
          <w:tcPr>
            <w:tcW w:w="2835" w:type="dxa"/>
            <w:vAlign w:val="center"/>
          </w:tcPr>
          <w:p>
            <w:pPr>
              <w:pStyle w:val="12"/>
            </w:pPr>
            <w:r>
              <w:t>村级组织在办公用品费、办公设施维护费、水电暖费等方面保障水平的提升比率</w:t>
            </w:r>
          </w:p>
        </w:tc>
        <w:tc>
          <w:tcPr>
            <w:tcW w:w="2551" w:type="dxa"/>
            <w:vAlign w:val="center"/>
          </w:tcPr>
          <w:p>
            <w:pPr>
              <w:pStyle w:val="12"/>
            </w:pPr>
            <w:r>
              <w:t>≥85%</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村级组织满意度</w:t>
            </w:r>
          </w:p>
        </w:tc>
        <w:tc>
          <w:tcPr>
            <w:tcW w:w="2835" w:type="dxa"/>
            <w:vAlign w:val="center"/>
          </w:tcPr>
          <w:p>
            <w:pPr>
              <w:pStyle w:val="12"/>
            </w:pPr>
            <w:r>
              <w:t>受办公经费保障的村级组织满意情况</w:t>
            </w:r>
          </w:p>
        </w:tc>
        <w:tc>
          <w:tcPr>
            <w:tcW w:w="2551" w:type="dxa"/>
            <w:vAlign w:val="center"/>
          </w:tcPr>
          <w:p>
            <w:pPr>
              <w:pStyle w:val="12"/>
            </w:pPr>
            <w:r>
              <w:t>≥85%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6、大气污染防治经费（运转保障）绩效目标表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1.保护和改善环境，防治大气污染，保障公众健康，推进生态文明建设。</w:t>
            </w:r>
          </w:p>
          <w:p>
            <w:pPr>
              <w:pStyle w:val="12"/>
            </w:pPr>
            <w:r>
              <w:t>2.项目资金1.5万元，用于保障2023年大气污染防治工作，降低大气污染指数。</w:t>
            </w:r>
          </w:p>
          <w:p>
            <w:pPr>
              <w:pStyle w:val="12"/>
            </w:pPr>
            <w:r>
              <w:t>3.资金按进度支出，6月份达到50%，12月份达到100%。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发动宣传的次数</w:t>
            </w:r>
          </w:p>
        </w:tc>
        <w:tc>
          <w:tcPr>
            <w:tcW w:w="2835" w:type="dxa"/>
            <w:vAlign w:val="center"/>
          </w:tcPr>
          <w:p>
            <w:pPr>
              <w:pStyle w:val="12"/>
            </w:pPr>
            <w:r>
              <w:t>针对大气污染防治的宣传次数</w:t>
            </w:r>
          </w:p>
        </w:tc>
        <w:tc>
          <w:tcPr>
            <w:tcW w:w="2551" w:type="dxa"/>
            <w:vAlign w:val="center"/>
          </w:tcPr>
          <w:p>
            <w:pPr>
              <w:pStyle w:val="12"/>
            </w:pPr>
            <w:r>
              <w:t>≥5次</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秸秆还田率</w:t>
            </w:r>
          </w:p>
        </w:tc>
        <w:tc>
          <w:tcPr>
            <w:tcW w:w="2835" w:type="dxa"/>
            <w:vAlign w:val="center"/>
          </w:tcPr>
          <w:p>
            <w:pPr>
              <w:pStyle w:val="12"/>
            </w:pPr>
            <w:r>
              <w:t>秸秆还田的面积占全部农作物的种植面积比率</w:t>
            </w:r>
          </w:p>
        </w:tc>
        <w:tc>
          <w:tcPr>
            <w:tcW w:w="2551" w:type="dxa"/>
            <w:vAlign w:val="center"/>
          </w:tcPr>
          <w:p>
            <w:pPr>
              <w:pStyle w:val="12"/>
            </w:pPr>
            <w:r>
              <w:t>≥85%</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资金按时拨付率</w:t>
            </w:r>
          </w:p>
        </w:tc>
        <w:tc>
          <w:tcPr>
            <w:tcW w:w="2835" w:type="dxa"/>
            <w:vAlign w:val="center"/>
          </w:tcPr>
          <w:p>
            <w:pPr>
              <w:pStyle w:val="12"/>
            </w:pPr>
            <w:r>
              <w:t>资金按时拨付所占百分比</w:t>
            </w:r>
          </w:p>
        </w:tc>
        <w:tc>
          <w:tcPr>
            <w:tcW w:w="2551" w:type="dxa"/>
            <w:vAlign w:val="center"/>
          </w:tcPr>
          <w:p>
            <w:pPr>
              <w:pStyle w:val="12"/>
            </w:pPr>
            <w:r>
              <w:t>≥90%</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预算资金控制数</w:t>
            </w:r>
          </w:p>
        </w:tc>
        <w:tc>
          <w:tcPr>
            <w:tcW w:w="2835" w:type="dxa"/>
            <w:vAlign w:val="center"/>
          </w:tcPr>
          <w:p>
            <w:pPr>
              <w:pStyle w:val="12"/>
            </w:pPr>
            <w:r>
              <w:t>项目资金控制在预算数</w:t>
            </w:r>
          </w:p>
        </w:tc>
        <w:tc>
          <w:tcPr>
            <w:tcW w:w="2551" w:type="dxa"/>
            <w:vAlign w:val="center"/>
          </w:tcPr>
          <w:p>
            <w:pPr>
              <w:pStyle w:val="12"/>
            </w:pPr>
            <w:r>
              <w:t>1.5万元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环境保护意识提高率</w:t>
            </w:r>
          </w:p>
        </w:tc>
        <w:tc>
          <w:tcPr>
            <w:tcW w:w="2835" w:type="dxa"/>
            <w:vAlign w:val="center"/>
          </w:tcPr>
          <w:p>
            <w:pPr>
              <w:pStyle w:val="12"/>
            </w:pPr>
            <w:r>
              <w:t>群众对于环境保护意识提高指数</w:t>
            </w:r>
          </w:p>
        </w:tc>
        <w:tc>
          <w:tcPr>
            <w:tcW w:w="2551" w:type="dxa"/>
            <w:vAlign w:val="center"/>
          </w:tcPr>
          <w:p>
            <w:pPr>
              <w:pStyle w:val="12"/>
            </w:pPr>
            <w:r>
              <w:t>≥85%</w:t>
            </w:r>
          </w:p>
        </w:tc>
        <w:tc>
          <w:tcPr>
            <w:tcW w:w="2268"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7、党建经费（运转保障）绩效目标表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1.提高党员的综合素质；提升党建水平。</w:t>
            </w:r>
          </w:p>
          <w:p>
            <w:pPr>
              <w:pStyle w:val="12"/>
            </w:pPr>
            <w:r>
              <w:t>2.此项目资金1.5万元，组织日常活动，定期集中培训，做好2023年党建工作。</w:t>
            </w:r>
          </w:p>
          <w:p>
            <w:pPr>
              <w:pStyle w:val="12"/>
            </w:pPr>
            <w:r>
              <w:t>3.资金按进度支出，6月底累计支出达到50%，12月底累计支出达到100%。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开展党组织活动次数</w:t>
            </w:r>
          </w:p>
        </w:tc>
        <w:tc>
          <w:tcPr>
            <w:tcW w:w="2835" w:type="dxa"/>
            <w:vAlign w:val="center"/>
          </w:tcPr>
          <w:p>
            <w:pPr>
              <w:pStyle w:val="12"/>
            </w:pPr>
            <w:r>
              <w:t>全年组织开展党组织活动次数</w:t>
            </w:r>
          </w:p>
        </w:tc>
        <w:tc>
          <w:tcPr>
            <w:tcW w:w="2551" w:type="dxa"/>
            <w:vAlign w:val="center"/>
          </w:tcPr>
          <w:p>
            <w:pPr>
              <w:pStyle w:val="12"/>
            </w:pPr>
            <w:r>
              <w:t>≥5次</w:t>
            </w:r>
          </w:p>
        </w:tc>
        <w:tc>
          <w:tcPr>
            <w:tcW w:w="2268" w:type="dxa"/>
            <w:vAlign w:val="center"/>
          </w:tcPr>
          <w:p>
            <w:pPr>
              <w:pStyle w:val="12"/>
            </w:pPr>
            <w:r>
              <w:t>依据工作要求及部门年度工作计划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党建工作考核通过率</w:t>
            </w:r>
          </w:p>
        </w:tc>
        <w:tc>
          <w:tcPr>
            <w:tcW w:w="2835" w:type="dxa"/>
            <w:vAlign w:val="center"/>
          </w:tcPr>
          <w:p>
            <w:pPr>
              <w:pStyle w:val="12"/>
            </w:pPr>
            <w:r>
              <w:t>各项党建工作是否通过考核</w:t>
            </w:r>
          </w:p>
        </w:tc>
        <w:tc>
          <w:tcPr>
            <w:tcW w:w="2551" w:type="dxa"/>
            <w:vAlign w:val="center"/>
          </w:tcPr>
          <w:p>
            <w:pPr>
              <w:pStyle w:val="12"/>
            </w:pPr>
            <w:r>
              <w:t>≥90%</w:t>
            </w:r>
          </w:p>
        </w:tc>
        <w:tc>
          <w:tcPr>
            <w:tcW w:w="2268" w:type="dxa"/>
            <w:vAlign w:val="center"/>
          </w:tcPr>
          <w:p>
            <w:pPr>
              <w:pStyle w:val="12"/>
            </w:pPr>
            <w:r>
              <w:t>依据工作要求及部门年度工作计划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各项党建工作完成率</w:t>
            </w:r>
          </w:p>
        </w:tc>
        <w:tc>
          <w:tcPr>
            <w:tcW w:w="2835" w:type="dxa"/>
            <w:vAlign w:val="center"/>
          </w:tcPr>
          <w:p>
            <w:pPr>
              <w:pStyle w:val="12"/>
            </w:pPr>
            <w:r>
              <w:t>各项党建工作及时完成情况</w:t>
            </w:r>
          </w:p>
        </w:tc>
        <w:tc>
          <w:tcPr>
            <w:tcW w:w="2551" w:type="dxa"/>
            <w:vAlign w:val="center"/>
          </w:tcPr>
          <w:p>
            <w:pPr>
              <w:pStyle w:val="12"/>
            </w:pPr>
            <w:r>
              <w:t>≥90%</w:t>
            </w:r>
          </w:p>
        </w:tc>
        <w:tc>
          <w:tcPr>
            <w:tcW w:w="2268" w:type="dxa"/>
            <w:vAlign w:val="center"/>
          </w:tcPr>
          <w:p>
            <w:pPr>
              <w:pStyle w:val="12"/>
            </w:pPr>
            <w:r>
              <w:t>依据工作要求及部门年度工作计划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项目资金控制在预算数</w:t>
            </w:r>
          </w:p>
        </w:tc>
        <w:tc>
          <w:tcPr>
            <w:tcW w:w="2551" w:type="dxa"/>
            <w:vAlign w:val="center"/>
          </w:tcPr>
          <w:p>
            <w:pPr>
              <w:pStyle w:val="12"/>
            </w:pPr>
            <w:r>
              <w:t>1.5万元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党建工作覆盖率</w:t>
            </w:r>
          </w:p>
        </w:tc>
        <w:tc>
          <w:tcPr>
            <w:tcW w:w="2835" w:type="dxa"/>
            <w:vAlign w:val="center"/>
          </w:tcPr>
          <w:p>
            <w:pPr>
              <w:pStyle w:val="12"/>
            </w:pPr>
            <w:r>
              <w:t>党建工作在我乡范围内所覆盖比率</w:t>
            </w:r>
          </w:p>
        </w:tc>
        <w:tc>
          <w:tcPr>
            <w:tcW w:w="2551" w:type="dxa"/>
            <w:vAlign w:val="center"/>
          </w:tcPr>
          <w:p>
            <w:pPr>
              <w:pStyle w:val="12"/>
            </w:pPr>
            <w:r>
              <w:t>≥90%</w:t>
            </w:r>
          </w:p>
        </w:tc>
        <w:tc>
          <w:tcPr>
            <w:tcW w:w="2268" w:type="dxa"/>
            <w:vAlign w:val="center"/>
          </w:tcPr>
          <w:p>
            <w:pPr>
              <w:pStyle w:val="12"/>
            </w:pPr>
            <w:r>
              <w:t>依据工作要求及部门年度工作计划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8、地震群测群防岗位津贴绩效目标表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1.通过项目实施，维持地震群测群防队伍的稳定。有效降低地震灾害造成的人身及财产损失。该项目主要用于补助地震群策群访队伍。</w:t>
            </w:r>
          </w:p>
          <w:p>
            <w:pPr>
              <w:pStyle w:val="12"/>
            </w:pPr>
            <w:r>
              <w:t>2.此项经费共计0.276万元，用于发放地震台站长及助理员15津贴，由我乡按季度支付。</w:t>
            </w:r>
          </w:p>
          <w:p>
            <w:pPr>
              <w:pStyle w:val="12"/>
            </w:pPr>
            <w:r>
              <w:t>3.2023年12月底前支付完毕。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享受津贴人数</w:t>
            </w:r>
          </w:p>
        </w:tc>
        <w:tc>
          <w:tcPr>
            <w:tcW w:w="2835" w:type="dxa"/>
            <w:vAlign w:val="center"/>
          </w:tcPr>
          <w:p>
            <w:pPr>
              <w:pStyle w:val="12"/>
            </w:pPr>
            <w:r>
              <w:t>享受津贴人数</w:t>
            </w:r>
          </w:p>
        </w:tc>
        <w:tc>
          <w:tcPr>
            <w:tcW w:w="2551" w:type="dxa"/>
            <w:vAlign w:val="center"/>
          </w:tcPr>
          <w:p>
            <w:pPr>
              <w:pStyle w:val="12"/>
            </w:pPr>
            <w:r>
              <w:t>15人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w:t>
            </w:r>
          </w:p>
        </w:tc>
        <w:tc>
          <w:tcPr>
            <w:tcW w:w="2551" w:type="dxa"/>
            <w:vAlign w:val="center"/>
          </w:tcPr>
          <w:p>
            <w:pPr>
              <w:pStyle w:val="12"/>
            </w:pPr>
            <w:r>
              <w:t>≤2760元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地震群测群防队伍稳定性</w:t>
            </w:r>
          </w:p>
        </w:tc>
        <w:tc>
          <w:tcPr>
            <w:tcW w:w="2835" w:type="dxa"/>
            <w:vAlign w:val="center"/>
          </w:tcPr>
          <w:p>
            <w:pPr>
              <w:pStyle w:val="12"/>
            </w:pPr>
            <w:r>
              <w:t>地震群测群防队伍稳定性</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地震群测群防人员满意度</w:t>
            </w:r>
          </w:p>
        </w:tc>
        <w:tc>
          <w:tcPr>
            <w:tcW w:w="2835" w:type="dxa"/>
            <w:vAlign w:val="center"/>
          </w:tcPr>
          <w:p>
            <w:pPr>
              <w:pStyle w:val="12"/>
            </w:pPr>
            <w:r>
              <w:t>地震群测群防人员满意度</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9、东釜山乡2023年脱贫帮扶公益和岗位补助及保险项目绩效目标表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1.规范就业扶贫公益岗位、乡村服务岗位管理，帮助就业困难的建档立卡贫困劳动力实现持续稳定增收。</w:t>
            </w:r>
          </w:p>
          <w:p>
            <w:pPr>
              <w:pStyle w:val="12"/>
            </w:pPr>
            <w:r>
              <w:t>2.为32位在公益岗的人员发放补助并购买人身意外保险。“四员”岗每人每月500元，乡村服务岗每人每月300元，人身意外保险667元每年。</w:t>
            </w:r>
            <w:r>
              <w:tab/>
            </w:r>
            <w:r>
              <w:tab/>
            </w:r>
            <w:r>
              <w:tab/>
            </w:r>
            <w:r>
              <w:tab/>
            </w:r>
            <w:r>
              <w:tab/>
            </w:r>
            <w:r>
              <w:tab/>
            </w:r>
          </w:p>
          <w:p>
            <w:pPr>
              <w:pStyle w:val="12"/>
            </w:pPr>
          </w:p>
          <w:p>
            <w:pPr>
              <w:pStyle w:val="12"/>
            </w:pPr>
            <w:r>
              <w:t>3.由我乡按月发放岗位补助。</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补助公益岗位人数</w:t>
            </w:r>
          </w:p>
        </w:tc>
        <w:tc>
          <w:tcPr>
            <w:tcW w:w="2551" w:type="dxa"/>
            <w:vAlign w:val="center"/>
          </w:tcPr>
          <w:p>
            <w:pPr>
              <w:pStyle w:val="12"/>
            </w:pPr>
            <w:r>
              <w:t>32人</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符合率</w:t>
            </w:r>
          </w:p>
        </w:tc>
        <w:tc>
          <w:tcPr>
            <w:tcW w:w="2835" w:type="dxa"/>
            <w:vAlign w:val="center"/>
          </w:tcPr>
          <w:p>
            <w:pPr>
              <w:pStyle w:val="12"/>
            </w:pPr>
            <w:r>
              <w:t>补助人员条件符合率</w:t>
            </w:r>
          </w:p>
        </w:tc>
        <w:tc>
          <w:tcPr>
            <w:tcW w:w="2551" w:type="dxa"/>
            <w:vAlign w:val="center"/>
          </w:tcPr>
          <w:p>
            <w:pPr>
              <w:pStyle w:val="12"/>
            </w:pPr>
            <w:r>
              <w:t>100%</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及时发放率</w:t>
            </w:r>
          </w:p>
        </w:tc>
        <w:tc>
          <w:tcPr>
            <w:tcW w:w="2835" w:type="dxa"/>
            <w:vAlign w:val="center"/>
          </w:tcPr>
          <w:p>
            <w:pPr>
              <w:pStyle w:val="12"/>
            </w:pPr>
            <w:r>
              <w:t>资助经费发放及时率</w:t>
            </w:r>
          </w:p>
        </w:tc>
        <w:tc>
          <w:tcPr>
            <w:tcW w:w="2551" w:type="dxa"/>
            <w:vAlign w:val="center"/>
          </w:tcPr>
          <w:p>
            <w:pPr>
              <w:pStyle w:val="12"/>
            </w:pPr>
            <w:r>
              <w:t>100%</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“四员”补助标准</w:t>
            </w:r>
          </w:p>
        </w:tc>
        <w:tc>
          <w:tcPr>
            <w:tcW w:w="2551" w:type="dxa"/>
            <w:vAlign w:val="center"/>
          </w:tcPr>
          <w:p>
            <w:pPr>
              <w:pStyle w:val="12"/>
            </w:pPr>
            <w:r>
              <w:t>500元/月</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乡村服务岗位补助标准</w:t>
            </w:r>
          </w:p>
        </w:tc>
        <w:tc>
          <w:tcPr>
            <w:tcW w:w="2551" w:type="dxa"/>
            <w:vAlign w:val="center"/>
          </w:tcPr>
          <w:p>
            <w:pPr>
              <w:pStyle w:val="12"/>
            </w:pPr>
            <w:r>
              <w:t>300元/月</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保险标准</w:t>
            </w:r>
          </w:p>
        </w:tc>
        <w:tc>
          <w:tcPr>
            <w:tcW w:w="2835" w:type="dxa"/>
            <w:vAlign w:val="center"/>
          </w:tcPr>
          <w:p>
            <w:pPr>
              <w:pStyle w:val="12"/>
            </w:pPr>
            <w:r>
              <w:t>人身意外险标准</w:t>
            </w:r>
          </w:p>
        </w:tc>
        <w:tc>
          <w:tcPr>
            <w:tcW w:w="2551" w:type="dxa"/>
            <w:vAlign w:val="center"/>
          </w:tcPr>
          <w:p>
            <w:pPr>
              <w:pStyle w:val="12"/>
            </w:pPr>
            <w:r>
              <w:t>667元/年</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促进乡村振兴</w:t>
            </w:r>
          </w:p>
        </w:tc>
        <w:tc>
          <w:tcPr>
            <w:tcW w:w="2835" w:type="dxa"/>
            <w:vAlign w:val="center"/>
          </w:tcPr>
          <w:p>
            <w:pPr>
              <w:pStyle w:val="12"/>
            </w:pPr>
            <w:r>
              <w:t>促进“四员”及乡村服务岗人员收入，促进乡村振兴，确保不发生“返贫”现象</w:t>
            </w:r>
          </w:p>
        </w:tc>
        <w:tc>
          <w:tcPr>
            <w:tcW w:w="2551" w:type="dxa"/>
            <w:vAlign w:val="center"/>
          </w:tcPr>
          <w:p>
            <w:pPr>
              <w:pStyle w:val="12"/>
            </w:pPr>
            <w:r>
              <w:t>≥95%</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享受公益岗、乡村服务岗家庭满意度</w:t>
            </w:r>
          </w:p>
        </w:tc>
        <w:tc>
          <w:tcPr>
            <w:tcW w:w="2835" w:type="dxa"/>
            <w:vAlign w:val="center"/>
          </w:tcPr>
          <w:p>
            <w:pPr>
              <w:pStyle w:val="12"/>
            </w:pPr>
            <w:r>
              <w:t>享受公益岗、乡村服务岗家庭满意度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10、防火护林员工资补助经费绩效目标表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1.保障35名护林员人员工资等方面的经费支出，确保防火护林日常工作正常运转</w:t>
            </w:r>
          </w:p>
          <w:p>
            <w:pPr>
              <w:pStyle w:val="12"/>
            </w:pPr>
            <w:r>
              <w:t>2.保障山区乡镇防火工作顺利开展</w:t>
            </w:r>
          </w:p>
          <w:p>
            <w:pPr>
              <w:pStyle w:val="12"/>
            </w:pPr>
            <w:r>
              <w:t>3.防火护林员工资补助2.8万元，预计2023年1-5月份、9-12月份资金支付完毕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实发人数比率</w:t>
            </w:r>
          </w:p>
        </w:tc>
        <w:tc>
          <w:tcPr>
            <w:tcW w:w="2835" w:type="dxa"/>
            <w:vAlign w:val="center"/>
          </w:tcPr>
          <w:p>
            <w:pPr>
              <w:pStyle w:val="12"/>
            </w:pPr>
            <w:r>
              <w:t>实发人数占应发人数比率</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考核完成率</w:t>
            </w:r>
          </w:p>
        </w:tc>
        <w:tc>
          <w:tcPr>
            <w:tcW w:w="2835" w:type="dxa"/>
            <w:vAlign w:val="center"/>
          </w:tcPr>
          <w:p>
            <w:pPr>
              <w:pStyle w:val="12"/>
            </w:pPr>
            <w:r>
              <w:t>考核工作完成占计划完成数</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按时支付人员工资及时率</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不超年初预算数</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受益对象对此项工作的满意度情况</w:t>
            </w:r>
          </w:p>
        </w:tc>
        <w:tc>
          <w:tcPr>
            <w:tcW w:w="2551" w:type="dxa"/>
            <w:vAlign w:val="center"/>
          </w:tcPr>
          <w:p>
            <w:pPr>
              <w:pStyle w:val="12"/>
            </w:pPr>
            <w:r>
              <w:t>≥95%</w:t>
            </w:r>
          </w:p>
        </w:tc>
        <w:tc>
          <w:tcPr>
            <w:tcW w:w="2268" w:type="dxa"/>
            <w:vAlign w:val="center"/>
          </w:tcPr>
          <w:p>
            <w:pPr>
              <w:pStyle w:val="12"/>
            </w:pPr>
            <w:r>
              <w:t>部门工作计划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1.运用服务群众专项经费，保障村内组织日常活动。</w:t>
            </w:r>
          </w:p>
          <w:p>
            <w:pPr>
              <w:pStyle w:val="12"/>
            </w:pPr>
            <w:r>
              <w:t>2.正确使用服务群众专项经费用于村内公益事业,达到群众满意。</w:t>
            </w:r>
          </w:p>
          <w:p>
            <w:pPr>
              <w:pStyle w:val="12"/>
            </w:pPr>
            <w:r>
              <w:t>3.通过实施此项目，促进社会稳定水平逐步提高。支出按季度支出，一季度支出30%，二季度支出20%,三季度支出30%，四季度支出20%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服务保障完成率</w:t>
            </w:r>
          </w:p>
        </w:tc>
        <w:tc>
          <w:tcPr>
            <w:tcW w:w="2835" w:type="dxa"/>
            <w:vAlign w:val="center"/>
          </w:tcPr>
          <w:p>
            <w:pPr>
              <w:pStyle w:val="12"/>
            </w:pPr>
            <w:r>
              <w:t>服务保障完成量/应服务保障总量</w:t>
            </w:r>
          </w:p>
        </w:tc>
        <w:tc>
          <w:tcPr>
            <w:tcW w:w="2551" w:type="dxa"/>
            <w:vAlign w:val="center"/>
          </w:tcPr>
          <w:p>
            <w:pPr>
              <w:pStyle w:val="12"/>
            </w:pPr>
            <w:r>
              <w:t>≥95%</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农村社区综合服务设施覆盖率</w:t>
            </w:r>
          </w:p>
        </w:tc>
        <w:tc>
          <w:tcPr>
            <w:tcW w:w="2835" w:type="dxa"/>
            <w:vAlign w:val="center"/>
          </w:tcPr>
          <w:p>
            <w:pPr>
              <w:pStyle w:val="12"/>
            </w:pPr>
            <w:r>
              <w:t>农村社区综合服务设施覆盖比率</w:t>
            </w:r>
          </w:p>
        </w:tc>
        <w:tc>
          <w:tcPr>
            <w:tcW w:w="2551" w:type="dxa"/>
            <w:vAlign w:val="center"/>
          </w:tcPr>
          <w:p>
            <w:pPr>
              <w:pStyle w:val="12"/>
            </w:pPr>
            <w:r>
              <w:t>≥95%</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服务群众工作完成及时率</w:t>
            </w:r>
          </w:p>
        </w:tc>
        <w:tc>
          <w:tcPr>
            <w:tcW w:w="2835" w:type="dxa"/>
            <w:vAlign w:val="center"/>
          </w:tcPr>
          <w:p>
            <w:pPr>
              <w:pStyle w:val="12"/>
            </w:pPr>
            <w:r>
              <w:t>服务群众工作按时间进度完成情况</w:t>
            </w:r>
          </w:p>
        </w:tc>
        <w:tc>
          <w:tcPr>
            <w:tcW w:w="2551" w:type="dxa"/>
            <w:vAlign w:val="center"/>
          </w:tcPr>
          <w:p>
            <w:pPr>
              <w:pStyle w:val="12"/>
            </w:pPr>
            <w:r>
              <w:t>≥90%</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运行保障成本控制率</w:t>
            </w:r>
          </w:p>
        </w:tc>
        <w:tc>
          <w:tcPr>
            <w:tcW w:w="2835" w:type="dxa"/>
            <w:vAlign w:val="center"/>
          </w:tcPr>
          <w:p>
            <w:pPr>
              <w:pStyle w:val="12"/>
            </w:pPr>
            <w:r>
              <w:t>依照具体服务内容制定运行保障成本控制比率</w:t>
            </w:r>
          </w:p>
        </w:tc>
        <w:tc>
          <w:tcPr>
            <w:tcW w:w="2551" w:type="dxa"/>
            <w:vAlign w:val="center"/>
          </w:tcPr>
          <w:p>
            <w:pPr>
              <w:pStyle w:val="12"/>
            </w:pPr>
            <w:r>
              <w:t>≥95%</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服务保障效果影响程度</w:t>
            </w:r>
          </w:p>
        </w:tc>
        <w:tc>
          <w:tcPr>
            <w:tcW w:w="2835" w:type="dxa"/>
            <w:vAlign w:val="center"/>
          </w:tcPr>
          <w:p>
            <w:pPr>
              <w:pStyle w:val="12"/>
            </w:pPr>
            <w:r>
              <w:t>村内公益事业服务效果影响程度</w:t>
            </w:r>
          </w:p>
        </w:tc>
        <w:tc>
          <w:tcPr>
            <w:tcW w:w="2551" w:type="dxa"/>
            <w:vAlign w:val="center"/>
          </w:tcPr>
          <w:p>
            <w:pPr>
              <w:pStyle w:val="12"/>
            </w:pPr>
            <w:r>
              <w:t>≥90%</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12、纪检保障经费（运转保障）绩效目标表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1.建立纪检保障长效机制，为纪检组织提供必要的工作条件；更好的推进农村反腐倡廉，服务经济，促进社会和谐。</w:t>
            </w:r>
            <w:r>
              <w:tab/>
            </w:r>
            <w:r>
              <w:tab/>
            </w:r>
            <w:r>
              <w:tab/>
            </w:r>
            <w:r>
              <w:tab/>
            </w:r>
            <w:r>
              <w:tab/>
            </w:r>
          </w:p>
          <w:p>
            <w:pPr>
              <w:pStyle w:val="12"/>
            </w:pPr>
            <w:r>
              <w:t>2.此项目经费4.4万元，用于保障2023年纪检工作的有效开展，以及按时发放纪检专干补贴，预计纪检办案3件以上，降低执法办案行为投诉率。</w:t>
            </w:r>
          </w:p>
          <w:p>
            <w:pPr>
              <w:pStyle w:val="12"/>
            </w:pPr>
            <w:r>
              <w:t>3.资金按进度支出，6月底累计支出达到50%，12月底累计支出达到100%。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纪检办案数量</w:t>
            </w:r>
          </w:p>
        </w:tc>
        <w:tc>
          <w:tcPr>
            <w:tcW w:w="2835" w:type="dxa"/>
            <w:vAlign w:val="center"/>
          </w:tcPr>
          <w:p>
            <w:pPr>
              <w:pStyle w:val="12"/>
            </w:pPr>
            <w:r>
              <w:t>本级纪检全年办案的数量</w:t>
            </w:r>
          </w:p>
        </w:tc>
        <w:tc>
          <w:tcPr>
            <w:tcW w:w="2551" w:type="dxa"/>
            <w:vAlign w:val="center"/>
          </w:tcPr>
          <w:p>
            <w:pPr>
              <w:pStyle w:val="12"/>
            </w:pPr>
            <w:r>
              <w:t>≥3件</w:t>
            </w:r>
          </w:p>
        </w:tc>
        <w:tc>
          <w:tcPr>
            <w:tcW w:w="2268" w:type="dxa"/>
            <w:vAlign w:val="center"/>
          </w:tcPr>
          <w:p>
            <w:pPr>
              <w:pStyle w:val="12"/>
            </w:pPr>
            <w:r>
              <w:t>徐办发【2012】34号及部门工作计划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乡镇纪检部门运转费用保障率</w:t>
            </w:r>
          </w:p>
        </w:tc>
        <w:tc>
          <w:tcPr>
            <w:tcW w:w="2835" w:type="dxa"/>
            <w:vAlign w:val="center"/>
          </w:tcPr>
          <w:p>
            <w:pPr>
              <w:pStyle w:val="12"/>
            </w:pPr>
            <w:r>
              <w:t>为纪检运转提供及时足额的资金保障所占百分比</w:t>
            </w:r>
          </w:p>
        </w:tc>
        <w:tc>
          <w:tcPr>
            <w:tcW w:w="2551" w:type="dxa"/>
            <w:vAlign w:val="center"/>
          </w:tcPr>
          <w:p>
            <w:pPr>
              <w:pStyle w:val="12"/>
            </w:pPr>
            <w:r>
              <w:t>≥90%</w:t>
            </w:r>
          </w:p>
        </w:tc>
        <w:tc>
          <w:tcPr>
            <w:tcW w:w="2268" w:type="dxa"/>
            <w:vAlign w:val="center"/>
          </w:tcPr>
          <w:p>
            <w:pPr>
              <w:pStyle w:val="12"/>
            </w:pPr>
            <w:r>
              <w:t>徐办发【2012】34号及部门工作计划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纪检专项办案完成及时率</w:t>
            </w:r>
          </w:p>
        </w:tc>
        <w:tc>
          <w:tcPr>
            <w:tcW w:w="2835" w:type="dxa"/>
            <w:vAlign w:val="center"/>
          </w:tcPr>
          <w:p>
            <w:pPr>
              <w:pStyle w:val="12"/>
            </w:pPr>
            <w:r>
              <w:t>反应本级纪委是否及时完成专项案件的处理工作</w:t>
            </w:r>
          </w:p>
        </w:tc>
        <w:tc>
          <w:tcPr>
            <w:tcW w:w="2551" w:type="dxa"/>
            <w:vAlign w:val="center"/>
          </w:tcPr>
          <w:p>
            <w:pPr>
              <w:pStyle w:val="12"/>
            </w:pPr>
            <w:r>
              <w:t>≥90%</w:t>
            </w:r>
          </w:p>
        </w:tc>
        <w:tc>
          <w:tcPr>
            <w:tcW w:w="2268" w:type="dxa"/>
            <w:vAlign w:val="center"/>
          </w:tcPr>
          <w:p>
            <w:pPr>
              <w:pStyle w:val="12"/>
            </w:pPr>
            <w:r>
              <w:t>徐办发【2012】34号及部门工作计划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纪检经费的投入金额</w:t>
            </w:r>
          </w:p>
        </w:tc>
        <w:tc>
          <w:tcPr>
            <w:tcW w:w="2835" w:type="dxa"/>
            <w:vAlign w:val="center"/>
          </w:tcPr>
          <w:p>
            <w:pPr>
              <w:pStyle w:val="12"/>
            </w:pPr>
            <w:r>
              <w:t>为保障纪检工作的开展，提供的资金数量</w:t>
            </w:r>
          </w:p>
        </w:tc>
        <w:tc>
          <w:tcPr>
            <w:tcW w:w="2551" w:type="dxa"/>
            <w:vAlign w:val="center"/>
          </w:tcPr>
          <w:p>
            <w:pPr>
              <w:pStyle w:val="12"/>
            </w:pPr>
            <w:r>
              <w:t>4.4万元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执法办案行为投诉率</w:t>
            </w:r>
          </w:p>
        </w:tc>
        <w:tc>
          <w:tcPr>
            <w:tcW w:w="2835" w:type="dxa"/>
            <w:vAlign w:val="center"/>
          </w:tcPr>
          <w:p>
            <w:pPr>
              <w:pStyle w:val="12"/>
            </w:pPr>
            <w:r>
              <w:t>被投诉案件占办案总量的比例。</w:t>
            </w:r>
          </w:p>
        </w:tc>
        <w:tc>
          <w:tcPr>
            <w:tcW w:w="2551" w:type="dxa"/>
            <w:vAlign w:val="center"/>
          </w:tcPr>
          <w:p>
            <w:pPr>
              <w:pStyle w:val="12"/>
            </w:pPr>
            <w:r>
              <w:t>≤10%</w:t>
            </w:r>
          </w:p>
        </w:tc>
        <w:tc>
          <w:tcPr>
            <w:tcW w:w="2268" w:type="dxa"/>
            <w:vAlign w:val="center"/>
          </w:tcPr>
          <w:p>
            <w:pPr>
              <w:pStyle w:val="12"/>
            </w:pPr>
            <w:r>
              <w:t>投诉统计数据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13、南陈庄烈士陵园祭扫活动和日常维护管理所需资金绩效目标表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1.宣扬红色文化，确保公祭活动正常开展。</w:t>
            </w:r>
            <w:r>
              <w:tab/>
            </w:r>
            <w:r>
              <w:tab/>
            </w:r>
            <w:r>
              <w:tab/>
            </w:r>
            <w:r>
              <w:tab/>
            </w:r>
            <w:r>
              <w:tab/>
            </w:r>
            <w:r>
              <w:tab/>
            </w:r>
          </w:p>
          <w:p>
            <w:pPr>
              <w:pStyle w:val="12"/>
            </w:pPr>
          </w:p>
          <w:p>
            <w:pPr>
              <w:pStyle w:val="12"/>
            </w:pPr>
            <w:r>
              <w:t>2.资金按进度支出，6月底累计支出达到50%，12月底累计支出达到100%。</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每年公祭的次数</w:t>
            </w:r>
          </w:p>
        </w:tc>
        <w:tc>
          <w:tcPr>
            <w:tcW w:w="2835" w:type="dxa"/>
            <w:vAlign w:val="center"/>
          </w:tcPr>
          <w:p>
            <w:pPr>
              <w:pStyle w:val="12"/>
            </w:pPr>
            <w:r>
              <w:t>每年公祭的次数</w:t>
            </w:r>
          </w:p>
        </w:tc>
        <w:tc>
          <w:tcPr>
            <w:tcW w:w="2551" w:type="dxa"/>
            <w:vAlign w:val="center"/>
          </w:tcPr>
          <w:p>
            <w:pPr>
              <w:pStyle w:val="12"/>
            </w:pPr>
            <w:r>
              <w:t>≥2次</w:t>
            </w:r>
          </w:p>
        </w:tc>
        <w:tc>
          <w:tcPr>
            <w:tcW w:w="2268" w:type="dxa"/>
            <w:vAlign w:val="center"/>
          </w:tcPr>
          <w:p>
            <w:pPr>
              <w:pStyle w:val="12"/>
            </w:pPr>
            <w:r>
              <w:t>资金请示及工作计划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公祭工作完成率</w:t>
            </w:r>
          </w:p>
        </w:tc>
        <w:tc>
          <w:tcPr>
            <w:tcW w:w="2835" w:type="dxa"/>
            <w:vAlign w:val="center"/>
          </w:tcPr>
          <w:p>
            <w:pPr>
              <w:pStyle w:val="12"/>
            </w:pPr>
            <w:r>
              <w:t>公祭工作完成率</w:t>
            </w:r>
          </w:p>
        </w:tc>
        <w:tc>
          <w:tcPr>
            <w:tcW w:w="2551" w:type="dxa"/>
            <w:vAlign w:val="center"/>
          </w:tcPr>
          <w:p>
            <w:pPr>
              <w:pStyle w:val="12"/>
            </w:pPr>
            <w:r>
              <w:t>≥90%</w:t>
            </w:r>
          </w:p>
        </w:tc>
        <w:tc>
          <w:tcPr>
            <w:tcW w:w="2268" w:type="dxa"/>
            <w:vAlign w:val="center"/>
          </w:tcPr>
          <w:p>
            <w:pPr>
              <w:pStyle w:val="12"/>
            </w:pPr>
            <w:r>
              <w:t>资金请示及工作计划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项目资金支付及时率</w:t>
            </w:r>
          </w:p>
        </w:tc>
        <w:tc>
          <w:tcPr>
            <w:tcW w:w="2835" w:type="dxa"/>
            <w:vAlign w:val="center"/>
          </w:tcPr>
          <w:p>
            <w:pPr>
              <w:pStyle w:val="12"/>
            </w:pPr>
            <w:r>
              <w:t>项目资金支付及时率</w:t>
            </w:r>
          </w:p>
        </w:tc>
        <w:tc>
          <w:tcPr>
            <w:tcW w:w="2551" w:type="dxa"/>
            <w:vAlign w:val="center"/>
          </w:tcPr>
          <w:p>
            <w:pPr>
              <w:pStyle w:val="12"/>
            </w:pPr>
            <w:r>
              <w:t>≥90%</w:t>
            </w:r>
          </w:p>
        </w:tc>
        <w:tc>
          <w:tcPr>
            <w:tcW w:w="2268" w:type="dxa"/>
            <w:vAlign w:val="center"/>
          </w:tcPr>
          <w:p>
            <w:pPr>
              <w:pStyle w:val="12"/>
            </w:pPr>
            <w:r>
              <w:t>资金请示及工作计划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预算执行率</w:t>
            </w:r>
          </w:p>
        </w:tc>
        <w:tc>
          <w:tcPr>
            <w:tcW w:w="2551" w:type="dxa"/>
            <w:vAlign w:val="center"/>
          </w:tcPr>
          <w:p>
            <w:pPr>
              <w:pStyle w:val="12"/>
            </w:pPr>
            <w:r>
              <w:t>100%</w:t>
            </w:r>
          </w:p>
        </w:tc>
        <w:tc>
          <w:tcPr>
            <w:tcW w:w="2268" w:type="dxa"/>
            <w:vAlign w:val="center"/>
          </w:tcPr>
          <w:p>
            <w:pPr>
              <w:pStyle w:val="12"/>
            </w:pPr>
            <w:r>
              <w:t>资金请示及工作计划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每年参加公祭，受教育人数</w:t>
            </w:r>
          </w:p>
        </w:tc>
        <w:tc>
          <w:tcPr>
            <w:tcW w:w="2835" w:type="dxa"/>
            <w:vAlign w:val="center"/>
          </w:tcPr>
          <w:p>
            <w:pPr>
              <w:pStyle w:val="12"/>
            </w:pPr>
            <w:r>
              <w:t>每年参加公祭，受教育人数</w:t>
            </w:r>
          </w:p>
        </w:tc>
        <w:tc>
          <w:tcPr>
            <w:tcW w:w="2551" w:type="dxa"/>
            <w:vAlign w:val="center"/>
          </w:tcPr>
          <w:p>
            <w:pPr>
              <w:pStyle w:val="12"/>
            </w:pPr>
            <w:r>
              <w:t>≥100人</w:t>
            </w:r>
          </w:p>
        </w:tc>
        <w:tc>
          <w:tcPr>
            <w:tcW w:w="2268" w:type="dxa"/>
            <w:vAlign w:val="center"/>
          </w:tcPr>
          <w:p>
            <w:pPr>
              <w:pStyle w:val="12"/>
            </w:pPr>
            <w:r>
              <w:t>资金请示及工作计划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14、人大工作经费（运转保障）绩效目标表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1.促进基层民主政治建设，提高群众及人大代表满意度。</w:t>
            </w:r>
          </w:p>
          <w:p>
            <w:pPr>
              <w:pStyle w:val="12"/>
            </w:pPr>
            <w:r>
              <w:t>2.此项目资金3万元，用于完成上级交代的各项人大任务，为本辖区民生事项等积极向区人大代表提议。</w:t>
            </w:r>
          </w:p>
          <w:p>
            <w:pPr>
              <w:pStyle w:val="12"/>
            </w:pPr>
            <w:r>
              <w:t>3.资金按进度支出，6月底累计支出达到50%，12月底累计支出达到100%。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按时间召开本级人大会议次数</w:t>
            </w:r>
          </w:p>
        </w:tc>
        <w:tc>
          <w:tcPr>
            <w:tcW w:w="2835" w:type="dxa"/>
            <w:vAlign w:val="center"/>
          </w:tcPr>
          <w:p>
            <w:pPr>
              <w:pStyle w:val="12"/>
            </w:pPr>
            <w:r>
              <w:t>反应本级人大会议按时间召开情况</w:t>
            </w:r>
          </w:p>
        </w:tc>
        <w:tc>
          <w:tcPr>
            <w:tcW w:w="2551" w:type="dxa"/>
            <w:vAlign w:val="center"/>
          </w:tcPr>
          <w:p>
            <w:pPr>
              <w:pStyle w:val="12"/>
            </w:pPr>
            <w:r>
              <w:t>≥1次</w:t>
            </w:r>
          </w:p>
        </w:tc>
        <w:tc>
          <w:tcPr>
            <w:tcW w:w="2268" w:type="dxa"/>
            <w:vAlign w:val="center"/>
          </w:tcPr>
          <w:p>
            <w:pPr>
              <w:pStyle w:val="12"/>
            </w:pPr>
            <w:r>
              <w:t>徐字【2019】46号及部门年度工作计划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人大集中性工作完成合格率</w:t>
            </w:r>
          </w:p>
        </w:tc>
        <w:tc>
          <w:tcPr>
            <w:tcW w:w="2835" w:type="dxa"/>
            <w:vAlign w:val="center"/>
          </w:tcPr>
          <w:p>
            <w:pPr>
              <w:pStyle w:val="12"/>
            </w:pPr>
            <w:r>
              <w:t>人大集中性工作合格数量所占百分比</w:t>
            </w:r>
          </w:p>
        </w:tc>
        <w:tc>
          <w:tcPr>
            <w:tcW w:w="2551" w:type="dxa"/>
            <w:vAlign w:val="center"/>
          </w:tcPr>
          <w:p>
            <w:pPr>
              <w:pStyle w:val="12"/>
            </w:pPr>
            <w:r>
              <w:t>≥90%</w:t>
            </w:r>
          </w:p>
        </w:tc>
        <w:tc>
          <w:tcPr>
            <w:tcW w:w="2268" w:type="dxa"/>
            <w:vAlign w:val="center"/>
          </w:tcPr>
          <w:p>
            <w:pPr>
              <w:pStyle w:val="12"/>
            </w:pPr>
            <w:r>
              <w:t>徐字【2019】46号及部门年度工作计划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人大日常工作经费保障及时率</w:t>
            </w:r>
          </w:p>
        </w:tc>
        <w:tc>
          <w:tcPr>
            <w:tcW w:w="2835" w:type="dxa"/>
            <w:vAlign w:val="center"/>
          </w:tcPr>
          <w:p>
            <w:pPr>
              <w:pStyle w:val="12"/>
            </w:pPr>
            <w:r>
              <w:t>人大日常工作经费及时拨付所占百分比</w:t>
            </w:r>
          </w:p>
        </w:tc>
        <w:tc>
          <w:tcPr>
            <w:tcW w:w="2551" w:type="dxa"/>
            <w:vAlign w:val="center"/>
          </w:tcPr>
          <w:p>
            <w:pPr>
              <w:pStyle w:val="12"/>
            </w:pPr>
            <w:r>
              <w:t>≥95%</w:t>
            </w:r>
          </w:p>
        </w:tc>
        <w:tc>
          <w:tcPr>
            <w:tcW w:w="2268" w:type="dxa"/>
            <w:vAlign w:val="center"/>
          </w:tcPr>
          <w:p>
            <w:pPr>
              <w:pStyle w:val="12"/>
            </w:pPr>
            <w:r>
              <w:t>徐字【2019】46号及部门年度工作计划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预算控制资金数</w:t>
            </w:r>
          </w:p>
        </w:tc>
        <w:tc>
          <w:tcPr>
            <w:tcW w:w="2835" w:type="dxa"/>
            <w:vAlign w:val="center"/>
          </w:tcPr>
          <w:p>
            <w:pPr>
              <w:pStyle w:val="12"/>
            </w:pPr>
            <w:r>
              <w:t>项目资金预算控制数</w:t>
            </w:r>
          </w:p>
        </w:tc>
        <w:tc>
          <w:tcPr>
            <w:tcW w:w="2551" w:type="dxa"/>
            <w:vAlign w:val="center"/>
          </w:tcPr>
          <w:p>
            <w:pPr>
              <w:pStyle w:val="12"/>
            </w:pPr>
            <w:r>
              <w:t>3万元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为本辖区民生事项等积极向区人大代表提议案件数</w:t>
            </w:r>
          </w:p>
        </w:tc>
        <w:tc>
          <w:tcPr>
            <w:tcW w:w="2835" w:type="dxa"/>
            <w:vAlign w:val="center"/>
          </w:tcPr>
          <w:p>
            <w:pPr>
              <w:pStyle w:val="12"/>
            </w:pPr>
            <w:r>
              <w:t>反应本级人大对本辖区民生事项向上级反</w:t>
            </w:r>
            <w:r>
              <w:rPr>
                <w:rFonts w:hint="eastAsia"/>
                <w:lang w:val="en-US" w:eastAsia="zh-CN"/>
              </w:rPr>
              <w:t>映</w:t>
            </w:r>
            <w:r>
              <w:t>情况</w:t>
            </w:r>
          </w:p>
        </w:tc>
        <w:tc>
          <w:tcPr>
            <w:tcW w:w="2551" w:type="dxa"/>
            <w:vAlign w:val="center"/>
          </w:tcPr>
          <w:p>
            <w:pPr>
              <w:pStyle w:val="12"/>
            </w:pPr>
            <w:r>
              <w:t>≥1件</w:t>
            </w:r>
          </w:p>
        </w:tc>
        <w:tc>
          <w:tcPr>
            <w:tcW w:w="2268"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15、团委综合事务管理经费（运转保障）绩效目标表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1.解决缺经费等问题，保障团委各项工作的开展，提高办事效率，提升团员水平。</w:t>
            </w:r>
          </w:p>
          <w:p>
            <w:pPr>
              <w:pStyle w:val="12"/>
            </w:pPr>
            <w:r>
              <w:t>2.此项目资金2万元，用于保障2023年团委经费，使得团委活动顺利开展。</w:t>
            </w:r>
          </w:p>
          <w:p>
            <w:pPr>
              <w:pStyle w:val="12"/>
            </w:pPr>
            <w:r>
              <w:t>3.资金按进度支出，6月底累计支出达到50%，12月底累计支出达到100%。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组织团员活动次数</w:t>
            </w:r>
          </w:p>
        </w:tc>
        <w:tc>
          <w:tcPr>
            <w:tcW w:w="2835" w:type="dxa"/>
            <w:vAlign w:val="center"/>
          </w:tcPr>
          <w:p>
            <w:pPr>
              <w:pStyle w:val="12"/>
            </w:pPr>
            <w:r>
              <w:t>团委组织团员开展各项活动的次数</w:t>
            </w:r>
          </w:p>
        </w:tc>
        <w:tc>
          <w:tcPr>
            <w:tcW w:w="2551" w:type="dxa"/>
            <w:vAlign w:val="center"/>
          </w:tcPr>
          <w:p>
            <w:pPr>
              <w:pStyle w:val="12"/>
            </w:pPr>
            <w:r>
              <w:t>≥4次</w:t>
            </w:r>
          </w:p>
        </w:tc>
        <w:tc>
          <w:tcPr>
            <w:tcW w:w="2268" w:type="dxa"/>
            <w:vAlign w:val="center"/>
          </w:tcPr>
          <w:p>
            <w:pPr>
              <w:pStyle w:val="12"/>
            </w:pPr>
            <w:r>
              <w:t>依据文件要求及部门年度工作计划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团员活动参与率</w:t>
            </w:r>
          </w:p>
        </w:tc>
        <w:tc>
          <w:tcPr>
            <w:tcW w:w="2835" w:type="dxa"/>
            <w:vAlign w:val="center"/>
          </w:tcPr>
          <w:p>
            <w:pPr>
              <w:pStyle w:val="12"/>
            </w:pPr>
            <w:r>
              <w:t>团员对团委组织的活动参与次数所占百分比</w:t>
            </w:r>
          </w:p>
        </w:tc>
        <w:tc>
          <w:tcPr>
            <w:tcW w:w="2551" w:type="dxa"/>
            <w:vAlign w:val="center"/>
          </w:tcPr>
          <w:p>
            <w:pPr>
              <w:pStyle w:val="12"/>
            </w:pPr>
            <w:r>
              <w:t>≥90%</w:t>
            </w:r>
          </w:p>
        </w:tc>
        <w:tc>
          <w:tcPr>
            <w:tcW w:w="2268" w:type="dxa"/>
            <w:vAlign w:val="center"/>
          </w:tcPr>
          <w:p>
            <w:pPr>
              <w:pStyle w:val="12"/>
            </w:pPr>
            <w:r>
              <w:t>依据文件要求及部门年度工作计划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根据工作任务需求保证资金按时拨付</w:t>
            </w:r>
          </w:p>
        </w:tc>
        <w:tc>
          <w:tcPr>
            <w:tcW w:w="2551" w:type="dxa"/>
            <w:vAlign w:val="center"/>
          </w:tcPr>
          <w:p>
            <w:pPr>
              <w:pStyle w:val="12"/>
            </w:pPr>
            <w:r>
              <w:t>≥90%</w:t>
            </w:r>
          </w:p>
        </w:tc>
        <w:tc>
          <w:tcPr>
            <w:tcW w:w="2268" w:type="dxa"/>
            <w:vAlign w:val="center"/>
          </w:tcPr>
          <w:p>
            <w:pPr>
              <w:pStyle w:val="12"/>
            </w:pPr>
            <w:r>
              <w:t>依据文件要求及部门年度工作计划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项目资金控制在预算数</w:t>
            </w:r>
          </w:p>
        </w:tc>
        <w:tc>
          <w:tcPr>
            <w:tcW w:w="2551" w:type="dxa"/>
            <w:vAlign w:val="center"/>
          </w:tcPr>
          <w:p>
            <w:pPr>
              <w:pStyle w:val="12"/>
            </w:pPr>
            <w:r>
              <w:t>2万元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业务保障能力提升</w:t>
            </w:r>
          </w:p>
        </w:tc>
        <w:tc>
          <w:tcPr>
            <w:tcW w:w="2835" w:type="dxa"/>
            <w:vAlign w:val="center"/>
          </w:tcPr>
          <w:p>
            <w:pPr>
              <w:pStyle w:val="12"/>
            </w:pPr>
            <w:r>
              <w:t>保障相关业务、工作等开展的情况</w:t>
            </w:r>
          </w:p>
        </w:tc>
        <w:tc>
          <w:tcPr>
            <w:tcW w:w="2551" w:type="dxa"/>
            <w:vAlign w:val="center"/>
          </w:tcPr>
          <w:p>
            <w:pPr>
              <w:pStyle w:val="12"/>
            </w:pPr>
            <w:r>
              <w:t>≥90%</w:t>
            </w:r>
          </w:p>
        </w:tc>
        <w:tc>
          <w:tcPr>
            <w:tcW w:w="2268"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16、退役军人公益岗人员工资绩效目标表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1.确保稳定，保障退役军人专岗人员更好发挥作用。</w:t>
            </w:r>
          </w:p>
          <w:p>
            <w:pPr>
              <w:pStyle w:val="12"/>
            </w:pPr>
            <w:r>
              <w:t>2.项目资金8.88万元，发放人数3人。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公益岗人数</w:t>
            </w:r>
          </w:p>
        </w:tc>
        <w:tc>
          <w:tcPr>
            <w:tcW w:w="2835" w:type="dxa"/>
            <w:vAlign w:val="center"/>
          </w:tcPr>
          <w:p>
            <w:pPr>
              <w:pStyle w:val="12"/>
            </w:pPr>
            <w:r>
              <w:t>公益岗人数</w:t>
            </w:r>
          </w:p>
        </w:tc>
        <w:tc>
          <w:tcPr>
            <w:tcW w:w="2551" w:type="dxa"/>
            <w:vAlign w:val="center"/>
          </w:tcPr>
          <w:p>
            <w:pPr>
              <w:pStyle w:val="12"/>
            </w:pPr>
            <w:r>
              <w:t>3人</w:t>
            </w:r>
          </w:p>
        </w:tc>
        <w:tc>
          <w:tcPr>
            <w:tcW w:w="2268" w:type="dxa"/>
            <w:vAlign w:val="center"/>
          </w:tcPr>
          <w:p>
            <w:pPr>
              <w:pStyle w:val="12"/>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公益岗工资发放足额率</w:t>
            </w:r>
          </w:p>
        </w:tc>
        <w:tc>
          <w:tcPr>
            <w:tcW w:w="2835" w:type="dxa"/>
            <w:vAlign w:val="center"/>
          </w:tcPr>
          <w:p>
            <w:pPr>
              <w:pStyle w:val="12"/>
            </w:pPr>
            <w:r>
              <w:t>足额发放工资人数占全部人数比例</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2835" w:type="dxa"/>
            <w:vAlign w:val="center"/>
          </w:tcPr>
          <w:p>
            <w:pPr>
              <w:pStyle w:val="12"/>
            </w:pPr>
            <w:r>
              <w:t>该笔资金投入后是否能够按照规定时间发放到位</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2835" w:type="dxa"/>
            <w:vAlign w:val="center"/>
          </w:tcPr>
          <w:p>
            <w:pPr>
              <w:pStyle w:val="12"/>
            </w:pPr>
            <w:r>
              <w:t>在预算金额内支付</w:t>
            </w:r>
          </w:p>
        </w:tc>
        <w:tc>
          <w:tcPr>
            <w:tcW w:w="2551" w:type="dxa"/>
            <w:vAlign w:val="center"/>
          </w:tcPr>
          <w:p>
            <w:pPr>
              <w:pStyle w:val="12"/>
            </w:pPr>
            <w:r>
              <w:t>≤8.88万元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退役军人公益岗人员上访次数</w:t>
            </w:r>
          </w:p>
        </w:tc>
        <w:tc>
          <w:tcPr>
            <w:tcW w:w="2835" w:type="dxa"/>
            <w:vAlign w:val="center"/>
          </w:tcPr>
          <w:p>
            <w:pPr>
              <w:pStyle w:val="12"/>
            </w:pPr>
            <w:r>
              <w:t>项目相关的退役军人公益岗人员上访次数</w:t>
            </w:r>
          </w:p>
        </w:tc>
        <w:tc>
          <w:tcPr>
            <w:tcW w:w="2551" w:type="dxa"/>
            <w:vAlign w:val="center"/>
          </w:tcPr>
          <w:p>
            <w:pPr>
              <w:pStyle w:val="12"/>
            </w:pPr>
            <w:r>
              <w:t>≤2次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退役军人公益岗人员满意度</w:t>
            </w:r>
          </w:p>
        </w:tc>
        <w:tc>
          <w:tcPr>
            <w:tcW w:w="2835" w:type="dxa"/>
            <w:vAlign w:val="center"/>
          </w:tcPr>
          <w:p>
            <w:pPr>
              <w:pStyle w:val="12"/>
            </w:pPr>
            <w:r>
              <w:t>项目相关的退役军人公益岗人员满意度</w:t>
            </w:r>
          </w:p>
        </w:tc>
        <w:tc>
          <w:tcPr>
            <w:tcW w:w="2551" w:type="dxa"/>
            <w:vAlign w:val="center"/>
          </w:tcPr>
          <w:p>
            <w:pPr>
              <w:pStyle w:val="12"/>
            </w:pPr>
            <w:r>
              <w:t>≥85%</w:t>
            </w:r>
          </w:p>
        </w:tc>
        <w:tc>
          <w:tcPr>
            <w:tcW w:w="2268" w:type="dxa"/>
            <w:vAlign w:val="center"/>
          </w:tcPr>
          <w:p>
            <w:pPr>
              <w:pStyle w:val="1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17、维稳经费（运转保障）绩效目标表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1.建立维稳保障长效机制，解决各种信访案件。</w:t>
            </w:r>
          </w:p>
          <w:p>
            <w:pPr>
              <w:pStyle w:val="12"/>
            </w:pPr>
            <w:r>
              <w:t>2.此项目金额2万元，保障2023年维稳工作顺利进行。</w:t>
            </w:r>
          </w:p>
          <w:p>
            <w:pPr>
              <w:pStyle w:val="12"/>
            </w:pPr>
            <w:r>
              <w:t>3.资金按进度支出，6月底累计支出达到50%，12月底累计支出达到100%。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排查、化解矛盾纠纷的数量</w:t>
            </w:r>
          </w:p>
        </w:tc>
        <w:tc>
          <w:tcPr>
            <w:tcW w:w="2835" w:type="dxa"/>
            <w:vAlign w:val="center"/>
          </w:tcPr>
          <w:p>
            <w:pPr>
              <w:pStyle w:val="12"/>
            </w:pPr>
            <w:r>
              <w:t>排查、化解矛盾纠纷案件的数量</w:t>
            </w:r>
          </w:p>
        </w:tc>
        <w:tc>
          <w:tcPr>
            <w:tcW w:w="2551" w:type="dxa"/>
            <w:vAlign w:val="center"/>
          </w:tcPr>
          <w:p>
            <w:pPr>
              <w:pStyle w:val="12"/>
            </w:pPr>
            <w:r>
              <w:t>≥5件</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矛盾纠纷调处成功率</w:t>
            </w:r>
          </w:p>
        </w:tc>
        <w:tc>
          <w:tcPr>
            <w:tcW w:w="2835" w:type="dxa"/>
            <w:vAlign w:val="center"/>
          </w:tcPr>
          <w:p>
            <w:pPr>
              <w:pStyle w:val="12"/>
            </w:pPr>
            <w:r>
              <w:t>矛盾纠纷调处成功数量案件所占百分比</w:t>
            </w:r>
          </w:p>
        </w:tc>
        <w:tc>
          <w:tcPr>
            <w:tcW w:w="2551" w:type="dxa"/>
            <w:vAlign w:val="center"/>
          </w:tcPr>
          <w:p>
            <w:pPr>
              <w:pStyle w:val="12"/>
            </w:pPr>
            <w:r>
              <w:t>≥85%</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解决信访案件及时率</w:t>
            </w:r>
          </w:p>
        </w:tc>
        <w:tc>
          <w:tcPr>
            <w:tcW w:w="2835" w:type="dxa"/>
            <w:vAlign w:val="center"/>
          </w:tcPr>
          <w:p>
            <w:pPr>
              <w:pStyle w:val="12"/>
            </w:pPr>
            <w:r>
              <w:t>解决信访案件及时性所占百分比</w:t>
            </w:r>
          </w:p>
        </w:tc>
        <w:tc>
          <w:tcPr>
            <w:tcW w:w="2551" w:type="dxa"/>
            <w:vAlign w:val="center"/>
          </w:tcPr>
          <w:p>
            <w:pPr>
              <w:pStyle w:val="12"/>
            </w:pPr>
            <w:r>
              <w:t>≥85%</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项目资金控制在预算数</w:t>
            </w:r>
          </w:p>
        </w:tc>
        <w:tc>
          <w:tcPr>
            <w:tcW w:w="2551" w:type="dxa"/>
            <w:vAlign w:val="center"/>
          </w:tcPr>
          <w:p>
            <w:pPr>
              <w:pStyle w:val="12"/>
            </w:pPr>
            <w:r>
              <w:t>2万元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社会稳定水平提高率</w:t>
            </w:r>
          </w:p>
        </w:tc>
        <w:tc>
          <w:tcPr>
            <w:tcW w:w="2835" w:type="dxa"/>
            <w:vAlign w:val="center"/>
          </w:tcPr>
          <w:p>
            <w:pPr>
              <w:pStyle w:val="12"/>
            </w:pPr>
            <w:r>
              <w:t>社会稳定水平较上年提高的百分比</w:t>
            </w:r>
          </w:p>
        </w:tc>
        <w:tc>
          <w:tcPr>
            <w:tcW w:w="2551" w:type="dxa"/>
            <w:vAlign w:val="center"/>
          </w:tcPr>
          <w:p>
            <w:pPr>
              <w:pStyle w:val="12"/>
            </w:pPr>
            <w:r>
              <w:t>≥10%</w:t>
            </w:r>
          </w:p>
        </w:tc>
        <w:tc>
          <w:tcPr>
            <w:tcW w:w="2268"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18、乡镇武装工作经费（运转保障）绩效目标表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1.武装阵地建设在硬件和软件方面达到上级要求，提升全乡武装力量水平。</w:t>
            </w:r>
          </w:p>
          <w:p>
            <w:pPr>
              <w:pStyle w:val="12"/>
            </w:pPr>
            <w:r>
              <w:t>2.此项目资金3万元，用于保障2023年本单位的民兵训练，征兵等工作的正常开展，圆满完成上级交给的各项工作任务。</w:t>
            </w:r>
          </w:p>
          <w:p>
            <w:pPr>
              <w:pStyle w:val="12"/>
            </w:pPr>
            <w:r>
              <w:t>3.资金按进度6月底前达到50%，12月份达到100%。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组织活动次数</w:t>
            </w:r>
          </w:p>
        </w:tc>
        <w:tc>
          <w:tcPr>
            <w:tcW w:w="2835" w:type="dxa"/>
            <w:vAlign w:val="center"/>
          </w:tcPr>
          <w:p>
            <w:pPr>
              <w:pStyle w:val="12"/>
            </w:pPr>
            <w:r>
              <w:t>组织基干民兵训练活动的次数</w:t>
            </w:r>
          </w:p>
        </w:tc>
        <w:tc>
          <w:tcPr>
            <w:tcW w:w="2551" w:type="dxa"/>
            <w:vAlign w:val="center"/>
          </w:tcPr>
          <w:p>
            <w:pPr>
              <w:pStyle w:val="12"/>
            </w:pPr>
            <w:r>
              <w:t>≥1次</w:t>
            </w:r>
          </w:p>
        </w:tc>
        <w:tc>
          <w:tcPr>
            <w:tcW w:w="2268" w:type="dxa"/>
            <w:vAlign w:val="center"/>
          </w:tcPr>
          <w:p>
            <w:pPr>
              <w:pStyle w:val="12"/>
            </w:pPr>
            <w:r>
              <w:t>徐办字【2018】36号及部门年度工作计划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武装阵地建设达标率</w:t>
            </w:r>
          </w:p>
        </w:tc>
        <w:tc>
          <w:tcPr>
            <w:tcW w:w="2835" w:type="dxa"/>
            <w:vAlign w:val="center"/>
          </w:tcPr>
          <w:p>
            <w:pPr>
              <w:pStyle w:val="12"/>
            </w:pPr>
            <w:r>
              <w:t>武装阵地建设达到上级要求所占百分比</w:t>
            </w:r>
          </w:p>
        </w:tc>
        <w:tc>
          <w:tcPr>
            <w:tcW w:w="2551" w:type="dxa"/>
            <w:vAlign w:val="center"/>
          </w:tcPr>
          <w:p>
            <w:pPr>
              <w:pStyle w:val="12"/>
            </w:pPr>
            <w:r>
              <w:t>100%</w:t>
            </w:r>
          </w:p>
        </w:tc>
        <w:tc>
          <w:tcPr>
            <w:tcW w:w="2268" w:type="dxa"/>
            <w:vAlign w:val="center"/>
          </w:tcPr>
          <w:p>
            <w:pPr>
              <w:pStyle w:val="12"/>
            </w:pPr>
            <w:r>
              <w:t>徐办字【2018】36号及部门年度工作计划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各项任务做到及时完成所占的百分比</w:t>
            </w:r>
          </w:p>
        </w:tc>
        <w:tc>
          <w:tcPr>
            <w:tcW w:w="2551" w:type="dxa"/>
            <w:vAlign w:val="center"/>
          </w:tcPr>
          <w:p>
            <w:pPr>
              <w:pStyle w:val="12"/>
            </w:pPr>
            <w:r>
              <w:t>≥90%</w:t>
            </w:r>
          </w:p>
        </w:tc>
        <w:tc>
          <w:tcPr>
            <w:tcW w:w="2268" w:type="dxa"/>
            <w:vAlign w:val="center"/>
          </w:tcPr>
          <w:p>
            <w:pPr>
              <w:pStyle w:val="12"/>
            </w:pPr>
            <w:r>
              <w:t>徐办字【2018】36号及部门年度工作计划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项目资金预算控制的数额</w:t>
            </w:r>
          </w:p>
        </w:tc>
        <w:tc>
          <w:tcPr>
            <w:tcW w:w="2551" w:type="dxa"/>
            <w:vAlign w:val="center"/>
          </w:tcPr>
          <w:p>
            <w:pPr>
              <w:pStyle w:val="12"/>
            </w:pPr>
            <w:r>
              <w:t>3万元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业务保障能力提升</w:t>
            </w:r>
          </w:p>
        </w:tc>
        <w:tc>
          <w:tcPr>
            <w:tcW w:w="2835" w:type="dxa"/>
            <w:vAlign w:val="center"/>
          </w:tcPr>
          <w:p>
            <w:pPr>
              <w:pStyle w:val="12"/>
            </w:pPr>
            <w:r>
              <w:t>保障相关业务、工作等开展完成率</w:t>
            </w:r>
          </w:p>
        </w:tc>
        <w:tc>
          <w:tcPr>
            <w:tcW w:w="2551" w:type="dxa"/>
            <w:vAlign w:val="center"/>
          </w:tcPr>
          <w:p>
            <w:pPr>
              <w:pStyle w:val="12"/>
            </w:pPr>
            <w:r>
              <w:t>≥90%</w:t>
            </w:r>
          </w:p>
        </w:tc>
        <w:tc>
          <w:tcPr>
            <w:tcW w:w="2268"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19、徐水烈士陵园景观路土地流转资金绩效目标表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1.及时支付徐水烈士陵园景观路两侧租用土地的租金,补偿被占地农民的相关费用。维护占地农民的根本利益，保障占地农民的基本生活，解除后顾之忧</w:t>
            </w:r>
          </w:p>
          <w:p>
            <w:pPr>
              <w:pStyle w:val="12"/>
            </w:pPr>
            <w:r>
              <w:t>2.2023年此项经费10.4万元，用于发放补偿占地户资金，保证陵园景观路畅通。</w:t>
            </w:r>
          </w:p>
          <w:p>
            <w:pPr>
              <w:pStyle w:val="12"/>
            </w:pPr>
            <w:r>
              <w:t>3.此项目预计2023年12月底前支付完毕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补偿到位的村数</w:t>
            </w:r>
          </w:p>
        </w:tc>
        <w:tc>
          <w:tcPr>
            <w:tcW w:w="2835" w:type="dxa"/>
            <w:vAlign w:val="center"/>
          </w:tcPr>
          <w:p>
            <w:pPr>
              <w:pStyle w:val="12"/>
            </w:pPr>
            <w:r>
              <w:t>涉及到占地的两个村是否补偿到位</w:t>
            </w:r>
          </w:p>
        </w:tc>
        <w:tc>
          <w:tcPr>
            <w:tcW w:w="2551" w:type="dxa"/>
            <w:vAlign w:val="center"/>
          </w:tcPr>
          <w:p>
            <w:pPr>
              <w:pStyle w:val="12"/>
            </w:pPr>
            <w:r>
              <w:t>≥2个</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是否涉及到的占地户全部得到补偿</w:t>
            </w:r>
          </w:p>
        </w:tc>
        <w:tc>
          <w:tcPr>
            <w:tcW w:w="2551" w:type="dxa"/>
            <w:vAlign w:val="center"/>
          </w:tcPr>
          <w:p>
            <w:pPr>
              <w:pStyle w:val="12"/>
            </w:pPr>
            <w:r>
              <w:t>≥100%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该笔资金投入后是否能够按照规定金额及时发放落实到位</w:t>
            </w:r>
          </w:p>
        </w:tc>
        <w:tc>
          <w:tcPr>
            <w:tcW w:w="2551" w:type="dxa"/>
            <w:vAlign w:val="center"/>
          </w:tcPr>
          <w:p>
            <w:pPr>
              <w:pStyle w:val="12"/>
            </w:pPr>
            <w:r>
              <w:t>≥90%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项目资金控制在预算数</w:t>
            </w:r>
          </w:p>
        </w:tc>
        <w:tc>
          <w:tcPr>
            <w:tcW w:w="2551" w:type="dxa"/>
            <w:vAlign w:val="center"/>
          </w:tcPr>
          <w:p>
            <w:pPr>
              <w:pStyle w:val="12"/>
            </w:pPr>
            <w:r>
              <w:t>10.4万元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占地农民投诉次数</w:t>
            </w:r>
          </w:p>
        </w:tc>
        <w:tc>
          <w:tcPr>
            <w:tcW w:w="2835" w:type="dxa"/>
            <w:vAlign w:val="center"/>
          </w:tcPr>
          <w:p>
            <w:pPr>
              <w:pStyle w:val="12"/>
            </w:pPr>
            <w:r>
              <w:t>涉及到的占地农民因此事投诉次数</w:t>
            </w:r>
          </w:p>
        </w:tc>
        <w:tc>
          <w:tcPr>
            <w:tcW w:w="2551" w:type="dxa"/>
            <w:vAlign w:val="center"/>
          </w:tcPr>
          <w:p>
            <w:pPr>
              <w:pStyle w:val="12"/>
            </w:pPr>
            <w:r>
              <w:t>≤1次</w:t>
            </w:r>
          </w:p>
        </w:tc>
        <w:tc>
          <w:tcPr>
            <w:tcW w:w="2268"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20、选任专职人民调解员经费绩效目标表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1.保障人员工资、保险等方面的经费支出，按月发放调解员工资，及时缴纳保险；</w:t>
            </w:r>
          </w:p>
          <w:p>
            <w:pPr>
              <w:pStyle w:val="12"/>
            </w:pPr>
            <w:r>
              <w:t>2.减少社会矛盾，化解社会纠纷；</w:t>
            </w:r>
          </w:p>
          <w:p>
            <w:pPr>
              <w:pStyle w:val="12"/>
            </w:pPr>
            <w:r>
              <w:t>3.做好人民调解工作，更好、更快调解诉前案件和信访案件。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参与人民调解工作数</w:t>
            </w:r>
          </w:p>
        </w:tc>
        <w:tc>
          <w:tcPr>
            <w:tcW w:w="2835" w:type="dxa"/>
            <w:vAlign w:val="center"/>
          </w:tcPr>
          <w:p>
            <w:pPr>
              <w:pStyle w:val="12"/>
            </w:pPr>
            <w:r>
              <w:t>参与人民调解工作数量。</w:t>
            </w:r>
          </w:p>
        </w:tc>
        <w:tc>
          <w:tcPr>
            <w:tcW w:w="2551" w:type="dxa"/>
            <w:vAlign w:val="center"/>
          </w:tcPr>
          <w:p>
            <w:pPr>
              <w:pStyle w:val="12"/>
            </w:pPr>
            <w:r>
              <w:t>≥10次</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调解案件成功率</w:t>
            </w:r>
          </w:p>
        </w:tc>
        <w:tc>
          <w:tcPr>
            <w:tcW w:w="2835" w:type="dxa"/>
            <w:vAlign w:val="center"/>
          </w:tcPr>
          <w:p>
            <w:pPr>
              <w:pStyle w:val="12"/>
            </w:pPr>
            <w:r>
              <w:t>调解成功案件数量占受理案件数量的比例。</w:t>
            </w:r>
          </w:p>
        </w:tc>
        <w:tc>
          <w:tcPr>
            <w:tcW w:w="2551" w:type="dxa"/>
            <w:vAlign w:val="center"/>
          </w:tcPr>
          <w:p>
            <w:pPr>
              <w:pStyle w:val="12"/>
            </w:pPr>
            <w:r>
              <w:t>≥96%</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化解纠纷及时率</w:t>
            </w:r>
          </w:p>
        </w:tc>
        <w:tc>
          <w:tcPr>
            <w:tcW w:w="2835" w:type="dxa"/>
            <w:vAlign w:val="center"/>
          </w:tcPr>
          <w:p>
            <w:pPr>
              <w:pStyle w:val="12"/>
            </w:pPr>
            <w:r>
              <w:t>按时间结点及时有效化解纠纷</w:t>
            </w:r>
          </w:p>
        </w:tc>
        <w:tc>
          <w:tcPr>
            <w:tcW w:w="2551" w:type="dxa"/>
            <w:vAlign w:val="center"/>
          </w:tcPr>
          <w:p>
            <w:pPr>
              <w:pStyle w:val="12"/>
            </w:pPr>
            <w:r>
              <w:t>100及时有效化解纠纷</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2835" w:type="dxa"/>
            <w:vAlign w:val="center"/>
          </w:tcPr>
          <w:p>
            <w:pPr>
              <w:pStyle w:val="12"/>
            </w:pPr>
            <w:r>
              <w:t>人均发放水平</w:t>
            </w:r>
          </w:p>
        </w:tc>
        <w:tc>
          <w:tcPr>
            <w:tcW w:w="2551" w:type="dxa"/>
            <w:vAlign w:val="center"/>
          </w:tcPr>
          <w:p>
            <w:pPr>
              <w:pStyle w:val="12"/>
            </w:pPr>
            <w:r>
              <w:t>2000元/2件/人</w:t>
            </w:r>
          </w:p>
        </w:tc>
        <w:tc>
          <w:tcPr>
            <w:tcW w:w="2268" w:type="dxa"/>
            <w:vAlign w:val="center"/>
          </w:tcPr>
          <w:p>
            <w:pPr>
              <w:pStyle w:val="12"/>
            </w:pPr>
            <w:r>
              <w:t>通过2023年初预算与2023年决算进行比对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人民调解案件数提升率</w:t>
            </w:r>
          </w:p>
        </w:tc>
        <w:tc>
          <w:tcPr>
            <w:tcW w:w="2835" w:type="dxa"/>
            <w:vAlign w:val="center"/>
          </w:tcPr>
          <w:p>
            <w:pPr>
              <w:pStyle w:val="12"/>
            </w:pPr>
            <w:r>
              <w:t>人民调解案件数提升率</w:t>
            </w:r>
          </w:p>
        </w:tc>
        <w:tc>
          <w:tcPr>
            <w:tcW w:w="2551" w:type="dxa"/>
            <w:vAlign w:val="center"/>
          </w:tcPr>
          <w:p>
            <w:pPr>
              <w:pStyle w:val="12"/>
            </w:pPr>
            <w:r>
              <w:t>≥2%</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调解对象对专职调解员调解工作满意程度满意度&gt;90%，优；满意度&gt;80%，良；满意度&gt;70，中；满意度&lt;60%，差。</w:t>
            </w:r>
          </w:p>
        </w:tc>
        <w:tc>
          <w:tcPr>
            <w:tcW w:w="2551" w:type="dxa"/>
            <w:vAlign w:val="center"/>
          </w:tcPr>
          <w:p>
            <w:pPr>
              <w:pStyle w:val="12"/>
            </w:pPr>
            <w:r>
              <w:t>≥90%</w:t>
            </w:r>
          </w:p>
        </w:tc>
        <w:tc>
          <w:tcPr>
            <w:tcW w:w="2268" w:type="dxa"/>
            <w:vAlign w:val="center"/>
          </w:tcPr>
          <w:p>
            <w:pPr>
              <w:pStyle w:val="12"/>
            </w:pPr>
            <w:r>
              <w:t>通过调查问卷形式进行满意度测评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21、政府运行维护经费（运转保障）绩效目标表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1.保障我单位设备设施的正常运转，确保我单位公务活动的正常开展。</w:t>
            </w:r>
          </w:p>
          <w:p>
            <w:pPr>
              <w:pStyle w:val="12"/>
            </w:pPr>
            <w:r>
              <w:t>2.项目金额21万元，用于保障2023年人员劳务费及办公经费，确保单位有效运转。</w:t>
            </w:r>
          </w:p>
          <w:p>
            <w:pPr>
              <w:pStyle w:val="12"/>
            </w:pPr>
            <w:r>
              <w:t>3.资金按进度支出，6月份达到50%，12月份达到100%。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绩效评价次数</w:t>
            </w:r>
          </w:p>
        </w:tc>
        <w:tc>
          <w:tcPr>
            <w:tcW w:w="2835" w:type="dxa"/>
            <w:vAlign w:val="center"/>
          </w:tcPr>
          <w:p>
            <w:pPr>
              <w:pStyle w:val="12"/>
            </w:pPr>
            <w:r>
              <w:t>按季度评价资金使用程度</w:t>
            </w:r>
          </w:p>
        </w:tc>
        <w:tc>
          <w:tcPr>
            <w:tcW w:w="2551" w:type="dxa"/>
            <w:vAlign w:val="center"/>
          </w:tcPr>
          <w:p>
            <w:pPr>
              <w:pStyle w:val="12"/>
            </w:pPr>
            <w:r>
              <w:t>4次</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2835" w:type="dxa"/>
            <w:vAlign w:val="center"/>
          </w:tcPr>
          <w:p>
            <w:pPr>
              <w:pStyle w:val="12"/>
            </w:pPr>
            <w:r>
              <w:t>日常工作及设备设施的正常运转情况</w:t>
            </w:r>
          </w:p>
        </w:tc>
        <w:tc>
          <w:tcPr>
            <w:tcW w:w="2551" w:type="dxa"/>
            <w:vAlign w:val="center"/>
          </w:tcPr>
          <w:p>
            <w:pPr>
              <w:pStyle w:val="12"/>
            </w:pPr>
            <w:r>
              <w:t>≥95%</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控制资金支出</w:t>
            </w:r>
          </w:p>
        </w:tc>
        <w:tc>
          <w:tcPr>
            <w:tcW w:w="2835" w:type="dxa"/>
            <w:vAlign w:val="center"/>
          </w:tcPr>
          <w:p>
            <w:pPr>
              <w:pStyle w:val="12"/>
            </w:pPr>
            <w:r>
              <w:t>资金支出进度占预算全额的比例</w:t>
            </w:r>
          </w:p>
        </w:tc>
        <w:tc>
          <w:tcPr>
            <w:tcW w:w="2551" w:type="dxa"/>
            <w:vAlign w:val="center"/>
          </w:tcPr>
          <w:p>
            <w:pPr>
              <w:pStyle w:val="12"/>
            </w:pPr>
            <w:r>
              <w:t>100%</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按照支出进度要求和预算构成执行</w:t>
            </w:r>
          </w:p>
        </w:tc>
        <w:tc>
          <w:tcPr>
            <w:tcW w:w="2551" w:type="dxa"/>
            <w:vAlign w:val="center"/>
          </w:tcPr>
          <w:p>
            <w:pPr>
              <w:pStyle w:val="12"/>
            </w:pPr>
            <w:r>
              <w:t>100%</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社会影响力提升</w:t>
            </w:r>
          </w:p>
        </w:tc>
        <w:tc>
          <w:tcPr>
            <w:tcW w:w="2835" w:type="dxa"/>
            <w:vAlign w:val="center"/>
          </w:tcPr>
          <w:p>
            <w:pPr>
              <w:pStyle w:val="12"/>
            </w:pPr>
            <w:r>
              <w:t>有效的改善职工作环境，有利于提高工作效率</w:t>
            </w:r>
          </w:p>
        </w:tc>
        <w:tc>
          <w:tcPr>
            <w:tcW w:w="2551" w:type="dxa"/>
            <w:vAlign w:val="center"/>
          </w:tcPr>
          <w:p>
            <w:pPr>
              <w:pStyle w:val="12"/>
            </w:pPr>
            <w:r>
              <w:t>≥95%</w:t>
            </w:r>
          </w:p>
        </w:tc>
        <w:tc>
          <w:tcPr>
            <w:tcW w:w="2268"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rPr>
          <w:b/>
          <w:bCs/>
          <w:sz w:val="32"/>
          <w:szCs w:val="32"/>
        </w:rPr>
      </w:pPr>
      <w:r>
        <w:rPr>
          <w:rFonts w:ascii="黑体" w:hAnsi="黑体" w:eastAsia="黑体" w:cs="黑体"/>
          <w:b/>
          <w:bCs/>
          <w:color w:val="000000"/>
          <w:sz w:val="32"/>
          <w:szCs w:val="32"/>
        </w:rPr>
        <w:t>六、政府采购预算情况</w:t>
      </w:r>
    </w:p>
    <w:p>
      <w:pPr>
        <w:spacing w:line="50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2023年，保定市徐水区东釜山乡人民政府本级安排政府采购预算0.00万元。具体内容见下表。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911001保定市徐水区东釜山乡人民政府本级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rPr>
          <w:b/>
          <w:bCs/>
          <w:sz w:val="32"/>
          <w:szCs w:val="32"/>
        </w:rPr>
      </w:pPr>
      <w:r>
        <w:rPr>
          <w:rFonts w:ascii="黑体" w:hAnsi="黑体" w:eastAsia="黑体" w:cs="黑体"/>
          <w:b/>
          <w:bCs/>
          <w:color w:val="000000"/>
          <w:sz w:val="32"/>
          <w:szCs w:val="32"/>
        </w:rPr>
        <w:t>七、国有资产信息</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保定市徐水区东釜山乡人民政府本级上年末固定资产金额为287.00329万元（详见下表）。本年度拟购置固定资产总额为</w:t>
      </w:r>
      <w:r>
        <w:rPr>
          <w:rFonts w:hint="default" w:ascii="仿宋_GB2312" w:hAnsi="仿宋_GB2312" w:eastAsia="仿宋_GB2312" w:cs="仿宋_GB2312"/>
          <w:color w:val="000000"/>
          <w:sz w:val="28"/>
          <w:szCs w:val="28"/>
          <w:lang w:val="en-US"/>
        </w:rPr>
        <w:t>25</w:t>
      </w:r>
      <w:r>
        <w:rPr>
          <w:rFonts w:hint="eastAsia" w:ascii="仿宋_GB2312" w:hAnsi="仿宋_GB2312" w:eastAsia="仿宋_GB2312" w:cs="仿宋_GB2312"/>
          <w:color w:val="000000"/>
          <w:sz w:val="28"/>
          <w:szCs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911001保定市徐水区东釜山乡人民政府本级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rPr>
                <w:rFonts w:hint="default" w:eastAsia="方正书宋_GBK"/>
                <w:lang w:val="en-US" w:eastAsia="zh-CN"/>
              </w:rPr>
            </w:pPr>
            <w:r>
              <w:rPr>
                <w:rFonts w:hint="eastAsia"/>
                <w:lang w:val="en-US" w:eastAsia="zh-CN"/>
              </w:rPr>
              <w:t>287.00329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pPr>
            <w:r>
              <w:t>1419</w:t>
            </w:r>
          </w:p>
        </w:tc>
        <w:tc>
          <w:tcPr>
            <w:tcW w:w="2835" w:type="dxa"/>
            <w:vAlign w:val="center"/>
          </w:tcPr>
          <w:p>
            <w:pPr>
              <w:pStyle w:val="13"/>
            </w:pPr>
            <w:r>
              <w:t>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rPr>
                <w:rFonts w:hint="default"/>
                <w:lang w:val="en-US"/>
              </w:rPr>
            </w:pPr>
            <w:r>
              <w:rPr>
                <w:rFonts w:hint="default"/>
                <w:lang w:val="en-US"/>
              </w:rPr>
              <w:t>1331</w:t>
            </w:r>
          </w:p>
        </w:tc>
        <w:tc>
          <w:tcPr>
            <w:tcW w:w="2835" w:type="dxa"/>
            <w:vAlign w:val="center"/>
          </w:tcPr>
          <w:p>
            <w:pPr>
              <w:pStyle w:val="13"/>
            </w:pPr>
            <w:r>
              <w:t>6</w:t>
            </w:r>
            <w:r>
              <w:rPr>
                <w:rFonts w:hint="default"/>
                <w:lang w:val="en-US"/>
              </w:rPr>
              <w:t>3</w:t>
            </w: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rPr>
                <w:rFonts w:hint="eastAsia" w:eastAsia="方正书宋_GBK"/>
                <w:lang w:eastAsia="zh-CN"/>
              </w:rPr>
            </w:pPr>
            <w:r>
              <w:rPr>
                <w:rFonts w:hint="eastAsia"/>
                <w:lang w:val="en-US" w:eastAsia="zh-CN"/>
              </w:rPr>
              <w:t>6</w:t>
            </w:r>
          </w:p>
        </w:tc>
        <w:tc>
          <w:tcPr>
            <w:tcW w:w="2835" w:type="dxa"/>
            <w:vAlign w:val="center"/>
          </w:tcPr>
          <w:p>
            <w:pPr>
              <w:pStyle w:val="13"/>
            </w:pPr>
            <w:r>
              <w:rPr>
                <w:rFonts w:hint="eastAsia"/>
                <w:lang w:val="en-US" w:eastAsia="zh-CN"/>
              </w:rPr>
              <w:t>41.47301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r>
              <w:rPr>
                <w:rFonts w:hint="eastAsia"/>
                <w:lang w:val="en-US" w:eastAsia="zh-CN"/>
              </w:rPr>
              <w:t>1</w:t>
            </w:r>
          </w:p>
        </w:tc>
        <w:tc>
          <w:tcPr>
            <w:tcW w:w="2835" w:type="dxa"/>
            <w:vAlign w:val="center"/>
          </w:tcPr>
          <w:p>
            <w:pPr>
              <w:pStyle w:val="13"/>
            </w:pPr>
            <w:r>
              <w:rPr>
                <w:rFonts w:hint="eastAsia"/>
                <w:lang w:val="en-US" w:eastAsia="zh-CN"/>
              </w:rPr>
              <w:t>42.832119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pPr>
            <w:r>
              <w:rPr>
                <w:rFonts w:hint="eastAsia"/>
                <w:lang w:val="en-US" w:eastAsia="zh-CN"/>
              </w:rPr>
              <w:t>693</w:t>
            </w:r>
          </w:p>
        </w:tc>
        <w:tc>
          <w:tcPr>
            <w:tcW w:w="2835" w:type="dxa"/>
            <w:vAlign w:val="center"/>
          </w:tcPr>
          <w:p>
            <w:pPr>
              <w:pStyle w:val="13"/>
            </w:pPr>
            <w:r>
              <w:rPr>
                <w:rFonts w:hint="eastAsia"/>
                <w:lang w:val="en-US" w:eastAsia="zh-CN"/>
              </w:rPr>
              <w:t>134.198161</w:t>
            </w:r>
          </w:p>
        </w:tc>
      </w:tr>
    </w:tbl>
    <w:p>
      <w:pPr>
        <w:ind w:firstLine="640"/>
      </w:pPr>
      <w:r>
        <w:rPr>
          <w:rFonts w:eastAsia="方正仿宋_GBK"/>
          <w:color w:val="000000"/>
          <w:sz w:val="32"/>
        </w:rPr>
        <w:t xml:space="preserve"> </w:t>
      </w:r>
    </w:p>
    <w:p>
      <w:pPr>
        <w:spacing w:before="10" w:after="10"/>
        <w:ind w:firstLine="640"/>
        <w:outlineLvl w:val="5"/>
        <w:rPr>
          <w:b/>
          <w:bCs/>
          <w:sz w:val="32"/>
          <w:szCs w:val="32"/>
        </w:rPr>
      </w:pPr>
      <w:r>
        <w:rPr>
          <w:rFonts w:ascii="黑体" w:hAnsi="黑体" w:eastAsia="黑体" w:cs="黑体"/>
          <w:b/>
          <w:bCs/>
          <w:color w:val="000000"/>
          <w:sz w:val="32"/>
          <w:szCs w:val="32"/>
        </w:rPr>
        <w:t>八、名词解释</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b/>
          <w:color w:val="000000"/>
          <w:sz w:val="28"/>
          <w:szCs w:val="28"/>
        </w:rPr>
        <w:t>一般公共预算拨款收入：</w:t>
      </w:r>
      <w:r>
        <w:rPr>
          <w:rFonts w:hint="eastAsia" w:ascii="仿宋_GB2312" w:hAnsi="仿宋_GB2312" w:eastAsia="仿宋_GB2312" w:cs="仿宋_GB2312"/>
          <w:color w:val="000000"/>
          <w:sz w:val="28"/>
          <w:szCs w:val="28"/>
        </w:rPr>
        <w:t>指</w:t>
      </w:r>
      <w:r>
        <w:rPr>
          <w:rFonts w:hint="eastAsia" w:ascii="仿宋_GB2312" w:hAnsi="仿宋_GB2312" w:eastAsia="仿宋_GB2312" w:cs="仿宋_GB2312"/>
          <w:color w:val="000000"/>
          <w:sz w:val="28"/>
          <w:szCs w:val="28"/>
          <w:lang w:eastAsia="zh-CN"/>
        </w:rPr>
        <w:t>区级</w:t>
      </w:r>
      <w:r>
        <w:rPr>
          <w:rFonts w:hint="eastAsia" w:ascii="仿宋_GB2312" w:hAnsi="仿宋_GB2312" w:eastAsia="仿宋_GB2312" w:cs="仿宋_GB2312"/>
          <w:color w:val="000000"/>
          <w:sz w:val="28"/>
          <w:szCs w:val="28"/>
        </w:rPr>
        <w:t>财政当年拨付的资金。</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b/>
          <w:color w:val="000000"/>
          <w:sz w:val="28"/>
          <w:szCs w:val="28"/>
        </w:rPr>
        <w:t>事业收入：</w:t>
      </w:r>
      <w:r>
        <w:rPr>
          <w:rFonts w:hint="eastAsia" w:ascii="仿宋_GB2312" w:hAnsi="仿宋_GB2312" w:eastAsia="仿宋_GB2312" w:cs="仿宋_GB2312"/>
          <w:color w:val="000000"/>
          <w:sz w:val="28"/>
          <w:szCs w:val="28"/>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
          <w:color w:val="000000"/>
          <w:sz w:val="28"/>
          <w:szCs w:val="28"/>
        </w:rPr>
        <w:t>其他收入：</w:t>
      </w:r>
      <w:r>
        <w:rPr>
          <w:rFonts w:hint="eastAsia" w:ascii="仿宋_GB2312" w:hAnsi="仿宋_GB2312" w:eastAsia="仿宋_GB2312" w:cs="仿宋_GB2312"/>
          <w:color w:val="000000"/>
          <w:sz w:val="28"/>
          <w:szCs w:val="28"/>
        </w:rPr>
        <w:t>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b/>
          <w:color w:val="000000"/>
          <w:sz w:val="28"/>
          <w:szCs w:val="28"/>
        </w:rPr>
        <w:t>基本支出：</w:t>
      </w:r>
      <w:r>
        <w:rPr>
          <w:rFonts w:hint="eastAsia" w:ascii="仿宋_GB2312" w:hAnsi="仿宋_GB2312" w:eastAsia="仿宋_GB2312" w:cs="仿宋_GB2312"/>
          <w:color w:val="000000"/>
          <w:sz w:val="28"/>
          <w:szCs w:val="28"/>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b/>
          <w:color w:val="000000"/>
          <w:sz w:val="28"/>
          <w:szCs w:val="28"/>
        </w:rPr>
        <w:t>项目支出：</w:t>
      </w:r>
      <w:r>
        <w:rPr>
          <w:rFonts w:hint="eastAsia" w:ascii="仿宋_GB2312" w:hAnsi="仿宋_GB2312" w:eastAsia="仿宋_GB2312" w:cs="仿宋_GB2312"/>
          <w:color w:val="000000"/>
          <w:sz w:val="28"/>
          <w:szCs w:val="28"/>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w:t>
      </w:r>
      <w:r>
        <w:rPr>
          <w:rFonts w:hint="eastAsia" w:ascii="仿宋_GB2312" w:hAnsi="仿宋_GB2312" w:eastAsia="仿宋_GB2312" w:cs="仿宋_GB2312"/>
          <w:b/>
          <w:color w:val="000000"/>
          <w:sz w:val="28"/>
          <w:szCs w:val="28"/>
        </w:rPr>
        <w:t>上缴上级支出：</w:t>
      </w:r>
      <w:r>
        <w:rPr>
          <w:rFonts w:hint="eastAsia" w:ascii="仿宋_GB2312" w:hAnsi="仿宋_GB2312" w:eastAsia="仿宋_GB2312" w:cs="仿宋_GB2312"/>
          <w:color w:val="000000"/>
          <w:sz w:val="28"/>
          <w:szCs w:val="28"/>
        </w:rPr>
        <w:t>指下级单位上缴上级的支出。</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w:t>
      </w:r>
      <w:r>
        <w:rPr>
          <w:rFonts w:hint="eastAsia" w:ascii="仿宋_GB2312" w:hAnsi="仿宋_GB2312" w:eastAsia="仿宋_GB2312" w:cs="仿宋_GB2312"/>
          <w:b/>
          <w:color w:val="000000"/>
          <w:sz w:val="28"/>
          <w:szCs w:val="28"/>
        </w:rPr>
        <w:t>“三公”经费：</w:t>
      </w:r>
      <w:r>
        <w:rPr>
          <w:rFonts w:hint="eastAsia" w:ascii="仿宋_GB2312" w:hAnsi="仿宋_GB2312" w:eastAsia="仿宋_GB2312" w:cs="仿宋_GB2312"/>
          <w:color w:val="000000"/>
          <w:sz w:val="28"/>
          <w:szCs w:val="28"/>
        </w:rPr>
        <w:t>纳入</w:t>
      </w:r>
      <w:r>
        <w:rPr>
          <w:rFonts w:hint="eastAsia" w:ascii="仿宋_GB2312" w:hAnsi="仿宋_GB2312" w:eastAsia="仿宋_GB2312" w:cs="仿宋_GB2312"/>
          <w:color w:val="000000"/>
          <w:sz w:val="28"/>
          <w:szCs w:val="28"/>
          <w:lang w:eastAsia="zh-CN"/>
        </w:rPr>
        <w:t>区级</w:t>
      </w:r>
      <w:r>
        <w:rPr>
          <w:rFonts w:hint="eastAsia" w:ascii="仿宋_GB2312" w:hAnsi="仿宋_GB2312" w:eastAsia="仿宋_GB2312" w:cs="仿宋_GB2312"/>
          <w:color w:val="000000"/>
          <w:sz w:val="28"/>
          <w:szCs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w:t>
      </w:r>
      <w:r>
        <w:rPr>
          <w:rFonts w:hint="eastAsia" w:ascii="仿宋_GB2312" w:hAnsi="仿宋_GB2312" w:eastAsia="仿宋_GB2312" w:cs="仿宋_GB2312"/>
          <w:b/>
          <w:color w:val="000000"/>
          <w:sz w:val="28"/>
          <w:szCs w:val="28"/>
        </w:rPr>
        <w:t>机关运行费：</w:t>
      </w:r>
      <w:r>
        <w:rPr>
          <w:rFonts w:hint="eastAsia" w:ascii="仿宋_GB2312" w:hAnsi="仿宋_GB2312" w:eastAsia="仿宋_GB2312" w:cs="仿宋_GB2312"/>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b/>
          <w:color w:val="000000"/>
          <w:sz w:val="28"/>
          <w:szCs w:val="28"/>
        </w:rPr>
        <w:t>上年结转：</w:t>
      </w:r>
      <w:r>
        <w:rPr>
          <w:rFonts w:hint="eastAsia" w:ascii="仿宋_GB2312" w:hAnsi="仿宋_GB2312" w:eastAsia="仿宋_GB2312" w:cs="仿宋_GB2312"/>
          <w:color w:val="000000"/>
          <w:sz w:val="28"/>
          <w:szCs w:val="28"/>
        </w:rPr>
        <w:t>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w:t>
      </w:r>
      <w:r>
        <w:rPr>
          <w:rFonts w:hint="eastAsia" w:ascii="仿宋_GB2312" w:hAnsi="仿宋_GB2312" w:eastAsia="仿宋_GB2312" w:cs="仿宋_GB2312"/>
          <w:b/>
          <w:color w:val="000000"/>
          <w:sz w:val="28"/>
          <w:szCs w:val="28"/>
        </w:rPr>
        <w:t>事业单位经营支出：</w:t>
      </w:r>
      <w:r>
        <w:rPr>
          <w:rFonts w:hint="eastAsia" w:ascii="仿宋_GB2312" w:hAnsi="仿宋_GB2312" w:eastAsia="仿宋_GB2312" w:cs="仿宋_GB2312"/>
          <w:color w:val="000000"/>
          <w:sz w:val="28"/>
          <w:szCs w:val="28"/>
        </w:rPr>
        <w:t>指事业单位在专业业务活动及其辅助活动之外开展非独立核算经营活动发生的支出。</w:t>
      </w:r>
    </w:p>
    <w:p>
      <w:pPr>
        <w:spacing w:before="10" w:after="10"/>
        <w:ind w:firstLine="640"/>
        <w:outlineLvl w:val="5"/>
        <w:rPr>
          <w:b/>
          <w:bCs/>
          <w:sz w:val="32"/>
          <w:szCs w:val="32"/>
        </w:rPr>
      </w:pPr>
      <w:r>
        <w:rPr>
          <w:rFonts w:ascii="黑体" w:hAnsi="黑体" w:eastAsia="黑体" w:cs="黑体"/>
          <w:b/>
          <w:bCs/>
          <w:color w:val="000000"/>
          <w:sz w:val="32"/>
          <w:szCs w:val="32"/>
        </w:rPr>
        <w:t>九、其他需要说明的事项</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我单位无其他需要说明的事项。</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color w:val="000000"/>
          <w:sz w:val="28"/>
          <w:szCs w:val="28"/>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2408F"/>
    <w:multiLevelType w:val="singleLevel"/>
    <w:tmpl w:val="3BE240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C625F"/>
    <w:rsid w:val="035059D9"/>
    <w:rsid w:val="037C163D"/>
    <w:rsid w:val="0F6B3DD4"/>
    <w:rsid w:val="150753E4"/>
    <w:rsid w:val="15D475EF"/>
    <w:rsid w:val="16F66202"/>
    <w:rsid w:val="1BA55FF4"/>
    <w:rsid w:val="1C4E379D"/>
    <w:rsid w:val="1C755E86"/>
    <w:rsid w:val="1E1400ED"/>
    <w:rsid w:val="20DD5371"/>
    <w:rsid w:val="230143A2"/>
    <w:rsid w:val="2BEF4A5A"/>
    <w:rsid w:val="315E658D"/>
    <w:rsid w:val="38F21E7C"/>
    <w:rsid w:val="3CCD052B"/>
    <w:rsid w:val="593D12F7"/>
    <w:rsid w:val="6628198B"/>
    <w:rsid w:val="66DC0BAC"/>
    <w:rsid w:val="69E945EB"/>
    <w:rsid w:val="6B255B06"/>
    <w:rsid w:val="74527E37"/>
    <w:rsid w:val="75706CF7"/>
    <w:rsid w:val="766C625F"/>
    <w:rsid w:val="77B20B89"/>
    <w:rsid w:val="7EBB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OC 1"/>
    <w:basedOn w:val="1"/>
    <w:qFormat/>
    <w:uiPriority w:val="0"/>
    <w:pPr>
      <w:spacing w:before="120"/>
      <w:ind w:firstLine="560"/>
    </w:pPr>
    <w:rPr>
      <w:rFonts w:eastAsia="方正仿宋_GBK"/>
      <w:color w:val="000000"/>
      <w:sz w:val="28"/>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280</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2023-02-27T01:13:00Z</dcterms:created>
  <dc:creator>lenovo</dc:creator>
  <cp:lastModifiedBy>FuShanOffice1</cp:lastModifiedBy>
  <cp:lastPrinted>2024-10-21T03:00:00Z</cp:lastPrinted>
  <dcterms:modified xsi:type="dcterms:W3CDTF">2024-10-22T01:18:56Z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172834809C4D4FCC8B8B94E5CEFEE5F3</vt:lpwstr>
  </property>
</Properties>
</file>