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rPr>
          <w:rFonts w:hint="eastAsia" w:eastAsiaTheme="minorEastAsia"/>
          <w:lang w:eastAsia="zh-CN"/>
        </w:rPr>
        <w:sectPr>
          <w:pgSz w:w="16840" w:h="11900" w:orient="landscape"/>
          <w:pgMar w:top="1587" w:right="1134" w:bottom="1361" w:left="1134" w:header="720" w:footer="720" w:gutter="0"/>
          <w:pgNumType w:start="1"/>
          <w:cols w:space="720" w:num="1"/>
        </w:sectPr>
      </w:pPr>
    </w:p>
    <w:p>
      <w:pPr>
        <w:outlineLvl w:val="0"/>
        <w:rPr>
          <w:rFonts w:hint="eastAsia" w:ascii="方正小标宋_GBK" w:hAnsi="方正小标宋_GBK" w:eastAsia="方正小标宋_GBK" w:cs="方正小标宋_GBK"/>
          <w:color w:val="000000"/>
          <w:sz w:val="72"/>
          <w:lang w:eastAsia="zh-CN"/>
        </w:rPr>
      </w:pPr>
    </w:p>
    <w:p>
      <w:pPr>
        <w:jc w:val="center"/>
        <w:outlineLvl w:val="3"/>
      </w:pP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813001保定市徐水区民兵训练基地本级</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124.68</w:t>
            </w:r>
          </w:p>
        </w:tc>
        <w:tc>
          <w:tcPr>
            <w:tcW w:w="4535" w:type="dxa"/>
            <w:vAlign w:val="center"/>
          </w:tcPr>
          <w:p>
            <w:pPr>
              <w:pStyle w:val="18"/>
            </w:pPr>
            <w:r>
              <w:t>一、一般公共服务支出</w:t>
            </w:r>
          </w:p>
        </w:tc>
        <w:tc>
          <w:tcPr>
            <w:tcW w:w="2126" w:type="dxa"/>
            <w:vAlign w:val="center"/>
          </w:tcPr>
          <w:p>
            <w:pPr>
              <w:pStyle w:val="17"/>
            </w:pPr>
            <w:r>
              <w:t>97.27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14.07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r>
              <w:t>0.02</w:t>
            </w: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本年收入合计</w:t>
            </w:r>
          </w:p>
        </w:tc>
        <w:tc>
          <w:tcPr>
            <w:tcW w:w="2126" w:type="dxa"/>
            <w:vAlign w:val="center"/>
          </w:tcPr>
          <w:p>
            <w:pPr>
              <w:pStyle w:val="21"/>
            </w:pPr>
            <w:r>
              <w:t>124.70</w:t>
            </w:r>
          </w:p>
        </w:tc>
        <w:tc>
          <w:tcPr>
            <w:tcW w:w="4535" w:type="dxa"/>
            <w:vAlign w:val="center"/>
          </w:tcPr>
          <w:p>
            <w:pPr>
              <w:pStyle w:val="20"/>
            </w:pPr>
            <w:r>
              <w:t>本年支出合计</w:t>
            </w:r>
          </w:p>
        </w:tc>
        <w:tc>
          <w:tcPr>
            <w:tcW w:w="2126" w:type="dxa"/>
            <w:vAlign w:val="center"/>
          </w:tcPr>
          <w:p>
            <w:pPr>
              <w:pStyle w:val="21"/>
            </w:pPr>
            <w:r>
              <w:t>124.70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t>收入总计</w:t>
            </w:r>
          </w:p>
        </w:tc>
        <w:tc>
          <w:tcPr>
            <w:tcW w:w="2126" w:type="dxa"/>
            <w:vAlign w:val="center"/>
          </w:tcPr>
          <w:p>
            <w:pPr>
              <w:pStyle w:val="21"/>
            </w:pPr>
            <w:r>
              <w:t>124.70</w:t>
            </w:r>
          </w:p>
        </w:tc>
        <w:tc>
          <w:tcPr>
            <w:tcW w:w="4535" w:type="dxa"/>
            <w:vAlign w:val="center"/>
          </w:tcPr>
          <w:p>
            <w:pPr>
              <w:pStyle w:val="20"/>
            </w:pPr>
            <w:r>
              <w:t>支出总计</w:t>
            </w:r>
          </w:p>
        </w:tc>
        <w:tc>
          <w:tcPr>
            <w:tcW w:w="2126" w:type="dxa"/>
            <w:vAlign w:val="center"/>
          </w:tcPr>
          <w:p>
            <w:pPr>
              <w:pStyle w:val="21"/>
            </w:pPr>
            <w:r>
              <w:t>124.70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813001保定市徐水区民兵训练基地本级</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124.70</w:t>
            </w:r>
          </w:p>
        </w:tc>
        <w:tc>
          <w:tcPr>
            <w:tcW w:w="1134" w:type="dxa"/>
            <w:vAlign w:val="center"/>
          </w:tcPr>
          <w:p>
            <w:pPr>
              <w:pStyle w:val="21"/>
            </w:pPr>
            <w:r>
              <w:t>124.70</w:t>
            </w:r>
          </w:p>
        </w:tc>
        <w:tc>
          <w:tcPr>
            <w:tcW w:w="1134" w:type="dxa"/>
            <w:vAlign w:val="center"/>
          </w:tcPr>
          <w:p>
            <w:pPr>
              <w:pStyle w:val="21"/>
            </w:pPr>
            <w:r>
              <w:t>124.68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0.02</w:t>
            </w: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97.27</w:t>
            </w:r>
          </w:p>
        </w:tc>
        <w:tc>
          <w:tcPr>
            <w:tcW w:w="1134" w:type="dxa"/>
            <w:vAlign w:val="center"/>
          </w:tcPr>
          <w:p>
            <w:pPr>
              <w:pStyle w:val="17"/>
            </w:pPr>
            <w:r>
              <w:t>97.27</w:t>
            </w:r>
          </w:p>
        </w:tc>
        <w:tc>
          <w:tcPr>
            <w:tcW w:w="1134" w:type="dxa"/>
            <w:vAlign w:val="center"/>
          </w:tcPr>
          <w:p>
            <w:pPr>
              <w:pStyle w:val="17"/>
            </w:pPr>
            <w:r>
              <w:t>97.25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0.02</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20103</w:t>
            </w:r>
          </w:p>
        </w:tc>
        <w:tc>
          <w:tcPr>
            <w:tcW w:w="1559" w:type="dxa"/>
            <w:vAlign w:val="center"/>
          </w:tcPr>
          <w:p>
            <w:pPr>
              <w:pStyle w:val="18"/>
            </w:pPr>
            <w:r>
              <w:t>政府办公厅（室）及相关机构事务</w:t>
            </w:r>
          </w:p>
        </w:tc>
        <w:tc>
          <w:tcPr>
            <w:tcW w:w="1134" w:type="dxa"/>
            <w:vAlign w:val="center"/>
          </w:tcPr>
          <w:p>
            <w:pPr>
              <w:pStyle w:val="17"/>
            </w:pPr>
            <w:r>
              <w:t>97.27</w:t>
            </w:r>
          </w:p>
        </w:tc>
        <w:tc>
          <w:tcPr>
            <w:tcW w:w="1134" w:type="dxa"/>
            <w:vAlign w:val="center"/>
          </w:tcPr>
          <w:p>
            <w:pPr>
              <w:pStyle w:val="17"/>
            </w:pPr>
            <w:r>
              <w:t>97.27</w:t>
            </w:r>
          </w:p>
        </w:tc>
        <w:tc>
          <w:tcPr>
            <w:tcW w:w="1134" w:type="dxa"/>
            <w:vAlign w:val="center"/>
          </w:tcPr>
          <w:p>
            <w:pPr>
              <w:pStyle w:val="17"/>
            </w:pPr>
            <w:r>
              <w:t>97.25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0.02</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2010301</w:t>
            </w:r>
          </w:p>
        </w:tc>
        <w:tc>
          <w:tcPr>
            <w:tcW w:w="1559" w:type="dxa"/>
            <w:vAlign w:val="center"/>
          </w:tcPr>
          <w:p>
            <w:pPr>
              <w:pStyle w:val="18"/>
            </w:pPr>
            <w:r>
              <w:t>行政运行</w:t>
            </w:r>
          </w:p>
        </w:tc>
        <w:tc>
          <w:tcPr>
            <w:tcW w:w="1134" w:type="dxa"/>
            <w:vAlign w:val="center"/>
          </w:tcPr>
          <w:p>
            <w:pPr>
              <w:pStyle w:val="17"/>
            </w:pPr>
            <w:r>
              <w:t>0.89</w:t>
            </w:r>
          </w:p>
        </w:tc>
        <w:tc>
          <w:tcPr>
            <w:tcW w:w="1134" w:type="dxa"/>
            <w:vAlign w:val="center"/>
          </w:tcPr>
          <w:p>
            <w:pPr>
              <w:pStyle w:val="17"/>
            </w:pPr>
            <w:r>
              <w:t>0.89</w:t>
            </w:r>
          </w:p>
        </w:tc>
        <w:tc>
          <w:tcPr>
            <w:tcW w:w="1134" w:type="dxa"/>
            <w:vAlign w:val="center"/>
          </w:tcPr>
          <w:p>
            <w:pPr>
              <w:pStyle w:val="17"/>
            </w:pPr>
            <w:r>
              <w:t>0.89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2010350</w:t>
            </w:r>
          </w:p>
        </w:tc>
        <w:tc>
          <w:tcPr>
            <w:tcW w:w="1559" w:type="dxa"/>
            <w:vAlign w:val="center"/>
          </w:tcPr>
          <w:p>
            <w:pPr>
              <w:pStyle w:val="18"/>
            </w:pPr>
            <w:r>
              <w:t>事业运行</w:t>
            </w:r>
          </w:p>
        </w:tc>
        <w:tc>
          <w:tcPr>
            <w:tcW w:w="1134" w:type="dxa"/>
            <w:vAlign w:val="center"/>
          </w:tcPr>
          <w:p>
            <w:pPr>
              <w:pStyle w:val="17"/>
            </w:pPr>
            <w:r>
              <w:t>96.38</w:t>
            </w:r>
          </w:p>
        </w:tc>
        <w:tc>
          <w:tcPr>
            <w:tcW w:w="1134" w:type="dxa"/>
            <w:vAlign w:val="center"/>
          </w:tcPr>
          <w:p>
            <w:pPr>
              <w:pStyle w:val="17"/>
            </w:pPr>
            <w:r>
              <w:t>96.38</w:t>
            </w:r>
          </w:p>
        </w:tc>
        <w:tc>
          <w:tcPr>
            <w:tcW w:w="1134" w:type="dxa"/>
            <w:vAlign w:val="center"/>
          </w:tcPr>
          <w:p>
            <w:pPr>
              <w:pStyle w:val="17"/>
            </w:pPr>
            <w:r>
              <w:t>96.36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0.02</w:t>
            </w: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14.07</w:t>
            </w:r>
          </w:p>
        </w:tc>
        <w:tc>
          <w:tcPr>
            <w:tcW w:w="1134" w:type="dxa"/>
            <w:vAlign w:val="center"/>
          </w:tcPr>
          <w:p>
            <w:pPr>
              <w:pStyle w:val="17"/>
            </w:pPr>
            <w:r>
              <w:t>14.07</w:t>
            </w:r>
          </w:p>
        </w:tc>
        <w:tc>
          <w:tcPr>
            <w:tcW w:w="1134" w:type="dxa"/>
            <w:vAlign w:val="center"/>
          </w:tcPr>
          <w:p>
            <w:pPr>
              <w:pStyle w:val="17"/>
            </w:pPr>
            <w:r>
              <w:t>14.07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14.07</w:t>
            </w:r>
          </w:p>
        </w:tc>
        <w:tc>
          <w:tcPr>
            <w:tcW w:w="1134" w:type="dxa"/>
            <w:vAlign w:val="center"/>
          </w:tcPr>
          <w:p>
            <w:pPr>
              <w:pStyle w:val="17"/>
            </w:pPr>
            <w:r>
              <w:t>14.07</w:t>
            </w:r>
          </w:p>
        </w:tc>
        <w:tc>
          <w:tcPr>
            <w:tcW w:w="1134" w:type="dxa"/>
            <w:vAlign w:val="center"/>
          </w:tcPr>
          <w:p>
            <w:pPr>
              <w:pStyle w:val="17"/>
            </w:pPr>
            <w:r>
              <w:t>14.07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2080501</w:t>
            </w:r>
          </w:p>
        </w:tc>
        <w:tc>
          <w:tcPr>
            <w:tcW w:w="1559" w:type="dxa"/>
            <w:vAlign w:val="center"/>
          </w:tcPr>
          <w:p>
            <w:pPr>
              <w:pStyle w:val="18"/>
            </w:pPr>
            <w:r>
              <w:t>行政单位离退休</w:t>
            </w:r>
          </w:p>
        </w:tc>
        <w:tc>
          <w:tcPr>
            <w:tcW w:w="1134" w:type="dxa"/>
            <w:vAlign w:val="center"/>
          </w:tcPr>
          <w:p>
            <w:pPr>
              <w:pStyle w:val="17"/>
            </w:pPr>
            <w:r>
              <w:t>2.62</w:t>
            </w:r>
          </w:p>
        </w:tc>
        <w:tc>
          <w:tcPr>
            <w:tcW w:w="1134" w:type="dxa"/>
            <w:vAlign w:val="center"/>
          </w:tcPr>
          <w:p>
            <w:pPr>
              <w:pStyle w:val="17"/>
            </w:pPr>
            <w:r>
              <w:t>2.62</w:t>
            </w:r>
          </w:p>
        </w:tc>
        <w:tc>
          <w:tcPr>
            <w:tcW w:w="1134" w:type="dxa"/>
            <w:vAlign w:val="center"/>
          </w:tcPr>
          <w:p>
            <w:pPr>
              <w:pStyle w:val="17"/>
            </w:pPr>
            <w:r>
              <w:t>2.62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11.45</w:t>
            </w:r>
          </w:p>
        </w:tc>
        <w:tc>
          <w:tcPr>
            <w:tcW w:w="1134" w:type="dxa"/>
            <w:vAlign w:val="center"/>
          </w:tcPr>
          <w:p>
            <w:pPr>
              <w:pStyle w:val="17"/>
            </w:pPr>
            <w:r>
              <w:t>11.45</w:t>
            </w:r>
          </w:p>
        </w:tc>
        <w:tc>
          <w:tcPr>
            <w:tcW w:w="1134" w:type="dxa"/>
            <w:vAlign w:val="center"/>
          </w:tcPr>
          <w:p>
            <w:pPr>
              <w:pStyle w:val="17"/>
            </w:pPr>
            <w:r>
              <w:t>11.45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4.04</w:t>
            </w:r>
          </w:p>
        </w:tc>
        <w:tc>
          <w:tcPr>
            <w:tcW w:w="1134" w:type="dxa"/>
            <w:vAlign w:val="center"/>
          </w:tcPr>
          <w:p>
            <w:pPr>
              <w:pStyle w:val="17"/>
            </w:pPr>
            <w:r>
              <w:t>4.04</w:t>
            </w:r>
          </w:p>
        </w:tc>
        <w:tc>
          <w:tcPr>
            <w:tcW w:w="1134" w:type="dxa"/>
            <w:vAlign w:val="center"/>
          </w:tcPr>
          <w:p>
            <w:pPr>
              <w:pStyle w:val="17"/>
            </w:pPr>
            <w:r>
              <w:t>4.04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4.04</w:t>
            </w:r>
          </w:p>
        </w:tc>
        <w:tc>
          <w:tcPr>
            <w:tcW w:w="1134" w:type="dxa"/>
            <w:vAlign w:val="center"/>
          </w:tcPr>
          <w:p>
            <w:pPr>
              <w:pStyle w:val="17"/>
            </w:pPr>
            <w:r>
              <w:t>4.04</w:t>
            </w:r>
          </w:p>
        </w:tc>
        <w:tc>
          <w:tcPr>
            <w:tcW w:w="1134" w:type="dxa"/>
            <w:vAlign w:val="center"/>
          </w:tcPr>
          <w:p>
            <w:pPr>
              <w:pStyle w:val="17"/>
            </w:pPr>
            <w:r>
              <w:t>4.04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0.30</w:t>
            </w:r>
          </w:p>
        </w:tc>
        <w:tc>
          <w:tcPr>
            <w:tcW w:w="1134" w:type="dxa"/>
            <w:vAlign w:val="center"/>
          </w:tcPr>
          <w:p>
            <w:pPr>
              <w:pStyle w:val="17"/>
            </w:pPr>
            <w:r>
              <w:t>0.30</w:t>
            </w:r>
          </w:p>
        </w:tc>
        <w:tc>
          <w:tcPr>
            <w:tcW w:w="1134" w:type="dxa"/>
            <w:vAlign w:val="center"/>
          </w:tcPr>
          <w:p>
            <w:pPr>
              <w:pStyle w:val="17"/>
            </w:pPr>
            <w:r>
              <w:t>0.30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3.74</w:t>
            </w:r>
          </w:p>
        </w:tc>
        <w:tc>
          <w:tcPr>
            <w:tcW w:w="1134" w:type="dxa"/>
            <w:vAlign w:val="center"/>
          </w:tcPr>
          <w:p>
            <w:pPr>
              <w:pStyle w:val="17"/>
            </w:pPr>
            <w:r>
              <w:t>3.74</w:t>
            </w:r>
          </w:p>
        </w:tc>
        <w:tc>
          <w:tcPr>
            <w:tcW w:w="1134" w:type="dxa"/>
            <w:vAlign w:val="center"/>
          </w:tcPr>
          <w:p>
            <w:pPr>
              <w:pStyle w:val="17"/>
            </w:pPr>
            <w:r>
              <w:t>3.74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9.33</w:t>
            </w:r>
          </w:p>
        </w:tc>
        <w:tc>
          <w:tcPr>
            <w:tcW w:w="1134" w:type="dxa"/>
            <w:vAlign w:val="center"/>
          </w:tcPr>
          <w:p>
            <w:pPr>
              <w:pStyle w:val="17"/>
            </w:pPr>
            <w:r>
              <w:t>9.33</w:t>
            </w:r>
          </w:p>
        </w:tc>
        <w:tc>
          <w:tcPr>
            <w:tcW w:w="1134" w:type="dxa"/>
            <w:vAlign w:val="center"/>
          </w:tcPr>
          <w:p>
            <w:pPr>
              <w:pStyle w:val="17"/>
            </w:pPr>
            <w:r>
              <w:t>9.33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9.33</w:t>
            </w:r>
          </w:p>
        </w:tc>
        <w:tc>
          <w:tcPr>
            <w:tcW w:w="1134" w:type="dxa"/>
            <w:vAlign w:val="center"/>
          </w:tcPr>
          <w:p>
            <w:pPr>
              <w:pStyle w:val="17"/>
            </w:pPr>
            <w:r>
              <w:t>9.33</w:t>
            </w:r>
          </w:p>
        </w:tc>
        <w:tc>
          <w:tcPr>
            <w:tcW w:w="1134" w:type="dxa"/>
            <w:vAlign w:val="center"/>
          </w:tcPr>
          <w:p>
            <w:pPr>
              <w:pStyle w:val="17"/>
            </w:pPr>
            <w:r>
              <w:t>9.33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9.33</w:t>
            </w:r>
          </w:p>
        </w:tc>
        <w:tc>
          <w:tcPr>
            <w:tcW w:w="1134" w:type="dxa"/>
            <w:vAlign w:val="center"/>
          </w:tcPr>
          <w:p>
            <w:pPr>
              <w:pStyle w:val="17"/>
            </w:pPr>
            <w:r>
              <w:t>9.33</w:t>
            </w:r>
          </w:p>
        </w:tc>
        <w:tc>
          <w:tcPr>
            <w:tcW w:w="1134" w:type="dxa"/>
            <w:vAlign w:val="center"/>
          </w:tcPr>
          <w:p>
            <w:pPr>
              <w:pStyle w:val="17"/>
            </w:pPr>
            <w:r>
              <w:t>9.33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813001保定市徐水区民兵训练基地本级</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124.70</w:t>
            </w:r>
          </w:p>
        </w:tc>
        <w:tc>
          <w:tcPr>
            <w:tcW w:w="1361" w:type="dxa"/>
            <w:vAlign w:val="center"/>
          </w:tcPr>
          <w:p>
            <w:pPr>
              <w:pStyle w:val="21"/>
            </w:pPr>
            <w:r>
              <w:t>124.68</w:t>
            </w:r>
          </w:p>
        </w:tc>
        <w:tc>
          <w:tcPr>
            <w:tcW w:w="1361" w:type="dxa"/>
            <w:vAlign w:val="center"/>
          </w:tcPr>
          <w:p>
            <w:pPr>
              <w:pStyle w:val="21"/>
            </w:pPr>
            <w:r>
              <w:t>0.02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17"/>
            </w:pPr>
            <w:r>
              <w:t>97.27</w:t>
            </w:r>
          </w:p>
        </w:tc>
        <w:tc>
          <w:tcPr>
            <w:tcW w:w="1361" w:type="dxa"/>
            <w:vAlign w:val="center"/>
          </w:tcPr>
          <w:p>
            <w:pPr>
              <w:pStyle w:val="17"/>
            </w:pPr>
            <w:r>
              <w:t>97.25</w:t>
            </w:r>
          </w:p>
        </w:tc>
        <w:tc>
          <w:tcPr>
            <w:tcW w:w="1361" w:type="dxa"/>
            <w:vAlign w:val="center"/>
          </w:tcPr>
          <w:p>
            <w:pPr>
              <w:pStyle w:val="17"/>
            </w:pPr>
            <w:r>
              <w:t>0.02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20103</w:t>
            </w:r>
          </w:p>
        </w:tc>
        <w:tc>
          <w:tcPr>
            <w:tcW w:w="4535" w:type="dxa"/>
            <w:vAlign w:val="center"/>
          </w:tcPr>
          <w:p>
            <w:pPr>
              <w:pStyle w:val="18"/>
            </w:pPr>
            <w:r>
              <w:t>政府办公厅（室）及相关机构事务</w:t>
            </w:r>
          </w:p>
        </w:tc>
        <w:tc>
          <w:tcPr>
            <w:tcW w:w="1361" w:type="dxa"/>
            <w:vAlign w:val="center"/>
          </w:tcPr>
          <w:p>
            <w:pPr>
              <w:pStyle w:val="17"/>
            </w:pPr>
            <w:r>
              <w:t>97.27</w:t>
            </w:r>
          </w:p>
        </w:tc>
        <w:tc>
          <w:tcPr>
            <w:tcW w:w="1361" w:type="dxa"/>
            <w:vAlign w:val="center"/>
          </w:tcPr>
          <w:p>
            <w:pPr>
              <w:pStyle w:val="17"/>
            </w:pPr>
            <w:r>
              <w:t>97.25</w:t>
            </w:r>
          </w:p>
        </w:tc>
        <w:tc>
          <w:tcPr>
            <w:tcW w:w="1361" w:type="dxa"/>
            <w:vAlign w:val="center"/>
          </w:tcPr>
          <w:p>
            <w:pPr>
              <w:pStyle w:val="17"/>
            </w:pPr>
            <w:r>
              <w:t>0.02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2010301</w:t>
            </w:r>
          </w:p>
        </w:tc>
        <w:tc>
          <w:tcPr>
            <w:tcW w:w="4535" w:type="dxa"/>
            <w:vAlign w:val="center"/>
          </w:tcPr>
          <w:p>
            <w:pPr>
              <w:pStyle w:val="18"/>
            </w:pPr>
            <w:r>
              <w:t>行政运行</w:t>
            </w:r>
          </w:p>
        </w:tc>
        <w:tc>
          <w:tcPr>
            <w:tcW w:w="1361" w:type="dxa"/>
            <w:vAlign w:val="center"/>
          </w:tcPr>
          <w:p>
            <w:pPr>
              <w:pStyle w:val="17"/>
            </w:pPr>
            <w:r>
              <w:t>0.89</w:t>
            </w:r>
          </w:p>
        </w:tc>
        <w:tc>
          <w:tcPr>
            <w:tcW w:w="1361" w:type="dxa"/>
            <w:vAlign w:val="center"/>
          </w:tcPr>
          <w:p>
            <w:pPr>
              <w:pStyle w:val="17"/>
            </w:pPr>
            <w:r>
              <w:t>0.89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2010350</w:t>
            </w:r>
          </w:p>
        </w:tc>
        <w:tc>
          <w:tcPr>
            <w:tcW w:w="4535" w:type="dxa"/>
            <w:vAlign w:val="center"/>
          </w:tcPr>
          <w:p>
            <w:pPr>
              <w:pStyle w:val="18"/>
            </w:pPr>
            <w:r>
              <w:t>事业运行</w:t>
            </w:r>
          </w:p>
        </w:tc>
        <w:tc>
          <w:tcPr>
            <w:tcW w:w="1361" w:type="dxa"/>
            <w:vAlign w:val="center"/>
          </w:tcPr>
          <w:p>
            <w:pPr>
              <w:pStyle w:val="17"/>
            </w:pPr>
            <w:r>
              <w:t>96.38</w:t>
            </w:r>
          </w:p>
        </w:tc>
        <w:tc>
          <w:tcPr>
            <w:tcW w:w="1361" w:type="dxa"/>
            <w:vAlign w:val="center"/>
          </w:tcPr>
          <w:p>
            <w:pPr>
              <w:pStyle w:val="17"/>
            </w:pPr>
            <w:r>
              <w:t>96.36</w:t>
            </w:r>
          </w:p>
        </w:tc>
        <w:tc>
          <w:tcPr>
            <w:tcW w:w="1361" w:type="dxa"/>
            <w:vAlign w:val="center"/>
          </w:tcPr>
          <w:p>
            <w:pPr>
              <w:pStyle w:val="17"/>
            </w:pPr>
            <w:r>
              <w:t>0.02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14.07</w:t>
            </w:r>
          </w:p>
        </w:tc>
        <w:tc>
          <w:tcPr>
            <w:tcW w:w="1361" w:type="dxa"/>
            <w:vAlign w:val="center"/>
          </w:tcPr>
          <w:p>
            <w:pPr>
              <w:pStyle w:val="17"/>
            </w:pPr>
            <w:r>
              <w:t>14.07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14.07</w:t>
            </w:r>
          </w:p>
        </w:tc>
        <w:tc>
          <w:tcPr>
            <w:tcW w:w="1361" w:type="dxa"/>
            <w:vAlign w:val="center"/>
          </w:tcPr>
          <w:p>
            <w:pPr>
              <w:pStyle w:val="17"/>
            </w:pPr>
            <w:r>
              <w:t>14.07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2080501</w:t>
            </w:r>
          </w:p>
        </w:tc>
        <w:tc>
          <w:tcPr>
            <w:tcW w:w="4535" w:type="dxa"/>
            <w:vAlign w:val="center"/>
          </w:tcPr>
          <w:p>
            <w:pPr>
              <w:pStyle w:val="18"/>
            </w:pPr>
            <w:r>
              <w:t>行政单位离退休</w:t>
            </w:r>
          </w:p>
        </w:tc>
        <w:tc>
          <w:tcPr>
            <w:tcW w:w="1361" w:type="dxa"/>
            <w:vAlign w:val="center"/>
          </w:tcPr>
          <w:p>
            <w:pPr>
              <w:pStyle w:val="17"/>
            </w:pPr>
            <w:r>
              <w:t>2.62</w:t>
            </w:r>
          </w:p>
        </w:tc>
        <w:tc>
          <w:tcPr>
            <w:tcW w:w="1361" w:type="dxa"/>
            <w:vAlign w:val="center"/>
          </w:tcPr>
          <w:p>
            <w:pPr>
              <w:pStyle w:val="17"/>
            </w:pPr>
            <w:r>
              <w:t>2.62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11.45</w:t>
            </w:r>
          </w:p>
        </w:tc>
        <w:tc>
          <w:tcPr>
            <w:tcW w:w="1361" w:type="dxa"/>
            <w:vAlign w:val="center"/>
          </w:tcPr>
          <w:p>
            <w:pPr>
              <w:pStyle w:val="17"/>
            </w:pPr>
            <w:r>
              <w:t>11.45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4.04</w:t>
            </w:r>
          </w:p>
        </w:tc>
        <w:tc>
          <w:tcPr>
            <w:tcW w:w="1361" w:type="dxa"/>
            <w:vAlign w:val="center"/>
          </w:tcPr>
          <w:p>
            <w:pPr>
              <w:pStyle w:val="17"/>
            </w:pPr>
            <w:r>
              <w:t>4.04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4.04</w:t>
            </w:r>
          </w:p>
        </w:tc>
        <w:tc>
          <w:tcPr>
            <w:tcW w:w="1361" w:type="dxa"/>
            <w:vAlign w:val="center"/>
          </w:tcPr>
          <w:p>
            <w:pPr>
              <w:pStyle w:val="17"/>
            </w:pPr>
            <w:r>
              <w:t>4.04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2101101</w:t>
            </w:r>
          </w:p>
        </w:tc>
        <w:tc>
          <w:tcPr>
            <w:tcW w:w="4535" w:type="dxa"/>
            <w:vAlign w:val="center"/>
          </w:tcPr>
          <w:p>
            <w:pPr>
              <w:pStyle w:val="18"/>
            </w:pPr>
            <w:r>
              <w:t>行政单位医疗</w:t>
            </w:r>
          </w:p>
        </w:tc>
        <w:tc>
          <w:tcPr>
            <w:tcW w:w="1361" w:type="dxa"/>
            <w:vAlign w:val="center"/>
          </w:tcPr>
          <w:p>
            <w:pPr>
              <w:pStyle w:val="17"/>
            </w:pPr>
            <w:r>
              <w:t>0.30</w:t>
            </w:r>
          </w:p>
        </w:tc>
        <w:tc>
          <w:tcPr>
            <w:tcW w:w="1361" w:type="dxa"/>
            <w:vAlign w:val="center"/>
          </w:tcPr>
          <w:p>
            <w:pPr>
              <w:pStyle w:val="17"/>
            </w:pPr>
            <w:r>
              <w:t>0.30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3.74</w:t>
            </w:r>
          </w:p>
        </w:tc>
        <w:tc>
          <w:tcPr>
            <w:tcW w:w="1361" w:type="dxa"/>
            <w:vAlign w:val="center"/>
          </w:tcPr>
          <w:p>
            <w:pPr>
              <w:pStyle w:val="17"/>
            </w:pPr>
            <w:r>
              <w:t>3.74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9.33</w:t>
            </w:r>
          </w:p>
        </w:tc>
        <w:tc>
          <w:tcPr>
            <w:tcW w:w="1361" w:type="dxa"/>
            <w:vAlign w:val="center"/>
          </w:tcPr>
          <w:p>
            <w:pPr>
              <w:pStyle w:val="17"/>
            </w:pPr>
            <w:r>
              <w:t>9.33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9.33</w:t>
            </w:r>
          </w:p>
        </w:tc>
        <w:tc>
          <w:tcPr>
            <w:tcW w:w="1361" w:type="dxa"/>
            <w:vAlign w:val="center"/>
          </w:tcPr>
          <w:p>
            <w:pPr>
              <w:pStyle w:val="17"/>
            </w:pPr>
            <w:r>
              <w:t>9.33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9.33</w:t>
            </w:r>
          </w:p>
        </w:tc>
        <w:tc>
          <w:tcPr>
            <w:tcW w:w="1361" w:type="dxa"/>
            <w:vAlign w:val="center"/>
          </w:tcPr>
          <w:p>
            <w:pPr>
              <w:pStyle w:val="17"/>
            </w:pPr>
            <w:r>
              <w:t>9.33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813001保定市徐水区民兵训练基地本级</w:t>
            </w:r>
          </w:p>
        </w:tc>
        <w:tc>
          <w:tcPr>
            <w:tcW w:w="3402" w:type="dxa"/>
            <w:tcBorders>
              <w:top w:val="single" w:color="FFFFFF" w:sz="6" w:space="0"/>
              <w:left w:val="single" w:color="FFFFFF" w:sz="6" w:space="0"/>
              <w:right w:val="single" w:color="FFFFFF" w:sz="6" w:space="0"/>
            </w:tcBorders>
            <w:vAlign w:val="center"/>
          </w:tcPr>
          <w:p>
            <w:pPr>
              <w:pStyle w:val="14"/>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124.68</w:t>
            </w:r>
          </w:p>
        </w:tc>
        <w:tc>
          <w:tcPr>
            <w:tcW w:w="3402" w:type="dxa"/>
            <w:vAlign w:val="center"/>
          </w:tcPr>
          <w:p>
            <w:pPr>
              <w:pStyle w:val="18"/>
            </w:pPr>
            <w:r>
              <w:t>一、一般公共服务支出</w:t>
            </w:r>
          </w:p>
        </w:tc>
        <w:tc>
          <w:tcPr>
            <w:tcW w:w="1474" w:type="dxa"/>
            <w:vAlign w:val="center"/>
          </w:tcPr>
          <w:p>
            <w:pPr>
              <w:pStyle w:val="17"/>
            </w:pPr>
            <w:r>
              <w:t>97.25</w:t>
            </w:r>
          </w:p>
        </w:tc>
        <w:tc>
          <w:tcPr>
            <w:tcW w:w="1474" w:type="dxa"/>
            <w:vAlign w:val="center"/>
          </w:tcPr>
          <w:p>
            <w:pPr>
              <w:pStyle w:val="17"/>
            </w:pPr>
            <w:r>
              <w:t>97.25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14.07</w:t>
            </w:r>
          </w:p>
        </w:tc>
        <w:tc>
          <w:tcPr>
            <w:tcW w:w="1474" w:type="dxa"/>
            <w:vAlign w:val="center"/>
          </w:tcPr>
          <w:p>
            <w:pPr>
              <w:pStyle w:val="17"/>
            </w:pPr>
            <w:r>
              <w:t>14.07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4.04</w:t>
            </w:r>
          </w:p>
        </w:tc>
        <w:tc>
          <w:tcPr>
            <w:tcW w:w="1474" w:type="dxa"/>
            <w:vAlign w:val="center"/>
          </w:tcPr>
          <w:p>
            <w:pPr>
              <w:pStyle w:val="17"/>
            </w:pPr>
            <w:r>
              <w:t>4.04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9.33</w:t>
            </w:r>
          </w:p>
        </w:tc>
        <w:tc>
          <w:tcPr>
            <w:tcW w:w="1474" w:type="dxa"/>
            <w:vAlign w:val="center"/>
          </w:tcPr>
          <w:p>
            <w:pPr>
              <w:pStyle w:val="17"/>
            </w:pPr>
            <w:r>
              <w:t>9.33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三十一、人行科目</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20"/>
            </w:pPr>
            <w:r>
              <w:t>本年收入合计</w:t>
            </w:r>
          </w:p>
        </w:tc>
        <w:tc>
          <w:tcPr>
            <w:tcW w:w="1474" w:type="dxa"/>
            <w:vAlign w:val="center"/>
          </w:tcPr>
          <w:p>
            <w:pPr>
              <w:pStyle w:val="21"/>
            </w:pPr>
            <w:r>
              <w:t>124.68</w:t>
            </w:r>
          </w:p>
        </w:tc>
        <w:tc>
          <w:tcPr>
            <w:tcW w:w="3402" w:type="dxa"/>
            <w:vAlign w:val="center"/>
          </w:tcPr>
          <w:p>
            <w:pPr>
              <w:pStyle w:val="20"/>
            </w:pPr>
            <w:r>
              <w:t>本年支出合计</w:t>
            </w:r>
          </w:p>
        </w:tc>
        <w:tc>
          <w:tcPr>
            <w:tcW w:w="1474" w:type="dxa"/>
            <w:vAlign w:val="center"/>
          </w:tcPr>
          <w:p>
            <w:pPr>
              <w:pStyle w:val="21"/>
            </w:pPr>
            <w:r>
              <w:t>124.68</w:t>
            </w:r>
          </w:p>
        </w:tc>
        <w:tc>
          <w:tcPr>
            <w:tcW w:w="1474" w:type="dxa"/>
            <w:vAlign w:val="center"/>
          </w:tcPr>
          <w:p>
            <w:pPr>
              <w:pStyle w:val="21"/>
            </w:pPr>
            <w:r>
              <w:t>124.68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3402" w:type="dxa"/>
            <w:vAlign w:val="center"/>
          </w:tcPr>
          <w:p>
            <w:pPr>
              <w:pStyle w:val="20"/>
            </w:pPr>
            <w:r>
              <w:t>收入总计</w:t>
            </w:r>
          </w:p>
        </w:tc>
        <w:tc>
          <w:tcPr>
            <w:tcW w:w="1474" w:type="dxa"/>
            <w:vAlign w:val="center"/>
          </w:tcPr>
          <w:p>
            <w:pPr>
              <w:pStyle w:val="21"/>
            </w:pPr>
            <w:r>
              <w:t>124.68</w:t>
            </w:r>
          </w:p>
        </w:tc>
        <w:tc>
          <w:tcPr>
            <w:tcW w:w="3402" w:type="dxa"/>
            <w:vAlign w:val="center"/>
          </w:tcPr>
          <w:p>
            <w:pPr>
              <w:pStyle w:val="20"/>
            </w:pPr>
            <w:r>
              <w:t>支出总计</w:t>
            </w:r>
          </w:p>
        </w:tc>
        <w:tc>
          <w:tcPr>
            <w:tcW w:w="1474" w:type="dxa"/>
            <w:vAlign w:val="center"/>
          </w:tcPr>
          <w:p>
            <w:pPr>
              <w:pStyle w:val="21"/>
            </w:pPr>
            <w:r>
              <w:t>124.68</w:t>
            </w:r>
          </w:p>
        </w:tc>
        <w:tc>
          <w:tcPr>
            <w:tcW w:w="1474" w:type="dxa"/>
            <w:vAlign w:val="center"/>
          </w:tcPr>
          <w:p>
            <w:pPr>
              <w:pStyle w:val="21"/>
            </w:pPr>
            <w:r>
              <w:t>124.68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813001保定市徐水区民兵训练基地本级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124.68</w:t>
            </w:r>
          </w:p>
        </w:tc>
        <w:tc>
          <w:tcPr>
            <w:tcW w:w="2551" w:type="dxa"/>
            <w:vAlign w:val="center"/>
          </w:tcPr>
          <w:p>
            <w:pPr>
              <w:pStyle w:val="21"/>
            </w:pPr>
            <w:r>
              <w:t>124.68</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97.25</w:t>
            </w:r>
          </w:p>
        </w:tc>
        <w:tc>
          <w:tcPr>
            <w:tcW w:w="2551" w:type="dxa"/>
            <w:vAlign w:val="center"/>
          </w:tcPr>
          <w:p>
            <w:pPr>
              <w:pStyle w:val="17"/>
            </w:pPr>
            <w:r>
              <w:t>97.25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20103</w:t>
            </w:r>
          </w:p>
        </w:tc>
        <w:tc>
          <w:tcPr>
            <w:tcW w:w="4535" w:type="dxa"/>
            <w:vAlign w:val="center"/>
          </w:tcPr>
          <w:p>
            <w:pPr>
              <w:pStyle w:val="18"/>
            </w:pPr>
            <w:r>
              <w:t>政府办公厅（室）及相关机构事务</w:t>
            </w:r>
          </w:p>
        </w:tc>
        <w:tc>
          <w:tcPr>
            <w:tcW w:w="2551" w:type="dxa"/>
            <w:vAlign w:val="center"/>
          </w:tcPr>
          <w:p>
            <w:pPr>
              <w:pStyle w:val="17"/>
            </w:pPr>
            <w:r>
              <w:t>97.25</w:t>
            </w:r>
          </w:p>
        </w:tc>
        <w:tc>
          <w:tcPr>
            <w:tcW w:w="2551" w:type="dxa"/>
            <w:vAlign w:val="center"/>
          </w:tcPr>
          <w:p>
            <w:pPr>
              <w:pStyle w:val="17"/>
            </w:pPr>
            <w:r>
              <w:t>97.25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2010301</w:t>
            </w:r>
          </w:p>
        </w:tc>
        <w:tc>
          <w:tcPr>
            <w:tcW w:w="4535" w:type="dxa"/>
            <w:vAlign w:val="center"/>
          </w:tcPr>
          <w:p>
            <w:pPr>
              <w:pStyle w:val="18"/>
            </w:pPr>
            <w:r>
              <w:t>行政运行</w:t>
            </w:r>
          </w:p>
        </w:tc>
        <w:tc>
          <w:tcPr>
            <w:tcW w:w="2551" w:type="dxa"/>
            <w:vAlign w:val="center"/>
          </w:tcPr>
          <w:p>
            <w:pPr>
              <w:pStyle w:val="17"/>
            </w:pPr>
            <w:r>
              <w:t>0.89</w:t>
            </w:r>
          </w:p>
        </w:tc>
        <w:tc>
          <w:tcPr>
            <w:tcW w:w="2551" w:type="dxa"/>
            <w:vAlign w:val="center"/>
          </w:tcPr>
          <w:p>
            <w:pPr>
              <w:pStyle w:val="17"/>
            </w:pPr>
            <w:r>
              <w:t>0.89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2010350</w:t>
            </w:r>
          </w:p>
        </w:tc>
        <w:tc>
          <w:tcPr>
            <w:tcW w:w="4535" w:type="dxa"/>
            <w:vAlign w:val="center"/>
          </w:tcPr>
          <w:p>
            <w:pPr>
              <w:pStyle w:val="18"/>
            </w:pPr>
            <w:r>
              <w:t>事业运行</w:t>
            </w:r>
          </w:p>
        </w:tc>
        <w:tc>
          <w:tcPr>
            <w:tcW w:w="2551" w:type="dxa"/>
            <w:vAlign w:val="center"/>
          </w:tcPr>
          <w:p>
            <w:pPr>
              <w:pStyle w:val="17"/>
            </w:pPr>
            <w:r>
              <w:t>96.36</w:t>
            </w:r>
          </w:p>
        </w:tc>
        <w:tc>
          <w:tcPr>
            <w:tcW w:w="2551" w:type="dxa"/>
            <w:vAlign w:val="center"/>
          </w:tcPr>
          <w:p>
            <w:pPr>
              <w:pStyle w:val="17"/>
            </w:pPr>
            <w:r>
              <w:t>96.36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14.07</w:t>
            </w:r>
          </w:p>
        </w:tc>
        <w:tc>
          <w:tcPr>
            <w:tcW w:w="2551" w:type="dxa"/>
            <w:vAlign w:val="center"/>
          </w:tcPr>
          <w:p>
            <w:pPr>
              <w:pStyle w:val="17"/>
            </w:pPr>
            <w:r>
              <w:t>14.07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14.07</w:t>
            </w:r>
          </w:p>
        </w:tc>
        <w:tc>
          <w:tcPr>
            <w:tcW w:w="2551" w:type="dxa"/>
            <w:vAlign w:val="center"/>
          </w:tcPr>
          <w:p>
            <w:pPr>
              <w:pStyle w:val="17"/>
            </w:pPr>
            <w:r>
              <w:t>14.07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2080501</w:t>
            </w:r>
          </w:p>
        </w:tc>
        <w:tc>
          <w:tcPr>
            <w:tcW w:w="4535" w:type="dxa"/>
            <w:vAlign w:val="center"/>
          </w:tcPr>
          <w:p>
            <w:pPr>
              <w:pStyle w:val="18"/>
            </w:pPr>
            <w:r>
              <w:t>行政单位离退休</w:t>
            </w:r>
          </w:p>
        </w:tc>
        <w:tc>
          <w:tcPr>
            <w:tcW w:w="2551" w:type="dxa"/>
            <w:vAlign w:val="center"/>
          </w:tcPr>
          <w:p>
            <w:pPr>
              <w:pStyle w:val="17"/>
            </w:pPr>
            <w:r>
              <w:t>2.62</w:t>
            </w:r>
          </w:p>
        </w:tc>
        <w:tc>
          <w:tcPr>
            <w:tcW w:w="2551" w:type="dxa"/>
            <w:vAlign w:val="center"/>
          </w:tcPr>
          <w:p>
            <w:pPr>
              <w:pStyle w:val="17"/>
            </w:pPr>
            <w:r>
              <w:t>2.62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11.45</w:t>
            </w:r>
          </w:p>
        </w:tc>
        <w:tc>
          <w:tcPr>
            <w:tcW w:w="2551" w:type="dxa"/>
            <w:vAlign w:val="center"/>
          </w:tcPr>
          <w:p>
            <w:pPr>
              <w:pStyle w:val="17"/>
            </w:pPr>
            <w:r>
              <w:t>11.45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4.04</w:t>
            </w:r>
          </w:p>
        </w:tc>
        <w:tc>
          <w:tcPr>
            <w:tcW w:w="2551" w:type="dxa"/>
            <w:vAlign w:val="center"/>
          </w:tcPr>
          <w:p>
            <w:pPr>
              <w:pStyle w:val="17"/>
            </w:pPr>
            <w:r>
              <w:t>4.04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4.04</w:t>
            </w:r>
          </w:p>
        </w:tc>
        <w:tc>
          <w:tcPr>
            <w:tcW w:w="2551" w:type="dxa"/>
            <w:vAlign w:val="center"/>
          </w:tcPr>
          <w:p>
            <w:pPr>
              <w:pStyle w:val="17"/>
            </w:pPr>
            <w:r>
              <w:t>4.04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0.30</w:t>
            </w:r>
          </w:p>
        </w:tc>
        <w:tc>
          <w:tcPr>
            <w:tcW w:w="2551" w:type="dxa"/>
            <w:vAlign w:val="center"/>
          </w:tcPr>
          <w:p>
            <w:pPr>
              <w:pStyle w:val="17"/>
            </w:pPr>
            <w:r>
              <w:t>0.30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3.74</w:t>
            </w:r>
          </w:p>
        </w:tc>
        <w:tc>
          <w:tcPr>
            <w:tcW w:w="2551" w:type="dxa"/>
            <w:vAlign w:val="center"/>
          </w:tcPr>
          <w:p>
            <w:pPr>
              <w:pStyle w:val="17"/>
            </w:pPr>
            <w:r>
              <w:t>3.74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9.33</w:t>
            </w:r>
          </w:p>
        </w:tc>
        <w:tc>
          <w:tcPr>
            <w:tcW w:w="2551" w:type="dxa"/>
            <w:vAlign w:val="center"/>
          </w:tcPr>
          <w:p>
            <w:pPr>
              <w:pStyle w:val="17"/>
            </w:pPr>
            <w:r>
              <w:t>9.33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9.33</w:t>
            </w:r>
          </w:p>
        </w:tc>
        <w:tc>
          <w:tcPr>
            <w:tcW w:w="2551" w:type="dxa"/>
            <w:vAlign w:val="center"/>
          </w:tcPr>
          <w:p>
            <w:pPr>
              <w:pStyle w:val="17"/>
            </w:pPr>
            <w:r>
              <w:t>9.33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9.33</w:t>
            </w:r>
          </w:p>
        </w:tc>
        <w:tc>
          <w:tcPr>
            <w:tcW w:w="2551" w:type="dxa"/>
            <w:vAlign w:val="center"/>
          </w:tcPr>
          <w:p>
            <w:pPr>
              <w:pStyle w:val="17"/>
            </w:pPr>
            <w:r>
              <w:t>9.33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813001保定市徐水区民兵训练基地本级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w:t>
            </w:r>
            <w:r>
              <w:rPr>
                <w:rFonts w:hint="eastAsia"/>
                <w:lang w:eastAsia="zh-CN"/>
              </w:rPr>
              <w:t>单位</w:t>
            </w:r>
            <w:r>
              <w:t>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124.68</w:t>
            </w:r>
          </w:p>
        </w:tc>
        <w:tc>
          <w:tcPr>
            <w:tcW w:w="2551" w:type="dxa"/>
            <w:vAlign w:val="center"/>
          </w:tcPr>
          <w:p>
            <w:pPr>
              <w:pStyle w:val="21"/>
            </w:pPr>
            <w:r>
              <w:t>122.53</w:t>
            </w:r>
          </w:p>
        </w:tc>
        <w:tc>
          <w:tcPr>
            <w:tcW w:w="2551" w:type="dxa"/>
            <w:vAlign w:val="center"/>
          </w:tcPr>
          <w:p>
            <w:pPr>
              <w:pStyle w:val="21"/>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120.06</w:t>
            </w:r>
          </w:p>
        </w:tc>
        <w:tc>
          <w:tcPr>
            <w:tcW w:w="2551" w:type="dxa"/>
            <w:vAlign w:val="center"/>
          </w:tcPr>
          <w:p>
            <w:pPr>
              <w:pStyle w:val="17"/>
            </w:pPr>
            <w:r>
              <w:t>120.06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33.99</w:t>
            </w:r>
          </w:p>
        </w:tc>
        <w:tc>
          <w:tcPr>
            <w:tcW w:w="2551" w:type="dxa"/>
            <w:vAlign w:val="center"/>
          </w:tcPr>
          <w:p>
            <w:pPr>
              <w:pStyle w:val="17"/>
            </w:pPr>
            <w:r>
              <w:t>33.99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6.24</w:t>
            </w:r>
          </w:p>
        </w:tc>
        <w:tc>
          <w:tcPr>
            <w:tcW w:w="2551" w:type="dxa"/>
            <w:vAlign w:val="center"/>
          </w:tcPr>
          <w:p>
            <w:pPr>
              <w:pStyle w:val="17"/>
            </w:pPr>
            <w:r>
              <w:t>6.24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13.79</w:t>
            </w:r>
          </w:p>
        </w:tc>
        <w:tc>
          <w:tcPr>
            <w:tcW w:w="2551" w:type="dxa"/>
            <w:vAlign w:val="center"/>
          </w:tcPr>
          <w:p>
            <w:pPr>
              <w:pStyle w:val="17"/>
            </w:pPr>
            <w:r>
              <w:t>13.79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23.76</w:t>
            </w:r>
          </w:p>
        </w:tc>
        <w:tc>
          <w:tcPr>
            <w:tcW w:w="2551" w:type="dxa"/>
            <w:vAlign w:val="center"/>
          </w:tcPr>
          <w:p>
            <w:pPr>
              <w:pStyle w:val="17"/>
            </w:pPr>
            <w:r>
              <w:t>23.76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11.45</w:t>
            </w:r>
          </w:p>
        </w:tc>
        <w:tc>
          <w:tcPr>
            <w:tcW w:w="2551" w:type="dxa"/>
            <w:vAlign w:val="center"/>
          </w:tcPr>
          <w:p>
            <w:pPr>
              <w:pStyle w:val="17"/>
            </w:pPr>
            <w:r>
              <w:t>11.45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3.99</w:t>
            </w:r>
          </w:p>
        </w:tc>
        <w:tc>
          <w:tcPr>
            <w:tcW w:w="2551" w:type="dxa"/>
            <w:vAlign w:val="center"/>
          </w:tcPr>
          <w:p>
            <w:pPr>
              <w:pStyle w:val="17"/>
            </w:pPr>
            <w:r>
              <w:t>3.99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0.74</w:t>
            </w:r>
          </w:p>
        </w:tc>
        <w:tc>
          <w:tcPr>
            <w:tcW w:w="2551" w:type="dxa"/>
            <w:vAlign w:val="center"/>
          </w:tcPr>
          <w:p>
            <w:pPr>
              <w:pStyle w:val="17"/>
            </w:pPr>
            <w:r>
              <w:t>0.74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9.33</w:t>
            </w:r>
          </w:p>
        </w:tc>
        <w:tc>
          <w:tcPr>
            <w:tcW w:w="2551" w:type="dxa"/>
            <w:vAlign w:val="center"/>
          </w:tcPr>
          <w:p>
            <w:pPr>
              <w:pStyle w:val="17"/>
            </w:pPr>
            <w:r>
              <w:t>9.33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16.76</w:t>
            </w:r>
          </w:p>
        </w:tc>
        <w:tc>
          <w:tcPr>
            <w:tcW w:w="2551" w:type="dxa"/>
            <w:vAlign w:val="center"/>
          </w:tcPr>
          <w:p>
            <w:pPr>
              <w:pStyle w:val="17"/>
            </w:pPr>
            <w:r>
              <w:t>16.76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2.15</w:t>
            </w:r>
          </w:p>
        </w:tc>
        <w:tc>
          <w:tcPr>
            <w:tcW w:w="2551" w:type="dxa"/>
            <w:vAlign w:val="center"/>
          </w:tcPr>
          <w:p>
            <w:pPr>
              <w:pStyle w:val="17"/>
            </w:pPr>
          </w:p>
        </w:tc>
        <w:tc>
          <w:tcPr>
            <w:tcW w:w="2551" w:type="dxa"/>
            <w:vAlign w:val="center"/>
          </w:tcPr>
          <w:p>
            <w:pPr>
              <w:pStyle w:val="17"/>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rPr>
                <w:rFonts w:hint="eastAsia" w:eastAsia="方正书宋_GBK"/>
                <w:lang w:eastAsia="zh-CN"/>
              </w:rPr>
            </w:pPr>
            <w:r>
              <w:t>1.1</w:t>
            </w:r>
            <w:r>
              <w:rPr>
                <w:rFonts w:hint="eastAsia"/>
                <w:lang w:val="en-US" w:eastAsia="zh-CN"/>
              </w:rPr>
              <w:t>5</w:t>
            </w:r>
          </w:p>
        </w:tc>
        <w:tc>
          <w:tcPr>
            <w:tcW w:w="2551" w:type="dxa"/>
            <w:vAlign w:val="center"/>
          </w:tcPr>
          <w:p>
            <w:pPr>
              <w:pStyle w:val="17"/>
            </w:pPr>
          </w:p>
        </w:tc>
        <w:tc>
          <w:tcPr>
            <w:tcW w:w="2551" w:type="dxa"/>
            <w:vAlign w:val="center"/>
          </w:tcPr>
          <w:p>
            <w:pPr>
              <w:pStyle w:val="17"/>
              <w:rPr>
                <w:rFonts w:hint="eastAsia" w:eastAsia="方正书宋_GBK"/>
                <w:lang w:eastAsia="zh-CN"/>
              </w:rPr>
            </w:pPr>
            <w:r>
              <w:t>1.1</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0.85</w:t>
            </w:r>
          </w:p>
        </w:tc>
        <w:tc>
          <w:tcPr>
            <w:tcW w:w="2551" w:type="dxa"/>
            <w:vAlign w:val="center"/>
          </w:tcPr>
          <w:p>
            <w:pPr>
              <w:pStyle w:val="17"/>
            </w:pPr>
          </w:p>
        </w:tc>
        <w:tc>
          <w:tcPr>
            <w:tcW w:w="2551" w:type="dxa"/>
            <w:vAlign w:val="center"/>
          </w:tcPr>
          <w:p>
            <w:pPr>
              <w:pStyle w:val="17"/>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0.15</w:t>
            </w:r>
          </w:p>
        </w:tc>
        <w:tc>
          <w:tcPr>
            <w:tcW w:w="2551" w:type="dxa"/>
            <w:vAlign w:val="center"/>
          </w:tcPr>
          <w:p>
            <w:pPr>
              <w:pStyle w:val="17"/>
            </w:pPr>
          </w:p>
        </w:tc>
        <w:tc>
          <w:tcPr>
            <w:tcW w:w="2551" w:type="dxa"/>
            <w:vAlign w:val="center"/>
          </w:tcPr>
          <w:p>
            <w:pPr>
              <w:pStyle w:val="17"/>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2.48</w:t>
            </w:r>
          </w:p>
        </w:tc>
        <w:tc>
          <w:tcPr>
            <w:tcW w:w="2551" w:type="dxa"/>
            <w:vAlign w:val="center"/>
          </w:tcPr>
          <w:p>
            <w:pPr>
              <w:pStyle w:val="17"/>
            </w:pPr>
            <w:r>
              <w:t>2.48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2.48</w:t>
            </w:r>
          </w:p>
        </w:tc>
        <w:tc>
          <w:tcPr>
            <w:tcW w:w="2551" w:type="dxa"/>
            <w:vAlign w:val="center"/>
          </w:tcPr>
          <w:p>
            <w:pPr>
              <w:pStyle w:val="17"/>
            </w:pPr>
            <w:r>
              <w:t>2.48</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813001保定市徐水区民兵训练基地本级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813001保定市徐水区民兵训练基地本级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813001保定市徐水区民兵训练基地本级</w:t>
            </w:r>
          </w:p>
        </w:tc>
        <w:tc>
          <w:tcPr>
            <w:tcW w:w="2381" w:type="dxa"/>
            <w:tcBorders>
              <w:top w:val="single" w:color="FFFFFF" w:sz="6" w:space="0"/>
              <w:left w:val="single" w:color="FFFFFF" w:sz="6" w:space="0"/>
              <w:right w:val="single" w:color="FFFFFF" w:sz="6" w:space="0"/>
            </w:tcBorders>
            <w:vAlign w:val="center"/>
          </w:tcPr>
          <w:p>
            <w:pPr>
              <w:pStyle w:val="14"/>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保定市徐水区民兵训练基地本级2023年单位预算信息公开情况说明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》、《地方预决算公开操作规程》和《关于进一步推进预算公开工作的实施意见》规定，现将保定市徐水区民兵训练基地本级2023年单位预算公开如下：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1、贯彻“严格训练、严格要求”的方针，坚持规范化训</w:t>
      </w:r>
    </w:p>
    <w:p>
      <w:pPr>
        <w:pStyle w:val="31"/>
      </w:pPr>
      <w:r>
        <w:t>练，保证完成上级赋予的人武干部、专武干部和基干民兵的训练任务。</w:t>
      </w:r>
    </w:p>
    <w:p>
      <w:pPr>
        <w:pStyle w:val="31"/>
      </w:pPr>
      <w:r>
        <w:t>2、因地制宜地抓好民兵组训等工作，充分发挥器民兵职能作用。</w:t>
      </w:r>
    </w:p>
    <w:p>
      <w:pPr>
        <w:pStyle w:val="31"/>
      </w:pPr>
      <w:r>
        <w:t>3、实行科学管理，建立健全教育训练、生产经营和场地、设备、器材管理等项规章制度，明确各类人员职责，实行岗位责任制，使设施、物资、场地和器材经常保持良好状态。</w:t>
      </w:r>
    </w:p>
    <w:p>
      <w:pPr>
        <w:pStyle w:val="31"/>
      </w:pPr>
      <w:r>
        <w:t>4、完成区委区政府、人武部交办的其他各项工作任务。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保定市徐水区民兵训练基地本级</w:t>
            </w:r>
          </w:p>
        </w:tc>
        <w:tc>
          <w:tcPr>
            <w:tcW w:w="1843" w:type="dxa"/>
            <w:vAlign w:val="center"/>
          </w:tcPr>
          <w:p>
            <w:pPr>
              <w:pStyle w:val="19"/>
            </w:pPr>
            <w:r>
              <w:t>行政</w:t>
            </w:r>
          </w:p>
        </w:tc>
        <w:tc>
          <w:tcPr>
            <w:tcW w:w="2126" w:type="dxa"/>
            <w:vAlign w:val="center"/>
          </w:tcPr>
          <w:p>
            <w:pPr>
              <w:pStyle w:val="19"/>
            </w:pPr>
            <w:r>
              <w:t>副科级</w:t>
            </w:r>
          </w:p>
        </w:tc>
        <w:tc>
          <w:tcPr>
            <w:tcW w:w="3827" w:type="dxa"/>
            <w:vAlign w:val="center"/>
          </w:tcPr>
          <w:p>
            <w:pPr>
              <w:pStyle w:val="1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2"/>
      </w:pPr>
      <w:r>
        <w:t>一、收入说明</w:t>
      </w:r>
    </w:p>
    <w:p>
      <w:pPr>
        <w:pStyle w:val="32"/>
      </w:pPr>
      <w:r>
        <w:t>2023年预算收入为124.70万元,其中：一般公共预算收入124.68万元，基金预算收入0万元，国有资本经营预算收入0万元，财政专户核拨收入0万元，单位资金收入0.02万元，上年结转结余收入0万元。</w:t>
      </w:r>
    </w:p>
    <w:p>
      <w:pPr>
        <w:pStyle w:val="32"/>
      </w:pPr>
      <w:r>
        <w:t>二、支出说明</w:t>
      </w:r>
    </w:p>
    <w:p>
      <w:pPr>
        <w:pStyle w:val="32"/>
      </w:pPr>
      <w:r>
        <w:t>收支预算总表支出栏、基本支出表、项目支出表按经济分类和支出功能分类科目编制，反应民兵训练基地2023年度</w:t>
      </w:r>
      <w:r>
        <w:rPr>
          <w:rFonts w:hint="eastAsia"/>
          <w:lang w:eastAsia="zh-CN"/>
        </w:rPr>
        <w:t>单位</w:t>
      </w:r>
      <w:r>
        <w:t>预算中支出预算的总体情况。</w:t>
      </w:r>
    </w:p>
    <w:p>
      <w:pPr>
        <w:pStyle w:val="32"/>
      </w:pPr>
      <w:r>
        <w:t>2023年</w:t>
      </w:r>
      <w:r>
        <w:rPr>
          <w:rFonts w:hint="eastAsia"/>
          <w:lang w:eastAsia="zh-CN"/>
        </w:rPr>
        <w:t>单位</w:t>
      </w:r>
      <w:r>
        <w:t>支出预算：124.70万元，其中基本支出124.68万元，包括人员经费122.53万元</w:t>
      </w:r>
    </w:p>
    <w:p>
      <w:pPr>
        <w:pStyle w:val="32"/>
      </w:pPr>
      <w:r>
        <w:t>日常公用经费2.15万元</w:t>
      </w:r>
    </w:p>
    <w:p>
      <w:pPr>
        <w:pStyle w:val="32"/>
      </w:pPr>
      <w:r>
        <w:t xml:space="preserve">项目支出 </w:t>
      </w:r>
      <w:r>
        <w:rPr>
          <w:rFonts w:hint="eastAsia"/>
          <w:lang w:val="en-US" w:eastAsia="zh-CN"/>
        </w:rPr>
        <w:t>0.02</w:t>
      </w:r>
      <w:r>
        <w:t>万元</w:t>
      </w:r>
      <w:r>
        <w:rPr>
          <w:rFonts w:hint="eastAsia"/>
          <w:lang w:val="en-US" w:eastAsia="zh-CN"/>
        </w:rPr>
        <w:t>,</w:t>
      </w:r>
      <w:r>
        <w:rPr>
          <w:rFonts w:hint="default"/>
          <w:lang w:val="en-US" w:eastAsia="uk"/>
        </w:rPr>
        <w:t>主要为：单位其他资金0.</w:t>
      </w:r>
      <w:r>
        <w:rPr>
          <w:rFonts w:hint="default"/>
          <w:lang w:val="en-US" w:eastAsia="zh-CN"/>
        </w:rPr>
        <w:t>02</w:t>
      </w:r>
      <w:r>
        <w:rPr>
          <w:rFonts w:hint="default"/>
          <w:lang w:val="en-US" w:eastAsia="uk"/>
        </w:rPr>
        <w:t>万元</w:t>
      </w:r>
      <w:r>
        <w:rPr>
          <w:rFonts w:hint="eastAsia"/>
          <w:lang w:val="en-US" w:eastAsia="zh-CN"/>
        </w:rPr>
        <w:t>。</w:t>
      </w:r>
    </w:p>
    <w:p>
      <w:pPr>
        <w:pStyle w:val="32"/>
      </w:pPr>
    </w:p>
    <w:p>
      <w:pPr>
        <w:pStyle w:val="32"/>
      </w:pPr>
      <w:r>
        <w:t>三、比上年增减情况</w:t>
      </w:r>
    </w:p>
    <w:p>
      <w:pPr>
        <w:pStyle w:val="24"/>
      </w:pPr>
      <w:r>
        <w:t>本年度预算收支安排124.70万元，较上年减少3.59万元。其中:基本支出减少3.61万元，主要原因是根据八项规定压减支出；项目支出</w:t>
      </w:r>
      <w:r>
        <w:rPr>
          <w:rFonts w:hint="eastAsia"/>
          <w:lang w:eastAsia="zh-CN"/>
        </w:rPr>
        <w:t>增加</w:t>
      </w:r>
      <w:r>
        <w:rPr>
          <w:rFonts w:hint="eastAsia"/>
          <w:lang w:val="en-US" w:eastAsia="zh-CN"/>
        </w:rPr>
        <w:t>0.02</w:t>
      </w:r>
      <w:r>
        <w:t>万元，主要是本单位</w:t>
      </w:r>
      <w:r>
        <w:rPr>
          <w:rFonts w:hint="eastAsia"/>
          <w:lang w:eastAsia="zh-CN"/>
        </w:rPr>
        <w:t>利息</w:t>
      </w:r>
      <w:r>
        <w:rPr>
          <w:rFonts w:hint="eastAsia"/>
          <w:lang w:val="en-US" w:eastAsia="zh-CN"/>
        </w:rPr>
        <w:t>0.02万元</w:t>
      </w:r>
      <w:r>
        <w:t>。</w:t>
      </w:r>
    </w:p>
    <w:p>
      <w:pPr>
        <w:pStyle w:val="32"/>
      </w:pPr>
    </w:p>
    <w:p>
      <w:pPr>
        <w:pStyle w:val="32"/>
      </w:pPr>
      <w:bookmarkStart w:id="0" w:name="_GoBack"/>
      <w:bookmarkEnd w:id="0"/>
    </w:p>
    <w:p>
      <w:pPr>
        <w:spacing w:before="10" w:after="10"/>
        <w:ind w:firstLine="640"/>
        <w:outlineLvl w:val="5"/>
      </w:pPr>
      <w:r>
        <w:rPr>
          <w:rFonts w:ascii="黑体" w:hAnsi="黑体" w:eastAsia="黑体" w:cs="黑体"/>
          <w:color w:val="000000"/>
          <w:sz w:val="32"/>
        </w:rPr>
        <w:t>三、机关运行经费安排情况</w:t>
      </w:r>
    </w:p>
    <w:p>
      <w:pPr>
        <w:pStyle w:val="33"/>
      </w:pPr>
      <w:r>
        <w:t>2023年我</w:t>
      </w:r>
      <w:r>
        <w:rPr>
          <w:rFonts w:hint="eastAsia"/>
          <w:lang w:eastAsia="zh-CN"/>
        </w:rPr>
        <w:t>单位</w:t>
      </w:r>
      <w:r>
        <w:t>机关运行经费安排2.15万元，其中办公费0万元，邮电费0万元，工会经费、福利费2.</w:t>
      </w:r>
      <w:r>
        <w:rPr>
          <w:rFonts w:hint="eastAsia"/>
          <w:lang w:val="en-US" w:eastAsia="zh-CN"/>
        </w:rPr>
        <w:t>00</w:t>
      </w:r>
      <w:r>
        <w:t>万元，公务用车运行维护费0万元，其他支出</w:t>
      </w:r>
      <w:r>
        <w:rPr>
          <w:rFonts w:hint="eastAsia"/>
          <w:lang w:val="en-US" w:eastAsia="zh-CN"/>
        </w:rPr>
        <w:t>0.15</w:t>
      </w:r>
      <w:r>
        <w:t>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2023年，我</w:t>
      </w:r>
      <w:r>
        <w:rPr>
          <w:rFonts w:hint="eastAsia"/>
          <w:lang w:eastAsia="zh-CN"/>
        </w:rPr>
        <w:t>单位</w:t>
      </w:r>
      <w:r>
        <w:t>财政拨款“三公”经费预算安排0万元，其中因公出国（境）费0万元；公务用车购置及运维费0万元（其中：公务用车购车费为0万元，公务用车运维费0万元）；公务接待费0万元，与2022年相比增加0万元，主要原因是本单位无三公经费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1.确保本单位日常工作正常运转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实发人数比率</w:t>
            </w:r>
          </w:p>
        </w:tc>
        <w:tc>
          <w:tcPr>
            <w:tcW w:w="2835" w:type="dxa"/>
            <w:vAlign w:val="center"/>
          </w:tcPr>
          <w:p>
            <w:pPr>
              <w:pStyle w:val="18"/>
            </w:pPr>
            <w:r>
              <w:t>实发人数占应发人数比率</w:t>
            </w:r>
          </w:p>
        </w:tc>
        <w:tc>
          <w:tcPr>
            <w:tcW w:w="2551" w:type="dxa"/>
            <w:vAlign w:val="center"/>
          </w:tcPr>
          <w:p>
            <w:pPr>
              <w:pStyle w:val="18"/>
            </w:pPr>
            <w:r>
              <w:t>100%</w:t>
            </w:r>
          </w:p>
        </w:tc>
        <w:tc>
          <w:tcPr>
            <w:tcW w:w="2268" w:type="dxa"/>
            <w:vAlign w:val="center"/>
          </w:tcPr>
          <w:p>
            <w:pPr>
              <w:pStyle w:val="18"/>
            </w:pPr>
            <w:r>
              <w:t>根据工作安排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考核完成率</w:t>
            </w:r>
          </w:p>
        </w:tc>
        <w:tc>
          <w:tcPr>
            <w:tcW w:w="2835" w:type="dxa"/>
            <w:vAlign w:val="center"/>
          </w:tcPr>
          <w:p>
            <w:pPr>
              <w:pStyle w:val="18"/>
            </w:pPr>
            <w:r>
              <w:t>考核工作完成占计划完成数</w:t>
            </w:r>
          </w:p>
        </w:tc>
        <w:tc>
          <w:tcPr>
            <w:tcW w:w="2551" w:type="dxa"/>
            <w:vAlign w:val="center"/>
          </w:tcPr>
          <w:p>
            <w:pPr>
              <w:pStyle w:val="18"/>
            </w:pPr>
            <w:r>
              <w:t>≥95%</w:t>
            </w:r>
          </w:p>
        </w:tc>
        <w:tc>
          <w:tcPr>
            <w:tcW w:w="2268" w:type="dxa"/>
            <w:vAlign w:val="center"/>
          </w:tcPr>
          <w:p>
            <w:pPr>
              <w:pStyle w:val="18"/>
            </w:pPr>
            <w:r>
              <w:t>根据工作安排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支付及时率</w:t>
            </w:r>
          </w:p>
        </w:tc>
        <w:tc>
          <w:tcPr>
            <w:tcW w:w="2835" w:type="dxa"/>
            <w:vAlign w:val="center"/>
          </w:tcPr>
          <w:p>
            <w:pPr>
              <w:pStyle w:val="18"/>
            </w:pPr>
            <w:r>
              <w:t>按时支付人员工资及时率</w:t>
            </w:r>
          </w:p>
        </w:tc>
        <w:tc>
          <w:tcPr>
            <w:tcW w:w="2551" w:type="dxa"/>
            <w:vAlign w:val="center"/>
          </w:tcPr>
          <w:p>
            <w:pPr>
              <w:pStyle w:val="18"/>
            </w:pPr>
            <w:r>
              <w:t>95%</w:t>
            </w:r>
          </w:p>
        </w:tc>
        <w:tc>
          <w:tcPr>
            <w:tcW w:w="2268" w:type="dxa"/>
            <w:vAlign w:val="center"/>
          </w:tcPr>
          <w:p>
            <w:pPr>
              <w:pStyle w:val="18"/>
            </w:pPr>
            <w:r>
              <w:t>根据工作安排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预算控制数</w:t>
            </w:r>
          </w:p>
        </w:tc>
        <w:tc>
          <w:tcPr>
            <w:tcW w:w="2835" w:type="dxa"/>
            <w:vAlign w:val="center"/>
          </w:tcPr>
          <w:p>
            <w:pPr>
              <w:pStyle w:val="18"/>
            </w:pPr>
            <w:r>
              <w:t>不超年初预算数</w:t>
            </w:r>
          </w:p>
        </w:tc>
        <w:tc>
          <w:tcPr>
            <w:tcW w:w="2551" w:type="dxa"/>
            <w:vAlign w:val="center"/>
          </w:tcPr>
          <w:p>
            <w:pPr>
              <w:pStyle w:val="18"/>
            </w:pPr>
            <w:r>
              <w:t>100%</w:t>
            </w:r>
          </w:p>
        </w:tc>
        <w:tc>
          <w:tcPr>
            <w:tcW w:w="2268" w:type="dxa"/>
            <w:vAlign w:val="center"/>
          </w:tcPr>
          <w:p>
            <w:pPr>
              <w:pStyle w:val="18"/>
            </w:pPr>
            <w:r>
              <w:t>根据工作安排</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保证工作正常进行</w:t>
            </w:r>
          </w:p>
        </w:tc>
        <w:tc>
          <w:tcPr>
            <w:tcW w:w="2835" w:type="dxa"/>
            <w:vAlign w:val="center"/>
          </w:tcPr>
          <w:p>
            <w:pPr>
              <w:pStyle w:val="18"/>
            </w:pPr>
            <w:r>
              <w:t>能够保障人员日常工作效率</w:t>
            </w:r>
          </w:p>
        </w:tc>
        <w:tc>
          <w:tcPr>
            <w:tcW w:w="2551" w:type="dxa"/>
            <w:vAlign w:val="center"/>
          </w:tcPr>
          <w:p>
            <w:pPr>
              <w:pStyle w:val="18"/>
            </w:pPr>
            <w:r>
              <w:t>≥95%</w:t>
            </w:r>
          </w:p>
        </w:tc>
        <w:tc>
          <w:tcPr>
            <w:tcW w:w="2268" w:type="dxa"/>
            <w:vAlign w:val="center"/>
          </w:tcPr>
          <w:p>
            <w:pPr>
              <w:pStyle w:val="18"/>
            </w:pPr>
            <w:r>
              <w:t>根据工作安排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2023年，保定市徐水区民兵训练基地本级安排政府采购预算0.00万元。具体内容见下表。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813001保定市徐水区民兵训练基地本级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w:t>
            </w:r>
            <w:r>
              <w:rPr>
                <w:rFonts w:hint="eastAsia"/>
                <w:lang w:eastAsia="zh-CN"/>
              </w:rPr>
              <w:t>单位</w:t>
            </w:r>
            <w:r>
              <w:t>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保定市徐水区民兵训练基地本级上年末固定资产金额为0.00万元（详见下表）。本年度拟购置固定资产总额为0.00万元，已按要求列入政府采购预算，详见政府采购预算表。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813001保定市徐水区民兵训练基地本级</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p>
        </w:tc>
        <w:tc>
          <w:tcPr>
            <w:tcW w:w="2835" w:type="dxa"/>
            <w:vAlign w:val="center"/>
          </w:tcPr>
          <w:p>
            <w:pPr>
              <w:pStyle w:val="17"/>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Y2MxOWFjYmI4YTVkMWY4OWFiZTVjZmE5OGZlYzMifQ=="/>
  </w:docVars>
  <w:rsids>
    <w:rsidRoot w:val="00951CC3"/>
    <w:rsid w:val="00100E62"/>
    <w:rsid w:val="002A178C"/>
    <w:rsid w:val="0039554F"/>
    <w:rsid w:val="004D5D59"/>
    <w:rsid w:val="006125A7"/>
    <w:rsid w:val="00951CC3"/>
    <w:rsid w:val="00A672BB"/>
    <w:rsid w:val="0C3D1047"/>
    <w:rsid w:val="16272972"/>
    <w:rsid w:val="23BC624E"/>
    <w:rsid w:val="3C1A24AD"/>
    <w:rsid w:val="3F932504"/>
    <w:rsid w:val="50AF75AD"/>
    <w:rsid w:val="51880C01"/>
    <w:rsid w:val="53A261C3"/>
    <w:rsid w:val="555E0EBD"/>
    <w:rsid w:val="5AF65B19"/>
    <w:rsid w:val="64FF0433"/>
    <w:rsid w:val="70D61CEE"/>
    <w:rsid w:val="76983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4"/>
    <w:qFormat/>
    <w:uiPriority w:val="99"/>
    <w:rPr>
      <w:sz w:val="18"/>
      <w:szCs w:val="18"/>
    </w:rPr>
  </w:style>
  <w:style w:type="character" w:customStyle="1" w:styleId="12">
    <w:name w:val="页脚 Char"/>
    <w:basedOn w:val="10"/>
    <w:link w:val="3"/>
    <w:qFormat/>
    <w:uiPriority w:val="99"/>
    <w:rPr>
      <w:sz w:val="18"/>
      <w:szCs w:val="18"/>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22</Pages>
  <Words>5053</Words>
  <Characters>6258</Characters>
  <Lines>67</Lines>
  <Paragraphs>19</Paragraphs>
  <TotalTime>0</TotalTime>
  <ScaleCrop>false</ScaleCrop>
  <LinksUpToDate>false</LinksUpToDate>
  <CharactersWithSpaces>6392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2023-02-27T10:54:00Z</dcterms:created>
  <dc:creator>User</dc:creator>
  <cp:lastModifiedBy>Administrator</cp:lastModifiedBy>
  <dcterms:modified xsi:type="dcterms:W3CDTF">2024-08-15T10:04:00Z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AD67D35E96BA4C4B979D9C9343F91992</vt:lpwstr>
  </property>
</Properties>
</file>