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bookmarkStart w:id="0" w:name="_Toc_4_4_0000000001"/>
      <w:r>
        <w:rPr>
          <w:rFonts w:ascii="方正楷体_GBK" w:hAnsi="方正楷体_GBK" w:eastAsia="方正楷体_GBK" w:cs="方正楷体_GBK"/>
          <w:b/>
          <w:color w:val="000000"/>
          <w:sz w:val="28"/>
        </w:rPr>
        <w:t>单位预算公开表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单位预算支出总表</w:t>
      </w:r>
      <w:r>
        <w:tab/>
      </w:r>
      <w:r>
        <w:t>5</w:t>
      </w:r>
      <w:r>
        <w:fldChar w:fldCharType="end"/>
      </w:r>
    </w:p>
    <w:p>
      <w:pPr>
        <w:pStyle w:val="2"/>
        <w:tabs>
          <w:tab w:val="right" w:leader="dot" w:pos="14562"/>
        </w:tabs>
      </w:pPr>
      <w:r>
        <w:fldChar w:fldCharType="begin"/>
      </w:r>
      <w:r>
        <w:instrText xml:space="preserve"> HYPERLINK \l "_Toc_2_2_0000000004" </w:instrText>
      </w:r>
      <w:r>
        <w:fldChar w:fldCharType="separate"/>
      </w:r>
      <w:r>
        <w:t>单位预算财政拨款收支总表</w:t>
      </w:r>
      <w:r>
        <w:tab/>
      </w:r>
      <w:r>
        <w:t>6</w:t>
      </w:r>
      <w:r>
        <w:fldChar w:fldCharType="end"/>
      </w:r>
    </w:p>
    <w:p>
      <w:pPr>
        <w:pStyle w:val="2"/>
        <w:tabs>
          <w:tab w:val="right" w:leader="dot" w:pos="14562"/>
        </w:tabs>
      </w:pPr>
      <w:r>
        <w:fldChar w:fldCharType="begin"/>
      </w:r>
      <w:r>
        <w:instrText xml:space="preserve"> HYPERLINK \l "_Toc_2_2_0000000005" </w:instrText>
      </w:r>
      <w:r>
        <w:fldChar w:fldCharType="separate"/>
      </w:r>
      <w:r>
        <w:t>单位预算一般公共预算财政拨款支出表</w:t>
      </w:r>
      <w:r>
        <w:tab/>
      </w:r>
      <w:r>
        <w:t>9</w:t>
      </w:r>
      <w:r>
        <w:fldChar w:fldCharType="end"/>
      </w:r>
    </w:p>
    <w:p>
      <w:pPr>
        <w:pStyle w:val="2"/>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t>10</w:t>
      </w:r>
      <w:r>
        <w:fldChar w:fldCharType="end"/>
      </w:r>
    </w:p>
    <w:p>
      <w:pPr>
        <w:pStyle w:val="2"/>
        <w:tabs>
          <w:tab w:val="right" w:leader="dot" w:pos="14562"/>
        </w:tabs>
      </w:pPr>
      <w:r>
        <w:fldChar w:fldCharType="begin"/>
      </w:r>
      <w:r>
        <w:instrText xml:space="preserve"> HYPERLINK \l "_Toc_2_2_0000000007" </w:instrText>
      </w:r>
      <w:r>
        <w:fldChar w:fldCharType="separate"/>
      </w:r>
      <w:r>
        <w:t>单位预算政府性基金预算财政拨款支出表</w:t>
      </w:r>
      <w:r>
        <w:tab/>
      </w:r>
      <w:r>
        <w:t>12</w:t>
      </w:r>
      <w:r>
        <w:fldChar w:fldCharType="end"/>
      </w:r>
    </w:p>
    <w:p>
      <w:pPr>
        <w:pStyle w:val="2"/>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t>13</w:t>
      </w:r>
      <w:r>
        <w:fldChar w:fldCharType="end"/>
      </w:r>
    </w:p>
    <w:p>
      <w:pPr>
        <w:pStyle w:val="2"/>
        <w:tabs>
          <w:tab w:val="right" w:leader="dot" w:pos="14562"/>
        </w:tabs>
      </w:pPr>
      <w:r>
        <w:fldChar w:fldCharType="begin"/>
      </w:r>
      <w:r>
        <w:instrText xml:space="preserve"> HYPERLINK \l "_Toc_2_2_0000000009" </w:instrText>
      </w:r>
      <w:r>
        <w:fldChar w:fldCharType="separate"/>
      </w:r>
      <w:r>
        <w:t>单位预算财政拨款“三公”经费支出表</w:t>
      </w:r>
      <w:r>
        <w:tab/>
      </w:r>
      <w:r>
        <w:t>14</w:t>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t>15</w:t>
      </w:r>
      <w:r>
        <w:fldChar w:fldCharType="end"/>
      </w:r>
    </w:p>
    <w:p>
      <w:pPr>
        <w:pStyle w:val="2"/>
        <w:tabs>
          <w:tab w:val="right" w:leader="dot" w:pos="14562"/>
        </w:tabs>
      </w:pPr>
      <w:r>
        <w:fldChar w:fldCharType="begin"/>
      </w:r>
      <w:r>
        <w:instrText xml:space="preserve"> HYPERLINK \l "_Toc_3_3_0000000011" </w:instrText>
      </w:r>
      <w:r>
        <w:fldChar w:fldCharType="separate"/>
      </w:r>
      <w:r>
        <w:t>二、单位预算安排的总体情况</w:t>
      </w:r>
      <w:r>
        <w:tab/>
      </w:r>
      <w:r>
        <w:t>16</w:t>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t>16</w:t>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16</w:t>
      </w:r>
      <w:r>
        <w:fldChar w:fldCharType="end"/>
      </w:r>
    </w:p>
    <w:p>
      <w:pPr>
        <w:pStyle w:val="2"/>
        <w:tabs>
          <w:tab w:val="right" w:leader="dot" w:pos="14562"/>
        </w:tabs>
      </w:pPr>
      <w:r>
        <w:fldChar w:fldCharType="begin"/>
      </w:r>
      <w:r>
        <w:instrText xml:space="preserve"> HYPERLINK \l "_Toc_3_3_0000000014" </w:instrText>
      </w:r>
      <w:r>
        <w:fldChar w:fldCharType="separate"/>
      </w:r>
      <w:r>
        <w:t>五、单位</w:t>
      </w:r>
      <w:r>
        <w:rPr>
          <w:rFonts w:hint="eastAsia" w:eastAsiaTheme="minorEastAsia"/>
          <w:lang w:eastAsia="zh-CN"/>
        </w:rPr>
        <w:t>预算安排</w:t>
      </w:r>
      <w:r>
        <w:rPr>
          <w:rFonts w:eastAsiaTheme="minorEastAsia"/>
          <w:lang w:eastAsia="zh-CN"/>
        </w:rPr>
        <w:t>情况及绩效</w:t>
      </w:r>
      <w:r>
        <w:rPr>
          <w:rFonts w:hint="eastAsia" w:eastAsiaTheme="minorEastAsia"/>
          <w:lang w:eastAsia="zh-CN"/>
        </w:rPr>
        <w:t>目标</w:t>
      </w:r>
      <w:r>
        <w:tab/>
      </w:r>
      <w:r>
        <w:t>17</w:t>
      </w:r>
      <w:r>
        <w:fldChar w:fldCharType="end"/>
      </w:r>
    </w:p>
    <w:p>
      <w:pPr>
        <w:pStyle w:val="2"/>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六</w:t>
      </w:r>
      <w:r>
        <w:t>、政府采购预算情况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七</w:t>
      </w:r>
      <w:r>
        <w:t>、国有资产信息</w:t>
      </w:r>
      <w:r>
        <w:tab/>
      </w:r>
      <w:r>
        <w:fldChar w:fldCharType="begin"/>
      </w:r>
      <w:r>
        <w:instrText xml:space="preserve">PAGEREF _Toc_3_3_0000000018 \h</w:instrText>
      </w:r>
      <w:r>
        <w:fldChar w:fldCharType="separate"/>
      </w:r>
      <w:r>
        <w:t>24</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八</w:t>
      </w:r>
      <w:r>
        <w:t>、名词解释</w:t>
      </w:r>
      <w:r>
        <w:tab/>
      </w:r>
      <w:r>
        <w:fldChar w:fldCharType="begin"/>
      </w:r>
      <w:r>
        <w:instrText xml:space="preserve">PAGEREF _Toc_3_3_0000000019 \h</w:instrText>
      </w:r>
      <w:r>
        <w:fldChar w:fldCharType="separate"/>
      </w:r>
      <w:r>
        <w:t>25</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rPr>
          <w:rFonts w:hint="eastAsia" w:eastAsiaTheme="minorEastAsia"/>
          <w:lang w:eastAsia="zh-CN"/>
        </w:rPr>
        <w:t>九</w:t>
      </w:r>
      <w:r>
        <w:t>、其他需要说明的事项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bookmarkEnd w:id="0"/>
    <w:p>
      <w:pPr>
        <w:outlineLvl w:val="3"/>
        <w:rPr>
          <w:rFonts w:asciiTheme="minorHAnsi" w:hAnsiTheme="minorHAnsi"/>
          <w:lang w:val="uk-UA"/>
        </w:rPr>
      </w:pP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101001保定市徐水区人民代表大会常务委员会办公室本级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700.84</w:t>
            </w:r>
          </w:p>
        </w:tc>
        <w:tc>
          <w:tcPr>
            <w:tcW w:w="4535" w:type="dxa"/>
            <w:vAlign w:val="center"/>
          </w:tcPr>
          <w:p>
            <w:pPr>
              <w:pStyle w:val="12"/>
            </w:pPr>
            <w:r>
              <w:t>一、一般公共服务支出</w:t>
            </w:r>
          </w:p>
        </w:tc>
        <w:tc>
          <w:tcPr>
            <w:tcW w:w="2126" w:type="dxa"/>
            <w:vAlign w:val="center"/>
          </w:tcPr>
          <w:p>
            <w:pPr>
              <w:pStyle w:val="11"/>
            </w:pPr>
            <w:r>
              <w:t>454.56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700.84</w:t>
            </w:r>
          </w:p>
        </w:tc>
        <w:tc>
          <w:tcPr>
            <w:tcW w:w="4535" w:type="dxa"/>
            <w:vAlign w:val="center"/>
          </w:tcPr>
          <w:p>
            <w:pPr>
              <w:pStyle w:val="14"/>
            </w:pPr>
            <w:r>
              <w:t>本年支出合计</w:t>
            </w:r>
          </w:p>
        </w:tc>
        <w:tc>
          <w:tcPr>
            <w:tcW w:w="2126" w:type="dxa"/>
            <w:vAlign w:val="center"/>
          </w:tcPr>
          <w:p>
            <w:pPr>
              <w:pStyle w:val="15"/>
            </w:pPr>
            <w:r>
              <w:t>700.84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700.84</w:t>
            </w:r>
          </w:p>
        </w:tc>
        <w:tc>
          <w:tcPr>
            <w:tcW w:w="4535" w:type="dxa"/>
            <w:vAlign w:val="center"/>
          </w:tcPr>
          <w:p>
            <w:pPr>
              <w:pStyle w:val="14"/>
            </w:pPr>
            <w:r>
              <w:t>支出总计</w:t>
            </w:r>
          </w:p>
        </w:tc>
        <w:tc>
          <w:tcPr>
            <w:tcW w:w="2126" w:type="dxa"/>
            <w:vAlign w:val="center"/>
          </w:tcPr>
          <w:p>
            <w:pPr>
              <w:pStyle w:val="15"/>
            </w:pPr>
            <w:r>
              <w:t>700.84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101001保定市徐水区人民代表大会常务委员会办公室本级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700.84</w:t>
            </w:r>
          </w:p>
        </w:tc>
        <w:tc>
          <w:tcPr>
            <w:tcW w:w="1134" w:type="dxa"/>
            <w:vAlign w:val="center"/>
          </w:tcPr>
          <w:p>
            <w:pPr>
              <w:pStyle w:val="15"/>
            </w:pPr>
            <w:r>
              <w:t>700.84</w:t>
            </w:r>
          </w:p>
        </w:tc>
        <w:tc>
          <w:tcPr>
            <w:tcW w:w="1134" w:type="dxa"/>
            <w:vAlign w:val="center"/>
          </w:tcPr>
          <w:p>
            <w:pPr>
              <w:pStyle w:val="15"/>
            </w:pPr>
            <w:r>
              <w:t>700.84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454.56</w:t>
            </w:r>
          </w:p>
        </w:tc>
        <w:tc>
          <w:tcPr>
            <w:tcW w:w="1134" w:type="dxa"/>
            <w:vAlign w:val="center"/>
          </w:tcPr>
          <w:p>
            <w:pPr>
              <w:pStyle w:val="11"/>
            </w:pPr>
            <w:r>
              <w:t>454.56</w:t>
            </w:r>
          </w:p>
        </w:tc>
        <w:tc>
          <w:tcPr>
            <w:tcW w:w="1134" w:type="dxa"/>
            <w:vAlign w:val="center"/>
          </w:tcPr>
          <w:p>
            <w:pPr>
              <w:pStyle w:val="11"/>
            </w:pPr>
            <w:r>
              <w:t>454.56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454.56</w:t>
            </w:r>
          </w:p>
        </w:tc>
        <w:tc>
          <w:tcPr>
            <w:tcW w:w="1134" w:type="dxa"/>
            <w:vAlign w:val="center"/>
          </w:tcPr>
          <w:p>
            <w:pPr>
              <w:pStyle w:val="11"/>
            </w:pPr>
            <w:r>
              <w:t>454.56</w:t>
            </w:r>
          </w:p>
        </w:tc>
        <w:tc>
          <w:tcPr>
            <w:tcW w:w="1134" w:type="dxa"/>
            <w:vAlign w:val="center"/>
          </w:tcPr>
          <w:p>
            <w:pPr>
              <w:pStyle w:val="11"/>
            </w:pPr>
            <w:r>
              <w:t>454.56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394.08</w:t>
            </w:r>
          </w:p>
        </w:tc>
        <w:tc>
          <w:tcPr>
            <w:tcW w:w="1134" w:type="dxa"/>
            <w:vAlign w:val="center"/>
          </w:tcPr>
          <w:p>
            <w:pPr>
              <w:pStyle w:val="11"/>
            </w:pPr>
            <w:r>
              <w:t>394.08</w:t>
            </w:r>
          </w:p>
        </w:tc>
        <w:tc>
          <w:tcPr>
            <w:tcW w:w="1134" w:type="dxa"/>
            <w:vAlign w:val="center"/>
          </w:tcPr>
          <w:p>
            <w:pPr>
              <w:pStyle w:val="11"/>
            </w:pPr>
            <w:r>
              <w:t>394.08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2010104</w:t>
            </w:r>
          </w:p>
        </w:tc>
        <w:tc>
          <w:tcPr>
            <w:tcW w:w="1559" w:type="dxa"/>
            <w:vAlign w:val="center"/>
          </w:tcPr>
          <w:p>
            <w:pPr>
              <w:pStyle w:val="12"/>
            </w:pPr>
            <w:r>
              <w:t>人大会议</w:t>
            </w:r>
          </w:p>
        </w:tc>
        <w:tc>
          <w:tcPr>
            <w:tcW w:w="1134" w:type="dxa"/>
            <w:vAlign w:val="center"/>
          </w:tcPr>
          <w:p>
            <w:pPr>
              <w:pStyle w:val="11"/>
            </w:pPr>
            <w:r>
              <w:t>45.60</w:t>
            </w:r>
          </w:p>
        </w:tc>
        <w:tc>
          <w:tcPr>
            <w:tcW w:w="1134" w:type="dxa"/>
            <w:vAlign w:val="center"/>
          </w:tcPr>
          <w:p>
            <w:pPr>
              <w:pStyle w:val="11"/>
            </w:pPr>
            <w:r>
              <w:t>45.60</w:t>
            </w:r>
          </w:p>
        </w:tc>
        <w:tc>
          <w:tcPr>
            <w:tcW w:w="1134" w:type="dxa"/>
            <w:vAlign w:val="center"/>
          </w:tcPr>
          <w:p>
            <w:pPr>
              <w:pStyle w:val="11"/>
            </w:pPr>
            <w:r>
              <w:t>45.60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2010106</w:t>
            </w:r>
          </w:p>
        </w:tc>
        <w:tc>
          <w:tcPr>
            <w:tcW w:w="1559" w:type="dxa"/>
            <w:vAlign w:val="center"/>
          </w:tcPr>
          <w:p>
            <w:pPr>
              <w:pStyle w:val="12"/>
            </w:pPr>
            <w:r>
              <w:t>人大监督</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199.42</w:t>
            </w:r>
          </w:p>
        </w:tc>
        <w:tc>
          <w:tcPr>
            <w:tcW w:w="1134" w:type="dxa"/>
            <w:vAlign w:val="center"/>
          </w:tcPr>
          <w:p>
            <w:pPr>
              <w:pStyle w:val="11"/>
            </w:pPr>
            <w:r>
              <w:t>199.42</w:t>
            </w:r>
          </w:p>
        </w:tc>
        <w:tc>
          <w:tcPr>
            <w:tcW w:w="1134" w:type="dxa"/>
            <w:vAlign w:val="center"/>
          </w:tcPr>
          <w:p>
            <w:pPr>
              <w:pStyle w:val="11"/>
            </w:pPr>
            <w:r>
              <w:t>199.42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199.42</w:t>
            </w:r>
          </w:p>
        </w:tc>
        <w:tc>
          <w:tcPr>
            <w:tcW w:w="1134" w:type="dxa"/>
            <w:vAlign w:val="center"/>
          </w:tcPr>
          <w:p>
            <w:pPr>
              <w:pStyle w:val="11"/>
            </w:pPr>
            <w:r>
              <w:t>199.42</w:t>
            </w:r>
          </w:p>
        </w:tc>
        <w:tc>
          <w:tcPr>
            <w:tcW w:w="1134" w:type="dxa"/>
            <w:vAlign w:val="center"/>
          </w:tcPr>
          <w:p>
            <w:pPr>
              <w:pStyle w:val="11"/>
            </w:pPr>
            <w:r>
              <w:t>199.42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158.57</w:t>
            </w:r>
          </w:p>
        </w:tc>
        <w:tc>
          <w:tcPr>
            <w:tcW w:w="1134" w:type="dxa"/>
            <w:vAlign w:val="center"/>
          </w:tcPr>
          <w:p>
            <w:pPr>
              <w:pStyle w:val="11"/>
            </w:pPr>
            <w:r>
              <w:t>158.57</w:t>
            </w:r>
          </w:p>
        </w:tc>
        <w:tc>
          <w:tcPr>
            <w:tcW w:w="1134" w:type="dxa"/>
            <w:vAlign w:val="center"/>
          </w:tcPr>
          <w:p>
            <w:pPr>
              <w:pStyle w:val="11"/>
            </w:pPr>
            <w:r>
              <w:t>158.57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40.85</w:t>
            </w:r>
          </w:p>
        </w:tc>
        <w:tc>
          <w:tcPr>
            <w:tcW w:w="1134" w:type="dxa"/>
            <w:vAlign w:val="center"/>
          </w:tcPr>
          <w:p>
            <w:pPr>
              <w:pStyle w:val="11"/>
            </w:pPr>
            <w:r>
              <w:t>40.85</w:t>
            </w:r>
          </w:p>
        </w:tc>
        <w:tc>
          <w:tcPr>
            <w:tcW w:w="1134" w:type="dxa"/>
            <w:vAlign w:val="center"/>
          </w:tcPr>
          <w:p>
            <w:pPr>
              <w:pStyle w:val="11"/>
            </w:pPr>
            <w:r>
              <w:t>40.85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13.78</w:t>
            </w:r>
          </w:p>
        </w:tc>
        <w:tc>
          <w:tcPr>
            <w:tcW w:w="1134" w:type="dxa"/>
            <w:vAlign w:val="center"/>
          </w:tcPr>
          <w:p>
            <w:pPr>
              <w:pStyle w:val="11"/>
            </w:pPr>
            <w:r>
              <w:t>13.78</w:t>
            </w:r>
          </w:p>
        </w:tc>
        <w:tc>
          <w:tcPr>
            <w:tcW w:w="1134" w:type="dxa"/>
            <w:vAlign w:val="center"/>
          </w:tcPr>
          <w:p>
            <w:pPr>
              <w:pStyle w:val="11"/>
            </w:pPr>
            <w:r>
              <w:t>13.78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13.78</w:t>
            </w:r>
          </w:p>
        </w:tc>
        <w:tc>
          <w:tcPr>
            <w:tcW w:w="1134" w:type="dxa"/>
            <w:vAlign w:val="center"/>
          </w:tcPr>
          <w:p>
            <w:pPr>
              <w:pStyle w:val="11"/>
            </w:pPr>
            <w:r>
              <w:t>13.78</w:t>
            </w:r>
          </w:p>
        </w:tc>
        <w:tc>
          <w:tcPr>
            <w:tcW w:w="1134" w:type="dxa"/>
            <w:vAlign w:val="center"/>
          </w:tcPr>
          <w:p>
            <w:pPr>
              <w:pStyle w:val="11"/>
            </w:pPr>
            <w:r>
              <w:t>13.78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13.78</w:t>
            </w:r>
          </w:p>
        </w:tc>
        <w:tc>
          <w:tcPr>
            <w:tcW w:w="1134" w:type="dxa"/>
            <w:vAlign w:val="center"/>
          </w:tcPr>
          <w:p>
            <w:pPr>
              <w:pStyle w:val="11"/>
            </w:pPr>
            <w:r>
              <w:t>13.78</w:t>
            </w:r>
          </w:p>
        </w:tc>
        <w:tc>
          <w:tcPr>
            <w:tcW w:w="1134" w:type="dxa"/>
            <w:vAlign w:val="center"/>
          </w:tcPr>
          <w:p>
            <w:pPr>
              <w:pStyle w:val="11"/>
            </w:pPr>
            <w:r>
              <w:t>13.78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33.08</w:t>
            </w:r>
          </w:p>
        </w:tc>
        <w:tc>
          <w:tcPr>
            <w:tcW w:w="1134" w:type="dxa"/>
            <w:vAlign w:val="center"/>
          </w:tcPr>
          <w:p>
            <w:pPr>
              <w:pStyle w:val="11"/>
            </w:pPr>
            <w:r>
              <w:t>33.08</w:t>
            </w:r>
          </w:p>
        </w:tc>
        <w:tc>
          <w:tcPr>
            <w:tcW w:w="1134" w:type="dxa"/>
            <w:vAlign w:val="center"/>
          </w:tcPr>
          <w:p>
            <w:pPr>
              <w:pStyle w:val="11"/>
            </w:pPr>
            <w:r>
              <w:t>33.08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33.08</w:t>
            </w:r>
          </w:p>
        </w:tc>
        <w:tc>
          <w:tcPr>
            <w:tcW w:w="1134" w:type="dxa"/>
            <w:vAlign w:val="center"/>
          </w:tcPr>
          <w:p>
            <w:pPr>
              <w:pStyle w:val="11"/>
            </w:pPr>
            <w:r>
              <w:t>33.08</w:t>
            </w:r>
          </w:p>
        </w:tc>
        <w:tc>
          <w:tcPr>
            <w:tcW w:w="1134" w:type="dxa"/>
            <w:vAlign w:val="center"/>
          </w:tcPr>
          <w:p>
            <w:pPr>
              <w:pStyle w:val="11"/>
            </w:pPr>
            <w:r>
              <w:t>33.08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33.08</w:t>
            </w:r>
          </w:p>
        </w:tc>
        <w:tc>
          <w:tcPr>
            <w:tcW w:w="1134" w:type="dxa"/>
            <w:vAlign w:val="center"/>
          </w:tcPr>
          <w:p>
            <w:pPr>
              <w:pStyle w:val="11"/>
            </w:pPr>
            <w:r>
              <w:t>33.08</w:t>
            </w:r>
          </w:p>
        </w:tc>
        <w:tc>
          <w:tcPr>
            <w:tcW w:w="1134" w:type="dxa"/>
            <w:vAlign w:val="center"/>
          </w:tcPr>
          <w:p>
            <w:pPr>
              <w:pStyle w:val="11"/>
            </w:pPr>
            <w:r>
              <w:t>33.08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101001保定市徐水区人民代表大会常务委员会办公室本级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700.84</w:t>
            </w:r>
          </w:p>
        </w:tc>
        <w:tc>
          <w:tcPr>
            <w:tcW w:w="1361" w:type="dxa"/>
            <w:vAlign w:val="center"/>
          </w:tcPr>
          <w:p>
            <w:pPr>
              <w:pStyle w:val="15"/>
            </w:pPr>
            <w:r>
              <w:t>640.36</w:t>
            </w:r>
          </w:p>
        </w:tc>
        <w:tc>
          <w:tcPr>
            <w:tcW w:w="1361" w:type="dxa"/>
            <w:vAlign w:val="center"/>
          </w:tcPr>
          <w:p>
            <w:pPr>
              <w:pStyle w:val="15"/>
            </w:pPr>
            <w:r>
              <w:t>60.48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454.56</w:t>
            </w:r>
          </w:p>
        </w:tc>
        <w:tc>
          <w:tcPr>
            <w:tcW w:w="1361" w:type="dxa"/>
            <w:vAlign w:val="center"/>
          </w:tcPr>
          <w:p>
            <w:pPr>
              <w:pStyle w:val="11"/>
            </w:pPr>
            <w:r>
              <w:t>394.08</w:t>
            </w:r>
          </w:p>
        </w:tc>
        <w:tc>
          <w:tcPr>
            <w:tcW w:w="1361" w:type="dxa"/>
            <w:vAlign w:val="center"/>
          </w:tcPr>
          <w:p>
            <w:pPr>
              <w:pStyle w:val="11"/>
            </w:pPr>
            <w:r>
              <w:t>60.48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454.56</w:t>
            </w:r>
          </w:p>
        </w:tc>
        <w:tc>
          <w:tcPr>
            <w:tcW w:w="1361" w:type="dxa"/>
            <w:vAlign w:val="center"/>
          </w:tcPr>
          <w:p>
            <w:pPr>
              <w:pStyle w:val="11"/>
            </w:pPr>
            <w:r>
              <w:t>394.08</w:t>
            </w:r>
          </w:p>
        </w:tc>
        <w:tc>
          <w:tcPr>
            <w:tcW w:w="1361" w:type="dxa"/>
            <w:vAlign w:val="center"/>
          </w:tcPr>
          <w:p>
            <w:pPr>
              <w:pStyle w:val="11"/>
            </w:pPr>
            <w:r>
              <w:t>60.48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2010101</w:t>
            </w:r>
          </w:p>
        </w:tc>
        <w:tc>
          <w:tcPr>
            <w:tcW w:w="4535" w:type="dxa"/>
            <w:vAlign w:val="center"/>
          </w:tcPr>
          <w:p>
            <w:pPr>
              <w:pStyle w:val="12"/>
            </w:pPr>
            <w:r>
              <w:t>行政运行</w:t>
            </w:r>
          </w:p>
        </w:tc>
        <w:tc>
          <w:tcPr>
            <w:tcW w:w="1361" w:type="dxa"/>
            <w:vAlign w:val="center"/>
          </w:tcPr>
          <w:p>
            <w:pPr>
              <w:pStyle w:val="11"/>
            </w:pPr>
            <w:r>
              <w:t>394.08</w:t>
            </w:r>
          </w:p>
        </w:tc>
        <w:tc>
          <w:tcPr>
            <w:tcW w:w="1361" w:type="dxa"/>
            <w:vAlign w:val="center"/>
          </w:tcPr>
          <w:p>
            <w:pPr>
              <w:pStyle w:val="11"/>
            </w:pPr>
            <w:r>
              <w:t>394.08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2010104</w:t>
            </w:r>
          </w:p>
        </w:tc>
        <w:tc>
          <w:tcPr>
            <w:tcW w:w="4535" w:type="dxa"/>
            <w:vAlign w:val="center"/>
          </w:tcPr>
          <w:p>
            <w:pPr>
              <w:pStyle w:val="12"/>
            </w:pPr>
            <w:r>
              <w:t>人大会议</w:t>
            </w:r>
          </w:p>
        </w:tc>
        <w:tc>
          <w:tcPr>
            <w:tcW w:w="1361" w:type="dxa"/>
            <w:vAlign w:val="center"/>
          </w:tcPr>
          <w:p>
            <w:pPr>
              <w:pStyle w:val="11"/>
            </w:pPr>
            <w:r>
              <w:t>45.60</w:t>
            </w:r>
          </w:p>
        </w:tc>
        <w:tc>
          <w:tcPr>
            <w:tcW w:w="1361" w:type="dxa"/>
            <w:vAlign w:val="center"/>
          </w:tcPr>
          <w:p>
            <w:pPr>
              <w:pStyle w:val="11"/>
            </w:pPr>
          </w:p>
        </w:tc>
        <w:tc>
          <w:tcPr>
            <w:tcW w:w="1361" w:type="dxa"/>
            <w:vAlign w:val="center"/>
          </w:tcPr>
          <w:p>
            <w:pPr>
              <w:pStyle w:val="11"/>
            </w:pPr>
            <w:r>
              <w:t>45.60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2010106</w:t>
            </w:r>
          </w:p>
        </w:tc>
        <w:tc>
          <w:tcPr>
            <w:tcW w:w="4535" w:type="dxa"/>
            <w:vAlign w:val="center"/>
          </w:tcPr>
          <w:p>
            <w:pPr>
              <w:pStyle w:val="12"/>
            </w:pPr>
            <w:r>
              <w:t>人大监督</w:t>
            </w: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199.42</w:t>
            </w:r>
          </w:p>
        </w:tc>
        <w:tc>
          <w:tcPr>
            <w:tcW w:w="1361" w:type="dxa"/>
            <w:vAlign w:val="center"/>
          </w:tcPr>
          <w:p>
            <w:pPr>
              <w:pStyle w:val="11"/>
            </w:pPr>
            <w:r>
              <w:t>199.42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199.42</w:t>
            </w:r>
          </w:p>
        </w:tc>
        <w:tc>
          <w:tcPr>
            <w:tcW w:w="1361" w:type="dxa"/>
            <w:vAlign w:val="center"/>
          </w:tcPr>
          <w:p>
            <w:pPr>
              <w:pStyle w:val="11"/>
            </w:pPr>
            <w:r>
              <w:t>199.42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158.57</w:t>
            </w:r>
          </w:p>
        </w:tc>
        <w:tc>
          <w:tcPr>
            <w:tcW w:w="1361" w:type="dxa"/>
            <w:vAlign w:val="center"/>
          </w:tcPr>
          <w:p>
            <w:pPr>
              <w:pStyle w:val="11"/>
            </w:pPr>
            <w:r>
              <w:t>158.57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40.85</w:t>
            </w:r>
          </w:p>
        </w:tc>
        <w:tc>
          <w:tcPr>
            <w:tcW w:w="1361" w:type="dxa"/>
            <w:vAlign w:val="center"/>
          </w:tcPr>
          <w:p>
            <w:pPr>
              <w:pStyle w:val="11"/>
            </w:pPr>
            <w:r>
              <w:t>40.85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13.78</w:t>
            </w:r>
          </w:p>
        </w:tc>
        <w:tc>
          <w:tcPr>
            <w:tcW w:w="1361" w:type="dxa"/>
            <w:vAlign w:val="center"/>
          </w:tcPr>
          <w:p>
            <w:pPr>
              <w:pStyle w:val="11"/>
            </w:pPr>
            <w:r>
              <w:t>13.78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13.78</w:t>
            </w:r>
          </w:p>
        </w:tc>
        <w:tc>
          <w:tcPr>
            <w:tcW w:w="1361" w:type="dxa"/>
            <w:vAlign w:val="center"/>
          </w:tcPr>
          <w:p>
            <w:pPr>
              <w:pStyle w:val="11"/>
            </w:pPr>
            <w:r>
              <w:t>13.78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13.78</w:t>
            </w:r>
          </w:p>
        </w:tc>
        <w:tc>
          <w:tcPr>
            <w:tcW w:w="1361" w:type="dxa"/>
            <w:vAlign w:val="center"/>
          </w:tcPr>
          <w:p>
            <w:pPr>
              <w:pStyle w:val="11"/>
            </w:pPr>
            <w:r>
              <w:t>13.78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33.08</w:t>
            </w:r>
          </w:p>
        </w:tc>
        <w:tc>
          <w:tcPr>
            <w:tcW w:w="1361" w:type="dxa"/>
            <w:vAlign w:val="center"/>
          </w:tcPr>
          <w:p>
            <w:pPr>
              <w:pStyle w:val="11"/>
            </w:pPr>
            <w:r>
              <w:t>33.08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33.08</w:t>
            </w:r>
          </w:p>
        </w:tc>
        <w:tc>
          <w:tcPr>
            <w:tcW w:w="1361" w:type="dxa"/>
            <w:vAlign w:val="center"/>
          </w:tcPr>
          <w:p>
            <w:pPr>
              <w:pStyle w:val="11"/>
            </w:pPr>
            <w:r>
              <w:t>33.08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33.08</w:t>
            </w:r>
          </w:p>
        </w:tc>
        <w:tc>
          <w:tcPr>
            <w:tcW w:w="1361" w:type="dxa"/>
            <w:vAlign w:val="center"/>
          </w:tcPr>
          <w:p>
            <w:pPr>
              <w:pStyle w:val="11"/>
            </w:pPr>
            <w:r>
              <w:t>33.08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101001保定市徐水区人民代表大会常务委员会办公室本级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700.84</w:t>
            </w:r>
          </w:p>
        </w:tc>
        <w:tc>
          <w:tcPr>
            <w:tcW w:w="3402" w:type="dxa"/>
            <w:vAlign w:val="center"/>
          </w:tcPr>
          <w:p>
            <w:pPr>
              <w:pStyle w:val="12"/>
            </w:pPr>
            <w:r>
              <w:t>一、一般公共服务支出</w:t>
            </w:r>
          </w:p>
        </w:tc>
        <w:tc>
          <w:tcPr>
            <w:tcW w:w="1474" w:type="dxa"/>
            <w:vAlign w:val="center"/>
          </w:tcPr>
          <w:p>
            <w:pPr>
              <w:pStyle w:val="11"/>
            </w:pPr>
            <w:r>
              <w:t>454.56</w:t>
            </w:r>
          </w:p>
        </w:tc>
        <w:tc>
          <w:tcPr>
            <w:tcW w:w="1474" w:type="dxa"/>
            <w:vAlign w:val="center"/>
          </w:tcPr>
          <w:p>
            <w:pPr>
              <w:pStyle w:val="11"/>
            </w:pPr>
            <w:r>
              <w:t>454.56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199.42</w:t>
            </w:r>
          </w:p>
        </w:tc>
        <w:tc>
          <w:tcPr>
            <w:tcW w:w="1474" w:type="dxa"/>
            <w:vAlign w:val="center"/>
          </w:tcPr>
          <w:p>
            <w:pPr>
              <w:pStyle w:val="11"/>
            </w:pPr>
            <w:r>
              <w:t>199.42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13.78</w:t>
            </w:r>
          </w:p>
        </w:tc>
        <w:tc>
          <w:tcPr>
            <w:tcW w:w="1474" w:type="dxa"/>
            <w:vAlign w:val="center"/>
          </w:tcPr>
          <w:p>
            <w:pPr>
              <w:pStyle w:val="11"/>
            </w:pPr>
            <w:r>
              <w:t>13.78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33.08</w:t>
            </w:r>
          </w:p>
        </w:tc>
        <w:tc>
          <w:tcPr>
            <w:tcW w:w="1474" w:type="dxa"/>
            <w:vAlign w:val="center"/>
          </w:tcPr>
          <w:p>
            <w:pPr>
              <w:pStyle w:val="11"/>
            </w:pPr>
            <w:r>
              <w:t>33.08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700.84</w:t>
            </w:r>
          </w:p>
        </w:tc>
        <w:tc>
          <w:tcPr>
            <w:tcW w:w="3402" w:type="dxa"/>
            <w:vAlign w:val="center"/>
          </w:tcPr>
          <w:p>
            <w:pPr>
              <w:pStyle w:val="14"/>
            </w:pPr>
            <w:r>
              <w:t>本年支出合计</w:t>
            </w:r>
          </w:p>
        </w:tc>
        <w:tc>
          <w:tcPr>
            <w:tcW w:w="1474" w:type="dxa"/>
            <w:vAlign w:val="center"/>
          </w:tcPr>
          <w:p>
            <w:pPr>
              <w:pStyle w:val="15"/>
            </w:pPr>
            <w:r>
              <w:t>700.84</w:t>
            </w:r>
          </w:p>
        </w:tc>
        <w:tc>
          <w:tcPr>
            <w:tcW w:w="1474" w:type="dxa"/>
            <w:vAlign w:val="center"/>
          </w:tcPr>
          <w:p>
            <w:pPr>
              <w:pStyle w:val="15"/>
            </w:pPr>
            <w:r>
              <w:t>700.84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700.84</w:t>
            </w:r>
          </w:p>
        </w:tc>
        <w:tc>
          <w:tcPr>
            <w:tcW w:w="3402" w:type="dxa"/>
            <w:vAlign w:val="center"/>
          </w:tcPr>
          <w:p>
            <w:pPr>
              <w:pStyle w:val="14"/>
            </w:pPr>
            <w:r>
              <w:t>支出总计</w:t>
            </w:r>
          </w:p>
        </w:tc>
        <w:tc>
          <w:tcPr>
            <w:tcW w:w="1474" w:type="dxa"/>
            <w:vAlign w:val="center"/>
          </w:tcPr>
          <w:p>
            <w:pPr>
              <w:pStyle w:val="15"/>
            </w:pPr>
            <w:r>
              <w:t>700.84</w:t>
            </w:r>
          </w:p>
        </w:tc>
        <w:tc>
          <w:tcPr>
            <w:tcW w:w="1474" w:type="dxa"/>
            <w:vAlign w:val="center"/>
          </w:tcPr>
          <w:p>
            <w:pPr>
              <w:pStyle w:val="15"/>
            </w:pPr>
            <w:r>
              <w:t>700.84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101001保定市徐水区人民代表大会常务委员会办公室本级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700.84</w:t>
            </w:r>
          </w:p>
        </w:tc>
        <w:tc>
          <w:tcPr>
            <w:tcW w:w="2551" w:type="dxa"/>
            <w:vAlign w:val="center"/>
          </w:tcPr>
          <w:p>
            <w:pPr>
              <w:pStyle w:val="15"/>
            </w:pPr>
            <w:r>
              <w:t>640.36</w:t>
            </w:r>
          </w:p>
        </w:tc>
        <w:tc>
          <w:tcPr>
            <w:tcW w:w="2551" w:type="dxa"/>
            <w:vAlign w:val="center"/>
          </w:tcPr>
          <w:p>
            <w:pPr>
              <w:pStyle w:val="15"/>
            </w:pPr>
            <w:r>
              <w:t>60.48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454.56</w:t>
            </w:r>
          </w:p>
        </w:tc>
        <w:tc>
          <w:tcPr>
            <w:tcW w:w="2551" w:type="dxa"/>
            <w:vAlign w:val="center"/>
          </w:tcPr>
          <w:p>
            <w:pPr>
              <w:pStyle w:val="11"/>
            </w:pPr>
            <w:r>
              <w:t>394.08</w:t>
            </w:r>
          </w:p>
        </w:tc>
        <w:tc>
          <w:tcPr>
            <w:tcW w:w="2551" w:type="dxa"/>
            <w:vAlign w:val="center"/>
          </w:tcPr>
          <w:p>
            <w:pPr>
              <w:pStyle w:val="11"/>
            </w:pPr>
            <w:r>
              <w:t>60.48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454.56</w:t>
            </w:r>
          </w:p>
        </w:tc>
        <w:tc>
          <w:tcPr>
            <w:tcW w:w="2551" w:type="dxa"/>
            <w:vAlign w:val="center"/>
          </w:tcPr>
          <w:p>
            <w:pPr>
              <w:pStyle w:val="11"/>
            </w:pPr>
            <w:r>
              <w:t>394.08</w:t>
            </w:r>
          </w:p>
        </w:tc>
        <w:tc>
          <w:tcPr>
            <w:tcW w:w="2551" w:type="dxa"/>
            <w:vAlign w:val="center"/>
          </w:tcPr>
          <w:p>
            <w:pPr>
              <w:pStyle w:val="11"/>
            </w:pPr>
            <w:r>
              <w:t>60.48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394.08</w:t>
            </w:r>
          </w:p>
        </w:tc>
        <w:tc>
          <w:tcPr>
            <w:tcW w:w="2551" w:type="dxa"/>
            <w:vAlign w:val="center"/>
          </w:tcPr>
          <w:p>
            <w:pPr>
              <w:pStyle w:val="11"/>
            </w:pPr>
            <w:r>
              <w:t>394.08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2010104</w:t>
            </w:r>
          </w:p>
        </w:tc>
        <w:tc>
          <w:tcPr>
            <w:tcW w:w="4535" w:type="dxa"/>
            <w:vAlign w:val="center"/>
          </w:tcPr>
          <w:p>
            <w:pPr>
              <w:pStyle w:val="12"/>
            </w:pPr>
            <w:r>
              <w:t>人大会议</w:t>
            </w:r>
          </w:p>
        </w:tc>
        <w:tc>
          <w:tcPr>
            <w:tcW w:w="2551" w:type="dxa"/>
            <w:vAlign w:val="center"/>
          </w:tcPr>
          <w:p>
            <w:pPr>
              <w:pStyle w:val="11"/>
            </w:pPr>
            <w:r>
              <w:t>45.60</w:t>
            </w:r>
          </w:p>
        </w:tc>
        <w:tc>
          <w:tcPr>
            <w:tcW w:w="2551" w:type="dxa"/>
            <w:vAlign w:val="center"/>
          </w:tcPr>
          <w:p>
            <w:pPr>
              <w:pStyle w:val="11"/>
            </w:pPr>
          </w:p>
        </w:tc>
        <w:tc>
          <w:tcPr>
            <w:tcW w:w="2551" w:type="dxa"/>
            <w:vAlign w:val="center"/>
          </w:tcPr>
          <w:p>
            <w:pPr>
              <w:pStyle w:val="11"/>
            </w:pPr>
            <w:r>
              <w:t>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2010106</w:t>
            </w:r>
          </w:p>
        </w:tc>
        <w:tc>
          <w:tcPr>
            <w:tcW w:w="4535" w:type="dxa"/>
            <w:vAlign w:val="center"/>
          </w:tcPr>
          <w:p>
            <w:pPr>
              <w:pStyle w:val="12"/>
            </w:pPr>
            <w:r>
              <w:t>人大监督</w:t>
            </w:r>
          </w:p>
        </w:tc>
        <w:tc>
          <w:tcPr>
            <w:tcW w:w="2551" w:type="dxa"/>
            <w:vAlign w:val="center"/>
          </w:tcPr>
          <w:p>
            <w:pPr>
              <w:pStyle w:val="11"/>
            </w:pPr>
            <w:r>
              <w:t>11.88</w:t>
            </w:r>
          </w:p>
        </w:tc>
        <w:tc>
          <w:tcPr>
            <w:tcW w:w="2551" w:type="dxa"/>
            <w:vAlign w:val="center"/>
          </w:tcPr>
          <w:p>
            <w:pPr>
              <w:pStyle w:val="11"/>
            </w:pPr>
          </w:p>
        </w:tc>
        <w:tc>
          <w:tcPr>
            <w:tcW w:w="2551" w:type="dxa"/>
            <w:vAlign w:val="center"/>
          </w:tcPr>
          <w:p>
            <w:pPr>
              <w:pStyle w:val="11"/>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199.42</w:t>
            </w:r>
          </w:p>
        </w:tc>
        <w:tc>
          <w:tcPr>
            <w:tcW w:w="2551" w:type="dxa"/>
            <w:vAlign w:val="center"/>
          </w:tcPr>
          <w:p>
            <w:pPr>
              <w:pStyle w:val="11"/>
            </w:pPr>
            <w:r>
              <w:t>199.42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199.42</w:t>
            </w:r>
          </w:p>
        </w:tc>
        <w:tc>
          <w:tcPr>
            <w:tcW w:w="2551" w:type="dxa"/>
            <w:vAlign w:val="center"/>
          </w:tcPr>
          <w:p>
            <w:pPr>
              <w:pStyle w:val="11"/>
            </w:pPr>
            <w:r>
              <w:t>199.42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158.57</w:t>
            </w:r>
          </w:p>
        </w:tc>
        <w:tc>
          <w:tcPr>
            <w:tcW w:w="2551" w:type="dxa"/>
            <w:vAlign w:val="center"/>
          </w:tcPr>
          <w:p>
            <w:pPr>
              <w:pStyle w:val="11"/>
            </w:pPr>
            <w:r>
              <w:t>158.57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40.85</w:t>
            </w:r>
          </w:p>
        </w:tc>
        <w:tc>
          <w:tcPr>
            <w:tcW w:w="2551" w:type="dxa"/>
            <w:vAlign w:val="center"/>
          </w:tcPr>
          <w:p>
            <w:pPr>
              <w:pStyle w:val="11"/>
            </w:pPr>
            <w:r>
              <w:t>40.85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13.78</w:t>
            </w:r>
          </w:p>
        </w:tc>
        <w:tc>
          <w:tcPr>
            <w:tcW w:w="2551" w:type="dxa"/>
            <w:vAlign w:val="center"/>
          </w:tcPr>
          <w:p>
            <w:pPr>
              <w:pStyle w:val="11"/>
            </w:pPr>
            <w:r>
              <w:t>13.78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13.78</w:t>
            </w:r>
          </w:p>
        </w:tc>
        <w:tc>
          <w:tcPr>
            <w:tcW w:w="2551" w:type="dxa"/>
            <w:vAlign w:val="center"/>
          </w:tcPr>
          <w:p>
            <w:pPr>
              <w:pStyle w:val="11"/>
            </w:pPr>
            <w:r>
              <w:t>13.78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13.78</w:t>
            </w:r>
          </w:p>
        </w:tc>
        <w:tc>
          <w:tcPr>
            <w:tcW w:w="2551" w:type="dxa"/>
            <w:vAlign w:val="center"/>
          </w:tcPr>
          <w:p>
            <w:pPr>
              <w:pStyle w:val="11"/>
            </w:pPr>
            <w:r>
              <w:t>13.78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33.08</w:t>
            </w:r>
          </w:p>
        </w:tc>
        <w:tc>
          <w:tcPr>
            <w:tcW w:w="2551" w:type="dxa"/>
            <w:vAlign w:val="center"/>
          </w:tcPr>
          <w:p>
            <w:pPr>
              <w:pStyle w:val="11"/>
            </w:pPr>
            <w:r>
              <w:t>33.08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33.08</w:t>
            </w:r>
          </w:p>
        </w:tc>
        <w:tc>
          <w:tcPr>
            <w:tcW w:w="2551" w:type="dxa"/>
            <w:vAlign w:val="center"/>
          </w:tcPr>
          <w:p>
            <w:pPr>
              <w:pStyle w:val="11"/>
            </w:pPr>
            <w:r>
              <w:t>33.08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33.08</w:t>
            </w:r>
          </w:p>
        </w:tc>
        <w:tc>
          <w:tcPr>
            <w:tcW w:w="2551" w:type="dxa"/>
            <w:vAlign w:val="center"/>
          </w:tcPr>
          <w:p>
            <w:pPr>
              <w:pStyle w:val="11"/>
            </w:pPr>
            <w:r>
              <w:t>33.08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101001保定市徐水区人民代表大会常务委员会办公室本级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支出单位经济分类科目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640.36</w:t>
            </w:r>
          </w:p>
        </w:tc>
        <w:tc>
          <w:tcPr>
            <w:tcW w:w="2551" w:type="dxa"/>
            <w:vAlign w:val="center"/>
          </w:tcPr>
          <w:p>
            <w:pPr>
              <w:pStyle w:val="15"/>
            </w:pPr>
            <w:r>
              <w:t>580.22</w:t>
            </w:r>
          </w:p>
        </w:tc>
        <w:tc>
          <w:tcPr>
            <w:tcW w:w="2551" w:type="dxa"/>
            <w:vAlign w:val="center"/>
          </w:tcPr>
          <w:p>
            <w:pPr>
              <w:pStyle w:val="15"/>
            </w:pPr>
            <w:r>
              <w:t>60.14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421.07</w:t>
            </w:r>
          </w:p>
        </w:tc>
        <w:tc>
          <w:tcPr>
            <w:tcW w:w="2551" w:type="dxa"/>
            <w:vAlign w:val="center"/>
          </w:tcPr>
          <w:p>
            <w:pPr>
              <w:pStyle w:val="11"/>
            </w:pPr>
            <w:r>
              <w:t>421.07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122.48</w:t>
            </w:r>
          </w:p>
        </w:tc>
        <w:tc>
          <w:tcPr>
            <w:tcW w:w="2551" w:type="dxa"/>
            <w:vAlign w:val="center"/>
          </w:tcPr>
          <w:p>
            <w:pPr>
              <w:pStyle w:val="11"/>
            </w:pPr>
            <w:r>
              <w:t>122.48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96.69</w:t>
            </w:r>
          </w:p>
        </w:tc>
        <w:tc>
          <w:tcPr>
            <w:tcW w:w="2551" w:type="dxa"/>
            <w:vAlign w:val="center"/>
          </w:tcPr>
          <w:p>
            <w:pPr>
              <w:pStyle w:val="11"/>
            </w:pPr>
            <w:r>
              <w:t>96.69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78.59</w:t>
            </w:r>
          </w:p>
        </w:tc>
        <w:tc>
          <w:tcPr>
            <w:tcW w:w="2551" w:type="dxa"/>
            <w:vAlign w:val="center"/>
          </w:tcPr>
          <w:p>
            <w:pPr>
              <w:pStyle w:val="11"/>
            </w:pPr>
            <w:r>
              <w:t>78.59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40.85</w:t>
            </w:r>
          </w:p>
        </w:tc>
        <w:tc>
          <w:tcPr>
            <w:tcW w:w="2551" w:type="dxa"/>
            <w:vAlign w:val="center"/>
          </w:tcPr>
          <w:p>
            <w:pPr>
              <w:pStyle w:val="11"/>
            </w:pPr>
            <w:r>
              <w:t>40.85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13.78</w:t>
            </w:r>
          </w:p>
        </w:tc>
        <w:tc>
          <w:tcPr>
            <w:tcW w:w="2551" w:type="dxa"/>
            <w:vAlign w:val="center"/>
          </w:tcPr>
          <w:p>
            <w:pPr>
              <w:pStyle w:val="11"/>
            </w:pPr>
            <w:r>
              <w:t>13.78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1.04</w:t>
            </w:r>
          </w:p>
        </w:tc>
        <w:tc>
          <w:tcPr>
            <w:tcW w:w="2551" w:type="dxa"/>
            <w:vAlign w:val="center"/>
          </w:tcPr>
          <w:p>
            <w:pPr>
              <w:pStyle w:val="11"/>
            </w:pPr>
            <w:r>
              <w:t>1.04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33.08</w:t>
            </w:r>
          </w:p>
        </w:tc>
        <w:tc>
          <w:tcPr>
            <w:tcW w:w="2551" w:type="dxa"/>
            <w:vAlign w:val="center"/>
          </w:tcPr>
          <w:p>
            <w:pPr>
              <w:pStyle w:val="11"/>
            </w:pPr>
            <w:r>
              <w:t>33.08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34.57</w:t>
            </w:r>
          </w:p>
        </w:tc>
        <w:tc>
          <w:tcPr>
            <w:tcW w:w="2551" w:type="dxa"/>
            <w:vAlign w:val="center"/>
          </w:tcPr>
          <w:p>
            <w:pPr>
              <w:pStyle w:val="11"/>
            </w:pPr>
            <w:r>
              <w:t>34.57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60.14</w:t>
            </w:r>
          </w:p>
        </w:tc>
        <w:tc>
          <w:tcPr>
            <w:tcW w:w="2551" w:type="dxa"/>
            <w:vAlign w:val="center"/>
          </w:tcPr>
          <w:p>
            <w:pPr>
              <w:pStyle w:val="11"/>
            </w:pPr>
          </w:p>
        </w:tc>
        <w:tc>
          <w:tcPr>
            <w:tcW w:w="2551" w:type="dxa"/>
            <w:vAlign w:val="center"/>
          </w:tcPr>
          <w:p>
            <w:pPr>
              <w:pStyle w:val="11"/>
            </w:pPr>
            <w:r>
              <w:t>60.14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5.21</w:t>
            </w:r>
          </w:p>
        </w:tc>
        <w:tc>
          <w:tcPr>
            <w:tcW w:w="2551" w:type="dxa"/>
            <w:vAlign w:val="center"/>
          </w:tcPr>
          <w:p>
            <w:pPr>
              <w:pStyle w:val="11"/>
            </w:pPr>
          </w:p>
        </w:tc>
        <w:tc>
          <w:tcPr>
            <w:tcW w:w="2551" w:type="dxa"/>
            <w:vAlign w:val="center"/>
          </w:tcPr>
          <w:p>
            <w:pPr>
              <w:pStyle w:val="11"/>
            </w:pPr>
            <w:r>
              <w:t>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12.96</w:t>
            </w:r>
          </w:p>
        </w:tc>
        <w:tc>
          <w:tcPr>
            <w:tcW w:w="2551" w:type="dxa"/>
            <w:vAlign w:val="center"/>
          </w:tcPr>
          <w:p>
            <w:pPr>
              <w:pStyle w:val="11"/>
            </w:pPr>
          </w:p>
        </w:tc>
        <w:tc>
          <w:tcPr>
            <w:tcW w:w="2551" w:type="dxa"/>
            <w:vAlign w:val="center"/>
          </w:tcPr>
          <w:p>
            <w:pPr>
              <w:pStyle w:val="11"/>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4.15</w:t>
            </w:r>
          </w:p>
        </w:tc>
        <w:tc>
          <w:tcPr>
            <w:tcW w:w="2551" w:type="dxa"/>
            <w:vAlign w:val="center"/>
          </w:tcPr>
          <w:p>
            <w:pPr>
              <w:pStyle w:val="11"/>
            </w:pPr>
          </w:p>
        </w:tc>
        <w:tc>
          <w:tcPr>
            <w:tcW w:w="2551" w:type="dxa"/>
            <w:vAlign w:val="center"/>
          </w:tcPr>
          <w:p>
            <w:pPr>
              <w:pStyle w:val="11"/>
            </w:pPr>
            <w: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5.66</w:t>
            </w:r>
          </w:p>
        </w:tc>
        <w:tc>
          <w:tcPr>
            <w:tcW w:w="2551" w:type="dxa"/>
            <w:vAlign w:val="center"/>
          </w:tcPr>
          <w:p>
            <w:pPr>
              <w:pStyle w:val="11"/>
            </w:pPr>
          </w:p>
        </w:tc>
        <w:tc>
          <w:tcPr>
            <w:tcW w:w="2551" w:type="dxa"/>
            <w:vAlign w:val="center"/>
          </w:tcPr>
          <w:p>
            <w:pPr>
              <w:pStyle w:val="11"/>
            </w:pPr>
            <w: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19.88</w:t>
            </w:r>
          </w:p>
        </w:tc>
        <w:tc>
          <w:tcPr>
            <w:tcW w:w="2551" w:type="dxa"/>
            <w:vAlign w:val="center"/>
          </w:tcPr>
          <w:p>
            <w:pPr>
              <w:pStyle w:val="11"/>
            </w:pPr>
          </w:p>
        </w:tc>
        <w:tc>
          <w:tcPr>
            <w:tcW w:w="2551" w:type="dxa"/>
            <w:vAlign w:val="center"/>
          </w:tcPr>
          <w:p>
            <w:pPr>
              <w:pStyle w:val="11"/>
            </w:pPr>
            <w:r>
              <w:t>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159.14</w:t>
            </w:r>
          </w:p>
        </w:tc>
        <w:tc>
          <w:tcPr>
            <w:tcW w:w="2551" w:type="dxa"/>
            <w:vAlign w:val="center"/>
          </w:tcPr>
          <w:p>
            <w:pPr>
              <w:pStyle w:val="11"/>
            </w:pPr>
            <w:r>
              <w:t>159.14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154.79</w:t>
            </w:r>
          </w:p>
        </w:tc>
        <w:tc>
          <w:tcPr>
            <w:tcW w:w="2551" w:type="dxa"/>
            <w:vAlign w:val="center"/>
          </w:tcPr>
          <w:p>
            <w:pPr>
              <w:pStyle w:val="11"/>
            </w:pPr>
            <w:r>
              <w:t>154.79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4.36</w:t>
            </w:r>
          </w:p>
        </w:tc>
        <w:tc>
          <w:tcPr>
            <w:tcW w:w="2551" w:type="dxa"/>
            <w:vAlign w:val="center"/>
          </w:tcPr>
          <w:p>
            <w:pPr>
              <w:pStyle w:val="11"/>
            </w:pPr>
            <w:r>
              <w:t>4.36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101001保定市徐水区人民代表大会常务委员会办公室本级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101001保定市徐水区人民代表大会常务委员会办公室本级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101001保定市徐水区人民代表大会常务委员会办公室本级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8.29</w:t>
            </w:r>
          </w:p>
        </w:tc>
        <w:tc>
          <w:tcPr>
            <w:tcW w:w="2381" w:type="dxa"/>
            <w:vAlign w:val="center"/>
          </w:tcPr>
          <w:p>
            <w:pPr>
              <w:pStyle w:val="15"/>
            </w:pPr>
            <w:r>
              <w:t>8.29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8.29</w:t>
            </w:r>
          </w:p>
        </w:tc>
        <w:tc>
          <w:tcPr>
            <w:tcW w:w="2381" w:type="dxa"/>
            <w:vAlign w:val="center"/>
          </w:tcPr>
          <w:p>
            <w:pPr>
              <w:pStyle w:val="11"/>
            </w:pPr>
            <w:r>
              <w:t>8.29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7.29</w:t>
            </w:r>
          </w:p>
        </w:tc>
        <w:tc>
          <w:tcPr>
            <w:tcW w:w="2381" w:type="dxa"/>
            <w:vAlign w:val="center"/>
          </w:tcPr>
          <w:p>
            <w:pPr>
              <w:pStyle w:val="11"/>
            </w:pPr>
            <w:r>
              <w:t>7.29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7.29</w:t>
            </w:r>
          </w:p>
        </w:tc>
        <w:tc>
          <w:tcPr>
            <w:tcW w:w="2381" w:type="dxa"/>
            <w:vAlign w:val="center"/>
          </w:tcPr>
          <w:p>
            <w:pPr>
              <w:pStyle w:val="11"/>
            </w:pPr>
            <w:r>
              <w:t>7.29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保定市徐水区人民代表大会常务委员会办公室本级2024年单位预算信息公开情况说明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按照《中华人民共和国预算法》、《地方预决算公开操作规程》和《关于进一步推进预算公开工作的实施意见》规定，现将保定市徐水区人民代表大会常务委员会办公室本级2024年单位预算公开如下：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根据《保定市徐水区人民代表大会常务委员会办公室职能配置、内设机构和人员编制规定》，保定市徐水区人民代表大会常务委员会办公室的主要职责是：</w:t>
      </w:r>
    </w:p>
    <w:p>
      <w:pPr>
        <w:pStyle w:val="17"/>
      </w:pPr>
      <w:r>
        <w:t>（一）为人大会议服务。主要为本级人民代表大会和人大常委会会议、主任会议服务，包括发送会议通知、准备会议文件、提供必要的资料，起草会议的议程草案、安排会议、会议记录等。</w:t>
      </w:r>
    </w:p>
    <w:p>
      <w:pPr>
        <w:pStyle w:val="17"/>
      </w:pPr>
      <w:r>
        <w:t>（二）为人大日常工作服务。负责联系代表、安排代表活动，组织视察、调研、执法检查等，处理代表和人大常委会组成人员提出的议案、建议、批评和意见，接待人民群众的来信来访。</w:t>
      </w:r>
    </w:p>
    <w:p>
      <w:pPr>
        <w:pStyle w:val="17"/>
      </w:pPr>
      <w:r>
        <w:t>（三）提供研究、咨询服务。围绕人大制度建设和民主法制建设进行调查研究，发现问题并提供解决问题的办法，为人大及其常委会决议决定提供信息和参考。</w:t>
      </w:r>
    </w:p>
    <w:p>
      <w:pPr>
        <w:pStyle w:val="17"/>
      </w:pPr>
      <w:r>
        <w:t>（四）提供后勤服务。包括为人大及其常委会工作人员的工作、生活提供一些必要的保障。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保定市徐水区人民代表大会常务委员会办公室本级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2"/>
        <w:rPr>
          <w:rFonts w:hint="default" w:ascii="Times New Roman" w:hAnsi="Times New Roman" w:eastAsia="方正仿宋_GBK" w:cs="Times New Roman"/>
          <w:b/>
          <w:bCs/>
          <w:sz w:val="28"/>
          <w:szCs w:val="24"/>
          <w:lang w:val="en-US" w:eastAsia="zh-CN" w:bidi="ar-SA"/>
        </w:rPr>
      </w:pPr>
      <w:r>
        <w:rPr>
          <w:rFonts w:hint="eastAsia" w:ascii="Times New Roman" w:hAnsi="Times New Roman" w:eastAsia="方正仿宋_GBK" w:cs="Times New Roman"/>
          <w:b/>
          <w:bCs/>
          <w:sz w:val="28"/>
          <w:szCs w:val="24"/>
          <w:lang w:val="en-US" w:eastAsia="zh-CN" w:bidi="ar-SA"/>
        </w:rPr>
        <w:t>（一）收入说明</w:t>
      </w:r>
    </w:p>
    <w:p>
      <w:pPr>
        <w:pStyle w:val="18"/>
      </w:pPr>
      <w:r>
        <w:t>反映本单位当年全部收入。2024年预算收入700.84万元，其中：一般公共预算收入700.84万元，基金预算收入0万元，国有资本经营预算收入0万元，财政专户核拨收入0万元，单位资金收入0万元，上年结转结余0万元。</w:t>
      </w:r>
    </w:p>
    <w:p>
      <w:pPr>
        <w:pStyle w:val="18"/>
        <w:rPr>
          <w:b/>
          <w:bCs/>
        </w:rPr>
      </w:pPr>
      <w:r>
        <w:rPr>
          <w:rFonts w:hint="eastAsia"/>
          <w:b/>
          <w:bCs/>
          <w:lang w:eastAsia="zh-CN"/>
        </w:rPr>
        <w:t>（</w:t>
      </w:r>
      <w:r>
        <w:rPr>
          <w:b/>
          <w:bCs/>
        </w:rPr>
        <w:t>二</w:t>
      </w:r>
      <w:r>
        <w:rPr>
          <w:rFonts w:hint="eastAsia"/>
          <w:b/>
          <w:bCs/>
          <w:lang w:eastAsia="zh-CN"/>
        </w:rPr>
        <w:t>）</w:t>
      </w:r>
      <w:r>
        <w:rPr>
          <w:b/>
          <w:bCs/>
        </w:rPr>
        <w:t>支出说明</w:t>
      </w:r>
    </w:p>
    <w:p>
      <w:pPr>
        <w:pStyle w:val="18"/>
      </w:pPr>
      <w:r>
        <w:t>收支预算总表支出栏、基本支出表、项目支出表按经济分类和支出功能分类科目编制，反映保定市徐水区人民代表大会常务委员会办公室年度单位预算中支出预算的总体情况。2024年支出预算700.84万元，其中基本支出640.36万元，包括人员经费580.22万元和日常公用经费60.14万元；项目支出60.48万元，主要为2024年一般公共预算本级项目60.48万元等。</w:t>
      </w:r>
    </w:p>
    <w:p>
      <w:pPr>
        <w:pStyle w:val="18"/>
      </w:pPr>
      <w:r>
        <w:rPr>
          <w:rFonts w:hint="eastAsia" w:cs="Times New Roman"/>
          <w:b/>
          <w:bCs/>
          <w:sz w:val="28"/>
          <w:szCs w:val="24"/>
          <w:lang w:val="en-US" w:eastAsia="zh-CN" w:bidi="ar-SA"/>
        </w:rPr>
        <w:t>（</w:t>
      </w:r>
      <w:r>
        <w:rPr>
          <w:rFonts w:hint="eastAsia" w:ascii="Times New Roman" w:hAnsi="Times New Roman" w:eastAsia="方正仿宋_GBK" w:cs="Times New Roman"/>
          <w:b/>
          <w:bCs/>
          <w:sz w:val="28"/>
          <w:szCs w:val="24"/>
          <w:lang w:val="en-US" w:eastAsia="zh-CN" w:bidi="ar-SA"/>
        </w:rPr>
        <w:t>三</w:t>
      </w:r>
      <w:r>
        <w:rPr>
          <w:rFonts w:hint="eastAsia" w:cs="Times New Roman"/>
          <w:b/>
          <w:bCs/>
          <w:sz w:val="28"/>
          <w:szCs w:val="24"/>
          <w:lang w:val="en-US" w:eastAsia="zh-CN" w:bidi="ar-SA"/>
        </w:rPr>
        <w:t>）</w:t>
      </w:r>
      <w:r>
        <w:rPr>
          <w:rFonts w:hint="eastAsia" w:ascii="Times New Roman" w:hAnsi="Times New Roman" w:eastAsia="方正仿宋_GBK" w:cs="Times New Roman"/>
          <w:b/>
          <w:bCs/>
          <w:sz w:val="28"/>
          <w:szCs w:val="24"/>
          <w:lang w:val="en-US" w:eastAsia="zh-CN" w:bidi="ar-SA"/>
        </w:rPr>
        <w:t>比上年增减情况</w:t>
      </w:r>
    </w:p>
    <w:p>
      <w:pPr>
        <w:pStyle w:val="18"/>
      </w:pPr>
      <w:r>
        <w:t>本年度预算收支安排700.84万元，较上年减少44.24万元。其中:基本支出减少44.23万元,主要原因是人员减少；项目支出减少0.01万元，主要原因是本年度无单位其他资金。</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2024年我单位机关运行经费安排60.14万元，其中办公费5.21万元，邮电费12.96万元，工会经费4.15万元，福利费5.66万元，公务用车运行维护费7.29万元，其他支出24.87万元。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8.29万元，其中因公出国（境）费0万元；公务用车购置及运维费7.29万元（其中：公务用车购置费为0万元，公务用车运维费7.29万元)；公务接待费1.00万元。与2023年相比减少2.43万元，减少的主要原因是：认真执行中央八项规定，厉行节约。</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1、保洁经费绩效目标表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13062524P00001510611R</w:t>
            </w:r>
          </w:p>
        </w:tc>
        <w:tc>
          <w:tcPr>
            <w:tcW w:w="2835" w:type="dxa"/>
            <w:vAlign w:val="center"/>
          </w:tcPr>
          <w:p>
            <w:pPr>
              <w:pStyle w:val="10"/>
            </w:pPr>
            <w:r>
              <w:t>项目名称</w:t>
            </w:r>
          </w:p>
        </w:tc>
        <w:tc>
          <w:tcPr>
            <w:tcW w:w="6094" w:type="dxa"/>
            <w:gridSpan w:val="3"/>
            <w:vAlign w:val="center"/>
          </w:tcPr>
          <w:p>
            <w:pPr>
              <w:pStyle w:val="12"/>
            </w:pPr>
            <w:r>
              <w:t>保洁经费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通过聘请专业保洁公司，保证局机关办公环境整洁度，机关自身建设、服务保障能力进一步提升。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1.通过聘请专业保洁公司，保证局机关办公环境整洁度，机关自身建设、服务保障能力进一步提升。</w:t>
            </w:r>
          </w:p>
          <w:p>
            <w:pPr>
              <w:pStyle w:val="12"/>
            </w:pPr>
            <w:r>
              <w:t>2.确保办公区域保洁验收达标率达到90%以上，办公人员满意度达到90%以上。</w:t>
            </w:r>
          </w:p>
          <w:p>
            <w:pPr>
              <w:pStyle w:val="12"/>
            </w:pPr>
            <w:r>
              <w:t>3.确保按时间进度完成各项工作任务，6月底之前完成50%，12月底之前完成100%。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保洁人员数量</w:t>
            </w:r>
          </w:p>
        </w:tc>
        <w:tc>
          <w:tcPr>
            <w:tcW w:w="5386" w:type="dxa"/>
            <w:vAlign w:val="center"/>
          </w:tcPr>
          <w:p>
            <w:pPr>
              <w:pStyle w:val="12"/>
            </w:pPr>
            <w:r>
              <w:t>聘用保洁人员数量</w:t>
            </w:r>
          </w:p>
        </w:tc>
        <w:tc>
          <w:tcPr>
            <w:tcW w:w="2268" w:type="dxa"/>
            <w:vAlign w:val="center"/>
          </w:tcPr>
          <w:p>
            <w:pPr>
              <w:pStyle w:val="12"/>
            </w:pPr>
            <w:r>
              <w:t>≥1人</w:t>
            </w:r>
          </w:p>
        </w:tc>
        <w:tc>
          <w:tcPr>
            <w:tcW w:w="1276" w:type="dxa"/>
            <w:vAlign w:val="center"/>
          </w:tcPr>
          <w:p>
            <w:pPr>
              <w:pStyle w:val="12"/>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保障机关环境干净整洁。</w:t>
            </w:r>
          </w:p>
        </w:tc>
        <w:tc>
          <w:tcPr>
            <w:tcW w:w="5386" w:type="dxa"/>
            <w:vAlign w:val="center"/>
          </w:tcPr>
          <w:p>
            <w:pPr>
              <w:pStyle w:val="12"/>
            </w:pPr>
            <w:r>
              <w:t>保障机关环境干净整洁。</w:t>
            </w:r>
          </w:p>
        </w:tc>
        <w:tc>
          <w:tcPr>
            <w:tcW w:w="2268" w:type="dxa"/>
            <w:vAlign w:val="center"/>
          </w:tcPr>
          <w:p>
            <w:pPr>
              <w:pStyle w:val="12"/>
            </w:pPr>
            <w:r>
              <w:t>≥95%</w:t>
            </w:r>
          </w:p>
        </w:tc>
        <w:tc>
          <w:tcPr>
            <w:tcW w:w="1276" w:type="dxa"/>
            <w:vAlign w:val="center"/>
          </w:tcPr>
          <w:p>
            <w:pPr>
              <w:pStyle w:val="12"/>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按时完成保洁工作</w:t>
            </w:r>
          </w:p>
        </w:tc>
        <w:tc>
          <w:tcPr>
            <w:tcW w:w="5386" w:type="dxa"/>
            <w:vAlign w:val="center"/>
          </w:tcPr>
          <w:p>
            <w:pPr>
              <w:pStyle w:val="12"/>
            </w:pPr>
            <w:r>
              <w:t>按时完成保洁工作</w:t>
            </w:r>
          </w:p>
        </w:tc>
        <w:tc>
          <w:tcPr>
            <w:tcW w:w="2268" w:type="dxa"/>
            <w:vAlign w:val="center"/>
          </w:tcPr>
          <w:p>
            <w:pPr>
              <w:pStyle w:val="12"/>
            </w:pPr>
            <w:r>
              <w:t>≥95%</w:t>
            </w:r>
          </w:p>
        </w:tc>
        <w:tc>
          <w:tcPr>
            <w:tcW w:w="1276" w:type="dxa"/>
            <w:vAlign w:val="center"/>
          </w:tcPr>
          <w:p>
            <w:pPr>
              <w:pStyle w:val="12"/>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单位保洁成本</w:t>
            </w:r>
          </w:p>
        </w:tc>
        <w:tc>
          <w:tcPr>
            <w:tcW w:w="5386" w:type="dxa"/>
            <w:vAlign w:val="center"/>
          </w:tcPr>
          <w:p>
            <w:pPr>
              <w:pStyle w:val="12"/>
            </w:pPr>
            <w:r>
              <w:t>反映项目支出不超预算</w:t>
            </w:r>
          </w:p>
        </w:tc>
        <w:tc>
          <w:tcPr>
            <w:tcW w:w="2268" w:type="dxa"/>
            <w:vAlign w:val="center"/>
          </w:tcPr>
          <w:p>
            <w:pPr>
              <w:pStyle w:val="12"/>
            </w:pPr>
            <w:r>
              <w:t>≤3万元/年</w:t>
            </w:r>
          </w:p>
        </w:tc>
        <w:tc>
          <w:tcPr>
            <w:tcW w:w="1276" w:type="dxa"/>
            <w:vAlign w:val="center"/>
          </w:tcPr>
          <w:p>
            <w:pPr>
              <w:pStyle w:val="12"/>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保障机关环境干净整洁。</w:t>
            </w:r>
          </w:p>
        </w:tc>
        <w:tc>
          <w:tcPr>
            <w:tcW w:w="5386" w:type="dxa"/>
            <w:vAlign w:val="center"/>
          </w:tcPr>
          <w:p>
            <w:pPr>
              <w:pStyle w:val="12"/>
            </w:pPr>
            <w:r>
              <w:t>保障机关环境干净整洁。</w:t>
            </w:r>
          </w:p>
        </w:tc>
        <w:tc>
          <w:tcPr>
            <w:tcW w:w="2268" w:type="dxa"/>
            <w:vAlign w:val="center"/>
          </w:tcPr>
          <w:p>
            <w:pPr>
              <w:pStyle w:val="12"/>
            </w:pPr>
            <w:r>
              <w:t>≥95%</w:t>
            </w:r>
          </w:p>
        </w:tc>
        <w:tc>
          <w:tcPr>
            <w:tcW w:w="1276" w:type="dxa"/>
            <w:vAlign w:val="center"/>
          </w:tcPr>
          <w:p>
            <w:pPr>
              <w:pStyle w:val="12"/>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机关干部职工满意度</w:t>
            </w:r>
          </w:p>
        </w:tc>
        <w:tc>
          <w:tcPr>
            <w:tcW w:w="5386" w:type="dxa"/>
            <w:vAlign w:val="center"/>
          </w:tcPr>
          <w:p>
            <w:pPr>
              <w:pStyle w:val="12"/>
            </w:pPr>
            <w:r>
              <w:t>机关干部职工满意度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2、人大会议绩效目标表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13062524P00001510770N</w:t>
            </w:r>
          </w:p>
        </w:tc>
        <w:tc>
          <w:tcPr>
            <w:tcW w:w="2835" w:type="dxa"/>
            <w:vAlign w:val="center"/>
          </w:tcPr>
          <w:p>
            <w:pPr>
              <w:pStyle w:val="10"/>
            </w:pPr>
            <w:r>
              <w:t>项目名称</w:t>
            </w:r>
          </w:p>
        </w:tc>
        <w:tc>
          <w:tcPr>
            <w:tcW w:w="6094" w:type="dxa"/>
            <w:gridSpan w:val="3"/>
            <w:vAlign w:val="center"/>
          </w:tcPr>
          <w:p>
            <w:pPr>
              <w:pStyle w:val="12"/>
            </w:pPr>
            <w:r>
              <w:t>人大会议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45.60</w:t>
            </w:r>
          </w:p>
        </w:tc>
        <w:tc>
          <w:tcPr>
            <w:tcW w:w="2835" w:type="dxa"/>
            <w:vAlign w:val="center"/>
          </w:tcPr>
          <w:p>
            <w:pPr>
              <w:pStyle w:val="10"/>
            </w:pPr>
            <w:r>
              <w:t>其中：财政    资金</w:t>
            </w:r>
          </w:p>
        </w:tc>
        <w:tc>
          <w:tcPr>
            <w:tcW w:w="2551" w:type="dxa"/>
            <w:vAlign w:val="center"/>
          </w:tcPr>
          <w:p>
            <w:pPr>
              <w:pStyle w:val="12"/>
            </w:pPr>
            <w:r>
              <w:t>45.60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为了更好的人大代表履行职责。组织召开不少于1次人民代表大会会议、常委会会议、主任会议圆满成功.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1.为了更好的人大代表履行职责。</w:t>
            </w:r>
          </w:p>
          <w:p>
            <w:pPr>
              <w:pStyle w:val="12"/>
            </w:pPr>
            <w:r>
              <w:t>2.组织召开不少于1次人民代表大会会议、常委会会议、主任会议圆满成功，保障会议圆满完成率不低于90%，代表履行提升度不低于90%。</w:t>
            </w:r>
          </w:p>
          <w:p>
            <w:pPr>
              <w:pStyle w:val="12"/>
            </w:pPr>
            <w:r>
              <w:t>3.确保按时间进度高质量完成各项工作任务，预计6月底之前。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会议召开次数</w:t>
            </w:r>
          </w:p>
        </w:tc>
        <w:tc>
          <w:tcPr>
            <w:tcW w:w="5386" w:type="dxa"/>
            <w:vAlign w:val="center"/>
          </w:tcPr>
          <w:p>
            <w:pPr>
              <w:pStyle w:val="12"/>
            </w:pPr>
            <w:r>
              <w:t>组织召开人民代表大会会议次数</w:t>
            </w:r>
          </w:p>
        </w:tc>
        <w:tc>
          <w:tcPr>
            <w:tcW w:w="2268" w:type="dxa"/>
            <w:vAlign w:val="center"/>
          </w:tcPr>
          <w:p>
            <w:pPr>
              <w:pStyle w:val="12"/>
            </w:pPr>
            <w:r>
              <w:t>≥1次</w:t>
            </w:r>
          </w:p>
        </w:tc>
        <w:tc>
          <w:tcPr>
            <w:tcW w:w="1276" w:type="dxa"/>
            <w:vAlign w:val="center"/>
          </w:tcPr>
          <w:p>
            <w:pPr>
              <w:pStyle w:val="12"/>
            </w:pPr>
            <w:r>
              <w:t>《中华人民共和国地方各级人民代表大会和地方各级人民政府组织法》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会议圆满完成率</w:t>
            </w:r>
          </w:p>
        </w:tc>
        <w:tc>
          <w:tcPr>
            <w:tcW w:w="5386" w:type="dxa"/>
            <w:vAlign w:val="center"/>
          </w:tcPr>
          <w:p>
            <w:pPr>
              <w:pStyle w:val="12"/>
            </w:pPr>
            <w:r>
              <w:t>会议圆满完成率</w:t>
            </w:r>
          </w:p>
        </w:tc>
        <w:tc>
          <w:tcPr>
            <w:tcW w:w="2268" w:type="dxa"/>
            <w:vAlign w:val="center"/>
          </w:tcPr>
          <w:p>
            <w:pPr>
              <w:pStyle w:val="12"/>
            </w:pPr>
            <w:r>
              <w:t>≥90%</w:t>
            </w:r>
          </w:p>
        </w:tc>
        <w:tc>
          <w:tcPr>
            <w:tcW w:w="1276" w:type="dxa"/>
            <w:vAlign w:val="center"/>
          </w:tcPr>
          <w:p>
            <w:pPr>
              <w:pStyle w:val="12"/>
            </w:pPr>
            <w:r>
              <w:t>《中华人民共和国地方各级人民代表大会和地方各级人民政府组织法》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会议工作完成及时率</w:t>
            </w:r>
          </w:p>
        </w:tc>
        <w:tc>
          <w:tcPr>
            <w:tcW w:w="5386" w:type="dxa"/>
            <w:vAlign w:val="center"/>
          </w:tcPr>
          <w:p>
            <w:pPr>
              <w:pStyle w:val="12"/>
            </w:pPr>
            <w:r>
              <w:t>按照文件要求及时完成会议工作完成</w:t>
            </w:r>
          </w:p>
        </w:tc>
        <w:tc>
          <w:tcPr>
            <w:tcW w:w="2268" w:type="dxa"/>
            <w:vAlign w:val="center"/>
          </w:tcPr>
          <w:p>
            <w:pPr>
              <w:pStyle w:val="12"/>
            </w:pPr>
            <w:r>
              <w:t>≥90%</w:t>
            </w:r>
          </w:p>
        </w:tc>
        <w:tc>
          <w:tcPr>
            <w:tcW w:w="1276" w:type="dxa"/>
            <w:vAlign w:val="center"/>
          </w:tcPr>
          <w:p>
            <w:pPr>
              <w:pStyle w:val="12"/>
            </w:pPr>
            <w:r>
              <w:t>徐政财字[2015]71号（保定市徐水区财政局关于印发《保定市徐水区机关会议费管理办法》的通知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会议费标准</w:t>
            </w:r>
          </w:p>
        </w:tc>
        <w:tc>
          <w:tcPr>
            <w:tcW w:w="5386" w:type="dxa"/>
            <w:vAlign w:val="center"/>
          </w:tcPr>
          <w:p>
            <w:pPr>
              <w:pStyle w:val="12"/>
            </w:pPr>
            <w:r>
              <w:t>按一类会议费开支实行限额控制</w:t>
            </w:r>
          </w:p>
        </w:tc>
        <w:tc>
          <w:tcPr>
            <w:tcW w:w="2268" w:type="dxa"/>
            <w:vAlign w:val="center"/>
          </w:tcPr>
          <w:p>
            <w:pPr>
              <w:pStyle w:val="12"/>
            </w:pPr>
            <w:r>
              <w:t>≤500元</w:t>
            </w:r>
          </w:p>
        </w:tc>
        <w:tc>
          <w:tcPr>
            <w:tcW w:w="1276" w:type="dxa"/>
            <w:vAlign w:val="center"/>
          </w:tcPr>
          <w:p>
            <w:pPr>
              <w:pStyle w:val="12"/>
            </w:pPr>
            <w:r>
              <w:t>徐政财字[2015]72号（保定市徐水区财政局关于印发《保定市徐水区机关会议费管理办法》的通知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代表履职提升度</w:t>
            </w:r>
          </w:p>
        </w:tc>
        <w:tc>
          <w:tcPr>
            <w:tcW w:w="5386" w:type="dxa"/>
            <w:vAlign w:val="center"/>
          </w:tcPr>
          <w:p>
            <w:pPr>
              <w:pStyle w:val="12"/>
            </w:pPr>
            <w:r>
              <w:t>考察代表履职能力提升情况</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人大代表满意度</w:t>
            </w:r>
          </w:p>
        </w:tc>
        <w:tc>
          <w:tcPr>
            <w:tcW w:w="5386" w:type="dxa"/>
            <w:vAlign w:val="center"/>
          </w:tcPr>
          <w:p>
            <w:pPr>
              <w:pStyle w:val="12"/>
            </w:pPr>
            <w:r>
              <w:t>人大代表更好的参政议政满意度</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3、人大监督绩效目标表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13062524P000015106106</w:t>
            </w:r>
          </w:p>
        </w:tc>
        <w:tc>
          <w:tcPr>
            <w:tcW w:w="2835" w:type="dxa"/>
            <w:vAlign w:val="center"/>
          </w:tcPr>
          <w:p>
            <w:pPr>
              <w:pStyle w:val="10"/>
            </w:pPr>
            <w:r>
              <w:t>项目名称</w:t>
            </w:r>
          </w:p>
        </w:tc>
        <w:tc>
          <w:tcPr>
            <w:tcW w:w="6094" w:type="dxa"/>
            <w:gridSpan w:val="3"/>
            <w:vAlign w:val="center"/>
          </w:tcPr>
          <w:p>
            <w:pPr>
              <w:pStyle w:val="12"/>
            </w:pPr>
            <w:r>
              <w:t>人大监督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11.88</w:t>
            </w:r>
          </w:p>
        </w:tc>
        <w:tc>
          <w:tcPr>
            <w:tcW w:w="2835" w:type="dxa"/>
            <w:vAlign w:val="center"/>
          </w:tcPr>
          <w:p>
            <w:pPr>
              <w:pStyle w:val="10"/>
            </w:pPr>
            <w:r>
              <w:t>其中：财政    资金</w:t>
            </w:r>
          </w:p>
        </w:tc>
        <w:tc>
          <w:tcPr>
            <w:tcW w:w="2551" w:type="dxa"/>
            <w:vAlign w:val="center"/>
          </w:tcPr>
          <w:p>
            <w:pPr>
              <w:pStyle w:val="12"/>
            </w:pPr>
            <w:r>
              <w:t>11.88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为了更好的人大代表履行职责。组织人大代表开展视察、调研、执法检查等代表活动。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30%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1.为了更好的人大代表</w:t>
            </w:r>
            <w:bookmarkStart w:id="1" w:name="_GoBack"/>
            <w:bookmarkEnd w:id="1"/>
            <w:r>
              <w:t>履行职责。</w:t>
            </w:r>
          </w:p>
          <w:p>
            <w:pPr>
              <w:pStyle w:val="12"/>
            </w:pPr>
            <w:r>
              <w:t>2.组织人大代表开展视察、调研、执法检查等代表活动不少于5次，保障人大代表参与活动比率不低于80%，提升人大代表活动的影响力，保障人大代表满意度不低于80%。</w:t>
            </w:r>
          </w:p>
          <w:p>
            <w:pPr>
              <w:pStyle w:val="12"/>
            </w:pPr>
            <w:r>
              <w:t>3.确保按时间进度完成各项工作任务，6月底之前完成50%，12月底之前完成100%。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人大代表活动数量</w:t>
            </w:r>
          </w:p>
        </w:tc>
        <w:tc>
          <w:tcPr>
            <w:tcW w:w="5386" w:type="dxa"/>
            <w:vAlign w:val="center"/>
          </w:tcPr>
          <w:p>
            <w:pPr>
              <w:pStyle w:val="12"/>
            </w:pPr>
            <w:r>
              <w:t>人大代表调研、视察、执法检查等活动次数</w:t>
            </w:r>
          </w:p>
        </w:tc>
        <w:tc>
          <w:tcPr>
            <w:tcW w:w="2268" w:type="dxa"/>
            <w:vAlign w:val="center"/>
          </w:tcPr>
          <w:p>
            <w:pPr>
              <w:pStyle w:val="12"/>
            </w:pPr>
            <w:r>
              <w:t>≥5次</w:t>
            </w:r>
          </w:p>
        </w:tc>
        <w:tc>
          <w:tcPr>
            <w:tcW w:w="1276" w:type="dxa"/>
            <w:vAlign w:val="center"/>
          </w:tcPr>
          <w:p>
            <w:pPr>
              <w:pStyle w:val="12"/>
            </w:pPr>
            <w:r>
              <w:t>徐发[2005]37号（中共徐水县委关于批转《中共徐水县人大常委会党组关于贯彻执行中发【2005】9号、冀字【2005】29号文件精神的意见》的通知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人大代表参与活动比率</w:t>
            </w:r>
          </w:p>
        </w:tc>
        <w:tc>
          <w:tcPr>
            <w:tcW w:w="5386" w:type="dxa"/>
            <w:vAlign w:val="center"/>
          </w:tcPr>
          <w:p>
            <w:pPr>
              <w:pStyle w:val="12"/>
            </w:pPr>
            <w:r>
              <w:t>人大代表参与代表活动的人数占代表总数的比率</w:t>
            </w:r>
          </w:p>
        </w:tc>
        <w:tc>
          <w:tcPr>
            <w:tcW w:w="2268" w:type="dxa"/>
            <w:vAlign w:val="center"/>
          </w:tcPr>
          <w:p>
            <w:pPr>
              <w:pStyle w:val="12"/>
            </w:pPr>
            <w:r>
              <w:t>≥80%</w:t>
            </w:r>
          </w:p>
        </w:tc>
        <w:tc>
          <w:tcPr>
            <w:tcW w:w="1276" w:type="dxa"/>
            <w:vAlign w:val="center"/>
          </w:tcPr>
          <w:p>
            <w:pPr>
              <w:pStyle w:val="12"/>
            </w:pPr>
            <w:r>
              <w:t>徐发[2005]37号（中共徐水县委关于批转《中共徐水县人大常委会党组关于贯彻执行中发【2005】9号、冀字【2005】30号文件精神的意见》的通知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活动完成及时率</w:t>
            </w:r>
          </w:p>
        </w:tc>
        <w:tc>
          <w:tcPr>
            <w:tcW w:w="5386" w:type="dxa"/>
            <w:vAlign w:val="center"/>
          </w:tcPr>
          <w:p>
            <w:pPr>
              <w:pStyle w:val="12"/>
            </w:pPr>
            <w:r>
              <w:t>人大代表调研、视察、执法检查等活动完成时限</w:t>
            </w:r>
          </w:p>
        </w:tc>
        <w:tc>
          <w:tcPr>
            <w:tcW w:w="2268" w:type="dxa"/>
            <w:vAlign w:val="center"/>
          </w:tcPr>
          <w:p>
            <w:pPr>
              <w:pStyle w:val="12"/>
            </w:pPr>
            <w:r>
              <w:t>≥90%</w:t>
            </w:r>
          </w:p>
        </w:tc>
        <w:tc>
          <w:tcPr>
            <w:tcW w:w="1276" w:type="dxa"/>
            <w:vAlign w:val="center"/>
          </w:tcPr>
          <w:p>
            <w:pPr>
              <w:pStyle w:val="12"/>
            </w:pPr>
            <w:r>
              <w:t>徐发[2005]37号（中共徐水县委关于批转《中共徐水县人大常委会党组关于贯彻执行中发【2005】9号、冀字【2005】31号文件精神的意见》的通知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项目的成本费用</w:t>
            </w:r>
          </w:p>
        </w:tc>
        <w:tc>
          <w:tcPr>
            <w:tcW w:w="5386" w:type="dxa"/>
            <w:vAlign w:val="center"/>
          </w:tcPr>
          <w:p>
            <w:pPr>
              <w:pStyle w:val="12"/>
            </w:pPr>
            <w:r>
              <w:t>反映项目实际支出成本费用情况</w:t>
            </w:r>
          </w:p>
        </w:tc>
        <w:tc>
          <w:tcPr>
            <w:tcW w:w="2268" w:type="dxa"/>
            <w:vAlign w:val="center"/>
          </w:tcPr>
          <w:p>
            <w:pPr>
              <w:pStyle w:val="12"/>
            </w:pPr>
            <w:r>
              <w:t>≤11.88万元</w:t>
            </w:r>
          </w:p>
        </w:tc>
        <w:tc>
          <w:tcPr>
            <w:tcW w:w="1276" w:type="dxa"/>
            <w:vAlign w:val="center"/>
          </w:tcPr>
          <w:p>
            <w:pPr>
              <w:pStyle w:val="12"/>
            </w:pPr>
            <w:r>
              <w:t>徐发[2005]37号（中共徐水县委关于批转《中共徐水县人大常委会党组关于贯彻执行中发【2005】9号、冀字【2005】32号文件精神的意见》的通知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代表活动影响提升率</w:t>
            </w:r>
          </w:p>
        </w:tc>
        <w:tc>
          <w:tcPr>
            <w:tcW w:w="5386" w:type="dxa"/>
            <w:vAlign w:val="center"/>
          </w:tcPr>
          <w:p>
            <w:pPr>
              <w:pStyle w:val="12"/>
            </w:pPr>
            <w:r>
              <w:t>通过调研、视察、执法检查等活动，人大代表积极建言献策的比例</w:t>
            </w:r>
          </w:p>
        </w:tc>
        <w:tc>
          <w:tcPr>
            <w:tcW w:w="2268" w:type="dxa"/>
            <w:vAlign w:val="center"/>
          </w:tcPr>
          <w:p>
            <w:pPr>
              <w:pStyle w:val="12"/>
            </w:pPr>
            <w:r>
              <w:t>≥80%</w:t>
            </w:r>
          </w:p>
        </w:tc>
        <w:tc>
          <w:tcPr>
            <w:tcW w:w="1276" w:type="dxa"/>
            <w:vAlign w:val="center"/>
          </w:tcPr>
          <w:p>
            <w:pPr>
              <w:pStyle w:val="12"/>
            </w:pPr>
            <w:r>
              <w:t>实施方案和工作计划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人大代表满意度</w:t>
            </w:r>
          </w:p>
        </w:tc>
        <w:tc>
          <w:tcPr>
            <w:tcW w:w="5386" w:type="dxa"/>
            <w:vAlign w:val="center"/>
          </w:tcPr>
          <w:p>
            <w:pPr>
              <w:pStyle w:val="12"/>
            </w:pPr>
            <w:r>
              <w:t>人大代表更好的参政议政满意度</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101001保定市徐水区人民代表大会常务委员会办公室本级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政府采购金额（当年单位预算安排资金）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4.57</w:t>
            </w:r>
          </w:p>
        </w:tc>
        <w:tc>
          <w:tcPr>
            <w:tcW w:w="964" w:type="dxa"/>
            <w:vAlign w:val="center"/>
          </w:tcPr>
          <w:p>
            <w:pPr>
              <w:pStyle w:val="15"/>
            </w:pPr>
            <w:r>
              <w:t>4.57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保定市徐水区人民代表大会常务委员会办公室本级小计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4.57</w:t>
            </w:r>
          </w:p>
        </w:tc>
        <w:tc>
          <w:tcPr>
            <w:tcW w:w="964" w:type="dxa"/>
            <w:vAlign w:val="center"/>
          </w:tcPr>
          <w:p>
            <w:pPr>
              <w:pStyle w:val="15"/>
            </w:pPr>
            <w:r>
              <w:t>4.57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19.66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19.66</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辆</w:t>
            </w:r>
          </w:p>
        </w:tc>
        <w:tc>
          <w:tcPr>
            <w:tcW w:w="850" w:type="dxa"/>
            <w:vAlign w:val="center"/>
          </w:tcPr>
          <w:p>
            <w:pPr>
              <w:pStyle w:val="11"/>
            </w:pPr>
            <w:r>
              <w:t>3</w:t>
            </w:r>
          </w:p>
        </w:tc>
        <w:tc>
          <w:tcPr>
            <w:tcW w:w="850" w:type="dxa"/>
            <w:vAlign w:val="center"/>
          </w:tcPr>
          <w:p>
            <w:pPr>
              <w:pStyle w:val="11"/>
            </w:pPr>
            <w:r>
              <w:t>0.20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19.66</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19.66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1000</w:t>
            </w:r>
          </w:p>
        </w:tc>
        <w:tc>
          <w:tcPr>
            <w:tcW w:w="850" w:type="dxa"/>
            <w:vAlign w:val="center"/>
          </w:tcPr>
          <w:p>
            <w:pPr>
              <w:pStyle w:val="11"/>
            </w:pPr>
            <w:r>
              <w:t>0.00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人大监督</w:t>
            </w:r>
          </w:p>
        </w:tc>
        <w:tc>
          <w:tcPr>
            <w:tcW w:w="964" w:type="dxa"/>
            <w:vAlign w:val="center"/>
          </w:tcPr>
          <w:p>
            <w:pPr>
              <w:pStyle w:val="11"/>
            </w:pPr>
            <w:r>
              <w:t>11.88</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1</w:t>
            </w:r>
          </w:p>
        </w:tc>
        <w:tc>
          <w:tcPr>
            <w:tcW w:w="850" w:type="dxa"/>
            <w:vAlign w:val="center"/>
          </w:tcPr>
          <w:p>
            <w:pPr>
              <w:pStyle w:val="11"/>
            </w:pPr>
            <w:r>
              <w:t>0.17</w:t>
            </w:r>
          </w:p>
        </w:tc>
        <w:tc>
          <w:tcPr>
            <w:tcW w:w="964" w:type="dxa"/>
            <w:vAlign w:val="center"/>
          </w:tcPr>
          <w:p>
            <w:pPr>
              <w:pStyle w:val="11"/>
            </w:pPr>
            <w:r>
              <w:t>0.17</w:t>
            </w:r>
          </w:p>
        </w:tc>
        <w:tc>
          <w:tcPr>
            <w:tcW w:w="964" w:type="dxa"/>
            <w:vAlign w:val="center"/>
          </w:tcPr>
          <w:p>
            <w:pPr>
              <w:pStyle w:val="11"/>
            </w:pPr>
            <w:r>
              <w:t>0.17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0.17</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保定市徐水区人民代表大会常务委员会办公室本级上年末固定资产金额为109.86万元（详见下表）。本年度拟购置固定资产总额为0.17万元，已按要求列入政府采购预算，详见政府采购预算表。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101001保定市徐水区人民代表大会常务委员会办公室本级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145</w:t>
            </w:r>
          </w:p>
        </w:tc>
        <w:tc>
          <w:tcPr>
            <w:tcW w:w="2835" w:type="dxa"/>
            <w:vAlign w:val="center"/>
          </w:tcPr>
          <w:p>
            <w:pPr>
              <w:pStyle w:val="11"/>
            </w:pPr>
            <w:r>
              <w:t>49.36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A4YzI5MGM1ODUyZmI4NDU2YWJiYjE0OTEzYzdjYjcifQ=="/>
  </w:docVars>
  <w:rsids>
    <w:rsidRoot w:val="00EA30D1"/>
    <w:rsid w:val="001B4D18"/>
    <w:rsid w:val="002B2C98"/>
    <w:rsid w:val="002C72F0"/>
    <w:rsid w:val="004150BB"/>
    <w:rsid w:val="004C7FF5"/>
    <w:rsid w:val="00794479"/>
    <w:rsid w:val="00924AF7"/>
    <w:rsid w:val="009455B5"/>
    <w:rsid w:val="00A60E07"/>
    <w:rsid w:val="00CA005A"/>
    <w:rsid w:val="00EA30D1"/>
    <w:rsid w:val="036E3BFF"/>
    <w:rsid w:val="2C5A760F"/>
    <w:rsid w:val="43931DE2"/>
    <w:rsid w:val="49CC7DFC"/>
    <w:rsid w:val="5636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2024-02-26T11:24:55Z</dcterms:created>
  <dcterms:modified xsi:type="dcterms:W3CDTF">2024-02-26T03:24:55Z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2024-02-26T11:24:58Z</dcterms:created>
  <dcterms:modified xsi:type="dcterms:W3CDTF">2024-02-26T03:24:58Z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2024-02-26T11:24:59Z</dcterms:created>
  <dcterms:modified xsi:type="dcterms:W3CDTF">2024-02-26T03:24:59Z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2024-02-26T11:24:59Z</dcterms:created>
  <dcterms:modified xsi:type="dcterms:W3CDTF">2024-02-26T03:24:59Z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2024-02-26T11:24:58Z</dcterms:created>
  <dcterms:modified xsi:type="dcterms:W3CDTF">2024-02-26T03:24:58Z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2024-02-26T11:24:59Z</dcterms:created>
  <dcterms:modified xsi:type="dcterms:W3CDTF">2024-02-26T03:24:59Z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CDFE80A-107A-4A9A-9A60-A7DDE5D2C519}">
  <ds:schemaRefs/>
</ds:datastoreItem>
</file>

<file path=customXml/itemProps10.xml><?xml version="1.0" encoding="utf-8"?>
<ds:datastoreItem xmlns:ds="http://schemas.openxmlformats.org/officeDocument/2006/customXml" ds:itemID="{96532C3A-BCE9-49DC-B151-C7F571413D86}">
  <ds:schemaRefs/>
</ds:datastoreItem>
</file>

<file path=customXml/itemProps11.xml><?xml version="1.0" encoding="utf-8"?>
<ds:datastoreItem xmlns:ds="http://schemas.openxmlformats.org/officeDocument/2006/customXml" ds:itemID="{AB64CF63-B4AB-4B75-947C-3C155C69DA3A}">
  <ds:schemaRefs/>
</ds:datastoreItem>
</file>

<file path=customXml/itemProps12.xml><?xml version="1.0" encoding="utf-8"?>
<ds:datastoreItem xmlns:ds="http://schemas.openxmlformats.org/officeDocument/2006/customXml" ds:itemID="{2E17EED5-9AC2-4563-B546-D18C997FCCB1}">
  <ds:schemaRefs/>
</ds:datastoreItem>
</file>

<file path=customXml/itemProps2.xml><?xml version="1.0" encoding="utf-8"?>
<ds:datastoreItem xmlns:ds="http://schemas.openxmlformats.org/officeDocument/2006/customXml" ds:itemID="{9A7FA6C9-F642-4DA1-99E1-F0068999FD05}">
  <ds:schemaRefs/>
</ds:datastoreItem>
</file>

<file path=customXml/itemProps3.xml><?xml version="1.0" encoding="utf-8"?>
<ds:datastoreItem xmlns:ds="http://schemas.openxmlformats.org/officeDocument/2006/customXml" ds:itemID="{8166FE49-FD6F-4DBF-880C-148A7C40A2F6}">
  <ds:schemaRefs/>
</ds:datastoreItem>
</file>

<file path=customXml/itemProps4.xml><?xml version="1.0" encoding="utf-8"?>
<ds:datastoreItem xmlns:ds="http://schemas.openxmlformats.org/officeDocument/2006/customXml" ds:itemID="{3494EDEF-57E3-4FE8-8113-55806CF1C833}">
  <ds:schemaRefs/>
</ds:datastoreItem>
</file>

<file path=customXml/itemProps5.xml><?xml version="1.0" encoding="utf-8"?>
<ds:datastoreItem xmlns:ds="http://schemas.openxmlformats.org/officeDocument/2006/customXml" ds:itemID="{77AABF56-51FA-4731-BB96-2AFA61A84EB7}">
  <ds:schemaRefs/>
</ds:datastoreItem>
</file>

<file path=customXml/itemProps6.xml><?xml version="1.0" encoding="utf-8"?>
<ds:datastoreItem xmlns:ds="http://schemas.openxmlformats.org/officeDocument/2006/customXml" ds:itemID="{E5906C44-7367-46DA-976E-F6ADBE9FD1A8}">
  <ds:schemaRefs/>
</ds:datastoreItem>
</file>

<file path=customXml/itemProps7.xml><?xml version="1.0" encoding="utf-8"?>
<ds:datastoreItem xmlns:ds="http://schemas.openxmlformats.org/officeDocument/2006/customXml" ds:itemID="{16AFC21F-0B1F-498F-8709-0BBB3C34ED93}">
  <ds:schemaRefs/>
</ds:datastoreItem>
</file>

<file path=customXml/itemProps8.xml><?xml version="1.0" encoding="utf-8"?>
<ds:datastoreItem xmlns:ds="http://schemas.openxmlformats.org/officeDocument/2006/customXml" ds:itemID="{708A9FED-07FE-4549-811E-49662EC366E5}">
  <ds:schemaRefs/>
</ds:datastoreItem>
</file>

<file path=customXml/itemProps9.xml><?xml version="1.0" encoding="utf-8"?>
<ds:datastoreItem xmlns:ds="http://schemas.openxmlformats.org/officeDocument/2006/customXml" ds:itemID="{6940EB39-F85C-4F9A-A011-4D539D85E825}">
  <ds:schemaRefs/>
</ds:datastoreItem>
</file>

<file path=docProps/app.xml><?xml version="1.0" encoding="utf-8"?>
<Properties xmlns="http://schemas.openxmlformats.org/officeDocument/2006/extended-properties" xmlns:vt="http://schemas.openxmlformats.org/officeDocument/2006/docPropsVTypes">
  <Template>Normal</Template>
  <Pages>28</Pages>
  <Words>7345</Words>
  <Characters>9244</Characters>
  <Lines>88</Lines>
  <Paragraphs>24</Paragraphs>
  <TotalTime>4</TotalTime>
  <ScaleCrop>false</ScaleCrop>
  <LinksUpToDate>false</LinksUpToDate>
  <CharactersWithSpaces>9412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2024-02-26T11:24:00Z</dcterms:created>
  <dc:creator>lenovo</dc:creator>
  <cp:lastModifiedBy>风声</cp:lastModifiedBy>
  <dcterms:modified xsi:type="dcterms:W3CDTF">2024-06-04T05:20:09Z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EDF7E4309108493CAD2CAA504C3D5927_12</vt:lpwstr>
  </property>
</Properties>
</file>