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9"/>
        <w:gridCol w:w="4080"/>
        <w:gridCol w:w="2010"/>
        <w:gridCol w:w="364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69" w:type="dxa"/>
            <w:gridSpan w:val="2"/>
            <w:tcBorders>
              <w:top w:val="single" w:color="FFFFFF" w:sz="6" w:space="0"/>
              <w:left w:val="single" w:color="FFFFFF" w:sz="6" w:space="0"/>
              <w:right w:val="single" w:color="FFFFFF" w:sz="6" w:space="0"/>
            </w:tcBorders>
            <w:vAlign w:val="center"/>
          </w:tcPr>
          <w:p>
            <w:pPr>
              <w:pStyle w:val="10"/>
            </w:pPr>
            <w:r>
              <w:t>304保定市徐水区工业和信息化局</w:t>
            </w:r>
          </w:p>
        </w:tc>
        <w:tc>
          <w:tcPr>
            <w:tcW w:w="2010" w:type="dxa"/>
            <w:tcBorders>
              <w:top w:val="single" w:color="FFFFFF" w:sz="6" w:space="0"/>
              <w:left w:val="single" w:color="FFFFFF" w:sz="6" w:space="0"/>
              <w:right w:val="single" w:color="FFFFFF" w:sz="6" w:space="0"/>
            </w:tcBorders>
            <w:vAlign w:val="center"/>
          </w:tcPr>
          <w:p>
            <w:pPr>
              <w:pStyle w:val="9"/>
            </w:pPr>
            <w:r>
              <w:t>预算年度：2024</w:t>
            </w:r>
          </w:p>
        </w:tc>
        <w:tc>
          <w:tcPr>
            <w:tcW w:w="561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9" w:type="dxa"/>
            <w:vMerge w:val="restart"/>
            <w:vAlign w:val="center"/>
          </w:tcPr>
          <w:p>
            <w:pPr>
              <w:pStyle w:val="11"/>
            </w:pPr>
            <w:r>
              <w:t>序号</w:t>
            </w:r>
          </w:p>
        </w:tc>
        <w:tc>
          <w:tcPr>
            <w:tcW w:w="6090" w:type="dxa"/>
            <w:gridSpan w:val="2"/>
            <w:vAlign w:val="center"/>
          </w:tcPr>
          <w:p>
            <w:pPr>
              <w:pStyle w:val="11"/>
            </w:pPr>
            <w:r>
              <w:t>收入</w:t>
            </w:r>
          </w:p>
        </w:tc>
        <w:tc>
          <w:tcPr>
            <w:tcW w:w="561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9" w:type="dxa"/>
            <w:vMerge w:val="continue"/>
          </w:tcPr>
          <w:p/>
        </w:tc>
        <w:tc>
          <w:tcPr>
            <w:tcW w:w="4080" w:type="dxa"/>
            <w:vAlign w:val="center"/>
          </w:tcPr>
          <w:p>
            <w:pPr>
              <w:pStyle w:val="11"/>
            </w:pPr>
            <w:r>
              <w:t>项  目</w:t>
            </w:r>
          </w:p>
        </w:tc>
        <w:tc>
          <w:tcPr>
            <w:tcW w:w="2010" w:type="dxa"/>
            <w:vAlign w:val="center"/>
          </w:tcPr>
          <w:p>
            <w:pPr>
              <w:pStyle w:val="11"/>
            </w:pPr>
            <w:r>
              <w:t>预算数</w:t>
            </w:r>
          </w:p>
        </w:tc>
        <w:tc>
          <w:tcPr>
            <w:tcW w:w="364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9" w:type="dxa"/>
            <w:vAlign w:val="center"/>
          </w:tcPr>
          <w:p>
            <w:pPr>
              <w:pStyle w:val="11"/>
            </w:pPr>
            <w:r>
              <w:t>栏次</w:t>
            </w:r>
          </w:p>
        </w:tc>
        <w:tc>
          <w:tcPr>
            <w:tcW w:w="4080" w:type="dxa"/>
            <w:vAlign w:val="center"/>
          </w:tcPr>
          <w:p>
            <w:pPr>
              <w:pStyle w:val="11"/>
            </w:pPr>
            <w:r>
              <w:t>1</w:t>
            </w:r>
          </w:p>
        </w:tc>
        <w:tc>
          <w:tcPr>
            <w:tcW w:w="2010" w:type="dxa"/>
            <w:vAlign w:val="center"/>
          </w:tcPr>
          <w:p>
            <w:pPr>
              <w:pStyle w:val="11"/>
            </w:pPr>
            <w:r>
              <w:t>2</w:t>
            </w:r>
          </w:p>
        </w:tc>
        <w:tc>
          <w:tcPr>
            <w:tcW w:w="364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w:t>
            </w:r>
          </w:p>
        </w:tc>
        <w:tc>
          <w:tcPr>
            <w:tcW w:w="4080" w:type="dxa"/>
            <w:vAlign w:val="center"/>
          </w:tcPr>
          <w:p>
            <w:pPr>
              <w:pStyle w:val="13"/>
            </w:pPr>
            <w:r>
              <w:t>一、一般公共预算拨款收入</w:t>
            </w:r>
          </w:p>
        </w:tc>
        <w:tc>
          <w:tcPr>
            <w:tcW w:w="2010" w:type="dxa"/>
            <w:vAlign w:val="center"/>
          </w:tcPr>
          <w:p>
            <w:pPr>
              <w:pStyle w:val="12"/>
            </w:pPr>
            <w:r>
              <w:t>1673.35</w:t>
            </w:r>
          </w:p>
        </w:tc>
        <w:tc>
          <w:tcPr>
            <w:tcW w:w="3641" w:type="dxa"/>
            <w:vAlign w:val="center"/>
          </w:tcPr>
          <w:p>
            <w:pPr>
              <w:pStyle w:val="13"/>
            </w:pPr>
            <w:r>
              <w:t>一、一般公共服务支出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w:t>
            </w:r>
          </w:p>
        </w:tc>
        <w:tc>
          <w:tcPr>
            <w:tcW w:w="4080" w:type="dxa"/>
            <w:vAlign w:val="center"/>
          </w:tcPr>
          <w:p>
            <w:pPr>
              <w:pStyle w:val="13"/>
            </w:pPr>
            <w:r>
              <w:t>二、政府性基金预算拨款收入</w:t>
            </w:r>
          </w:p>
        </w:tc>
        <w:tc>
          <w:tcPr>
            <w:tcW w:w="2010" w:type="dxa"/>
            <w:vAlign w:val="center"/>
          </w:tcPr>
          <w:p>
            <w:pPr>
              <w:pStyle w:val="12"/>
            </w:pPr>
          </w:p>
        </w:tc>
        <w:tc>
          <w:tcPr>
            <w:tcW w:w="364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3</w:t>
            </w:r>
          </w:p>
        </w:tc>
        <w:tc>
          <w:tcPr>
            <w:tcW w:w="4080" w:type="dxa"/>
            <w:vAlign w:val="center"/>
          </w:tcPr>
          <w:p>
            <w:pPr>
              <w:pStyle w:val="13"/>
            </w:pPr>
            <w:r>
              <w:t>三、国有资本经营预算拨款收入</w:t>
            </w:r>
          </w:p>
        </w:tc>
        <w:tc>
          <w:tcPr>
            <w:tcW w:w="2010" w:type="dxa"/>
            <w:vAlign w:val="center"/>
          </w:tcPr>
          <w:p>
            <w:pPr>
              <w:pStyle w:val="12"/>
            </w:pPr>
          </w:p>
        </w:tc>
        <w:tc>
          <w:tcPr>
            <w:tcW w:w="364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4</w:t>
            </w:r>
          </w:p>
        </w:tc>
        <w:tc>
          <w:tcPr>
            <w:tcW w:w="4080" w:type="dxa"/>
            <w:vAlign w:val="center"/>
          </w:tcPr>
          <w:p>
            <w:pPr>
              <w:pStyle w:val="13"/>
            </w:pPr>
            <w:r>
              <w:t>四、财政专户管理资金收入</w:t>
            </w:r>
          </w:p>
        </w:tc>
        <w:tc>
          <w:tcPr>
            <w:tcW w:w="2010" w:type="dxa"/>
            <w:vAlign w:val="center"/>
          </w:tcPr>
          <w:p>
            <w:pPr>
              <w:pStyle w:val="12"/>
            </w:pPr>
          </w:p>
        </w:tc>
        <w:tc>
          <w:tcPr>
            <w:tcW w:w="364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5</w:t>
            </w:r>
          </w:p>
        </w:tc>
        <w:tc>
          <w:tcPr>
            <w:tcW w:w="4080" w:type="dxa"/>
            <w:vAlign w:val="center"/>
          </w:tcPr>
          <w:p>
            <w:pPr>
              <w:pStyle w:val="13"/>
            </w:pPr>
            <w:r>
              <w:t>五、单位资金</w:t>
            </w:r>
          </w:p>
        </w:tc>
        <w:tc>
          <w:tcPr>
            <w:tcW w:w="2010" w:type="dxa"/>
            <w:vAlign w:val="center"/>
          </w:tcPr>
          <w:p>
            <w:pPr>
              <w:pStyle w:val="12"/>
            </w:pPr>
          </w:p>
        </w:tc>
        <w:tc>
          <w:tcPr>
            <w:tcW w:w="364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6</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六、科学技术支出</w:t>
            </w:r>
          </w:p>
        </w:tc>
        <w:tc>
          <w:tcPr>
            <w:tcW w:w="1971" w:type="dxa"/>
            <w:vAlign w:val="center"/>
          </w:tcPr>
          <w:p>
            <w:pPr>
              <w:pStyle w:val="12"/>
            </w:pPr>
            <w:r>
              <w:t>864.57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7</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8</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八、社会保障和就业支出</w:t>
            </w:r>
          </w:p>
        </w:tc>
        <w:tc>
          <w:tcPr>
            <w:tcW w:w="1971" w:type="dxa"/>
            <w:vAlign w:val="center"/>
          </w:tcPr>
          <w:p>
            <w:pPr>
              <w:pStyle w:val="12"/>
            </w:pPr>
            <w:r>
              <w:t>327.90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9</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10</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十、卫生健康支出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11</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12</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13</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14</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15</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十五、资源勘探工业信息等支出</w:t>
            </w:r>
          </w:p>
        </w:tc>
        <w:tc>
          <w:tcPr>
            <w:tcW w:w="1971" w:type="dxa"/>
            <w:vAlign w:val="center"/>
          </w:tcPr>
          <w:p>
            <w:pPr>
              <w:pStyle w:val="12"/>
            </w:pPr>
            <w:r>
              <w:t>480.88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16</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17</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18</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19</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20</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二十、住房保障支出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21</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22</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23</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24</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25</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26</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27</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28</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29</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30</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31</w:t>
            </w:r>
          </w:p>
        </w:tc>
        <w:tc>
          <w:tcPr>
            <w:tcW w:w="4080" w:type="dxa"/>
            <w:vAlign w:val="center"/>
          </w:tcPr>
          <w:p>
            <w:pPr>
              <w:pStyle w:val="13"/>
            </w:pPr>
          </w:p>
        </w:tc>
        <w:tc>
          <w:tcPr>
            <w:tcW w:w="2010" w:type="dxa"/>
            <w:vAlign w:val="center"/>
          </w:tcPr>
          <w:p>
            <w:pPr>
              <w:pStyle w:val="12"/>
            </w:pPr>
          </w:p>
        </w:tc>
        <w:tc>
          <w:tcPr>
            <w:tcW w:w="364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32</w:t>
            </w:r>
          </w:p>
        </w:tc>
        <w:tc>
          <w:tcPr>
            <w:tcW w:w="4080" w:type="dxa"/>
            <w:vAlign w:val="center"/>
          </w:tcPr>
          <w:p>
            <w:pPr>
              <w:pStyle w:val="15"/>
            </w:pPr>
            <w:r>
              <w:t>本年收入合计</w:t>
            </w:r>
          </w:p>
        </w:tc>
        <w:tc>
          <w:tcPr>
            <w:tcW w:w="2010" w:type="dxa"/>
            <w:vAlign w:val="center"/>
          </w:tcPr>
          <w:p>
            <w:pPr>
              <w:pStyle w:val="16"/>
            </w:pPr>
            <w:r>
              <w:t>1673.35</w:t>
            </w:r>
          </w:p>
        </w:tc>
        <w:tc>
          <w:tcPr>
            <w:tcW w:w="3641" w:type="dxa"/>
            <w:vAlign w:val="center"/>
          </w:tcPr>
          <w:p>
            <w:pPr>
              <w:pStyle w:val="15"/>
            </w:pPr>
            <w:r>
              <w:t>本年支出合计</w:t>
            </w:r>
          </w:p>
        </w:tc>
        <w:tc>
          <w:tcPr>
            <w:tcW w:w="1971" w:type="dxa"/>
            <w:vAlign w:val="center"/>
          </w:tcPr>
          <w:p>
            <w:pPr>
              <w:pStyle w:val="16"/>
            </w:pPr>
            <w:r>
              <w:t>1673.35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33</w:t>
            </w:r>
          </w:p>
        </w:tc>
        <w:tc>
          <w:tcPr>
            <w:tcW w:w="4080" w:type="dxa"/>
            <w:vAlign w:val="center"/>
          </w:tcPr>
          <w:p>
            <w:pPr>
              <w:pStyle w:val="13"/>
            </w:pPr>
            <w:r>
              <w:t>上年结转结余</w:t>
            </w:r>
          </w:p>
        </w:tc>
        <w:tc>
          <w:tcPr>
            <w:tcW w:w="2010" w:type="dxa"/>
            <w:vAlign w:val="center"/>
          </w:tcPr>
          <w:p>
            <w:pPr>
              <w:pStyle w:val="12"/>
            </w:pPr>
          </w:p>
        </w:tc>
        <w:tc>
          <w:tcPr>
            <w:tcW w:w="364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34</w:t>
            </w:r>
          </w:p>
        </w:tc>
        <w:tc>
          <w:tcPr>
            <w:tcW w:w="4080" w:type="dxa"/>
            <w:vAlign w:val="center"/>
          </w:tcPr>
          <w:p>
            <w:pPr>
              <w:pStyle w:val="15"/>
            </w:pPr>
            <w:r>
              <w:t>收入总计</w:t>
            </w:r>
          </w:p>
        </w:tc>
        <w:tc>
          <w:tcPr>
            <w:tcW w:w="2010" w:type="dxa"/>
            <w:vAlign w:val="center"/>
          </w:tcPr>
          <w:p>
            <w:pPr>
              <w:pStyle w:val="16"/>
            </w:pPr>
            <w:r>
              <w:t>1673.35</w:t>
            </w:r>
          </w:p>
        </w:tc>
        <w:tc>
          <w:tcPr>
            <w:tcW w:w="3641" w:type="dxa"/>
            <w:vAlign w:val="center"/>
          </w:tcPr>
          <w:p>
            <w:pPr>
              <w:pStyle w:val="15"/>
            </w:pPr>
            <w:r>
              <w:t>支出总计</w:t>
            </w:r>
          </w:p>
        </w:tc>
        <w:tc>
          <w:tcPr>
            <w:tcW w:w="1971" w:type="dxa"/>
            <w:vAlign w:val="center"/>
          </w:tcPr>
          <w:p>
            <w:pPr>
              <w:pStyle w:val="16"/>
            </w:pPr>
            <w:r>
              <w:t>1673.35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7"/>
        <w:gridCol w:w="1305"/>
        <w:gridCol w:w="3273"/>
        <w:gridCol w:w="1335"/>
        <w:gridCol w:w="1230"/>
        <w:gridCol w:w="1152"/>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70" w:type="dxa"/>
            <w:gridSpan w:val="5"/>
            <w:tcBorders>
              <w:top w:val="single" w:color="FFFFFF" w:sz="6" w:space="0"/>
              <w:left w:val="single" w:color="FFFFFF" w:sz="6" w:space="0"/>
              <w:right w:val="single" w:color="FFFFFF" w:sz="6" w:space="0"/>
            </w:tcBorders>
            <w:vAlign w:val="center"/>
          </w:tcPr>
          <w:p>
            <w:pPr>
              <w:pStyle w:val="10"/>
            </w:pPr>
            <w:r>
              <w:t>304保定市徐水区工业和信息化局</w:t>
            </w:r>
          </w:p>
        </w:tc>
        <w:tc>
          <w:tcPr>
            <w:tcW w:w="2668"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restart"/>
            <w:vAlign w:val="center"/>
          </w:tcPr>
          <w:p>
            <w:pPr>
              <w:pStyle w:val="11"/>
            </w:pPr>
            <w:r>
              <w:t>序号</w:t>
            </w:r>
          </w:p>
        </w:tc>
        <w:tc>
          <w:tcPr>
            <w:tcW w:w="4578" w:type="dxa"/>
            <w:gridSpan w:val="2"/>
            <w:vAlign w:val="center"/>
          </w:tcPr>
          <w:p>
            <w:pPr>
              <w:pStyle w:val="11"/>
            </w:pPr>
            <w:r>
              <w:t>功能分类科目</w:t>
            </w:r>
          </w:p>
        </w:tc>
        <w:tc>
          <w:tcPr>
            <w:tcW w:w="1335" w:type="dxa"/>
            <w:vMerge w:val="restart"/>
            <w:vAlign w:val="center"/>
          </w:tcPr>
          <w:p>
            <w:pPr>
              <w:pStyle w:val="11"/>
            </w:pPr>
            <w:r>
              <w:t>合计</w:t>
            </w:r>
          </w:p>
        </w:tc>
        <w:tc>
          <w:tcPr>
            <w:tcW w:w="6930"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continue"/>
          </w:tcPr>
          <w:p/>
        </w:tc>
        <w:tc>
          <w:tcPr>
            <w:tcW w:w="1305" w:type="dxa"/>
            <w:vAlign w:val="center"/>
          </w:tcPr>
          <w:p>
            <w:pPr>
              <w:pStyle w:val="11"/>
            </w:pPr>
            <w:r>
              <w:t>科目    编码</w:t>
            </w:r>
          </w:p>
        </w:tc>
        <w:tc>
          <w:tcPr>
            <w:tcW w:w="3273" w:type="dxa"/>
            <w:vAlign w:val="center"/>
          </w:tcPr>
          <w:p>
            <w:pPr>
              <w:pStyle w:val="11"/>
            </w:pPr>
            <w:r>
              <w:t>科目名称</w:t>
            </w:r>
          </w:p>
        </w:tc>
        <w:tc>
          <w:tcPr>
            <w:tcW w:w="1335" w:type="dxa"/>
            <w:vMerge w:val="continue"/>
          </w:tcPr>
          <w:p/>
        </w:tc>
        <w:tc>
          <w:tcPr>
            <w:tcW w:w="1230" w:type="dxa"/>
            <w:vAlign w:val="center"/>
          </w:tcPr>
          <w:p>
            <w:pPr>
              <w:pStyle w:val="11"/>
            </w:pPr>
            <w:r>
              <w:t>小计</w:t>
            </w:r>
          </w:p>
        </w:tc>
        <w:tc>
          <w:tcPr>
            <w:tcW w:w="1152"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Align w:val="center"/>
          </w:tcPr>
          <w:p>
            <w:pPr>
              <w:pStyle w:val="11"/>
            </w:pPr>
            <w:r>
              <w:t>栏次</w:t>
            </w:r>
          </w:p>
        </w:tc>
        <w:tc>
          <w:tcPr>
            <w:tcW w:w="1305" w:type="dxa"/>
            <w:vAlign w:val="center"/>
          </w:tcPr>
          <w:p>
            <w:pPr>
              <w:pStyle w:val="11"/>
            </w:pPr>
            <w:r>
              <w:t>1</w:t>
            </w:r>
          </w:p>
        </w:tc>
        <w:tc>
          <w:tcPr>
            <w:tcW w:w="3273" w:type="dxa"/>
            <w:vAlign w:val="center"/>
          </w:tcPr>
          <w:p>
            <w:pPr>
              <w:pStyle w:val="11"/>
            </w:pPr>
            <w:r>
              <w:t>2</w:t>
            </w:r>
          </w:p>
        </w:tc>
        <w:tc>
          <w:tcPr>
            <w:tcW w:w="1335" w:type="dxa"/>
            <w:vAlign w:val="center"/>
          </w:tcPr>
          <w:p>
            <w:pPr>
              <w:pStyle w:val="11"/>
            </w:pPr>
            <w:r>
              <w:t>3</w:t>
            </w:r>
          </w:p>
        </w:tc>
        <w:tc>
          <w:tcPr>
            <w:tcW w:w="1230" w:type="dxa"/>
            <w:vAlign w:val="center"/>
          </w:tcPr>
          <w:p>
            <w:pPr>
              <w:pStyle w:val="11"/>
            </w:pPr>
            <w:r>
              <w:t>4</w:t>
            </w:r>
          </w:p>
        </w:tc>
        <w:tc>
          <w:tcPr>
            <w:tcW w:w="1152"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4"/>
            </w:pPr>
            <w:r>
              <w:t>1</w:t>
            </w:r>
          </w:p>
        </w:tc>
        <w:tc>
          <w:tcPr>
            <w:tcW w:w="1305" w:type="dxa"/>
            <w:vAlign w:val="center"/>
          </w:tcPr>
          <w:p>
            <w:pPr>
              <w:pStyle w:val="17"/>
            </w:pPr>
          </w:p>
        </w:tc>
        <w:tc>
          <w:tcPr>
            <w:tcW w:w="3273" w:type="dxa"/>
            <w:vAlign w:val="center"/>
          </w:tcPr>
          <w:p>
            <w:pPr>
              <w:pStyle w:val="15"/>
            </w:pPr>
            <w:r>
              <w:t>合计</w:t>
            </w:r>
          </w:p>
        </w:tc>
        <w:tc>
          <w:tcPr>
            <w:tcW w:w="1335" w:type="dxa"/>
            <w:vAlign w:val="center"/>
          </w:tcPr>
          <w:p>
            <w:pPr>
              <w:pStyle w:val="16"/>
            </w:pPr>
            <w:r>
              <w:t>1673.35</w:t>
            </w:r>
          </w:p>
        </w:tc>
        <w:tc>
          <w:tcPr>
            <w:tcW w:w="1230" w:type="dxa"/>
            <w:vAlign w:val="center"/>
          </w:tcPr>
          <w:p>
            <w:pPr>
              <w:pStyle w:val="16"/>
            </w:pPr>
            <w:r>
              <w:t>1673.35</w:t>
            </w:r>
          </w:p>
        </w:tc>
        <w:tc>
          <w:tcPr>
            <w:tcW w:w="1152" w:type="dxa"/>
            <w:vAlign w:val="center"/>
          </w:tcPr>
          <w:p>
            <w:pPr>
              <w:pStyle w:val="16"/>
            </w:pPr>
            <w:r>
              <w:t>1673.35</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4"/>
            </w:pPr>
            <w:r>
              <w:t>2</w:t>
            </w:r>
          </w:p>
        </w:tc>
        <w:tc>
          <w:tcPr>
            <w:tcW w:w="1305" w:type="dxa"/>
            <w:vAlign w:val="center"/>
          </w:tcPr>
          <w:p>
            <w:pPr>
              <w:pStyle w:val="13"/>
            </w:pPr>
            <w:r>
              <w:t>206</w:t>
            </w:r>
          </w:p>
        </w:tc>
        <w:tc>
          <w:tcPr>
            <w:tcW w:w="3273" w:type="dxa"/>
            <w:vAlign w:val="center"/>
          </w:tcPr>
          <w:p>
            <w:pPr>
              <w:pStyle w:val="13"/>
            </w:pPr>
            <w:r>
              <w:t>科学技术支出</w:t>
            </w:r>
          </w:p>
        </w:tc>
        <w:tc>
          <w:tcPr>
            <w:tcW w:w="1335" w:type="dxa"/>
            <w:vAlign w:val="center"/>
          </w:tcPr>
          <w:p>
            <w:pPr>
              <w:pStyle w:val="12"/>
            </w:pPr>
            <w:r>
              <w:t>864.57</w:t>
            </w:r>
          </w:p>
        </w:tc>
        <w:tc>
          <w:tcPr>
            <w:tcW w:w="1230" w:type="dxa"/>
            <w:vAlign w:val="center"/>
          </w:tcPr>
          <w:p>
            <w:pPr>
              <w:pStyle w:val="12"/>
            </w:pPr>
            <w:r>
              <w:t>864.57</w:t>
            </w:r>
          </w:p>
        </w:tc>
        <w:tc>
          <w:tcPr>
            <w:tcW w:w="1152" w:type="dxa"/>
            <w:vAlign w:val="center"/>
          </w:tcPr>
          <w:p>
            <w:pPr>
              <w:pStyle w:val="12"/>
            </w:pPr>
            <w:r>
              <w:t>864.57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4"/>
            </w:pPr>
            <w:r>
              <w:t>3</w:t>
            </w:r>
          </w:p>
        </w:tc>
        <w:tc>
          <w:tcPr>
            <w:tcW w:w="1305" w:type="dxa"/>
            <w:vAlign w:val="center"/>
          </w:tcPr>
          <w:p>
            <w:pPr>
              <w:pStyle w:val="13"/>
            </w:pPr>
            <w:r>
              <w:t>20601</w:t>
            </w:r>
          </w:p>
        </w:tc>
        <w:tc>
          <w:tcPr>
            <w:tcW w:w="3273" w:type="dxa"/>
            <w:vAlign w:val="center"/>
          </w:tcPr>
          <w:p>
            <w:pPr>
              <w:pStyle w:val="13"/>
            </w:pPr>
            <w:r>
              <w:t>科学技术管理事务</w:t>
            </w:r>
          </w:p>
        </w:tc>
        <w:tc>
          <w:tcPr>
            <w:tcW w:w="1335" w:type="dxa"/>
            <w:vAlign w:val="center"/>
          </w:tcPr>
          <w:p>
            <w:pPr>
              <w:pStyle w:val="12"/>
            </w:pPr>
            <w:r>
              <w:t>764.57</w:t>
            </w:r>
          </w:p>
        </w:tc>
        <w:tc>
          <w:tcPr>
            <w:tcW w:w="1230" w:type="dxa"/>
            <w:vAlign w:val="center"/>
          </w:tcPr>
          <w:p>
            <w:pPr>
              <w:pStyle w:val="12"/>
            </w:pPr>
            <w:r>
              <w:t>764.57</w:t>
            </w:r>
          </w:p>
        </w:tc>
        <w:tc>
          <w:tcPr>
            <w:tcW w:w="1152" w:type="dxa"/>
            <w:vAlign w:val="center"/>
          </w:tcPr>
          <w:p>
            <w:pPr>
              <w:pStyle w:val="12"/>
            </w:pPr>
            <w:r>
              <w:t>764.57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4"/>
            </w:pPr>
            <w:r>
              <w:t>4</w:t>
            </w:r>
          </w:p>
        </w:tc>
        <w:tc>
          <w:tcPr>
            <w:tcW w:w="1305" w:type="dxa"/>
            <w:vAlign w:val="center"/>
          </w:tcPr>
          <w:p>
            <w:pPr>
              <w:pStyle w:val="13"/>
            </w:pPr>
            <w:r>
              <w:t>2060101</w:t>
            </w:r>
          </w:p>
        </w:tc>
        <w:tc>
          <w:tcPr>
            <w:tcW w:w="3273" w:type="dxa"/>
            <w:vAlign w:val="center"/>
          </w:tcPr>
          <w:p>
            <w:pPr>
              <w:pStyle w:val="13"/>
            </w:pPr>
            <w:r>
              <w:t>行政运行</w:t>
            </w:r>
          </w:p>
        </w:tc>
        <w:tc>
          <w:tcPr>
            <w:tcW w:w="1335" w:type="dxa"/>
            <w:vAlign w:val="center"/>
          </w:tcPr>
          <w:p>
            <w:pPr>
              <w:pStyle w:val="12"/>
            </w:pPr>
            <w:r>
              <w:t>186.70</w:t>
            </w:r>
          </w:p>
        </w:tc>
        <w:tc>
          <w:tcPr>
            <w:tcW w:w="1230" w:type="dxa"/>
            <w:vAlign w:val="center"/>
          </w:tcPr>
          <w:p>
            <w:pPr>
              <w:pStyle w:val="12"/>
            </w:pPr>
            <w:r>
              <w:t>186.70</w:t>
            </w:r>
          </w:p>
        </w:tc>
        <w:tc>
          <w:tcPr>
            <w:tcW w:w="1152" w:type="dxa"/>
            <w:vAlign w:val="center"/>
          </w:tcPr>
          <w:p>
            <w:pPr>
              <w:pStyle w:val="12"/>
            </w:pPr>
            <w:r>
              <w:t>186.70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4"/>
            </w:pPr>
            <w:r>
              <w:t>5</w:t>
            </w:r>
          </w:p>
        </w:tc>
        <w:tc>
          <w:tcPr>
            <w:tcW w:w="1305" w:type="dxa"/>
            <w:vAlign w:val="center"/>
          </w:tcPr>
          <w:p>
            <w:pPr>
              <w:pStyle w:val="13"/>
            </w:pPr>
            <w:r>
              <w:t>2060199</w:t>
            </w:r>
          </w:p>
        </w:tc>
        <w:tc>
          <w:tcPr>
            <w:tcW w:w="3273" w:type="dxa"/>
            <w:vAlign w:val="center"/>
          </w:tcPr>
          <w:p>
            <w:pPr>
              <w:pStyle w:val="13"/>
            </w:pPr>
            <w:r>
              <w:t>其他科学技术管理事务支出</w:t>
            </w:r>
          </w:p>
        </w:tc>
        <w:tc>
          <w:tcPr>
            <w:tcW w:w="1335" w:type="dxa"/>
            <w:vAlign w:val="center"/>
          </w:tcPr>
          <w:p>
            <w:pPr>
              <w:pStyle w:val="12"/>
            </w:pPr>
            <w:r>
              <w:t>577.87</w:t>
            </w:r>
          </w:p>
        </w:tc>
        <w:tc>
          <w:tcPr>
            <w:tcW w:w="1230" w:type="dxa"/>
            <w:vAlign w:val="center"/>
          </w:tcPr>
          <w:p>
            <w:pPr>
              <w:pStyle w:val="12"/>
            </w:pPr>
            <w:r>
              <w:t>577.87</w:t>
            </w:r>
          </w:p>
        </w:tc>
        <w:tc>
          <w:tcPr>
            <w:tcW w:w="1152" w:type="dxa"/>
            <w:vAlign w:val="center"/>
          </w:tcPr>
          <w:p>
            <w:pPr>
              <w:pStyle w:val="12"/>
            </w:pPr>
            <w:r>
              <w:t>577.87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4"/>
            </w:pPr>
            <w:r>
              <w:t>6</w:t>
            </w:r>
          </w:p>
        </w:tc>
        <w:tc>
          <w:tcPr>
            <w:tcW w:w="1305" w:type="dxa"/>
            <w:vAlign w:val="center"/>
          </w:tcPr>
          <w:p>
            <w:pPr>
              <w:pStyle w:val="13"/>
            </w:pPr>
            <w:r>
              <w:t>20699</w:t>
            </w:r>
          </w:p>
        </w:tc>
        <w:tc>
          <w:tcPr>
            <w:tcW w:w="3273" w:type="dxa"/>
            <w:vAlign w:val="center"/>
          </w:tcPr>
          <w:p>
            <w:pPr>
              <w:pStyle w:val="13"/>
            </w:pPr>
            <w:r>
              <w:t>其他科学技术支出</w:t>
            </w:r>
          </w:p>
        </w:tc>
        <w:tc>
          <w:tcPr>
            <w:tcW w:w="1335" w:type="dxa"/>
            <w:vAlign w:val="center"/>
          </w:tcPr>
          <w:p>
            <w:pPr>
              <w:pStyle w:val="12"/>
            </w:pPr>
            <w:r>
              <w:t>100.00</w:t>
            </w:r>
          </w:p>
        </w:tc>
        <w:tc>
          <w:tcPr>
            <w:tcW w:w="1230" w:type="dxa"/>
            <w:vAlign w:val="center"/>
          </w:tcPr>
          <w:p>
            <w:pPr>
              <w:pStyle w:val="12"/>
            </w:pPr>
            <w:r>
              <w:t>100.00</w:t>
            </w:r>
          </w:p>
        </w:tc>
        <w:tc>
          <w:tcPr>
            <w:tcW w:w="1152" w:type="dxa"/>
            <w:vAlign w:val="center"/>
          </w:tcPr>
          <w:p>
            <w:pPr>
              <w:pStyle w:val="12"/>
            </w:pPr>
            <w:r>
              <w:t>100.00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4"/>
            </w:pPr>
            <w:r>
              <w:t>7</w:t>
            </w:r>
          </w:p>
        </w:tc>
        <w:tc>
          <w:tcPr>
            <w:tcW w:w="1305" w:type="dxa"/>
            <w:vAlign w:val="center"/>
          </w:tcPr>
          <w:p>
            <w:pPr>
              <w:pStyle w:val="13"/>
            </w:pPr>
            <w:r>
              <w:t>2069999</w:t>
            </w:r>
          </w:p>
        </w:tc>
        <w:tc>
          <w:tcPr>
            <w:tcW w:w="3273" w:type="dxa"/>
            <w:vAlign w:val="center"/>
          </w:tcPr>
          <w:p>
            <w:pPr>
              <w:pStyle w:val="13"/>
            </w:pPr>
            <w:r>
              <w:t>其他科学技术支出</w:t>
            </w:r>
          </w:p>
        </w:tc>
        <w:tc>
          <w:tcPr>
            <w:tcW w:w="1335" w:type="dxa"/>
            <w:vAlign w:val="center"/>
          </w:tcPr>
          <w:p>
            <w:pPr>
              <w:pStyle w:val="12"/>
            </w:pPr>
            <w:r>
              <w:t>100.00</w:t>
            </w:r>
          </w:p>
        </w:tc>
        <w:tc>
          <w:tcPr>
            <w:tcW w:w="1230" w:type="dxa"/>
            <w:vAlign w:val="center"/>
          </w:tcPr>
          <w:p>
            <w:pPr>
              <w:pStyle w:val="12"/>
            </w:pPr>
            <w:r>
              <w:t>100.00</w:t>
            </w:r>
          </w:p>
        </w:tc>
        <w:tc>
          <w:tcPr>
            <w:tcW w:w="1152" w:type="dxa"/>
            <w:vAlign w:val="center"/>
          </w:tcPr>
          <w:p>
            <w:pPr>
              <w:pStyle w:val="12"/>
            </w:pPr>
            <w:r>
              <w:t>100.00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4"/>
            </w:pPr>
            <w:r>
              <w:t>8</w:t>
            </w:r>
          </w:p>
        </w:tc>
        <w:tc>
          <w:tcPr>
            <w:tcW w:w="1305" w:type="dxa"/>
            <w:vAlign w:val="center"/>
          </w:tcPr>
          <w:p>
            <w:pPr>
              <w:pStyle w:val="13"/>
            </w:pPr>
            <w:r>
              <w:t>208</w:t>
            </w:r>
          </w:p>
        </w:tc>
        <w:tc>
          <w:tcPr>
            <w:tcW w:w="3273" w:type="dxa"/>
            <w:vAlign w:val="center"/>
          </w:tcPr>
          <w:p>
            <w:pPr>
              <w:pStyle w:val="13"/>
            </w:pPr>
            <w:r>
              <w:t>社会保障和就业支出</w:t>
            </w:r>
          </w:p>
        </w:tc>
        <w:tc>
          <w:tcPr>
            <w:tcW w:w="1335" w:type="dxa"/>
            <w:vAlign w:val="center"/>
          </w:tcPr>
          <w:p>
            <w:pPr>
              <w:pStyle w:val="12"/>
            </w:pPr>
            <w:r>
              <w:t>327.90</w:t>
            </w:r>
          </w:p>
        </w:tc>
        <w:tc>
          <w:tcPr>
            <w:tcW w:w="1230" w:type="dxa"/>
            <w:vAlign w:val="center"/>
          </w:tcPr>
          <w:p>
            <w:pPr>
              <w:pStyle w:val="12"/>
            </w:pPr>
            <w:r>
              <w:t>327.90</w:t>
            </w:r>
          </w:p>
        </w:tc>
        <w:tc>
          <w:tcPr>
            <w:tcW w:w="1152" w:type="dxa"/>
            <w:vAlign w:val="center"/>
          </w:tcPr>
          <w:p>
            <w:pPr>
              <w:pStyle w:val="12"/>
            </w:pPr>
            <w:r>
              <w:t>327.90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4"/>
            </w:pPr>
            <w:r>
              <w:t>9</w:t>
            </w:r>
          </w:p>
        </w:tc>
        <w:tc>
          <w:tcPr>
            <w:tcW w:w="1305" w:type="dxa"/>
            <w:vAlign w:val="center"/>
          </w:tcPr>
          <w:p>
            <w:pPr>
              <w:pStyle w:val="13"/>
            </w:pPr>
            <w:r>
              <w:t>20805</w:t>
            </w:r>
          </w:p>
        </w:tc>
        <w:tc>
          <w:tcPr>
            <w:tcW w:w="3273" w:type="dxa"/>
            <w:vAlign w:val="center"/>
          </w:tcPr>
          <w:p>
            <w:pPr>
              <w:pStyle w:val="13"/>
            </w:pPr>
            <w:r>
              <w:t>行政事业单位养老支出</w:t>
            </w:r>
          </w:p>
        </w:tc>
        <w:tc>
          <w:tcPr>
            <w:tcW w:w="1335" w:type="dxa"/>
            <w:vAlign w:val="center"/>
          </w:tcPr>
          <w:p>
            <w:pPr>
              <w:pStyle w:val="12"/>
            </w:pPr>
            <w:r>
              <w:t>306.44</w:t>
            </w:r>
          </w:p>
        </w:tc>
        <w:tc>
          <w:tcPr>
            <w:tcW w:w="1230" w:type="dxa"/>
            <w:vAlign w:val="center"/>
          </w:tcPr>
          <w:p>
            <w:pPr>
              <w:pStyle w:val="12"/>
            </w:pPr>
            <w:r>
              <w:t>306.44</w:t>
            </w:r>
          </w:p>
        </w:tc>
        <w:tc>
          <w:tcPr>
            <w:tcW w:w="1152" w:type="dxa"/>
            <w:vAlign w:val="center"/>
          </w:tcPr>
          <w:p>
            <w:pPr>
              <w:pStyle w:val="12"/>
            </w:pPr>
            <w:r>
              <w:t>306.44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4"/>
            </w:pPr>
            <w:r>
              <w:t>10</w:t>
            </w:r>
          </w:p>
        </w:tc>
        <w:tc>
          <w:tcPr>
            <w:tcW w:w="1305" w:type="dxa"/>
            <w:vAlign w:val="center"/>
          </w:tcPr>
          <w:p>
            <w:pPr>
              <w:pStyle w:val="13"/>
            </w:pPr>
            <w:r>
              <w:t>2080501</w:t>
            </w:r>
          </w:p>
        </w:tc>
        <w:tc>
          <w:tcPr>
            <w:tcW w:w="3273" w:type="dxa"/>
            <w:vAlign w:val="center"/>
          </w:tcPr>
          <w:p>
            <w:pPr>
              <w:pStyle w:val="13"/>
            </w:pPr>
            <w:r>
              <w:t>行政单位离退休</w:t>
            </w:r>
          </w:p>
        </w:tc>
        <w:tc>
          <w:tcPr>
            <w:tcW w:w="1335" w:type="dxa"/>
            <w:vAlign w:val="center"/>
          </w:tcPr>
          <w:p>
            <w:pPr>
              <w:pStyle w:val="12"/>
            </w:pPr>
            <w:r>
              <w:t>200.13</w:t>
            </w:r>
          </w:p>
        </w:tc>
        <w:tc>
          <w:tcPr>
            <w:tcW w:w="1230" w:type="dxa"/>
            <w:vAlign w:val="center"/>
          </w:tcPr>
          <w:p>
            <w:pPr>
              <w:pStyle w:val="12"/>
            </w:pPr>
            <w:r>
              <w:t>200.13</w:t>
            </w:r>
          </w:p>
        </w:tc>
        <w:tc>
          <w:tcPr>
            <w:tcW w:w="1152" w:type="dxa"/>
            <w:vAlign w:val="center"/>
          </w:tcPr>
          <w:p>
            <w:pPr>
              <w:pStyle w:val="12"/>
            </w:pPr>
            <w:r>
              <w:t>200.13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4"/>
            </w:pPr>
            <w:r>
              <w:t>11</w:t>
            </w:r>
          </w:p>
        </w:tc>
        <w:tc>
          <w:tcPr>
            <w:tcW w:w="1305" w:type="dxa"/>
            <w:vAlign w:val="center"/>
          </w:tcPr>
          <w:p>
            <w:pPr>
              <w:pStyle w:val="13"/>
            </w:pPr>
            <w:r>
              <w:t>2080502</w:t>
            </w:r>
          </w:p>
        </w:tc>
        <w:tc>
          <w:tcPr>
            <w:tcW w:w="3273" w:type="dxa"/>
            <w:vAlign w:val="center"/>
          </w:tcPr>
          <w:p>
            <w:pPr>
              <w:pStyle w:val="13"/>
            </w:pPr>
            <w:r>
              <w:t>事业单位离退休</w:t>
            </w:r>
          </w:p>
        </w:tc>
        <w:tc>
          <w:tcPr>
            <w:tcW w:w="1335" w:type="dxa"/>
            <w:vAlign w:val="center"/>
          </w:tcPr>
          <w:p>
            <w:pPr>
              <w:pStyle w:val="12"/>
            </w:pPr>
            <w:r>
              <w:t>106.31</w:t>
            </w:r>
          </w:p>
        </w:tc>
        <w:tc>
          <w:tcPr>
            <w:tcW w:w="1230" w:type="dxa"/>
            <w:vAlign w:val="center"/>
          </w:tcPr>
          <w:p>
            <w:pPr>
              <w:pStyle w:val="12"/>
            </w:pPr>
            <w:r>
              <w:t>106.31</w:t>
            </w:r>
          </w:p>
        </w:tc>
        <w:tc>
          <w:tcPr>
            <w:tcW w:w="1152" w:type="dxa"/>
            <w:vAlign w:val="center"/>
          </w:tcPr>
          <w:p>
            <w:pPr>
              <w:pStyle w:val="12"/>
            </w:pPr>
            <w:r>
              <w:t>106.31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4"/>
            </w:pPr>
            <w:r>
              <w:t>12</w:t>
            </w:r>
          </w:p>
        </w:tc>
        <w:tc>
          <w:tcPr>
            <w:tcW w:w="1305" w:type="dxa"/>
            <w:vAlign w:val="center"/>
          </w:tcPr>
          <w:p>
            <w:pPr>
              <w:pStyle w:val="13"/>
            </w:pPr>
            <w:r>
              <w:t>20899</w:t>
            </w:r>
          </w:p>
        </w:tc>
        <w:tc>
          <w:tcPr>
            <w:tcW w:w="3273" w:type="dxa"/>
            <w:vAlign w:val="center"/>
          </w:tcPr>
          <w:p>
            <w:pPr>
              <w:pStyle w:val="13"/>
            </w:pPr>
            <w:r>
              <w:t>其他社会保障和就业支出</w:t>
            </w:r>
          </w:p>
        </w:tc>
        <w:tc>
          <w:tcPr>
            <w:tcW w:w="1335" w:type="dxa"/>
            <w:vAlign w:val="center"/>
          </w:tcPr>
          <w:p>
            <w:pPr>
              <w:pStyle w:val="12"/>
            </w:pPr>
            <w:r>
              <w:t>21.46</w:t>
            </w:r>
          </w:p>
        </w:tc>
        <w:tc>
          <w:tcPr>
            <w:tcW w:w="1230" w:type="dxa"/>
            <w:vAlign w:val="center"/>
          </w:tcPr>
          <w:p>
            <w:pPr>
              <w:pStyle w:val="12"/>
            </w:pPr>
            <w:r>
              <w:t>21.46</w:t>
            </w:r>
          </w:p>
        </w:tc>
        <w:tc>
          <w:tcPr>
            <w:tcW w:w="1152" w:type="dxa"/>
            <w:vAlign w:val="center"/>
          </w:tcPr>
          <w:p>
            <w:pPr>
              <w:pStyle w:val="12"/>
            </w:pPr>
            <w:r>
              <w:t>21.46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4"/>
            </w:pPr>
            <w:r>
              <w:t>13</w:t>
            </w:r>
          </w:p>
        </w:tc>
        <w:tc>
          <w:tcPr>
            <w:tcW w:w="1305" w:type="dxa"/>
            <w:vAlign w:val="center"/>
          </w:tcPr>
          <w:p>
            <w:pPr>
              <w:pStyle w:val="13"/>
            </w:pPr>
            <w:r>
              <w:t>2089999</w:t>
            </w:r>
          </w:p>
        </w:tc>
        <w:tc>
          <w:tcPr>
            <w:tcW w:w="3273" w:type="dxa"/>
            <w:vAlign w:val="center"/>
          </w:tcPr>
          <w:p>
            <w:pPr>
              <w:pStyle w:val="13"/>
            </w:pPr>
            <w:r>
              <w:t>其他社会保障和就业支出</w:t>
            </w:r>
          </w:p>
        </w:tc>
        <w:tc>
          <w:tcPr>
            <w:tcW w:w="1335" w:type="dxa"/>
            <w:vAlign w:val="center"/>
          </w:tcPr>
          <w:p>
            <w:pPr>
              <w:pStyle w:val="12"/>
            </w:pPr>
            <w:r>
              <w:t>21.46</w:t>
            </w:r>
          </w:p>
        </w:tc>
        <w:tc>
          <w:tcPr>
            <w:tcW w:w="1230" w:type="dxa"/>
            <w:vAlign w:val="center"/>
          </w:tcPr>
          <w:p>
            <w:pPr>
              <w:pStyle w:val="12"/>
            </w:pPr>
            <w:r>
              <w:t>21.46</w:t>
            </w:r>
          </w:p>
        </w:tc>
        <w:tc>
          <w:tcPr>
            <w:tcW w:w="1152" w:type="dxa"/>
            <w:vAlign w:val="center"/>
          </w:tcPr>
          <w:p>
            <w:pPr>
              <w:pStyle w:val="12"/>
            </w:pPr>
            <w:r>
              <w:t>21.46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4"/>
            </w:pPr>
            <w:r>
              <w:t>14</w:t>
            </w:r>
          </w:p>
        </w:tc>
        <w:tc>
          <w:tcPr>
            <w:tcW w:w="1305" w:type="dxa"/>
            <w:vAlign w:val="center"/>
          </w:tcPr>
          <w:p>
            <w:pPr>
              <w:pStyle w:val="13"/>
            </w:pPr>
            <w:r>
              <w:t>215</w:t>
            </w:r>
          </w:p>
        </w:tc>
        <w:tc>
          <w:tcPr>
            <w:tcW w:w="3273" w:type="dxa"/>
            <w:vAlign w:val="center"/>
          </w:tcPr>
          <w:p>
            <w:pPr>
              <w:pStyle w:val="13"/>
            </w:pPr>
            <w:r>
              <w:t>资源勘探工业信息等支出</w:t>
            </w:r>
          </w:p>
        </w:tc>
        <w:tc>
          <w:tcPr>
            <w:tcW w:w="1335" w:type="dxa"/>
            <w:vAlign w:val="center"/>
          </w:tcPr>
          <w:p>
            <w:pPr>
              <w:pStyle w:val="12"/>
            </w:pPr>
            <w:r>
              <w:t>480.88</w:t>
            </w:r>
          </w:p>
        </w:tc>
        <w:tc>
          <w:tcPr>
            <w:tcW w:w="1230" w:type="dxa"/>
            <w:vAlign w:val="center"/>
          </w:tcPr>
          <w:p>
            <w:pPr>
              <w:pStyle w:val="12"/>
            </w:pPr>
            <w:r>
              <w:t>480.88</w:t>
            </w:r>
          </w:p>
        </w:tc>
        <w:tc>
          <w:tcPr>
            <w:tcW w:w="1152" w:type="dxa"/>
            <w:vAlign w:val="center"/>
          </w:tcPr>
          <w:p>
            <w:pPr>
              <w:pStyle w:val="12"/>
            </w:pPr>
            <w:r>
              <w:t>480.88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4"/>
            </w:pPr>
            <w:r>
              <w:t>15</w:t>
            </w:r>
          </w:p>
        </w:tc>
        <w:tc>
          <w:tcPr>
            <w:tcW w:w="1305" w:type="dxa"/>
            <w:vAlign w:val="center"/>
          </w:tcPr>
          <w:p>
            <w:pPr>
              <w:pStyle w:val="13"/>
            </w:pPr>
            <w:r>
              <w:t>21505</w:t>
            </w:r>
          </w:p>
        </w:tc>
        <w:tc>
          <w:tcPr>
            <w:tcW w:w="3273" w:type="dxa"/>
            <w:vAlign w:val="center"/>
          </w:tcPr>
          <w:p>
            <w:pPr>
              <w:pStyle w:val="13"/>
            </w:pPr>
            <w:r>
              <w:t>工业和信息产业监管</w:t>
            </w:r>
          </w:p>
        </w:tc>
        <w:tc>
          <w:tcPr>
            <w:tcW w:w="1335" w:type="dxa"/>
            <w:vAlign w:val="center"/>
          </w:tcPr>
          <w:p>
            <w:pPr>
              <w:pStyle w:val="12"/>
            </w:pPr>
            <w:r>
              <w:t>478.98</w:t>
            </w:r>
          </w:p>
        </w:tc>
        <w:tc>
          <w:tcPr>
            <w:tcW w:w="1230" w:type="dxa"/>
            <w:vAlign w:val="center"/>
          </w:tcPr>
          <w:p>
            <w:pPr>
              <w:pStyle w:val="12"/>
            </w:pPr>
            <w:r>
              <w:t>478.98</w:t>
            </w:r>
          </w:p>
        </w:tc>
        <w:tc>
          <w:tcPr>
            <w:tcW w:w="1152" w:type="dxa"/>
            <w:vAlign w:val="center"/>
          </w:tcPr>
          <w:p>
            <w:pPr>
              <w:pStyle w:val="12"/>
            </w:pPr>
            <w:r>
              <w:t>478.98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4"/>
            </w:pPr>
            <w:r>
              <w:t>16</w:t>
            </w:r>
          </w:p>
        </w:tc>
        <w:tc>
          <w:tcPr>
            <w:tcW w:w="1305" w:type="dxa"/>
            <w:vAlign w:val="center"/>
          </w:tcPr>
          <w:p>
            <w:pPr>
              <w:pStyle w:val="13"/>
            </w:pPr>
            <w:r>
              <w:t>2150517</w:t>
            </w:r>
          </w:p>
        </w:tc>
        <w:tc>
          <w:tcPr>
            <w:tcW w:w="3273" w:type="dxa"/>
            <w:vAlign w:val="center"/>
          </w:tcPr>
          <w:p>
            <w:pPr>
              <w:pStyle w:val="13"/>
            </w:pPr>
            <w:r>
              <w:t>产业发展</w:t>
            </w:r>
          </w:p>
        </w:tc>
        <w:tc>
          <w:tcPr>
            <w:tcW w:w="1335" w:type="dxa"/>
            <w:vAlign w:val="center"/>
          </w:tcPr>
          <w:p>
            <w:pPr>
              <w:pStyle w:val="12"/>
            </w:pPr>
            <w:r>
              <w:t>478.98</w:t>
            </w:r>
          </w:p>
        </w:tc>
        <w:tc>
          <w:tcPr>
            <w:tcW w:w="1230" w:type="dxa"/>
            <w:vAlign w:val="center"/>
          </w:tcPr>
          <w:p>
            <w:pPr>
              <w:pStyle w:val="12"/>
            </w:pPr>
            <w:r>
              <w:t>478.98</w:t>
            </w:r>
          </w:p>
        </w:tc>
        <w:tc>
          <w:tcPr>
            <w:tcW w:w="1152" w:type="dxa"/>
            <w:vAlign w:val="center"/>
          </w:tcPr>
          <w:p>
            <w:pPr>
              <w:pStyle w:val="12"/>
            </w:pPr>
            <w:r>
              <w:t>478.98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4"/>
            </w:pPr>
            <w:r>
              <w:t>17</w:t>
            </w:r>
          </w:p>
        </w:tc>
        <w:tc>
          <w:tcPr>
            <w:tcW w:w="1305" w:type="dxa"/>
            <w:vAlign w:val="center"/>
          </w:tcPr>
          <w:p>
            <w:pPr>
              <w:pStyle w:val="13"/>
            </w:pPr>
            <w:r>
              <w:t>21508</w:t>
            </w:r>
          </w:p>
        </w:tc>
        <w:tc>
          <w:tcPr>
            <w:tcW w:w="3273" w:type="dxa"/>
            <w:vAlign w:val="center"/>
          </w:tcPr>
          <w:p>
            <w:pPr>
              <w:pStyle w:val="13"/>
            </w:pPr>
            <w:r>
              <w:t>支持中小企业发展和管理支出</w:t>
            </w:r>
          </w:p>
        </w:tc>
        <w:tc>
          <w:tcPr>
            <w:tcW w:w="1335" w:type="dxa"/>
            <w:vAlign w:val="center"/>
          </w:tcPr>
          <w:p>
            <w:pPr>
              <w:pStyle w:val="12"/>
            </w:pPr>
            <w:r>
              <w:t>1.90</w:t>
            </w:r>
          </w:p>
        </w:tc>
        <w:tc>
          <w:tcPr>
            <w:tcW w:w="1230" w:type="dxa"/>
            <w:vAlign w:val="center"/>
          </w:tcPr>
          <w:p>
            <w:pPr>
              <w:pStyle w:val="12"/>
            </w:pPr>
            <w:r>
              <w:t>1.90</w:t>
            </w:r>
          </w:p>
        </w:tc>
        <w:tc>
          <w:tcPr>
            <w:tcW w:w="1152" w:type="dxa"/>
            <w:vAlign w:val="center"/>
          </w:tcPr>
          <w:p>
            <w:pPr>
              <w:pStyle w:val="12"/>
            </w:pPr>
            <w:r>
              <w:t>1.90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4"/>
            </w:pPr>
            <w:r>
              <w:t>18</w:t>
            </w:r>
          </w:p>
        </w:tc>
        <w:tc>
          <w:tcPr>
            <w:tcW w:w="1305" w:type="dxa"/>
            <w:vAlign w:val="center"/>
          </w:tcPr>
          <w:p>
            <w:pPr>
              <w:pStyle w:val="13"/>
            </w:pPr>
            <w:r>
              <w:t>2150805</w:t>
            </w:r>
          </w:p>
        </w:tc>
        <w:tc>
          <w:tcPr>
            <w:tcW w:w="3273" w:type="dxa"/>
            <w:vAlign w:val="center"/>
          </w:tcPr>
          <w:p>
            <w:pPr>
              <w:pStyle w:val="13"/>
            </w:pPr>
            <w:r>
              <w:t>中小企业发展专项</w:t>
            </w:r>
          </w:p>
        </w:tc>
        <w:tc>
          <w:tcPr>
            <w:tcW w:w="1335" w:type="dxa"/>
            <w:vAlign w:val="center"/>
          </w:tcPr>
          <w:p>
            <w:pPr>
              <w:pStyle w:val="12"/>
            </w:pPr>
            <w:r>
              <w:t>1.90</w:t>
            </w:r>
          </w:p>
        </w:tc>
        <w:tc>
          <w:tcPr>
            <w:tcW w:w="1230" w:type="dxa"/>
            <w:vAlign w:val="center"/>
          </w:tcPr>
          <w:p>
            <w:pPr>
              <w:pStyle w:val="12"/>
            </w:pPr>
            <w:r>
              <w:t>1.90</w:t>
            </w:r>
          </w:p>
        </w:tc>
        <w:tc>
          <w:tcPr>
            <w:tcW w:w="1152" w:type="dxa"/>
            <w:vAlign w:val="center"/>
          </w:tcPr>
          <w:p>
            <w:pPr>
              <w:pStyle w:val="12"/>
            </w:pPr>
            <w:r>
              <w:t>1.90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3"/>
        <w:gridCol w:w="1410"/>
        <w:gridCol w:w="3600"/>
        <w:gridCol w:w="1470"/>
        <w:gridCol w:w="1215"/>
        <w:gridCol w:w="1185"/>
        <w:gridCol w:w="1110"/>
        <w:gridCol w:w="1065"/>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3" w:type="dxa"/>
            <w:gridSpan w:val="3"/>
            <w:tcBorders>
              <w:top w:val="single" w:color="FFFFFF" w:sz="6" w:space="0"/>
              <w:left w:val="single" w:color="FFFFFF" w:sz="6" w:space="0"/>
              <w:right w:val="single" w:color="FFFFFF" w:sz="6" w:space="0"/>
            </w:tcBorders>
            <w:vAlign w:val="center"/>
          </w:tcPr>
          <w:p>
            <w:pPr>
              <w:pStyle w:val="10"/>
            </w:pPr>
            <w:r>
              <w:t>304保定市徐水区工业和信息化局</w:t>
            </w:r>
          </w:p>
        </w:tc>
        <w:tc>
          <w:tcPr>
            <w:tcW w:w="2685"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052"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3" w:type="dxa"/>
            <w:vMerge w:val="restart"/>
            <w:vAlign w:val="center"/>
          </w:tcPr>
          <w:p>
            <w:pPr>
              <w:pStyle w:val="11"/>
            </w:pPr>
            <w:r>
              <w:t>序号</w:t>
            </w:r>
          </w:p>
        </w:tc>
        <w:tc>
          <w:tcPr>
            <w:tcW w:w="5010" w:type="dxa"/>
            <w:gridSpan w:val="2"/>
            <w:vAlign w:val="center"/>
          </w:tcPr>
          <w:p>
            <w:pPr>
              <w:pStyle w:val="11"/>
            </w:pPr>
            <w:r>
              <w:t>功能分类科目</w:t>
            </w:r>
          </w:p>
        </w:tc>
        <w:tc>
          <w:tcPr>
            <w:tcW w:w="1470" w:type="dxa"/>
            <w:vMerge w:val="restart"/>
            <w:vAlign w:val="center"/>
          </w:tcPr>
          <w:p>
            <w:pPr>
              <w:pStyle w:val="11"/>
            </w:pPr>
            <w:r>
              <w:t>合计</w:t>
            </w:r>
          </w:p>
        </w:tc>
        <w:tc>
          <w:tcPr>
            <w:tcW w:w="1215" w:type="dxa"/>
            <w:vMerge w:val="restart"/>
            <w:vAlign w:val="center"/>
          </w:tcPr>
          <w:p>
            <w:pPr>
              <w:pStyle w:val="11"/>
            </w:pPr>
            <w:r>
              <w:t>基本支出</w:t>
            </w:r>
          </w:p>
        </w:tc>
        <w:tc>
          <w:tcPr>
            <w:tcW w:w="1185" w:type="dxa"/>
            <w:vMerge w:val="restart"/>
            <w:vAlign w:val="center"/>
          </w:tcPr>
          <w:p>
            <w:pPr>
              <w:pStyle w:val="11"/>
            </w:pPr>
            <w:r>
              <w:t>项目支出</w:t>
            </w:r>
          </w:p>
        </w:tc>
        <w:tc>
          <w:tcPr>
            <w:tcW w:w="1110" w:type="dxa"/>
            <w:vMerge w:val="restart"/>
            <w:vAlign w:val="center"/>
          </w:tcPr>
          <w:p>
            <w:pPr>
              <w:pStyle w:val="11"/>
            </w:pPr>
            <w:r>
              <w:t>经营支出</w:t>
            </w:r>
          </w:p>
        </w:tc>
        <w:tc>
          <w:tcPr>
            <w:tcW w:w="1065" w:type="dxa"/>
            <w:vMerge w:val="restart"/>
            <w:vAlign w:val="center"/>
          </w:tcPr>
          <w:p>
            <w:pPr>
              <w:pStyle w:val="11"/>
            </w:pPr>
            <w:r>
              <w:t>上解上级     支出</w:t>
            </w:r>
          </w:p>
        </w:tc>
        <w:tc>
          <w:tcPr>
            <w:tcW w:w="1692"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3" w:type="dxa"/>
            <w:vMerge w:val="continue"/>
          </w:tcPr>
          <w:p/>
        </w:tc>
        <w:tc>
          <w:tcPr>
            <w:tcW w:w="1410" w:type="dxa"/>
            <w:vAlign w:val="center"/>
          </w:tcPr>
          <w:p>
            <w:pPr>
              <w:pStyle w:val="11"/>
            </w:pPr>
            <w:r>
              <w:t>科目    编码</w:t>
            </w:r>
          </w:p>
        </w:tc>
        <w:tc>
          <w:tcPr>
            <w:tcW w:w="3600" w:type="dxa"/>
            <w:vAlign w:val="center"/>
          </w:tcPr>
          <w:p>
            <w:pPr>
              <w:pStyle w:val="11"/>
            </w:pPr>
            <w:r>
              <w:t>科目名称</w:t>
            </w:r>
          </w:p>
        </w:tc>
        <w:tc>
          <w:tcPr>
            <w:tcW w:w="1470" w:type="dxa"/>
            <w:vMerge w:val="continue"/>
          </w:tcPr>
          <w:p/>
        </w:tc>
        <w:tc>
          <w:tcPr>
            <w:tcW w:w="1215" w:type="dxa"/>
            <w:vMerge w:val="continue"/>
          </w:tcPr>
          <w:p/>
        </w:tc>
        <w:tc>
          <w:tcPr>
            <w:tcW w:w="1185" w:type="dxa"/>
            <w:vMerge w:val="continue"/>
          </w:tcPr>
          <w:p/>
        </w:tc>
        <w:tc>
          <w:tcPr>
            <w:tcW w:w="1110" w:type="dxa"/>
            <w:vMerge w:val="continue"/>
          </w:tcPr>
          <w:p/>
        </w:tc>
        <w:tc>
          <w:tcPr>
            <w:tcW w:w="1065" w:type="dxa"/>
            <w:vMerge w:val="continue"/>
          </w:tcPr>
          <w:p/>
        </w:tc>
        <w:tc>
          <w:tcPr>
            <w:tcW w:w="169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3" w:type="dxa"/>
            <w:vAlign w:val="center"/>
          </w:tcPr>
          <w:p>
            <w:pPr>
              <w:pStyle w:val="11"/>
            </w:pPr>
            <w:r>
              <w:t>栏次</w:t>
            </w:r>
          </w:p>
        </w:tc>
        <w:tc>
          <w:tcPr>
            <w:tcW w:w="1410" w:type="dxa"/>
            <w:vAlign w:val="center"/>
          </w:tcPr>
          <w:p>
            <w:pPr>
              <w:pStyle w:val="11"/>
            </w:pPr>
            <w:r>
              <w:t>1</w:t>
            </w:r>
          </w:p>
        </w:tc>
        <w:tc>
          <w:tcPr>
            <w:tcW w:w="3600" w:type="dxa"/>
            <w:vAlign w:val="center"/>
          </w:tcPr>
          <w:p>
            <w:pPr>
              <w:pStyle w:val="11"/>
            </w:pPr>
            <w:r>
              <w:t>2</w:t>
            </w:r>
          </w:p>
        </w:tc>
        <w:tc>
          <w:tcPr>
            <w:tcW w:w="1470" w:type="dxa"/>
            <w:vAlign w:val="center"/>
          </w:tcPr>
          <w:p>
            <w:pPr>
              <w:pStyle w:val="11"/>
            </w:pPr>
            <w:r>
              <w:t>3</w:t>
            </w:r>
          </w:p>
        </w:tc>
        <w:tc>
          <w:tcPr>
            <w:tcW w:w="1215" w:type="dxa"/>
            <w:vAlign w:val="center"/>
          </w:tcPr>
          <w:p>
            <w:pPr>
              <w:pStyle w:val="11"/>
            </w:pPr>
            <w:r>
              <w:t>4</w:t>
            </w:r>
          </w:p>
        </w:tc>
        <w:tc>
          <w:tcPr>
            <w:tcW w:w="1185" w:type="dxa"/>
            <w:vAlign w:val="center"/>
          </w:tcPr>
          <w:p>
            <w:pPr>
              <w:pStyle w:val="11"/>
            </w:pPr>
            <w:r>
              <w:t>5</w:t>
            </w:r>
          </w:p>
        </w:tc>
        <w:tc>
          <w:tcPr>
            <w:tcW w:w="1110" w:type="dxa"/>
            <w:vAlign w:val="center"/>
          </w:tcPr>
          <w:p>
            <w:pPr>
              <w:pStyle w:val="11"/>
            </w:pPr>
            <w:r>
              <w:t>6</w:t>
            </w:r>
          </w:p>
        </w:tc>
        <w:tc>
          <w:tcPr>
            <w:tcW w:w="1065" w:type="dxa"/>
            <w:vAlign w:val="center"/>
          </w:tcPr>
          <w:p>
            <w:pPr>
              <w:pStyle w:val="11"/>
            </w:pPr>
            <w:r>
              <w:t>7</w:t>
            </w:r>
          </w:p>
        </w:tc>
        <w:tc>
          <w:tcPr>
            <w:tcW w:w="1692"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4"/>
            </w:pPr>
            <w:r>
              <w:t>1</w:t>
            </w:r>
          </w:p>
        </w:tc>
        <w:tc>
          <w:tcPr>
            <w:tcW w:w="1410" w:type="dxa"/>
            <w:vAlign w:val="center"/>
          </w:tcPr>
          <w:p>
            <w:pPr>
              <w:pStyle w:val="17"/>
            </w:pPr>
          </w:p>
        </w:tc>
        <w:tc>
          <w:tcPr>
            <w:tcW w:w="3600" w:type="dxa"/>
            <w:vAlign w:val="center"/>
          </w:tcPr>
          <w:p>
            <w:pPr>
              <w:pStyle w:val="15"/>
            </w:pPr>
            <w:r>
              <w:t>合计</w:t>
            </w:r>
          </w:p>
        </w:tc>
        <w:tc>
          <w:tcPr>
            <w:tcW w:w="1470" w:type="dxa"/>
            <w:vAlign w:val="center"/>
          </w:tcPr>
          <w:p>
            <w:pPr>
              <w:pStyle w:val="16"/>
            </w:pPr>
            <w:r>
              <w:t>1673.35</w:t>
            </w:r>
          </w:p>
        </w:tc>
        <w:tc>
          <w:tcPr>
            <w:tcW w:w="1215" w:type="dxa"/>
            <w:vAlign w:val="center"/>
          </w:tcPr>
          <w:p>
            <w:pPr>
              <w:pStyle w:val="16"/>
            </w:pPr>
            <w:r>
              <w:t>1023.35</w:t>
            </w:r>
          </w:p>
        </w:tc>
        <w:tc>
          <w:tcPr>
            <w:tcW w:w="1185" w:type="dxa"/>
            <w:vAlign w:val="center"/>
          </w:tcPr>
          <w:p>
            <w:pPr>
              <w:pStyle w:val="16"/>
            </w:pPr>
            <w:r>
              <w:t>650.00</w:t>
            </w:r>
          </w:p>
        </w:tc>
        <w:tc>
          <w:tcPr>
            <w:tcW w:w="1110" w:type="dxa"/>
            <w:vAlign w:val="center"/>
          </w:tcPr>
          <w:p>
            <w:pPr>
              <w:pStyle w:val="16"/>
            </w:pPr>
          </w:p>
        </w:tc>
        <w:tc>
          <w:tcPr>
            <w:tcW w:w="1065" w:type="dxa"/>
            <w:vAlign w:val="center"/>
          </w:tcPr>
          <w:p>
            <w:pPr>
              <w:pStyle w:val="16"/>
            </w:pPr>
          </w:p>
        </w:tc>
        <w:tc>
          <w:tcPr>
            <w:tcW w:w="169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4"/>
            </w:pPr>
            <w:r>
              <w:t>2</w:t>
            </w:r>
          </w:p>
        </w:tc>
        <w:tc>
          <w:tcPr>
            <w:tcW w:w="1410" w:type="dxa"/>
            <w:vAlign w:val="center"/>
          </w:tcPr>
          <w:p>
            <w:pPr>
              <w:pStyle w:val="13"/>
            </w:pPr>
            <w:r>
              <w:t>206</w:t>
            </w:r>
          </w:p>
        </w:tc>
        <w:tc>
          <w:tcPr>
            <w:tcW w:w="3600" w:type="dxa"/>
            <w:vAlign w:val="center"/>
          </w:tcPr>
          <w:p>
            <w:pPr>
              <w:pStyle w:val="13"/>
            </w:pPr>
            <w:r>
              <w:t>科学技术支出</w:t>
            </w:r>
          </w:p>
        </w:tc>
        <w:tc>
          <w:tcPr>
            <w:tcW w:w="1470" w:type="dxa"/>
            <w:vAlign w:val="center"/>
          </w:tcPr>
          <w:p>
            <w:pPr>
              <w:pStyle w:val="12"/>
            </w:pPr>
            <w:r>
              <w:t>864.57</w:t>
            </w:r>
          </w:p>
        </w:tc>
        <w:tc>
          <w:tcPr>
            <w:tcW w:w="1215" w:type="dxa"/>
            <w:vAlign w:val="center"/>
          </w:tcPr>
          <w:p>
            <w:pPr>
              <w:pStyle w:val="12"/>
            </w:pPr>
            <w:r>
              <w:t>716.92</w:t>
            </w:r>
          </w:p>
        </w:tc>
        <w:tc>
          <w:tcPr>
            <w:tcW w:w="1185" w:type="dxa"/>
            <w:vAlign w:val="center"/>
          </w:tcPr>
          <w:p>
            <w:pPr>
              <w:pStyle w:val="12"/>
            </w:pPr>
            <w:r>
              <w:t>147.66</w:t>
            </w:r>
          </w:p>
        </w:tc>
        <w:tc>
          <w:tcPr>
            <w:tcW w:w="1110" w:type="dxa"/>
            <w:vAlign w:val="center"/>
          </w:tcPr>
          <w:p>
            <w:pPr>
              <w:pStyle w:val="12"/>
            </w:pPr>
          </w:p>
        </w:tc>
        <w:tc>
          <w:tcPr>
            <w:tcW w:w="1065" w:type="dxa"/>
            <w:vAlign w:val="center"/>
          </w:tcPr>
          <w:p>
            <w:pPr>
              <w:pStyle w:val="12"/>
            </w:pPr>
          </w:p>
        </w:tc>
        <w:tc>
          <w:tcPr>
            <w:tcW w:w="1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4"/>
            </w:pPr>
            <w:r>
              <w:t>3</w:t>
            </w:r>
          </w:p>
        </w:tc>
        <w:tc>
          <w:tcPr>
            <w:tcW w:w="1410" w:type="dxa"/>
            <w:vAlign w:val="center"/>
          </w:tcPr>
          <w:p>
            <w:pPr>
              <w:pStyle w:val="13"/>
            </w:pPr>
            <w:r>
              <w:t>20601</w:t>
            </w:r>
          </w:p>
        </w:tc>
        <w:tc>
          <w:tcPr>
            <w:tcW w:w="3600" w:type="dxa"/>
            <w:vAlign w:val="center"/>
          </w:tcPr>
          <w:p>
            <w:pPr>
              <w:pStyle w:val="13"/>
            </w:pPr>
            <w:r>
              <w:t>科学技术管理事务</w:t>
            </w:r>
          </w:p>
        </w:tc>
        <w:tc>
          <w:tcPr>
            <w:tcW w:w="1470" w:type="dxa"/>
            <w:vAlign w:val="center"/>
          </w:tcPr>
          <w:p>
            <w:pPr>
              <w:pStyle w:val="12"/>
            </w:pPr>
            <w:r>
              <w:t>764.57</w:t>
            </w:r>
          </w:p>
        </w:tc>
        <w:tc>
          <w:tcPr>
            <w:tcW w:w="1215" w:type="dxa"/>
            <w:vAlign w:val="center"/>
          </w:tcPr>
          <w:p>
            <w:pPr>
              <w:pStyle w:val="12"/>
            </w:pPr>
            <w:r>
              <w:t>716.92</w:t>
            </w:r>
          </w:p>
        </w:tc>
        <w:tc>
          <w:tcPr>
            <w:tcW w:w="1185" w:type="dxa"/>
            <w:vAlign w:val="center"/>
          </w:tcPr>
          <w:p>
            <w:pPr>
              <w:pStyle w:val="12"/>
            </w:pPr>
            <w:r>
              <w:t>47.66</w:t>
            </w:r>
          </w:p>
        </w:tc>
        <w:tc>
          <w:tcPr>
            <w:tcW w:w="1110" w:type="dxa"/>
            <w:vAlign w:val="center"/>
          </w:tcPr>
          <w:p>
            <w:pPr>
              <w:pStyle w:val="12"/>
            </w:pPr>
          </w:p>
        </w:tc>
        <w:tc>
          <w:tcPr>
            <w:tcW w:w="1065" w:type="dxa"/>
            <w:vAlign w:val="center"/>
          </w:tcPr>
          <w:p>
            <w:pPr>
              <w:pStyle w:val="12"/>
            </w:pPr>
          </w:p>
        </w:tc>
        <w:tc>
          <w:tcPr>
            <w:tcW w:w="1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4"/>
            </w:pPr>
            <w:r>
              <w:t>4</w:t>
            </w:r>
          </w:p>
        </w:tc>
        <w:tc>
          <w:tcPr>
            <w:tcW w:w="1410" w:type="dxa"/>
            <w:vAlign w:val="center"/>
          </w:tcPr>
          <w:p>
            <w:pPr>
              <w:pStyle w:val="13"/>
            </w:pPr>
            <w:r>
              <w:t>2060101</w:t>
            </w:r>
          </w:p>
        </w:tc>
        <w:tc>
          <w:tcPr>
            <w:tcW w:w="3600" w:type="dxa"/>
            <w:vAlign w:val="center"/>
          </w:tcPr>
          <w:p>
            <w:pPr>
              <w:pStyle w:val="13"/>
            </w:pPr>
            <w:r>
              <w:t>行政运行</w:t>
            </w:r>
          </w:p>
        </w:tc>
        <w:tc>
          <w:tcPr>
            <w:tcW w:w="1470" w:type="dxa"/>
            <w:vAlign w:val="center"/>
          </w:tcPr>
          <w:p>
            <w:pPr>
              <w:pStyle w:val="12"/>
            </w:pPr>
            <w:r>
              <w:t>186.70</w:t>
            </w:r>
          </w:p>
        </w:tc>
        <w:tc>
          <w:tcPr>
            <w:tcW w:w="1215" w:type="dxa"/>
            <w:vAlign w:val="center"/>
          </w:tcPr>
          <w:p>
            <w:pPr>
              <w:pStyle w:val="12"/>
            </w:pPr>
            <w:r>
              <w:t>186.70</w:t>
            </w:r>
          </w:p>
        </w:tc>
        <w:tc>
          <w:tcPr>
            <w:tcW w:w="1185" w:type="dxa"/>
            <w:vAlign w:val="center"/>
          </w:tcPr>
          <w:p>
            <w:pPr>
              <w:pStyle w:val="12"/>
            </w:pPr>
          </w:p>
        </w:tc>
        <w:tc>
          <w:tcPr>
            <w:tcW w:w="1110" w:type="dxa"/>
            <w:vAlign w:val="center"/>
          </w:tcPr>
          <w:p>
            <w:pPr>
              <w:pStyle w:val="12"/>
            </w:pPr>
          </w:p>
        </w:tc>
        <w:tc>
          <w:tcPr>
            <w:tcW w:w="1065" w:type="dxa"/>
            <w:vAlign w:val="center"/>
          </w:tcPr>
          <w:p>
            <w:pPr>
              <w:pStyle w:val="12"/>
            </w:pPr>
          </w:p>
        </w:tc>
        <w:tc>
          <w:tcPr>
            <w:tcW w:w="1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4"/>
            </w:pPr>
            <w:r>
              <w:t>5</w:t>
            </w:r>
          </w:p>
        </w:tc>
        <w:tc>
          <w:tcPr>
            <w:tcW w:w="1410" w:type="dxa"/>
            <w:vAlign w:val="center"/>
          </w:tcPr>
          <w:p>
            <w:pPr>
              <w:pStyle w:val="13"/>
            </w:pPr>
            <w:r>
              <w:t>2060199</w:t>
            </w:r>
          </w:p>
        </w:tc>
        <w:tc>
          <w:tcPr>
            <w:tcW w:w="3600" w:type="dxa"/>
            <w:vAlign w:val="center"/>
          </w:tcPr>
          <w:p>
            <w:pPr>
              <w:pStyle w:val="13"/>
            </w:pPr>
            <w:r>
              <w:t>其他科学技术管理事务支出</w:t>
            </w:r>
          </w:p>
        </w:tc>
        <w:tc>
          <w:tcPr>
            <w:tcW w:w="1470" w:type="dxa"/>
            <w:vAlign w:val="center"/>
          </w:tcPr>
          <w:p>
            <w:pPr>
              <w:pStyle w:val="12"/>
            </w:pPr>
            <w:r>
              <w:t>577.87</w:t>
            </w:r>
          </w:p>
        </w:tc>
        <w:tc>
          <w:tcPr>
            <w:tcW w:w="1215" w:type="dxa"/>
            <w:vAlign w:val="center"/>
          </w:tcPr>
          <w:p>
            <w:pPr>
              <w:pStyle w:val="12"/>
            </w:pPr>
            <w:r>
              <w:t>530.22</w:t>
            </w:r>
          </w:p>
        </w:tc>
        <w:tc>
          <w:tcPr>
            <w:tcW w:w="1185" w:type="dxa"/>
            <w:vAlign w:val="center"/>
          </w:tcPr>
          <w:p>
            <w:pPr>
              <w:pStyle w:val="12"/>
            </w:pPr>
            <w:r>
              <w:t>47.66</w:t>
            </w:r>
          </w:p>
        </w:tc>
        <w:tc>
          <w:tcPr>
            <w:tcW w:w="1110" w:type="dxa"/>
            <w:vAlign w:val="center"/>
          </w:tcPr>
          <w:p>
            <w:pPr>
              <w:pStyle w:val="12"/>
            </w:pPr>
          </w:p>
        </w:tc>
        <w:tc>
          <w:tcPr>
            <w:tcW w:w="1065" w:type="dxa"/>
            <w:vAlign w:val="center"/>
          </w:tcPr>
          <w:p>
            <w:pPr>
              <w:pStyle w:val="12"/>
            </w:pPr>
          </w:p>
        </w:tc>
        <w:tc>
          <w:tcPr>
            <w:tcW w:w="1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4"/>
            </w:pPr>
            <w:r>
              <w:t>6</w:t>
            </w:r>
          </w:p>
        </w:tc>
        <w:tc>
          <w:tcPr>
            <w:tcW w:w="1410" w:type="dxa"/>
            <w:vAlign w:val="center"/>
          </w:tcPr>
          <w:p>
            <w:pPr>
              <w:pStyle w:val="13"/>
            </w:pPr>
            <w:r>
              <w:t>20699</w:t>
            </w:r>
          </w:p>
        </w:tc>
        <w:tc>
          <w:tcPr>
            <w:tcW w:w="3600" w:type="dxa"/>
            <w:vAlign w:val="center"/>
          </w:tcPr>
          <w:p>
            <w:pPr>
              <w:pStyle w:val="13"/>
            </w:pPr>
            <w:r>
              <w:t>其他科学技术支出</w:t>
            </w:r>
          </w:p>
        </w:tc>
        <w:tc>
          <w:tcPr>
            <w:tcW w:w="1470" w:type="dxa"/>
            <w:vAlign w:val="center"/>
          </w:tcPr>
          <w:p>
            <w:pPr>
              <w:pStyle w:val="12"/>
            </w:pPr>
            <w:r>
              <w:t>100.00</w:t>
            </w:r>
          </w:p>
        </w:tc>
        <w:tc>
          <w:tcPr>
            <w:tcW w:w="1215" w:type="dxa"/>
            <w:vAlign w:val="center"/>
          </w:tcPr>
          <w:p>
            <w:pPr>
              <w:pStyle w:val="12"/>
            </w:pPr>
          </w:p>
        </w:tc>
        <w:tc>
          <w:tcPr>
            <w:tcW w:w="1185" w:type="dxa"/>
            <w:vAlign w:val="center"/>
          </w:tcPr>
          <w:p>
            <w:pPr>
              <w:pStyle w:val="12"/>
            </w:pPr>
            <w:r>
              <w:t>100.00</w:t>
            </w:r>
          </w:p>
        </w:tc>
        <w:tc>
          <w:tcPr>
            <w:tcW w:w="1110" w:type="dxa"/>
            <w:vAlign w:val="center"/>
          </w:tcPr>
          <w:p>
            <w:pPr>
              <w:pStyle w:val="12"/>
            </w:pPr>
          </w:p>
        </w:tc>
        <w:tc>
          <w:tcPr>
            <w:tcW w:w="1065" w:type="dxa"/>
            <w:vAlign w:val="center"/>
          </w:tcPr>
          <w:p>
            <w:pPr>
              <w:pStyle w:val="12"/>
            </w:pPr>
          </w:p>
        </w:tc>
        <w:tc>
          <w:tcPr>
            <w:tcW w:w="1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4"/>
            </w:pPr>
            <w:r>
              <w:t>7</w:t>
            </w:r>
          </w:p>
        </w:tc>
        <w:tc>
          <w:tcPr>
            <w:tcW w:w="1410" w:type="dxa"/>
            <w:vAlign w:val="center"/>
          </w:tcPr>
          <w:p>
            <w:pPr>
              <w:pStyle w:val="13"/>
            </w:pPr>
            <w:r>
              <w:t>2069999</w:t>
            </w:r>
          </w:p>
        </w:tc>
        <w:tc>
          <w:tcPr>
            <w:tcW w:w="3600" w:type="dxa"/>
            <w:vAlign w:val="center"/>
          </w:tcPr>
          <w:p>
            <w:pPr>
              <w:pStyle w:val="13"/>
            </w:pPr>
            <w:r>
              <w:t>其他科学技术支出</w:t>
            </w:r>
          </w:p>
        </w:tc>
        <w:tc>
          <w:tcPr>
            <w:tcW w:w="1470" w:type="dxa"/>
            <w:vAlign w:val="center"/>
          </w:tcPr>
          <w:p>
            <w:pPr>
              <w:pStyle w:val="12"/>
            </w:pPr>
            <w:r>
              <w:t>100.00</w:t>
            </w:r>
          </w:p>
        </w:tc>
        <w:tc>
          <w:tcPr>
            <w:tcW w:w="1215" w:type="dxa"/>
            <w:vAlign w:val="center"/>
          </w:tcPr>
          <w:p>
            <w:pPr>
              <w:pStyle w:val="12"/>
            </w:pPr>
          </w:p>
        </w:tc>
        <w:tc>
          <w:tcPr>
            <w:tcW w:w="1185" w:type="dxa"/>
            <w:vAlign w:val="center"/>
          </w:tcPr>
          <w:p>
            <w:pPr>
              <w:pStyle w:val="12"/>
            </w:pPr>
            <w:r>
              <w:t>100.00</w:t>
            </w:r>
          </w:p>
        </w:tc>
        <w:tc>
          <w:tcPr>
            <w:tcW w:w="1110" w:type="dxa"/>
            <w:vAlign w:val="center"/>
          </w:tcPr>
          <w:p>
            <w:pPr>
              <w:pStyle w:val="12"/>
            </w:pPr>
          </w:p>
        </w:tc>
        <w:tc>
          <w:tcPr>
            <w:tcW w:w="1065" w:type="dxa"/>
            <w:vAlign w:val="center"/>
          </w:tcPr>
          <w:p>
            <w:pPr>
              <w:pStyle w:val="12"/>
            </w:pPr>
          </w:p>
        </w:tc>
        <w:tc>
          <w:tcPr>
            <w:tcW w:w="1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4"/>
            </w:pPr>
            <w:r>
              <w:t>8</w:t>
            </w:r>
          </w:p>
        </w:tc>
        <w:tc>
          <w:tcPr>
            <w:tcW w:w="1410" w:type="dxa"/>
            <w:vAlign w:val="center"/>
          </w:tcPr>
          <w:p>
            <w:pPr>
              <w:pStyle w:val="13"/>
            </w:pPr>
            <w:r>
              <w:t>208</w:t>
            </w:r>
          </w:p>
        </w:tc>
        <w:tc>
          <w:tcPr>
            <w:tcW w:w="3600" w:type="dxa"/>
            <w:vAlign w:val="center"/>
          </w:tcPr>
          <w:p>
            <w:pPr>
              <w:pStyle w:val="13"/>
            </w:pPr>
            <w:r>
              <w:t>社会保障和就业支出</w:t>
            </w:r>
          </w:p>
        </w:tc>
        <w:tc>
          <w:tcPr>
            <w:tcW w:w="1470" w:type="dxa"/>
            <w:vAlign w:val="center"/>
          </w:tcPr>
          <w:p>
            <w:pPr>
              <w:pStyle w:val="12"/>
            </w:pPr>
            <w:r>
              <w:t>327.90</w:t>
            </w:r>
          </w:p>
        </w:tc>
        <w:tc>
          <w:tcPr>
            <w:tcW w:w="1215" w:type="dxa"/>
            <w:vAlign w:val="center"/>
          </w:tcPr>
          <w:p>
            <w:pPr>
              <w:pStyle w:val="12"/>
            </w:pPr>
            <w:r>
              <w:t>306.44</w:t>
            </w:r>
          </w:p>
        </w:tc>
        <w:tc>
          <w:tcPr>
            <w:tcW w:w="1185" w:type="dxa"/>
            <w:vAlign w:val="center"/>
          </w:tcPr>
          <w:p>
            <w:pPr>
              <w:pStyle w:val="12"/>
            </w:pPr>
            <w:r>
              <w:t>21.46</w:t>
            </w:r>
          </w:p>
        </w:tc>
        <w:tc>
          <w:tcPr>
            <w:tcW w:w="1110" w:type="dxa"/>
            <w:vAlign w:val="center"/>
          </w:tcPr>
          <w:p>
            <w:pPr>
              <w:pStyle w:val="12"/>
            </w:pPr>
          </w:p>
        </w:tc>
        <w:tc>
          <w:tcPr>
            <w:tcW w:w="1065" w:type="dxa"/>
            <w:vAlign w:val="center"/>
          </w:tcPr>
          <w:p>
            <w:pPr>
              <w:pStyle w:val="12"/>
            </w:pPr>
          </w:p>
        </w:tc>
        <w:tc>
          <w:tcPr>
            <w:tcW w:w="1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4"/>
            </w:pPr>
            <w:r>
              <w:t>9</w:t>
            </w:r>
          </w:p>
        </w:tc>
        <w:tc>
          <w:tcPr>
            <w:tcW w:w="1410" w:type="dxa"/>
            <w:vAlign w:val="center"/>
          </w:tcPr>
          <w:p>
            <w:pPr>
              <w:pStyle w:val="13"/>
            </w:pPr>
            <w:r>
              <w:t>20805</w:t>
            </w:r>
          </w:p>
        </w:tc>
        <w:tc>
          <w:tcPr>
            <w:tcW w:w="3600" w:type="dxa"/>
            <w:vAlign w:val="center"/>
          </w:tcPr>
          <w:p>
            <w:pPr>
              <w:pStyle w:val="13"/>
            </w:pPr>
            <w:r>
              <w:t>行政事业单位养老支出</w:t>
            </w:r>
          </w:p>
        </w:tc>
        <w:tc>
          <w:tcPr>
            <w:tcW w:w="1470" w:type="dxa"/>
            <w:vAlign w:val="center"/>
          </w:tcPr>
          <w:p>
            <w:pPr>
              <w:pStyle w:val="12"/>
            </w:pPr>
            <w:r>
              <w:t>306.44</w:t>
            </w:r>
          </w:p>
        </w:tc>
        <w:tc>
          <w:tcPr>
            <w:tcW w:w="1215" w:type="dxa"/>
            <w:vAlign w:val="center"/>
          </w:tcPr>
          <w:p>
            <w:pPr>
              <w:pStyle w:val="12"/>
            </w:pPr>
            <w:r>
              <w:t>306.44</w:t>
            </w:r>
          </w:p>
        </w:tc>
        <w:tc>
          <w:tcPr>
            <w:tcW w:w="1185" w:type="dxa"/>
            <w:vAlign w:val="center"/>
          </w:tcPr>
          <w:p>
            <w:pPr>
              <w:pStyle w:val="12"/>
            </w:pPr>
          </w:p>
        </w:tc>
        <w:tc>
          <w:tcPr>
            <w:tcW w:w="1110" w:type="dxa"/>
            <w:vAlign w:val="center"/>
          </w:tcPr>
          <w:p>
            <w:pPr>
              <w:pStyle w:val="12"/>
            </w:pPr>
          </w:p>
        </w:tc>
        <w:tc>
          <w:tcPr>
            <w:tcW w:w="1065" w:type="dxa"/>
            <w:vAlign w:val="center"/>
          </w:tcPr>
          <w:p>
            <w:pPr>
              <w:pStyle w:val="12"/>
            </w:pPr>
          </w:p>
        </w:tc>
        <w:tc>
          <w:tcPr>
            <w:tcW w:w="1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4"/>
            </w:pPr>
            <w:r>
              <w:t>10</w:t>
            </w:r>
          </w:p>
        </w:tc>
        <w:tc>
          <w:tcPr>
            <w:tcW w:w="1410" w:type="dxa"/>
            <w:vAlign w:val="center"/>
          </w:tcPr>
          <w:p>
            <w:pPr>
              <w:pStyle w:val="13"/>
            </w:pPr>
            <w:r>
              <w:t>2080501</w:t>
            </w:r>
          </w:p>
        </w:tc>
        <w:tc>
          <w:tcPr>
            <w:tcW w:w="3600" w:type="dxa"/>
            <w:vAlign w:val="center"/>
          </w:tcPr>
          <w:p>
            <w:pPr>
              <w:pStyle w:val="13"/>
            </w:pPr>
            <w:r>
              <w:t>行政单位离退休</w:t>
            </w:r>
          </w:p>
        </w:tc>
        <w:tc>
          <w:tcPr>
            <w:tcW w:w="1470" w:type="dxa"/>
            <w:vAlign w:val="center"/>
          </w:tcPr>
          <w:p>
            <w:pPr>
              <w:pStyle w:val="12"/>
            </w:pPr>
            <w:r>
              <w:t>200.13</w:t>
            </w:r>
          </w:p>
        </w:tc>
        <w:tc>
          <w:tcPr>
            <w:tcW w:w="1215" w:type="dxa"/>
            <w:vAlign w:val="center"/>
          </w:tcPr>
          <w:p>
            <w:pPr>
              <w:pStyle w:val="12"/>
            </w:pPr>
            <w:r>
              <w:t>200.13</w:t>
            </w:r>
          </w:p>
        </w:tc>
        <w:tc>
          <w:tcPr>
            <w:tcW w:w="1185" w:type="dxa"/>
            <w:vAlign w:val="center"/>
          </w:tcPr>
          <w:p>
            <w:pPr>
              <w:pStyle w:val="12"/>
            </w:pPr>
          </w:p>
        </w:tc>
        <w:tc>
          <w:tcPr>
            <w:tcW w:w="1110" w:type="dxa"/>
            <w:vAlign w:val="center"/>
          </w:tcPr>
          <w:p>
            <w:pPr>
              <w:pStyle w:val="12"/>
            </w:pPr>
          </w:p>
        </w:tc>
        <w:tc>
          <w:tcPr>
            <w:tcW w:w="1065" w:type="dxa"/>
            <w:vAlign w:val="center"/>
          </w:tcPr>
          <w:p>
            <w:pPr>
              <w:pStyle w:val="12"/>
            </w:pPr>
          </w:p>
        </w:tc>
        <w:tc>
          <w:tcPr>
            <w:tcW w:w="1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4"/>
            </w:pPr>
            <w:r>
              <w:t>11</w:t>
            </w:r>
          </w:p>
        </w:tc>
        <w:tc>
          <w:tcPr>
            <w:tcW w:w="1410" w:type="dxa"/>
            <w:vAlign w:val="center"/>
          </w:tcPr>
          <w:p>
            <w:pPr>
              <w:pStyle w:val="13"/>
            </w:pPr>
            <w:r>
              <w:t>2080502</w:t>
            </w:r>
          </w:p>
        </w:tc>
        <w:tc>
          <w:tcPr>
            <w:tcW w:w="3600" w:type="dxa"/>
            <w:vAlign w:val="center"/>
          </w:tcPr>
          <w:p>
            <w:pPr>
              <w:pStyle w:val="13"/>
            </w:pPr>
            <w:r>
              <w:t>事业单位离退休</w:t>
            </w:r>
          </w:p>
        </w:tc>
        <w:tc>
          <w:tcPr>
            <w:tcW w:w="1470" w:type="dxa"/>
            <w:vAlign w:val="center"/>
          </w:tcPr>
          <w:p>
            <w:pPr>
              <w:pStyle w:val="12"/>
            </w:pPr>
            <w:r>
              <w:t>106.31</w:t>
            </w:r>
          </w:p>
        </w:tc>
        <w:tc>
          <w:tcPr>
            <w:tcW w:w="1215" w:type="dxa"/>
            <w:vAlign w:val="center"/>
          </w:tcPr>
          <w:p>
            <w:pPr>
              <w:pStyle w:val="12"/>
            </w:pPr>
            <w:r>
              <w:t>106.31</w:t>
            </w:r>
          </w:p>
        </w:tc>
        <w:tc>
          <w:tcPr>
            <w:tcW w:w="1185" w:type="dxa"/>
            <w:vAlign w:val="center"/>
          </w:tcPr>
          <w:p>
            <w:pPr>
              <w:pStyle w:val="12"/>
            </w:pPr>
          </w:p>
        </w:tc>
        <w:tc>
          <w:tcPr>
            <w:tcW w:w="1110" w:type="dxa"/>
            <w:vAlign w:val="center"/>
          </w:tcPr>
          <w:p>
            <w:pPr>
              <w:pStyle w:val="12"/>
            </w:pPr>
          </w:p>
        </w:tc>
        <w:tc>
          <w:tcPr>
            <w:tcW w:w="1065" w:type="dxa"/>
            <w:vAlign w:val="center"/>
          </w:tcPr>
          <w:p>
            <w:pPr>
              <w:pStyle w:val="12"/>
            </w:pPr>
          </w:p>
        </w:tc>
        <w:tc>
          <w:tcPr>
            <w:tcW w:w="1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4"/>
            </w:pPr>
            <w:r>
              <w:t>12</w:t>
            </w:r>
          </w:p>
        </w:tc>
        <w:tc>
          <w:tcPr>
            <w:tcW w:w="1410" w:type="dxa"/>
            <w:vAlign w:val="center"/>
          </w:tcPr>
          <w:p>
            <w:pPr>
              <w:pStyle w:val="13"/>
            </w:pPr>
            <w:r>
              <w:t>20899</w:t>
            </w:r>
          </w:p>
        </w:tc>
        <w:tc>
          <w:tcPr>
            <w:tcW w:w="3600" w:type="dxa"/>
            <w:vAlign w:val="center"/>
          </w:tcPr>
          <w:p>
            <w:pPr>
              <w:pStyle w:val="13"/>
            </w:pPr>
            <w:r>
              <w:t>其他社会保障和就业支出</w:t>
            </w:r>
          </w:p>
        </w:tc>
        <w:tc>
          <w:tcPr>
            <w:tcW w:w="1470" w:type="dxa"/>
            <w:vAlign w:val="center"/>
          </w:tcPr>
          <w:p>
            <w:pPr>
              <w:pStyle w:val="12"/>
            </w:pPr>
            <w:r>
              <w:t>21.46</w:t>
            </w:r>
          </w:p>
        </w:tc>
        <w:tc>
          <w:tcPr>
            <w:tcW w:w="1215" w:type="dxa"/>
            <w:vAlign w:val="center"/>
          </w:tcPr>
          <w:p>
            <w:pPr>
              <w:pStyle w:val="12"/>
            </w:pPr>
          </w:p>
        </w:tc>
        <w:tc>
          <w:tcPr>
            <w:tcW w:w="1185" w:type="dxa"/>
            <w:vAlign w:val="center"/>
          </w:tcPr>
          <w:p>
            <w:pPr>
              <w:pStyle w:val="12"/>
            </w:pPr>
            <w:r>
              <w:t>21.46</w:t>
            </w:r>
          </w:p>
        </w:tc>
        <w:tc>
          <w:tcPr>
            <w:tcW w:w="1110" w:type="dxa"/>
            <w:vAlign w:val="center"/>
          </w:tcPr>
          <w:p>
            <w:pPr>
              <w:pStyle w:val="12"/>
            </w:pPr>
          </w:p>
        </w:tc>
        <w:tc>
          <w:tcPr>
            <w:tcW w:w="1065" w:type="dxa"/>
            <w:vAlign w:val="center"/>
          </w:tcPr>
          <w:p>
            <w:pPr>
              <w:pStyle w:val="12"/>
            </w:pPr>
          </w:p>
        </w:tc>
        <w:tc>
          <w:tcPr>
            <w:tcW w:w="1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4"/>
            </w:pPr>
            <w:r>
              <w:t>13</w:t>
            </w:r>
          </w:p>
        </w:tc>
        <w:tc>
          <w:tcPr>
            <w:tcW w:w="1410" w:type="dxa"/>
            <w:vAlign w:val="center"/>
          </w:tcPr>
          <w:p>
            <w:pPr>
              <w:pStyle w:val="13"/>
            </w:pPr>
            <w:r>
              <w:t>2089999</w:t>
            </w:r>
          </w:p>
        </w:tc>
        <w:tc>
          <w:tcPr>
            <w:tcW w:w="3600" w:type="dxa"/>
            <w:vAlign w:val="center"/>
          </w:tcPr>
          <w:p>
            <w:pPr>
              <w:pStyle w:val="13"/>
            </w:pPr>
            <w:r>
              <w:t>其他社会保障和就业支出</w:t>
            </w:r>
          </w:p>
        </w:tc>
        <w:tc>
          <w:tcPr>
            <w:tcW w:w="1470" w:type="dxa"/>
            <w:vAlign w:val="center"/>
          </w:tcPr>
          <w:p>
            <w:pPr>
              <w:pStyle w:val="12"/>
            </w:pPr>
            <w:r>
              <w:t>21.46</w:t>
            </w:r>
          </w:p>
        </w:tc>
        <w:tc>
          <w:tcPr>
            <w:tcW w:w="1215" w:type="dxa"/>
            <w:vAlign w:val="center"/>
          </w:tcPr>
          <w:p>
            <w:pPr>
              <w:pStyle w:val="12"/>
            </w:pPr>
          </w:p>
        </w:tc>
        <w:tc>
          <w:tcPr>
            <w:tcW w:w="1185" w:type="dxa"/>
            <w:vAlign w:val="center"/>
          </w:tcPr>
          <w:p>
            <w:pPr>
              <w:pStyle w:val="12"/>
            </w:pPr>
            <w:r>
              <w:t>21.46</w:t>
            </w:r>
          </w:p>
        </w:tc>
        <w:tc>
          <w:tcPr>
            <w:tcW w:w="1110" w:type="dxa"/>
            <w:vAlign w:val="center"/>
          </w:tcPr>
          <w:p>
            <w:pPr>
              <w:pStyle w:val="12"/>
            </w:pPr>
          </w:p>
        </w:tc>
        <w:tc>
          <w:tcPr>
            <w:tcW w:w="1065" w:type="dxa"/>
            <w:vAlign w:val="center"/>
          </w:tcPr>
          <w:p>
            <w:pPr>
              <w:pStyle w:val="12"/>
            </w:pPr>
          </w:p>
        </w:tc>
        <w:tc>
          <w:tcPr>
            <w:tcW w:w="1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4"/>
            </w:pPr>
            <w:r>
              <w:t>14</w:t>
            </w:r>
          </w:p>
        </w:tc>
        <w:tc>
          <w:tcPr>
            <w:tcW w:w="1410" w:type="dxa"/>
            <w:vAlign w:val="center"/>
          </w:tcPr>
          <w:p>
            <w:pPr>
              <w:pStyle w:val="13"/>
            </w:pPr>
            <w:r>
              <w:t>215</w:t>
            </w:r>
          </w:p>
        </w:tc>
        <w:tc>
          <w:tcPr>
            <w:tcW w:w="3600" w:type="dxa"/>
            <w:vAlign w:val="center"/>
          </w:tcPr>
          <w:p>
            <w:pPr>
              <w:pStyle w:val="13"/>
            </w:pPr>
            <w:r>
              <w:t>资源勘探工业信息等支出</w:t>
            </w:r>
          </w:p>
        </w:tc>
        <w:tc>
          <w:tcPr>
            <w:tcW w:w="1470" w:type="dxa"/>
            <w:vAlign w:val="center"/>
          </w:tcPr>
          <w:p>
            <w:pPr>
              <w:pStyle w:val="12"/>
            </w:pPr>
            <w:r>
              <w:t>480.88</w:t>
            </w:r>
          </w:p>
        </w:tc>
        <w:tc>
          <w:tcPr>
            <w:tcW w:w="1215" w:type="dxa"/>
            <w:vAlign w:val="center"/>
          </w:tcPr>
          <w:p>
            <w:pPr>
              <w:pStyle w:val="12"/>
            </w:pPr>
          </w:p>
        </w:tc>
        <w:tc>
          <w:tcPr>
            <w:tcW w:w="1185" w:type="dxa"/>
            <w:vAlign w:val="center"/>
          </w:tcPr>
          <w:p>
            <w:pPr>
              <w:pStyle w:val="12"/>
            </w:pPr>
            <w:r>
              <w:t>480.88</w:t>
            </w:r>
          </w:p>
        </w:tc>
        <w:tc>
          <w:tcPr>
            <w:tcW w:w="1110" w:type="dxa"/>
            <w:vAlign w:val="center"/>
          </w:tcPr>
          <w:p>
            <w:pPr>
              <w:pStyle w:val="12"/>
            </w:pPr>
          </w:p>
        </w:tc>
        <w:tc>
          <w:tcPr>
            <w:tcW w:w="1065" w:type="dxa"/>
            <w:vAlign w:val="center"/>
          </w:tcPr>
          <w:p>
            <w:pPr>
              <w:pStyle w:val="12"/>
            </w:pPr>
          </w:p>
        </w:tc>
        <w:tc>
          <w:tcPr>
            <w:tcW w:w="1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4"/>
            </w:pPr>
            <w:r>
              <w:t>15</w:t>
            </w:r>
          </w:p>
        </w:tc>
        <w:tc>
          <w:tcPr>
            <w:tcW w:w="1410" w:type="dxa"/>
            <w:vAlign w:val="center"/>
          </w:tcPr>
          <w:p>
            <w:pPr>
              <w:pStyle w:val="13"/>
            </w:pPr>
            <w:r>
              <w:t>21505</w:t>
            </w:r>
          </w:p>
        </w:tc>
        <w:tc>
          <w:tcPr>
            <w:tcW w:w="3600" w:type="dxa"/>
            <w:vAlign w:val="center"/>
          </w:tcPr>
          <w:p>
            <w:pPr>
              <w:pStyle w:val="13"/>
            </w:pPr>
            <w:r>
              <w:t>工业和信息产业监管</w:t>
            </w:r>
          </w:p>
        </w:tc>
        <w:tc>
          <w:tcPr>
            <w:tcW w:w="1470" w:type="dxa"/>
            <w:vAlign w:val="center"/>
          </w:tcPr>
          <w:p>
            <w:pPr>
              <w:pStyle w:val="12"/>
            </w:pPr>
            <w:r>
              <w:t>478.98</w:t>
            </w:r>
          </w:p>
        </w:tc>
        <w:tc>
          <w:tcPr>
            <w:tcW w:w="1215" w:type="dxa"/>
            <w:vAlign w:val="center"/>
          </w:tcPr>
          <w:p>
            <w:pPr>
              <w:pStyle w:val="12"/>
            </w:pPr>
          </w:p>
        </w:tc>
        <w:tc>
          <w:tcPr>
            <w:tcW w:w="1185" w:type="dxa"/>
            <w:vAlign w:val="center"/>
          </w:tcPr>
          <w:p>
            <w:pPr>
              <w:pStyle w:val="12"/>
            </w:pPr>
            <w:r>
              <w:t>478.98</w:t>
            </w:r>
          </w:p>
        </w:tc>
        <w:tc>
          <w:tcPr>
            <w:tcW w:w="1110" w:type="dxa"/>
            <w:vAlign w:val="center"/>
          </w:tcPr>
          <w:p>
            <w:pPr>
              <w:pStyle w:val="12"/>
            </w:pPr>
          </w:p>
        </w:tc>
        <w:tc>
          <w:tcPr>
            <w:tcW w:w="1065" w:type="dxa"/>
            <w:vAlign w:val="center"/>
          </w:tcPr>
          <w:p>
            <w:pPr>
              <w:pStyle w:val="12"/>
            </w:pPr>
          </w:p>
        </w:tc>
        <w:tc>
          <w:tcPr>
            <w:tcW w:w="1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4"/>
            </w:pPr>
            <w:r>
              <w:t>16</w:t>
            </w:r>
          </w:p>
        </w:tc>
        <w:tc>
          <w:tcPr>
            <w:tcW w:w="1410" w:type="dxa"/>
            <w:vAlign w:val="center"/>
          </w:tcPr>
          <w:p>
            <w:pPr>
              <w:pStyle w:val="13"/>
            </w:pPr>
            <w:r>
              <w:t>2150517</w:t>
            </w:r>
          </w:p>
        </w:tc>
        <w:tc>
          <w:tcPr>
            <w:tcW w:w="3600" w:type="dxa"/>
            <w:vAlign w:val="center"/>
          </w:tcPr>
          <w:p>
            <w:pPr>
              <w:pStyle w:val="13"/>
            </w:pPr>
            <w:r>
              <w:t>产业发展</w:t>
            </w:r>
          </w:p>
        </w:tc>
        <w:tc>
          <w:tcPr>
            <w:tcW w:w="1470" w:type="dxa"/>
            <w:vAlign w:val="center"/>
          </w:tcPr>
          <w:p>
            <w:pPr>
              <w:pStyle w:val="12"/>
            </w:pPr>
            <w:r>
              <w:t>478.98</w:t>
            </w:r>
          </w:p>
        </w:tc>
        <w:tc>
          <w:tcPr>
            <w:tcW w:w="1215" w:type="dxa"/>
            <w:vAlign w:val="center"/>
          </w:tcPr>
          <w:p>
            <w:pPr>
              <w:pStyle w:val="12"/>
            </w:pPr>
          </w:p>
        </w:tc>
        <w:tc>
          <w:tcPr>
            <w:tcW w:w="1185" w:type="dxa"/>
            <w:vAlign w:val="center"/>
          </w:tcPr>
          <w:p>
            <w:pPr>
              <w:pStyle w:val="12"/>
            </w:pPr>
            <w:r>
              <w:t>478.98</w:t>
            </w:r>
          </w:p>
        </w:tc>
        <w:tc>
          <w:tcPr>
            <w:tcW w:w="1110" w:type="dxa"/>
            <w:vAlign w:val="center"/>
          </w:tcPr>
          <w:p>
            <w:pPr>
              <w:pStyle w:val="12"/>
            </w:pPr>
          </w:p>
        </w:tc>
        <w:tc>
          <w:tcPr>
            <w:tcW w:w="1065" w:type="dxa"/>
            <w:vAlign w:val="center"/>
          </w:tcPr>
          <w:p>
            <w:pPr>
              <w:pStyle w:val="12"/>
            </w:pPr>
          </w:p>
        </w:tc>
        <w:tc>
          <w:tcPr>
            <w:tcW w:w="1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4"/>
            </w:pPr>
            <w:r>
              <w:t>17</w:t>
            </w:r>
          </w:p>
        </w:tc>
        <w:tc>
          <w:tcPr>
            <w:tcW w:w="1410" w:type="dxa"/>
            <w:vAlign w:val="center"/>
          </w:tcPr>
          <w:p>
            <w:pPr>
              <w:pStyle w:val="13"/>
            </w:pPr>
            <w:r>
              <w:t>21508</w:t>
            </w:r>
          </w:p>
        </w:tc>
        <w:tc>
          <w:tcPr>
            <w:tcW w:w="3600" w:type="dxa"/>
            <w:vAlign w:val="center"/>
          </w:tcPr>
          <w:p>
            <w:pPr>
              <w:pStyle w:val="13"/>
            </w:pPr>
            <w:r>
              <w:t>支持中小企业发展和管理支出</w:t>
            </w:r>
          </w:p>
        </w:tc>
        <w:tc>
          <w:tcPr>
            <w:tcW w:w="1470" w:type="dxa"/>
            <w:vAlign w:val="center"/>
          </w:tcPr>
          <w:p>
            <w:pPr>
              <w:pStyle w:val="12"/>
            </w:pPr>
            <w:r>
              <w:t>1.90</w:t>
            </w:r>
          </w:p>
        </w:tc>
        <w:tc>
          <w:tcPr>
            <w:tcW w:w="1215" w:type="dxa"/>
            <w:vAlign w:val="center"/>
          </w:tcPr>
          <w:p>
            <w:pPr>
              <w:pStyle w:val="12"/>
            </w:pPr>
          </w:p>
        </w:tc>
        <w:tc>
          <w:tcPr>
            <w:tcW w:w="1185" w:type="dxa"/>
            <w:vAlign w:val="center"/>
          </w:tcPr>
          <w:p>
            <w:pPr>
              <w:pStyle w:val="12"/>
            </w:pPr>
            <w:r>
              <w:t>1.90</w:t>
            </w:r>
          </w:p>
        </w:tc>
        <w:tc>
          <w:tcPr>
            <w:tcW w:w="1110" w:type="dxa"/>
            <w:vAlign w:val="center"/>
          </w:tcPr>
          <w:p>
            <w:pPr>
              <w:pStyle w:val="12"/>
            </w:pPr>
          </w:p>
        </w:tc>
        <w:tc>
          <w:tcPr>
            <w:tcW w:w="1065" w:type="dxa"/>
            <w:vAlign w:val="center"/>
          </w:tcPr>
          <w:p>
            <w:pPr>
              <w:pStyle w:val="12"/>
            </w:pPr>
          </w:p>
        </w:tc>
        <w:tc>
          <w:tcPr>
            <w:tcW w:w="1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4"/>
            </w:pPr>
            <w:r>
              <w:t>18</w:t>
            </w:r>
          </w:p>
        </w:tc>
        <w:tc>
          <w:tcPr>
            <w:tcW w:w="1410" w:type="dxa"/>
            <w:vAlign w:val="center"/>
          </w:tcPr>
          <w:p>
            <w:pPr>
              <w:pStyle w:val="13"/>
            </w:pPr>
            <w:r>
              <w:t>2150805</w:t>
            </w:r>
          </w:p>
        </w:tc>
        <w:tc>
          <w:tcPr>
            <w:tcW w:w="3600" w:type="dxa"/>
            <w:vAlign w:val="center"/>
          </w:tcPr>
          <w:p>
            <w:pPr>
              <w:pStyle w:val="13"/>
            </w:pPr>
            <w:r>
              <w:t>中小企业发展专项</w:t>
            </w:r>
          </w:p>
        </w:tc>
        <w:tc>
          <w:tcPr>
            <w:tcW w:w="1470" w:type="dxa"/>
            <w:vAlign w:val="center"/>
          </w:tcPr>
          <w:p>
            <w:pPr>
              <w:pStyle w:val="12"/>
            </w:pPr>
            <w:r>
              <w:t>1.90</w:t>
            </w:r>
          </w:p>
        </w:tc>
        <w:tc>
          <w:tcPr>
            <w:tcW w:w="1215" w:type="dxa"/>
            <w:vAlign w:val="center"/>
          </w:tcPr>
          <w:p>
            <w:pPr>
              <w:pStyle w:val="12"/>
            </w:pPr>
          </w:p>
        </w:tc>
        <w:tc>
          <w:tcPr>
            <w:tcW w:w="1185" w:type="dxa"/>
            <w:vAlign w:val="center"/>
          </w:tcPr>
          <w:p>
            <w:pPr>
              <w:pStyle w:val="12"/>
            </w:pPr>
            <w:r>
              <w:t>1.90</w:t>
            </w:r>
          </w:p>
        </w:tc>
        <w:tc>
          <w:tcPr>
            <w:tcW w:w="1110" w:type="dxa"/>
            <w:vAlign w:val="center"/>
          </w:tcPr>
          <w:p>
            <w:pPr>
              <w:pStyle w:val="12"/>
            </w:pPr>
          </w:p>
        </w:tc>
        <w:tc>
          <w:tcPr>
            <w:tcW w:w="1065" w:type="dxa"/>
            <w:vAlign w:val="center"/>
          </w:tcPr>
          <w:p>
            <w:pPr>
              <w:pStyle w:val="12"/>
            </w:pPr>
          </w:p>
        </w:tc>
        <w:tc>
          <w:tcPr>
            <w:tcW w:w="169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4"/>
        <w:gridCol w:w="2790"/>
        <w:gridCol w:w="1410"/>
        <w:gridCol w:w="3520"/>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44" w:type="dxa"/>
            <w:gridSpan w:val="3"/>
            <w:tcBorders>
              <w:top w:val="single" w:color="FFFFFF" w:sz="6" w:space="0"/>
              <w:left w:val="single" w:color="FFFFFF" w:sz="6" w:space="0"/>
              <w:right w:val="single" w:color="FFFFFF" w:sz="6" w:space="0"/>
            </w:tcBorders>
            <w:vAlign w:val="center"/>
          </w:tcPr>
          <w:p>
            <w:pPr>
              <w:pStyle w:val="10"/>
            </w:pPr>
            <w:r>
              <w:t>304保定市徐水区工业和信息化局</w:t>
            </w:r>
          </w:p>
        </w:tc>
        <w:tc>
          <w:tcPr>
            <w:tcW w:w="3520"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4" w:type="dxa"/>
            <w:vMerge w:val="restart"/>
            <w:vAlign w:val="center"/>
          </w:tcPr>
          <w:p>
            <w:pPr>
              <w:pStyle w:val="11"/>
            </w:pPr>
            <w:r>
              <w:t>序号</w:t>
            </w:r>
          </w:p>
        </w:tc>
        <w:tc>
          <w:tcPr>
            <w:tcW w:w="4200" w:type="dxa"/>
            <w:gridSpan w:val="2"/>
            <w:vAlign w:val="center"/>
          </w:tcPr>
          <w:p>
            <w:pPr>
              <w:pStyle w:val="11"/>
            </w:pPr>
            <w:r>
              <w:t>收入</w:t>
            </w:r>
          </w:p>
        </w:tc>
        <w:tc>
          <w:tcPr>
            <w:tcW w:w="844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4" w:type="dxa"/>
            <w:vMerge w:val="continue"/>
          </w:tcPr>
          <w:p/>
        </w:tc>
        <w:tc>
          <w:tcPr>
            <w:tcW w:w="2790" w:type="dxa"/>
            <w:vAlign w:val="center"/>
          </w:tcPr>
          <w:p>
            <w:pPr>
              <w:pStyle w:val="11"/>
            </w:pPr>
            <w:r>
              <w:t>项  目</w:t>
            </w:r>
          </w:p>
        </w:tc>
        <w:tc>
          <w:tcPr>
            <w:tcW w:w="1410" w:type="dxa"/>
            <w:vAlign w:val="center"/>
          </w:tcPr>
          <w:p>
            <w:pPr>
              <w:pStyle w:val="11"/>
            </w:pPr>
            <w:r>
              <w:t>金额</w:t>
            </w:r>
          </w:p>
        </w:tc>
        <w:tc>
          <w:tcPr>
            <w:tcW w:w="3520"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4" w:type="dxa"/>
            <w:vAlign w:val="center"/>
          </w:tcPr>
          <w:p>
            <w:pPr>
              <w:pStyle w:val="11"/>
            </w:pPr>
            <w:r>
              <w:t>栏次</w:t>
            </w:r>
          </w:p>
        </w:tc>
        <w:tc>
          <w:tcPr>
            <w:tcW w:w="2790" w:type="dxa"/>
            <w:vAlign w:val="center"/>
          </w:tcPr>
          <w:p>
            <w:pPr>
              <w:pStyle w:val="11"/>
            </w:pPr>
            <w:r>
              <w:t>1</w:t>
            </w:r>
          </w:p>
        </w:tc>
        <w:tc>
          <w:tcPr>
            <w:tcW w:w="1410" w:type="dxa"/>
            <w:vAlign w:val="center"/>
          </w:tcPr>
          <w:p>
            <w:pPr>
              <w:pStyle w:val="11"/>
            </w:pPr>
            <w:r>
              <w:t>2</w:t>
            </w:r>
          </w:p>
        </w:tc>
        <w:tc>
          <w:tcPr>
            <w:tcW w:w="3520"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1</w:t>
            </w:r>
          </w:p>
        </w:tc>
        <w:tc>
          <w:tcPr>
            <w:tcW w:w="2790" w:type="dxa"/>
            <w:vAlign w:val="center"/>
          </w:tcPr>
          <w:p>
            <w:pPr>
              <w:pStyle w:val="13"/>
            </w:pPr>
            <w:r>
              <w:t>一、一般公共预算拨款</w:t>
            </w:r>
          </w:p>
        </w:tc>
        <w:tc>
          <w:tcPr>
            <w:tcW w:w="1410" w:type="dxa"/>
            <w:vAlign w:val="center"/>
          </w:tcPr>
          <w:p>
            <w:pPr>
              <w:pStyle w:val="12"/>
            </w:pPr>
            <w:r>
              <w:t>1673.35</w:t>
            </w:r>
          </w:p>
        </w:tc>
        <w:tc>
          <w:tcPr>
            <w:tcW w:w="3520"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2</w:t>
            </w:r>
          </w:p>
        </w:tc>
        <w:tc>
          <w:tcPr>
            <w:tcW w:w="2790" w:type="dxa"/>
            <w:vAlign w:val="center"/>
          </w:tcPr>
          <w:p>
            <w:pPr>
              <w:pStyle w:val="13"/>
            </w:pPr>
            <w:r>
              <w:t>二、政府性基金预算拨款</w:t>
            </w:r>
          </w:p>
        </w:tc>
        <w:tc>
          <w:tcPr>
            <w:tcW w:w="1410" w:type="dxa"/>
            <w:vAlign w:val="center"/>
          </w:tcPr>
          <w:p>
            <w:pPr>
              <w:pStyle w:val="12"/>
            </w:pPr>
          </w:p>
        </w:tc>
        <w:tc>
          <w:tcPr>
            <w:tcW w:w="3520"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3</w:t>
            </w:r>
          </w:p>
        </w:tc>
        <w:tc>
          <w:tcPr>
            <w:tcW w:w="2790" w:type="dxa"/>
            <w:vAlign w:val="center"/>
          </w:tcPr>
          <w:p>
            <w:pPr>
              <w:pStyle w:val="13"/>
            </w:pPr>
            <w:r>
              <w:t>三、国有资本经营预算拨款</w:t>
            </w:r>
          </w:p>
        </w:tc>
        <w:tc>
          <w:tcPr>
            <w:tcW w:w="1410" w:type="dxa"/>
            <w:vAlign w:val="center"/>
          </w:tcPr>
          <w:p>
            <w:pPr>
              <w:pStyle w:val="12"/>
            </w:pPr>
          </w:p>
        </w:tc>
        <w:tc>
          <w:tcPr>
            <w:tcW w:w="3520"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4</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5</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6</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六、科学技术支出</w:t>
            </w:r>
          </w:p>
        </w:tc>
        <w:tc>
          <w:tcPr>
            <w:tcW w:w="1232" w:type="dxa"/>
            <w:vAlign w:val="center"/>
          </w:tcPr>
          <w:p>
            <w:pPr>
              <w:pStyle w:val="12"/>
            </w:pPr>
            <w:r>
              <w:t>864.57</w:t>
            </w:r>
          </w:p>
        </w:tc>
        <w:tc>
          <w:tcPr>
            <w:tcW w:w="1232" w:type="dxa"/>
            <w:vAlign w:val="center"/>
          </w:tcPr>
          <w:p>
            <w:pPr>
              <w:pStyle w:val="12"/>
            </w:pPr>
            <w:r>
              <w:t>864.57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7</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8</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八、社会保障和就业支出</w:t>
            </w:r>
          </w:p>
        </w:tc>
        <w:tc>
          <w:tcPr>
            <w:tcW w:w="1232" w:type="dxa"/>
            <w:vAlign w:val="center"/>
          </w:tcPr>
          <w:p>
            <w:pPr>
              <w:pStyle w:val="12"/>
            </w:pPr>
            <w:r>
              <w:t>327.90</w:t>
            </w:r>
          </w:p>
        </w:tc>
        <w:tc>
          <w:tcPr>
            <w:tcW w:w="1232" w:type="dxa"/>
            <w:vAlign w:val="center"/>
          </w:tcPr>
          <w:p>
            <w:pPr>
              <w:pStyle w:val="12"/>
            </w:pPr>
            <w:r>
              <w:t>327.90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9</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10</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十、卫生健康支出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11</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12</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13</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14</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15</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十五、资源勘探工业信息等支出</w:t>
            </w:r>
          </w:p>
        </w:tc>
        <w:tc>
          <w:tcPr>
            <w:tcW w:w="1232" w:type="dxa"/>
            <w:vAlign w:val="center"/>
          </w:tcPr>
          <w:p>
            <w:pPr>
              <w:pStyle w:val="12"/>
            </w:pPr>
            <w:r>
              <w:t>480.88</w:t>
            </w:r>
          </w:p>
        </w:tc>
        <w:tc>
          <w:tcPr>
            <w:tcW w:w="1232" w:type="dxa"/>
            <w:vAlign w:val="center"/>
          </w:tcPr>
          <w:p>
            <w:pPr>
              <w:pStyle w:val="12"/>
            </w:pPr>
            <w:r>
              <w:t>480.88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16</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17</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18</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19</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20</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二十、住房保障支出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21</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22</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23</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24</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25</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26</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27</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28</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29</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30</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31</w:t>
            </w:r>
          </w:p>
        </w:tc>
        <w:tc>
          <w:tcPr>
            <w:tcW w:w="2790" w:type="dxa"/>
            <w:vAlign w:val="center"/>
          </w:tcPr>
          <w:p>
            <w:pPr>
              <w:pStyle w:val="13"/>
            </w:pPr>
          </w:p>
        </w:tc>
        <w:tc>
          <w:tcPr>
            <w:tcW w:w="1410" w:type="dxa"/>
            <w:vAlign w:val="center"/>
          </w:tcPr>
          <w:p>
            <w:pPr>
              <w:pStyle w:val="12"/>
            </w:pPr>
          </w:p>
        </w:tc>
        <w:tc>
          <w:tcPr>
            <w:tcW w:w="3520"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32</w:t>
            </w:r>
          </w:p>
        </w:tc>
        <w:tc>
          <w:tcPr>
            <w:tcW w:w="2790" w:type="dxa"/>
            <w:vAlign w:val="center"/>
          </w:tcPr>
          <w:p>
            <w:pPr>
              <w:pStyle w:val="15"/>
            </w:pPr>
            <w:r>
              <w:t>本年收入合计</w:t>
            </w:r>
          </w:p>
        </w:tc>
        <w:tc>
          <w:tcPr>
            <w:tcW w:w="1410" w:type="dxa"/>
            <w:vAlign w:val="center"/>
          </w:tcPr>
          <w:p>
            <w:pPr>
              <w:pStyle w:val="16"/>
            </w:pPr>
            <w:r>
              <w:t>1673.35</w:t>
            </w:r>
          </w:p>
        </w:tc>
        <w:tc>
          <w:tcPr>
            <w:tcW w:w="3520" w:type="dxa"/>
            <w:vAlign w:val="center"/>
          </w:tcPr>
          <w:p>
            <w:pPr>
              <w:pStyle w:val="15"/>
            </w:pPr>
            <w:r>
              <w:t>本年支出合计</w:t>
            </w:r>
          </w:p>
        </w:tc>
        <w:tc>
          <w:tcPr>
            <w:tcW w:w="1232" w:type="dxa"/>
            <w:vAlign w:val="center"/>
          </w:tcPr>
          <w:p>
            <w:pPr>
              <w:pStyle w:val="16"/>
            </w:pPr>
            <w:r>
              <w:t>1673.35</w:t>
            </w:r>
          </w:p>
        </w:tc>
        <w:tc>
          <w:tcPr>
            <w:tcW w:w="1232" w:type="dxa"/>
            <w:vAlign w:val="center"/>
          </w:tcPr>
          <w:p>
            <w:pPr>
              <w:pStyle w:val="16"/>
            </w:pPr>
            <w:r>
              <w:t>1673.35</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33</w:t>
            </w:r>
          </w:p>
        </w:tc>
        <w:tc>
          <w:tcPr>
            <w:tcW w:w="2790" w:type="dxa"/>
            <w:vAlign w:val="center"/>
          </w:tcPr>
          <w:p>
            <w:pPr>
              <w:pStyle w:val="13"/>
            </w:pPr>
            <w:r>
              <w:t>年初财政拨款结转和结余</w:t>
            </w:r>
          </w:p>
        </w:tc>
        <w:tc>
          <w:tcPr>
            <w:tcW w:w="1410" w:type="dxa"/>
            <w:vAlign w:val="center"/>
          </w:tcPr>
          <w:p>
            <w:pPr>
              <w:pStyle w:val="12"/>
            </w:pPr>
          </w:p>
        </w:tc>
        <w:tc>
          <w:tcPr>
            <w:tcW w:w="3520"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34</w:t>
            </w:r>
          </w:p>
        </w:tc>
        <w:tc>
          <w:tcPr>
            <w:tcW w:w="2790" w:type="dxa"/>
            <w:vAlign w:val="center"/>
          </w:tcPr>
          <w:p>
            <w:pPr>
              <w:pStyle w:val="13"/>
            </w:pPr>
            <w:r>
              <w:t>一、一般公共预算拨款</w:t>
            </w:r>
          </w:p>
        </w:tc>
        <w:tc>
          <w:tcPr>
            <w:tcW w:w="1410" w:type="dxa"/>
            <w:vAlign w:val="center"/>
          </w:tcPr>
          <w:p>
            <w:pPr>
              <w:pStyle w:val="12"/>
            </w:pPr>
          </w:p>
        </w:tc>
        <w:tc>
          <w:tcPr>
            <w:tcW w:w="3520"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35</w:t>
            </w:r>
          </w:p>
        </w:tc>
        <w:tc>
          <w:tcPr>
            <w:tcW w:w="2790" w:type="dxa"/>
            <w:vAlign w:val="center"/>
          </w:tcPr>
          <w:p>
            <w:pPr>
              <w:pStyle w:val="13"/>
            </w:pPr>
            <w:r>
              <w:t>二、政府性基金预算拨款</w:t>
            </w:r>
          </w:p>
        </w:tc>
        <w:tc>
          <w:tcPr>
            <w:tcW w:w="1410" w:type="dxa"/>
            <w:vAlign w:val="center"/>
          </w:tcPr>
          <w:p>
            <w:pPr>
              <w:pStyle w:val="12"/>
            </w:pPr>
          </w:p>
        </w:tc>
        <w:tc>
          <w:tcPr>
            <w:tcW w:w="3520"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36</w:t>
            </w:r>
          </w:p>
        </w:tc>
        <w:tc>
          <w:tcPr>
            <w:tcW w:w="2790" w:type="dxa"/>
            <w:vAlign w:val="center"/>
          </w:tcPr>
          <w:p>
            <w:pPr>
              <w:pStyle w:val="13"/>
            </w:pPr>
            <w:r>
              <w:t>三、国有资本经营预算拨款</w:t>
            </w:r>
          </w:p>
        </w:tc>
        <w:tc>
          <w:tcPr>
            <w:tcW w:w="1410" w:type="dxa"/>
            <w:vAlign w:val="center"/>
          </w:tcPr>
          <w:p>
            <w:pPr>
              <w:pStyle w:val="12"/>
            </w:pPr>
          </w:p>
        </w:tc>
        <w:tc>
          <w:tcPr>
            <w:tcW w:w="3520"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4"/>
            </w:pPr>
            <w:r>
              <w:t>37</w:t>
            </w:r>
          </w:p>
        </w:tc>
        <w:tc>
          <w:tcPr>
            <w:tcW w:w="2790" w:type="dxa"/>
            <w:vAlign w:val="center"/>
          </w:tcPr>
          <w:p>
            <w:pPr>
              <w:pStyle w:val="15"/>
            </w:pPr>
            <w:r>
              <w:t>收入总计</w:t>
            </w:r>
          </w:p>
        </w:tc>
        <w:tc>
          <w:tcPr>
            <w:tcW w:w="1410" w:type="dxa"/>
            <w:vAlign w:val="center"/>
          </w:tcPr>
          <w:p>
            <w:pPr>
              <w:pStyle w:val="16"/>
            </w:pPr>
            <w:r>
              <w:t>1673.35</w:t>
            </w:r>
          </w:p>
        </w:tc>
        <w:tc>
          <w:tcPr>
            <w:tcW w:w="3520" w:type="dxa"/>
            <w:vAlign w:val="center"/>
          </w:tcPr>
          <w:p>
            <w:pPr>
              <w:pStyle w:val="15"/>
            </w:pPr>
            <w:r>
              <w:t>支出总计</w:t>
            </w:r>
          </w:p>
        </w:tc>
        <w:tc>
          <w:tcPr>
            <w:tcW w:w="1232" w:type="dxa"/>
            <w:vAlign w:val="center"/>
          </w:tcPr>
          <w:p>
            <w:pPr>
              <w:pStyle w:val="16"/>
            </w:pPr>
            <w:r>
              <w:t>1673.35</w:t>
            </w:r>
          </w:p>
        </w:tc>
        <w:tc>
          <w:tcPr>
            <w:tcW w:w="1232" w:type="dxa"/>
            <w:vAlign w:val="center"/>
          </w:tcPr>
          <w:p>
            <w:pPr>
              <w:pStyle w:val="16"/>
            </w:pPr>
            <w:r>
              <w:t>1673.35</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7"/>
        <w:gridCol w:w="1455"/>
        <w:gridCol w:w="3765"/>
        <w:gridCol w:w="344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17" w:type="dxa"/>
            <w:gridSpan w:val="3"/>
            <w:tcBorders>
              <w:top w:val="single" w:color="FFFFFF" w:sz="6" w:space="0"/>
              <w:left w:val="single" w:color="FFFFFF" w:sz="6" w:space="0"/>
              <w:right w:val="single" w:color="FFFFFF" w:sz="6" w:space="0"/>
            </w:tcBorders>
            <w:vAlign w:val="center"/>
          </w:tcPr>
          <w:p>
            <w:pPr>
              <w:pStyle w:val="10"/>
            </w:pPr>
            <w:r>
              <w:t>304保定市徐水区工业和信息化局</w:t>
            </w:r>
          </w:p>
        </w:tc>
        <w:tc>
          <w:tcPr>
            <w:tcW w:w="3444"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7" w:type="dxa"/>
            <w:vMerge w:val="restart"/>
            <w:vAlign w:val="center"/>
          </w:tcPr>
          <w:p>
            <w:pPr>
              <w:pStyle w:val="11"/>
            </w:pPr>
            <w:r>
              <w:t>序号</w:t>
            </w:r>
          </w:p>
        </w:tc>
        <w:tc>
          <w:tcPr>
            <w:tcW w:w="5220" w:type="dxa"/>
            <w:gridSpan w:val="2"/>
            <w:vAlign w:val="center"/>
          </w:tcPr>
          <w:p>
            <w:pPr>
              <w:pStyle w:val="11"/>
            </w:pPr>
            <w:r>
              <w:t>功能分类科目</w:t>
            </w:r>
          </w:p>
        </w:tc>
        <w:tc>
          <w:tcPr>
            <w:tcW w:w="3444"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7" w:type="dxa"/>
            <w:vMerge w:val="continue"/>
          </w:tcPr>
          <w:p/>
        </w:tc>
        <w:tc>
          <w:tcPr>
            <w:tcW w:w="1455" w:type="dxa"/>
            <w:vAlign w:val="center"/>
          </w:tcPr>
          <w:p>
            <w:pPr>
              <w:pStyle w:val="11"/>
            </w:pPr>
            <w:r>
              <w:t>科目编码</w:t>
            </w:r>
          </w:p>
        </w:tc>
        <w:tc>
          <w:tcPr>
            <w:tcW w:w="3765" w:type="dxa"/>
            <w:vAlign w:val="center"/>
          </w:tcPr>
          <w:p>
            <w:pPr>
              <w:pStyle w:val="11"/>
            </w:pPr>
            <w:r>
              <w:t>科目名称</w:t>
            </w:r>
          </w:p>
        </w:tc>
        <w:tc>
          <w:tcPr>
            <w:tcW w:w="344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7" w:type="dxa"/>
            <w:vAlign w:val="center"/>
          </w:tcPr>
          <w:p>
            <w:pPr>
              <w:pStyle w:val="11"/>
            </w:pPr>
            <w:r>
              <w:t>栏次</w:t>
            </w:r>
          </w:p>
        </w:tc>
        <w:tc>
          <w:tcPr>
            <w:tcW w:w="1455" w:type="dxa"/>
            <w:vAlign w:val="center"/>
          </w:tcPr>
          <w:p>
            <w:pPr>
              <w:pStyle w:val="11"/>
            </w:pPr>
            <w:r>
              <w:t>1</w:t>
            </w:r>
          </w:p>
        </w:tc>
        <w:tc>
          <w:tcPr>
            <w:tcW w:w="3765" w:type="dxa"/>
            <w:vAlign w:val="center"/>
          </w:tcPr>
          <w:p>
            <w:pPr>
              <w:pStyle w:val="11"/>
            </w:pPr>
            <w:r>
              <w:t>2</w:t>
            </w:r>
          </w:p>
        </w:tc>
        <w:tc>
          <w:tcPr>
            <w:tcW w:w="3444"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w:t>
            </w:r>
          </w:p>
        </w:tc>
        <w:tc>
          <w:tcPr>
            <w:tcW w:w="1455" w:type="dxa"/>
            <w:vAlign w:val="center"/>
          </w:tcPr>
          <w:p>
            <w:pPr>
              <w:pStyle w:val="17"/>
            </w:pPr>
          </w:p>
        </w:tc>
        <w:tc>
          <w:tcPr>
            <w:tcW w:w="3765" w:type="dxa"/>
            <w:vAlign w:val="center"/>
          </w:tcPr>
          <w:p>
            <w:pPr>
              <w:pStyle w:val="15"/>
            </w:pPr>
            <w:r>
              <w:t>合计</w:t>
            </w:r>
          </w:p>
        </w:tc>
        <w:tc>
          <w:tcPr>
            <w:tcW w:w="3444" w:type="dxa"/>
            <w:vAlign w:val="center"/>
          </w:tcPr>
          <w:p>
            <w:pPr>
              <w:pStyle w:val="16"/>
            </w:pPr>
            <w:r>
              <w:t>1673.35</w:t>
            </w:r>
          </w:p>
        </w:tc>
        <w:tc>
          <w:tcPr>
            <w:tcW w:w="1643" w:type="dxa"/>
            <w:vAlign w:val="center"/>
          </w:tcPr>
          <w:p>
            <w:pPr>
              <w:pStyle w:val="16"/>
            </w:pPr>
            <w:r>
              <w:t>1023.35</w:t>
            </w:r>
          </w:p>
        </w:tc>
        <w:tc>
          <w:tcPr>
            <w:tcW w:w="1643" w:type="dxa"/>
            <w:vAlign w:val="center"/>
          </w:tcPr>
          <w:p>
            <w:pPr>
              <w:pStyle w:val="16"/>
            </w:pPr>
            <w:r>
              <w:t>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2</w:t>
            </w:r>
          </w:p>
        </w:tc>
        <w:tc>
          <w:tcPr>
            <w:tcW w:w="1455" w:type="dxa"/>
            <w:vAlign w:val="center"/>
          </w:tcPr>
          <w:p>
            <w:pPr>
              <w:pStyle w:val="13"/>
            </w:pPr>
            <w:r>
              <w:t>206</w:t>
            </w:r>
          </w:p>
        </w:tc>
        <w:tc>
          <w:tcPr>
            <w:tcW w:w="3765" w:type="dxa"/>
            <w:vAlign w:val="center"/>
          </w:tcPr>
          <w:p>
            <w:pPr>
              <w:pStyle w:val="13"/>
            </w:pPr>
            <w:r>
              <w:t>科学技术支出</w:t>
            </w:r>
          </w:p>
        </w:tc>
        <w:tc>
          <w:tcPr>
            <w:tcW w:w="3444" w:type="dxa"/>
            <w:vAlign w:val="center"/>
          </w:tcPr>
          <w:p>
            <w:pPr>
              <w:pStyle w:val="12"/>
            </w:pPr>
            <w:r>
              <w:t>864.57</w:t>
            </w:r>
          </w:p>
        </w:tc>
        <w:tc>
          <w:tcPr>
            <w:tcW w:w="1643" w:type="dxa"/>
            <w:vAlign w:val="center"/>
          </w:tcPr>
          <w:p>
            <w:pPr>
              <w:pStyle w:val="12"/>
            </w:pPr>
            <w:r>
              <w:t>716.92</w:t>
            </w:r>
          </w:p>
        </w:tc>
        <w:tc>
          <w:tcPr>
            <w:tcW w:w="1643" w:type="dxa"/>
            <w:vAlign w:val="center"/>
          </w:tcPr>
          <w:p>
            <w:pPr>
              <w:pStyle w:val="12"/>
            </w:pPr>
            <w:r>
              <w:t>147.66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3</w:t>
            </w:r>
          </w:p>
        </w:tc>
        <w:tc>
          <w:tcPr>
            <w:tcW w:w="1455" w:type="dxa"/>
            <w:vAlign w:val="center"/>
          </w:tcPr>
          <w:p>
            <w:pPr>
              <w:pStyle w:val="13"/>
            </w:pPr>
            <w:r>
              <w:t>20601</w:t>
            </w:r>
          </w:p>
        </w:tc>
        <w:tc>
          <w:tcPr>
            <w:tcW w:w="3765" w:type="dxa"/>
            <w:vAlign w:val="center"/>
          </w:tcPr>
          <w:p>
            <w:pPr>
              <w:pStyle w:val="13"/>
            </w:pPr>
            <w:r>
              <w:t>科学技术管理事务</w:t>
            </w:r>
          </w:p>
        </w:tc>
        <w:tc>
          <w:tcPr>
            <w:tcW w:w="3444" w:type="dxa"/>
            <w:vAlign w:val="center"/>
          </w:tcPr>
          <w:p>
            <w:pPr>
              <w:pStyle w:val="12"/>
            </w:pPr>
            <w:r>
              <w:t>764.57</w:t>
            </w:r>
          </w:p>
        </w:tc>
        <w:tc>
          <w:tcPr>
            <w:tcW w:w="1643" w:type="dxa"/>
            <w:vAlign w:val="center"/>
          </w:tcPr>
          <w:p>
            <w:pPr>
              <w:pStyle w:val="12"/>
            </w:pPr>
            <w:r>
              <w:t>716.92</w:t>
            </w:r>
          </w:p>
        </w:tc>
        <w:tc>
          <w:tcPr>
            <w:tcW w:w="1643" w:type="dxa"/>
            <w:vAlign w:val="center"/>
          </w:tcPr>
          <w:p>
            <w:pPr>
              <w:pStyle w:val="12"/>
            </w:pPr>
            <w:r>
              <w:t>47.66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4</w:t>
            </w:r>
          </w:p>
        </w:tc>
        <w:tc>
          <w:tcPr>
            <w:tcW w:w="1455" w:type="dxa"/>
            <w:vAlign w:val="center"/>
          </w:tcPr>
          <w:p>
            <w:pPr>
              <w:pStyle w:val="13"/>
            </w:pPr>
            <w:r>
              <w:t>2060101</w:t>
            </w:r>
          </w:p>
        </w:tc>
        <w:tc>
          <w:tcPr>
            <w:tcW w:w="3765" w:type="dxa"/>
            <w:vAlign w:val="center"/>
          </w:tcPr>
          <w:p>
            <w:pPr>
              <w:pStyle w:val="13"/>
            </w:pPr>
            <w:r>
              <w:t>行政运行</w:t>
            </w:r>
          </w:p>
        </w:tc>
        <w:tc>
          <w:tcPr>
            <w:tcW w:w="3444" w:type="dxa"/>
            <w:vAlign w:val="center"/>
          </w:tcPr>
          <w:p>
            <w:pPr>
              <w:pStyle w:val="12"/>
            </w:pPr>
            <w:r>
              <w:t>186.70</w:t>
            </w:r>
          </w:p>
        </w:tc>
        <w:tc>
          <w:tcPr>
            <w:tcW w:w="1643" w:type="dxa"/>
            <w:vAlign w:val="center"/>
          </w:tcPr>
          <w:p>
            <w:pPr>
              <w:pStyle w:val="12"/>
            </w:pPr>
            <w:r>
              <w:t>186.70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5</w:t>
            </w:r>
          </w:p>
        </w:tc>
        <w:tc>
          <w:tcPr>
            <w:tcW w:w="1455" w:type="dxa"/>
            <w:vAlign w:val="center"/>
          </w:tcPr>
          <w:p>
            <w:pPr>
              <w:pStyle w:val="13"/>
            </w:pPr>
            <w:r>
              <w:t>2060199</w:t>
            </w:r>
          </w:p>
        </w:tc>
        <w:tc>
          <w:tcPr>
            <w:tcW w:w="3765" w:type="dxa"/>
            <w:vAlign w:val="center"/>
          </w:tcPr>
          <w:p>
            <w:pPr>
              <w:pStyle w:val="13"/>
            </w:pPr>
            <w:r>
              <w:t>其他科学技术管理事务支出</w:t>
            </w:r>
          </w:p>
        </w:tc>
        <w:tc>
          <w:tcPr>
            <w:tcW w:w="3444" w:type="dxa"/>
            <w:vAlign w:val="center"/>
          </w:tcPr>
          <w:p>
            <w:pPr>
              <w:pStyle w:val="12"/>
            </w:pPr>
            <w:r>
              <w:t>577.87</w:t>
            </w:r>
          </w:p>
        </w:tc>
        <w:tc>
          <w:tcPr>
            <w:tcW w:w="1643" w:type="dxa"/>
            <w:vAlign w:val="center"/>
          </w:tcPr>
          <w:p>
            <w:pPr>
              <w:pStyle w:val="12"/>
            </w:pPr>
            <w:r>
              <w:t>530.22</w:t>
            </w:r>
          </w:p>
        </w:tc>
        <w:tc>
          <w:tcPr>
            <w:tcW w:w="1643" w:type="dxa"/>
            <w:vAlign w:val="center"/>
          </w:tcPr>
          <w:p>
            <w:pPr>
              <w:pStyle w:val="12"/>
            </w:pPr>
            <w:r>
              <w:t>47.66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6</w:t>
            </w:r>
          </w:p>
        </w:tc>
        <w:tc>
          <w:tcPr>
            <w:tcW w:w="1455" w:type="dxa"/>
            <w:vAlign w:val="center"/>
          </w:tcPr>
          <w:p>
            <w:pPr>
              <w:pStyle w:val="13"/>
            </w:pPr>
            <w:r>
              <w:t>20699</w:t>
            </w:r>
          </w:p>
        </w:tc>
        <w:tc>
          <w:tcPr>
            <w:tcW w:w="3765" w:type="dxa"/>
            <w:vAlign w:val="center"/>
          </w:tcPr>
          <w:p>
            <w:pPr>
              <w:pStyle w:val="13"/>
            </w:pPr>
            <w:r>
              <w:t>其他科学技术支出</w:t>
            </w:r>
          </w:p>
        </w:tc>
        <w:tc>
          <w:tcPr>
            <w:tcW w:w="3444" w:type="dxa"/>
            <w:vAlign w:val="center"/>
          </w:tcPr>
          <w:p>
            <w:pPr>
              <w:pStyle w:val="12"/>
            </w:pPr>
            <w:r>
              <w:t>100.00</w:t>
            </w:r>
          </w:p>
        </w:tc>
        <w:tc>
          <w:tcPr>
            <w:tcW w:w="1643" w:type="dxa"/>
            <w:vAlign w:val="center"/>
          </w:tcPr>
          <w:p>
            <w:pPr>
              <w:pStyle w:val="12"/>
            </w:pPr>
          </w:p>
        </w:tc>
        <w:tc>
          <w:tcPr>
            <w:tcW w:w="1643"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7</w:t>
            </w:r>
          </w:p>
        </w:tc>
        <w:tc>
          <w:tcPr>
            <w:tcW w:w="1455" w:type="dxa"/>
            <w:vAlign w:val="center"/>
          </w:tcPr>
          <w:p>
            <w:pPr>
              <w:pStyle w:val="13"/>
            </w:pPr>
            <w:r>
              <w:t>2069999</w:t>
            </w:r>
          </w:p>
        </w:tc>
        <w:tc>
          <w:tcPr>
            <w:tcW w:w="3765" w:type="dxa"/>
            <w:vAlign w:val="center"/>
          </w:tcPr>
          <w:p>
            <w:pPr>
              <w:pStyle w:val="13"/>
            </w:pPr>
            <w:r>
              <w:t>其他科学技术支出</w:t>
            </w:r>
          </w:p>
        </w:tc>
        <w:tc>
          <w:tcPr>
            <w:tcW w:w="3444" w:type="dxa"/>
            <w:vAlign w:val="center"/>
          </w:tcPr>
          <w:p>
            <w:pPr>
              <w:pStyle w:val="12"/>
            </w:pPr>
            <w:r>
              <w:t>100.00</w:t>
            </w:r>
          </w:p>
        </w:tc>
        <w:tc>
          <w:tcPr>
            <w:tcW w:w="1643" w:type="dxa"/>
            <w:vAlign w:val="center"/>
          </w:tcPr>
          <w:p>
            <w:pPr>
              <w:pStyle w:val="12"/>
            </w:pPr>
          </w:p>
        </w:tc>
        <w:tc>
          <w:tcPr>
            <w:tcW w:w="1643"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8</w:t>
            </w:r>
          </w:p>
        </w:tc>
        <w:tc>
          <w:tcPr>
            <w:tcW w:w="1455" w:type="dxa"/>
            <w:vAlign w:val="center"/>
          </w:tcPr>
          <w:p>
            <w:pPr>
              <w:pStyle w:val="13"/>
            </w:pPr>
            <w:r>
              <w:t>208</w:t>
            </w:r>
          </w:p>
        </w:tc>
        <w:tc>
          <w:tcPr>
            <w:tcW w:w="3765" w:type="dxa"/>
            <w:vAlign w:val="center"/>
          </w:tcPr>
          <w:p>
            <w:pPr>
              <w:pStyle w:val="13"/>
            </w:pPr>
            <w:r>
              <w:t>社会保障和就业支出</w:t>
            </w:r>
          </w:p>
        </w:tc>
        <w:tc>
          <w:tcPr>
            <w:tcW w:w="3444" w:type="dxa"/>
            <w:vAlign w:val="center"/>
          </w:tcPr>
          <w:p>
            <w:pPr>
              <w:pStyle w:val="12"/>
            </w:pPr>
            <w:r>
              <w:t>327.90</w:t>
            </w:r>
          </w:p>
        </w:tc>
        <w:tc>
          <w:tcPr>
            <w:tcW w:w="1643" w:type="dxa"/>
            <w:vAlign w:val="center"/>
          </w:tcPr>
          <w:p>
            <w:pPr>
              <w:pStyle w:val="12"/>
            </w:pPr>
            <w:r>
              <w:t>306.44</w:t>
            </w:r>
          </w:p>
        </w:tc>
        <w:tc>
          <w:tcPr>
            <w:tcW w:w="1643" w:type="dxa"/>
            <w:vAlign w:val="center"/>
          </w:tcPr>
          <w:p>
            <w:pPr>
              <w:pStyle w:val="12"/>
            </w:pPr>
            <w:r>
              <w:t>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9</w:t>
            </w:r>
          </w:p>
        </w:tc>
        <w:tc>
          <w:tcPr>
            <w:tcW w:w="1455" w:type="dxa"/>
            <w:vAlign w:val="center"/>
          </w:tcPr>
          <w:p>
            <w:pPr>
              <w:pStyle w:val="13"/>
            </w:pPr>
            <w:r>
              <w:t>20805</w:t>
            </w:r>
          </w:p>
        </w:tc>
        <w:tc>
          <w:tcPr>
            <w:tcW w:w="3765" w:type="dxa"/>
            <w:vAlign w:val="center"/>
          </w:tcPr>
          <w:p>
            <w:pPr>
              <w:pStyle w:val="13"/>
            </w:pPr>
            <w:r>
              <w:t>行政事业单位养老支出</w:t>
            </w:r>
          </w:p>
        </w:tc>
        <w:tc>
          <w:tcPr>
            <w:tcW w:w="3444" w:type="dxa"/>
            <w:vAlign w:val="center"/>
          </w:tcPr>
          <w:p>
            <w:pPr>
              <w:pStyle w:val="12"/>
            </w:pPr>
            <w:r>
              <w:t>306.44</w:t>
            </w:r>
          </w:p>
        </w:tc>
        <w:tc>
          <w:tcPr>
            <w:tcW w:w="1643" w:type="dxa"/>
            <w:vAlign w:val="center"/>
          </w:tcPr>
          <w:p>
            <w:pPr>
              <w:pStyle w:val="12"/>
            </w:pPr>
            <w:r>
              <w:t>306.44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10</w:t>
            </w:r>
          </w:p>
        </w:tc>
        <w:tc>
          <w:tcPr>
            <w:tcW w:w="1455" w:type="dxa"/>
            <w:vAlign w:val="center"/>
          </w:tcPr>
          <w:p>
            <w:pPr>
              <w:pStyle w:val="13"/>
            </w:pPr>
            <w:r>
              <w:t>2080501</w:t>
            </w:r>
          </w:p>
        </w:tc>
        <w:tc>
          <w:tcPr>
            <w:tcW w:w="3765" w:type="dxa"/>
            <w:vAlign w:val="center"/>
          </w:tcPr>
          <w:p>
            <w:pPr>
              <w:pStyle w:val="13"/>
            </w:pPr>
            <w:r>
              <w:t>行政单位离退休</w:t>
            </w:r>
          </w:p>
        </w:tc>
        <w:tc>
          <w:tcPr>
            <w:tcW w:w="3444" w:type="dxa"/>
            <w:vAlign w:val="center"/>
          </w:tcPr>
          <w:p>
            <w:pPr>
              <w:pStyle w:val="12"/>
            </w:pPr>
            <w:r>
              <w:t>200.13</w:t>
            </w:r>
          </w:p>
        </w:tc>
        <w:tc>
          <w:tcPr>
            <w:tcW w:w="1643" w:type="dxa"/>
            <w:vAlign w:val="center"/>
          </w:tcPr>
          <w:p>
            <w:pPr>
              <w:pStyle w:val="12"/>
            </w:pPr>
            <w:r>
              <w:t>200.13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11</w:t>
            </w:r>
          </w:p>
        </w:tc>
        <w:tc>
          <w:tcPr>
            <w:tcW w:w="1455" w:type="dxa"/>
            <w:vAlign w:val="center"/>
          </w:tcPr>
          <w:p>
            <w:pPr>
              <w:pStyle w:val="13"/>
            </w:pPr>
            <w:r>
              <w:t>2080502</w:t>
            </w:r>
          </w:p>
        </w:tc>
        <w:tc>
          <w:tcPr>
            <w:tcW w:w="3765" w:type="dxa"/>
            <w:vAlign w:val="center"/>
          </w:tcPr>
          <w:p>
            <w:pPr>
              <w:pStyle w:val="13"/>
            </w:pPr>
            <w:r>
              <w:t>事业单位离退休</w:t>
            </w:r>
          </w:p>
        </w:tc>
        <w:tc>
          <w:tcPr>
            <w:tcW w:w="3444" w:type="dxa"/>
            <w:vAlign w:val="center"/>
          </w:tcPr>
          <w:p>
            <w:pPr>
              <w:pStyle w:val="12"/>
            </w:pPr>
            <w:r>
              <w:t>106.31</w:t>
            </w:r>
          </w:p>
        </w:tc>
        <w:tc>
          <w:tcPr>
            <w:tcW w:w="1643" w:type="dxa"/>
            <w:vAlign w:val="center"/>
          </w:tcPr>
          <w:p>
            <w:pPr>
              <w:pStyle w:val="12"/>
            </w:pPr>
            <w:r>
              <w:t>106.31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12</w:t>
            </w:r>
          </w:p>
        </w:tc>
        <w:tc>
          <w:tcPr>
            <w:tcW w:w="1455" w:type="dxa"/>
            <w:vAlign w:val="center"/>
          </w:tcPr>
          <w:p>
            <w:pPr>
              <w:pStyle w:val="13"/>
            </w:pPr>
            <w:r>
              <w:t>20899</w:t>
            </w:r>
          </w:p>
        </w:tc>
        <w:tc>
          <w:tcPr>
            <w:tcW w:w="3765" w:type="dxa"/>
            <w:vAlign w:val="center"/>
          </w:tcPr>
          <w:p>
            <w:pPr>
              <w:pStyle w:val="13"/>
            </w:pPr>
            <w:r>
              <w:t>其他社会保障和就业支出</w:t>
            </w:r>
          </w:p>
        </w:tc>
        <w:tc>
          <w:tcPr>
            <w:tcW w:w="3444" w:type="dxa"/>
            <w:vAlign w:val="center"/>
          </w:tcPr>
          <w:p>
            <w:pPr>
              <w:pStyle w:val="12"/>
            </w:pPr>
            <w:r>
              <w:t>21.46</w:t>
            </w:r>
          </w:p>
        </w:tc>
        <w:tc>
          <w:tcPr>
            <w:tcW w:w="1643" w:type="dxa"/>
            <w:vAlign w:val="center"/>
          </w:tcPr>
          <w:p>
            <w:pPr>
              <w:pStyle w:val="12"/>
            </w:pPr>
          </w:p>
        </w:tc>
        <w:tc>
          <w:tcPr>
            <w:tcW w:w="1643" w:type="dxa"/>
            <w:vAlign w:val="center"/>
          </w:tcPr>
          <w:p>
            <w:pPr>
              <w:pStyle w:val="12"/>
            </w:pPr>
            <w:r>
              <w:t>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13</w:t>
            </w:r>
          </w:p>
        </w:tc>
        <w:tc>
          <w:tcPr>
            <w:tcW w:w="1455" w:type="dxa"/>
            <w:vAlign w:val="center"/>
          </w:tcPr>
          <w:p>
            <w:pPr>
              <w:pStyle w:val="13"/>
            </w:pPr>
            <w:r>
              <w:t>2089999</w:t>
            </w:r>
          </w:p>
        </w:tc>
        <w:tc>
          <w:tcPr>
            <w:tcW w:w="3765" w:type="dxa"/>
            <w:vAlign w:val="center"/>
          </w:tcPr>
          <w:p>
            <w:pPr>
              <w:pStyle w:val="13"/>
            </w:pPr>
            <w:r>
              <w:t>其他社会保障和就业支出</w:t>
            </w:r>
          </w:p>
        </w:tc>
        <w:tc>
          <w:tcPr>
            <w:tcW w:w="3444" w:type="dxa"/>
            <w:vAlign w:val="center"/>
          </w:tcPr>
          <w:p>
            <w:pPr>
              <w:pStyle w:val="12"/>
            </w:pPr>
            <w:r>
              <w:t>21.46</w:t>
            </w:r>
          </w:p>
        </w:tc>
        <w:tc>
          <w:tcPr>
            <w:tcW w:w="1643" w:type="dxa"/>
            <w:vAlign w:val="center"/>
          </w:tcPr>
          <w:p>
            <w:pPr>
              <w:pStyle w:val="12"/>
            </w:pPr>
          </w:p>
        </w:tc>
        <w:tc>
          <w:tcPr>
            <w:tcW w:w="1643" w:type="dxa"/>
            <w:vAlign w:val="center"/>
          </w:tcPr>
          <w:p>
            <w:pPr>
              <w:pStyle w:val="12"/>
            </w:pPr>
            <w:r>
              <w:t>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14</w:t>
            </w:r>
          </w:p>
        </w:tc>
        <w:tc>
          <w:tcPr>
            <w:tcW w:w="1455" w:type="dxa"/>
            <w:vAlign w:val="center"/>
          </w:tcPr>
          <w:p>
            <w:pPr>
              <w:pStyle w:val="13"/>
            </w:pPr>
            <w:r>
              <w:t>215</w:t>
            </w:r>
          </w:p>
        </w:tc>
        <w:tc>
          <w:tcPr>
            <w:tcW w:w="3765" w:type="dxa"/>
            <w:vAlign w:val="center"/>
          </w:tcPr>
          <w:p>
            <w:pPr>
              <w:pStyle w:val="13"/>
            </w:pPr>
            <w:r>
              <w:t>资源勘探工业信息等支出</w:t>
            </w:r>
          </w:p>
        </w:tc>
        <w:tc>
          <w:tcPr>
            <w:tcW w:w="3444" w:type="dxa"/>
            <w:vAlign w:val="center"/>
          </w:tcPr>
          <w:p>
            <w:pPr>
              <w:pStyle w:val="12"/>
            </w:pPr>
            <w:r>
              <w:t>480.88</w:t>
            </w:r>
          </w:p>
        </w:tc>
        <w:tc>
          <w:tcPr>
            <w:tcW w:w="1643" w:type="dxa"/>
            <w:vAlign w:val="center"/>
          </w:tcPr>
          <w:p>
            <w:pPr>
              <w:pStyle w:val="12"/>
            </w:pPr>
          </w:p>
        </w:tc>
        <w:tc>
          <w:tcPr>
            <w:tcW w:w="1643" w:type="dxa"/>
            <w:vAlign w:val="center"/>
          </w:tcPr>
          <w:p>
            <w:pPr>
              <w:pStyle w:val="12"/>
            </w:pPr>
            <w:r>
              <w:t>480.88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15</w:t>
            </w:r>
          </w:p>
        </w:tc>
        <w:tc>
          <w:tcPr>
            <w:tcW w:w="1455" w:type="dxa"/>
            <w:vAlign w:val="center"/>
          </w:tcPr>
          <w:p>
            <w:pPr>
              <w:pStyle w:val="13"/>
            </w:pPr>
            <w:r>
              <w:t>21505</w:t>
            </w:r>
          </w:p>
        </w:tc>
        <w:tc>
          <w:tcPr>
            <w:tcW w:w="3765" w:type="dxa"/>
            <w:vAlign w:val="center"/>
          </w:tcPr>
          <w:p>
            <w:pPr>
              <w:pStyle w:val="13"/>
            </w:pPr>
            <w:r>
              <w:t>工业和信息产业监管</w:t>
            </w:r>
          </w:p>
        </w:tc>
        <w:tc>
          <w:tcPr>
            <w:tcW w:w="3444" w:type="dxa"/>
            <w:vAlign w:val="center"/>
          </w:tcPr>
          <w:p>
            <w:pPr>
              <w:pStyle w:val="12"/>
            </w:pPr>
            <w:r>
              <w:t>478.98</w:t>
            </w:r>
          </w:p>
        </w:tc>
        <w:tc>
          <w:tcPr>
            <w:tcW w:w="1643" w:type="dxa"/>
            <w:vAlign w:val="center"/>
          </w:tcPr>
          <w:p>
            <w:pPr>
              <w:pStyle w:val="12"/>
            </w:pPr>
          </w:p>
        </w:tc>
        <w:tc>
          <w:tcPr>
            <w:tcW w:w="1643" w:type="dxa"/>
            <w:vAlign w:val="center"/>
          </w:tcPr>
          <w:p>
            <w:pPr>
              <w:pStyle w:val="12"/>
            </w:pPr>
            <w:r>
              <w:t>478.98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16</w:t>
            </w:r>
          </w:p>
        </w:tc>
        <w:tc>
          <w:tcPr>
            <w:tcW w:w="1455" w:type="dxa"/>
            <w:vAlign w:val="center"/>
          </w:tcPr>
          <w:p>
            <w:pPr>
              <w:pStyle w:val="13"/>
            </w:pPr>
            <w:r>
              <w:t>2150517</w:t>
            </w:r>
          </w:p>
        </w:tc>
        <w:tc>
          <w:tcPr>
            <w:tcW w:w="3765" w:type="dxa"/>
            <w:vAlign w:val="center"/>
          </w:tcPr>
          <w:p>
            <w:pPr>
              <w:pStyle w:val="13"/>
            </w:pPr>
            <w:r>
              <w:t>产业发展</w:t>
            </w:r>
          </w:p>
        </w:tc>
        <w:tc>
          <w:tcPr>
            <w:tcW w:w="3444" w:type="dxa"/>
            <w:vAlign w:val="center"/>
          </w:tcPr>
          <w:p>
            <w:pPr>
              <w:pStyle w:val="12"/>
            </w:pPr>
            <w:r>
              <w:t>478.98</w:t>
            </w:r>
          </w:p>
        </w:tc>
        <w:tc>
          <w:tcPr>
            <w:tcW w:w="1643" w:type="dxa"/>
            <w:vAlign w:val="center"/>
          </w:tcPr>
          <w:p>
            <w:pPr>
              <w:pStyle w:val="12"/>
            </w:pPr>
          </w:p>
        </w:tc>
        <w:tc>
          <w:tcPr>
            <w:tcW w:w="1643" w:type="dxa"/>
            <w:vAlign w:val="center"/>
          </w:tcPr>
          <w:p>
            <w:pPr>
              <w:pStyle w:val="12"/>
            </w:pPr>
            <w:r>
              <w:t>478.98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17</w:t>
            </w:r>
          </w:p>
        </w:tc>
        <w:tc>
          <w:tcPr>
            <w:tcW w:w="1455" w:type="dxa"/>
            <w:vAlign w:val="center"/>
          </w:tcPr>
          <w:p>
            <w:pPr>
              <w:pStyle w:val="13"/>
            </w:pPr>
            <w:r>
              <w:t>21508</w:t>
            </w:r>
          </w:p>
        </w:tc>
        <w:tc>
          <w:tcPr>
            <w:tcW w:w="3765" w:type="dxa"/>
            <w:vAlign w:val="center"/>
          </w:tcPr>
          <w:p>
            <w:pPr>
              <w:pStyle w:val="13"/>
            </w:pPr>
            <w:r>
              <w:t>支持中小企业发展和管理支出</w:t>
            </w:r>
          </w:p>
        </w:tc>
        <w:tc>
          <w:tcPr>
            <w:tcW w:w="3444" w:type="dxa"/>
            <w:vAlign w:val="center"/>
          </w:tcPr>
          <w:p>
            <w:pPr>
              <w:pStyle w:val="12"/>
            </w:pPr>
            <w:r>
              <w:t>1.90</w:t>
            </w:r>
          </w:p>
        </w:tc>
        <w:tc>
          <w:tcPr>
            <w:tcW w:w="1643" w:type="dxa"/>
            <w:vAlign w:val="center"/>
          </w:tcPr>
          <w:p>
            <w:pPr>
              <w:pStyle w:val="12"/>
            </w:pPr>
          </w:p>
        </w:tc>
        <w:tc>
          <w:tcPr>
            <w:tcW w:w="1643" w:type="dxa"/>
            <w:vAlign w:val="center"/>
          </w:tcPr>
          <w:p>
            <w:pPr>
              <w:pStyle w:val="12"/>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4"/>
            </w:pPr>
            <w:r>
              <w:t>18</w:t>
            </w:r>
          </w:p>
        </w:tc>
        <w:tc>
          <w:tcPr>
            <w:tcW w:w="1455" w:type="dxa"/>
            <w:vAlign w:val="center"/>
          </w:tcPr>
          <w:p>
            <w:pPr>
              <w:pStyle w:val="13"/>
            </w:pPr>
            <w:r>
              <w:t>2150805</w:t>
            </w:r>
          </w:p>
        </w:tc>
        <w:tc>
          <w:tcPr>
            <w:tcW w:w="3765" w:type="dxa"/>
            <w:vAlign w:val="center"/>
          </w:tcPr>
          <w:p>
            <w:pPr>
              <w:pStyle w:val="13"/>
            </w:pPr>
            <w:r>
              <w:t>中小企业发展专项</w:t>
            </w:r>
          </w:p>
        </w:tc>
        <w:tc>
          <w:tcPr>
            <w:tcW w:w="3444" w:type="dxa"/>
            <w:vAlign w:val="center"/>
          </w:tcPr>
          <w:p>
            <w:pPr>
              <w:pStyle w:val="12"/>
            </w:pPr>
            <w:r>
              <w:t>1.90</w:t>
            </w:r>
          </w:p>
        </w:tc>
        <w:tc>
          <w:tcPr>
            <w:tcW w:w="1643" w:type="dxa"/>
            <w:vAlign w:val="center"/>
          </w:tcPr>
          <w:p>
            <w:pPr>
              <w:pStyle w:val="12"/>
            </w:pPr>
          </w:p>
        </w:tc>
        <w:tc>
          <w:tcPr>
            <w:tcW w:w="1643" w:type="dxa"/>
            <w:vAlign w:val="center"/>
          </w:tcPr>
          <w:p>
            <w:pPr>
              <w:pStyle w:val="12"/>
            </w:pPr>
            <w:r>
              <w:t>1.90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9"/>
        <w:gridCol w:w="1365"/>
        <w:gridCol w:w="3375"/>
        <w:gridCol w:w="322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89" w:type="dxa"/>
            <w:gridSpan w:val="3"/>
            <w:tcBorders>
              <w:top w:val="single" w:color="FFFFFF" w:sz="6" w:space="0"/>
              <w:left w:val="single" w:color="FFFFFF" w:sz="6" w:space="0"/>
              <w:right w:val="single" w:color="FFFFFF" w:sz="6" w:space="0"/>
            </w:tcBorders>
            <w:vAlign w:val="center"/>
          </w:tcPr>
          <w:p>
            <w:pPr>
              <w:pStyle w:val="10"/>
            </w:pPr>
            <w:r>
              <w:t>304保定市徐水区工业和信息化局</w:t>
            </w:r>
          </w:p>
        </w:tc>
        <w:tc>
          <w:tcPr>
            <w:tcW w:w="3227"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9" w:type="dxa"/>
            <w:vMerge w:val="restart"/>
            <w:vAlign w:val="center"/>
          </w:tcPr>
          <w:p>
            <w:pPr>
              <w:pStyle w:val="11"/>
            </w:pPr>
            <w:r>
              <w:t>序号</w:t>
            </w:r>
          </w:p>
        </w:tc>
        <w:tc>
          <w:tcPr>
            <w:tcW w:w="4740" w:type="dxa"/>
            <w:gridSpan w:val="2"/>
            <w:vAlign w:val="center"/>
          </w:tcPr>
          <w:p>
            <w:pPr>
              <w:pStyle w:val="11"/>
            </w:pPr>
            <w:r>
              <w:t>支出部门经济分类科目</w:t>
            </w:r>
          </w:p>
        </w:tc>
        <w:tc>
          <w:tcPr>
            <w:tcW w:w="6513"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9" w:type="dxa"/>
            <w:vMerge w:val="continue"/>
          </w:tcPr>
          <w:p/>
        </w:tc>
        <w:tc>
          <w:tcPr>
            <w:tcW w:w="1365" w:type="dxa"/>
            <w:vAlign w:val="center"/>
          </w:tcPr>
          <w:p>
            <w:pPr>
              <w:pStyle w:val="11"/>
            </w:pPr>
            <w:r>
              <w:t>科目编码</w:t>
            </w:r>
          </w:p>
        </w:tc>
        <w:tc>
          <w:tcPr>
            <w:tcW w:w="3375" w:type="dxa"/>
            <w:vAlign w:val="center"/>
          </w:tcPr>
          <w:p>
            <w:pPr>
              <w:pStyle w:val="11"/>
            </w:pPr>
            <w:r>
              <w:t>科目名称</w:t>
            </w:r>
          </w:p>
        </w:tc>
        <w:tc>
          <w:tcPr>
            <w:tcW w:w="3227"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9" w:type="dxa"/>
            <w:vAlign w:val="center"/>
          </w:tcPr>
          <w:p>
            <w:pPr>
              <w:pStyle w:val="11"/>
            </w:pPr>
            <w:r>
              <w:t>栏次</w:t>
            </w:r>
          </w:p>
        </w:tc>
        <w:tc>
          <w:tcPr>
            <w:tcW w:w="1365" w:type="dxa"/>
            <w:vAlign w:val="center"/>
          </w:tcPr>
          <w:p>
            <w:pPr>
              <w:pStyle w:val="11"/>
            </w:pPr>
            <w:r>
              <w:t>1</w:t>
            </w:r>
          </w:p>
        </w:tc>
        <w:tc>
          <w:tcPr>
            <w:tcW w:w="3375" w:type="dxa"/>
            <w:vAlign w:val="center"/>
          </w:tcPr>
          <w:p>
            <w:pPr>
              <w:pStyle w:val="11"/>
            </w:pPr>
            <w:r>
              <w:t>2</w:t>
            </w:r>
          </w:p>
        </w:tc>
        <w:tc>
          <w:tcPr>
            <w:tcW w:w="3227"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1</w:t>
            </w:r>
          </w:p>
        </w:tc>
        <w:tc>
          <w:tcPr>
            <w:tcW w:w="1365" w:type="dxa"/>
            <w:vAlign w:val="center"/>
          </w:tcPr>
          <w:p>
            <w:pPr>
              <w:pStyle w:val="17"/>
            </w:pPr>
          </w:p>
        </w:tc>
        <w:tc>
          <w:tcPr>
            <w:tcW w:w="3375" w:type="dxa"/>
            <w:vAlign w:val="center"/>
          </w:tcPr>
          <w:p>
            <w:pPr>
              <w:pStyle w:val="15"/>
            </w:pPr>
            <w:r>
              <w:t>合计</w:t>
            </w:r>
          </w:p>
        </w:tc>
        <w:tc>
          <w:tcPr>
            <w:tcW w:w="3227" w:type="dxa"/>
            <w:vAlign w:val="center"/>
          </w:tcPr>
          <w:p>
            <w:pPr>
              <w:pStyle w:val="16"/>
            </w:pPr>
            <w:r>
              <w:t>1023.35</w:t>
            </w:r>
          </w:p>
        </w:tc>
        <w:tc>
          <w:tcPr>
            <w:tcW w:w="1643" w:type="dxa"/>
            <w:vAlign w:val="center"/>
          </w:tcPr>
          <w:p>
            <w:pPr>
              <w:pStyle w:val="16"/>
            </w:pPr>
            <w:r>
              <w:t>971.52</w:t>
            </w:r>
          </w:p>
        </w:tc>
        <w:tc>
          <w:tcPr>
            <w:tcW w:w="1643" w:type="dxa"/>
            <w:vAlign w:val="center"/>
          </w:tcPr>
          <w:p>
            <w:pPr>
              <w:pStyle w:val="16"/>
            </w:pPr>
            <w:r>
              <w:t>51.84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2</w:t>
            </w:r>
          </w:p>
        </w:tc>
        <w:tc>
          <w:tcPr>
            <w:tcW w:w="1365" w:type="dxa"/>
            <w:vAlign w:val="center"/>
          </w:tcPr>
          <w:p>
            <w:pPr>
              <w:pStyle w:val="13"/>
            </w:pPr>
            <w:r>
              <w:t>301</w:t>
            </w:r>
          </w:p>
        </w:tc>
        <w:tc>
          <w:tcPr>
            <w:tcW w:w="3375" w:type="dxa"/>
            <w:vAlign w:val="center"/>
          </w:tcPr>
          <w:p>
            <w:pPr>
              <w:pStyle w:val="13"/>
            </w:pPr>
            <w:r>
              <w:t>工资福利支出</w:t>
            </w:r>
          </w:p>
        </w:tc>
        <w:tc>
          <w:tcPr>
            <w:tcW w:w="3227" w:type="dxa"/>
            <w:vAlign w:val="center"/>
          </w:tcPr>
          <w:p>
            <w:pPr>
              <w:pStyle w:val="12"/>
            </w:pPr>
            <w:r>
              <w:t>654.08</w:t>
            </w:r>
          </w:p>
        </w:tc>
        <w:tc>
          <w:tcPr>
            <w:tcW w:w="1643" w:type="dxa"/>
            <w:vAlign w:val="center"/>
          </w:tcPr>
          <w:p>
            <w:pPr>
              <w:pStyle w:val="12"/>
            </w:pPr>
            <w:r>
              <w:t>654.08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3</w:t>
            </w:r>
          </w:p>
        </w:tc>
        <w:tc>
          <w:tcPr>
            <w:tcW w:w="1365" w:type="dxa"/>
            <w:vAlign w:val="center"/>
          </w:tcPr>
          <w:p>
            <w:pPr>
              <w:pStyle w:val="13"/>
            </w:pPr>
            <w:r>
              <w:t>30101</w:t>
            </w:r>
          </w:p>
        </w:tc>
        <w:tc>
          <w:tcPr>
            <w:tcW w:w="3375" w:type="dxa"/>
            <w:vAlign w:val="center"/>
          </w:tcPr>
          <w:p>
            <w:pPr>
              <w:pStyle w:val="13"/>
            </w:pPr>
            <w:r>
              <w:t>基本工资</w:t>
            </w:r>
          </w:p>
        </w:tc>
        <w:tc>
          <w:tcPr>
            <w:tcW w:w="3227" w:type="dxa"/>
            <w:vAlign w:val="center"/>
          </w:tcPr>
          <w:p>
            <w:pPr>
              <w:pStyle w:val="12"/>
            </w:pPr>
            <w:r>
              <w:t>170.30</w:t>
            </w:r>
          </w:p>
        </w:tc>
        <w:tc>
          <w:tcPr>
            <w:tcW w:w="1643" w:type="dxa"/>
            <w:vAlign w:val="center"/>
          </w:tcPr>
          <w:p>
            <w:pPr>
              <w:pStyle w:val="12"/>
            </w:pPr>
            <w:r>
              <w:t>170.30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4</w:t>
            </w:r>
          </w:p>
        </w:tc>
        <w:tc>
          <w:tcPr>
            <w:tcW w:w="1365" w:type="dxa"/>
            <w:vAlign w:val="center"/>
          </w:tcPr>
          <w:p>
            <w:pPr>
              <w:pStyle w:val="13"/>
            </w:pPr>
            <w:r>
              <w:t>30102</w:t>
            </w:r>
          </w:p>
        </w:tc>
        <w:tc>
          <w:tcPr>
            <w:tcW w:w="3375" w:type="dxa"/>
            <w:vAlign w:val="center"/>
          </w:tcPr>
          <w:p>
            <w:pPr>
              <w:pStyle w:val="13"/>
            </w:pPr>
            <w:r>
              <w:t>津贴补贴</w:t>
            </w:r>
          </w:p>
        </w:tc>
        <w:tc>
          <w:tcPr>
            <w:tcW w:w="3227" w:type="dxa"/>
            <w:vAlign w:val="center"/>
          </w:tcPr>
          <w:p>
            <w:pPr>
              <w:pStyle w:val="12"/>
            </w:pPr>
            <w:r>
              <w:t>68.32</w:t>
            </w:r>
          </w:p>
        </w:tc>
        <w:tc>
          <w:tcPr>
            <w:tcW w:w="1643" w:type="dxa"/>
            <w:vAlign w:val="center"/>
          </w:tcPr>
          <w:p>
            <w:pPr>
              <w:pStyle w:val="12"/>
            </w:pPr>
            <w:r>
              <w:t>68.32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5</w:t>
            </w:r>
          </w:p>
        </w:tc>
        <w:tc>
          <w:tcPr>
            <w:tcW w:w="1365" w:type="dxa"/>
            <w:vAlign w:val="center"/>
          </w:tcPr>
          <w:p>
            <w:pPr>
              <w:pStyle w:val="13"/>
            </w:pPr>
            <w:r>
              <w:t>30103</w:t>
            </w:r>
          </w:p>
        </w:tc>
        <w:tc>
          <w:tcPr>
            <w:tcW w:w="3375" w:type="dxa"/>
            <w:vAlign w:val="center"/>
          </w:tcPr>
          <w:p>
            <w:pPr>
              <w:pStyle w:val="13"/>
            </w:pPr>
            <w:r>
              <w:t>奖金</w:t>
            </w:r>
          </w:p>
        </w:tc>
        <w:tc>
          <w:tcPr>
            <w:tcW w:w="3227" w:type="dxa"/>
            <w:vAlign w:val="center"/>
          </w:tcPr>
          <w:p>
            <w:pPr>
              <w:pStyle w:val="12"/>
            </w:pPr>
            <w:r>
              <w:t>33.73</w:t>
            </w:r>
          </w:p>
        </w:tc>
        <w:tc>
          <w:tcPr>
            <w:tcW w:w="1643" w:type="dxa"/>
            <w:vAlign w:val="center"/>
          </w:tcPr>
          <w:p>
            <w:pPr>
              <w:pStyle w:val="12"/>
            </w:pPr>
            <w:r>
              <w:t>33.73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6</w:t>
            </w:r>
          </w:p>
        </w:tc>
        <w:tc>
          <w:tcPr>
            <w:tcW w:w="1365" w:type="dxa"/>
            <w:vAlign w:val="center"/>
          </w:tcPr>
          <w:p>
            <w:pPr>
              <w:pStyle w:val="13"/>
            </w:pPr>
            <w:r>
              <w:t>30107</w:t>
            </w:r>
          </w:p>
        </w:tc>
        <w:tc>
          <w:tcPr>
            <w:tcW w:w="3375" w:type="dxa"/>
            <w:vAlign w:val="center"/>
          </w:tcPr>
          <w:p>
            <w:pPr>
              <w:pStyle w:val="13"/>
            </w:pPr>
            <w:r>
              <w:t>绩效工资</w:t>
            </w:r>
          </w:p>
        </w:tc>
        <w:tc>
          <w:tcPr>
            <w:tcW w:w="3227" w:type="dxa"/>
            <w:vAlign w:val="center"/>
          </w:tcPr>
          <w:p>
            <w:pPr>
              <w:pStyle w:val="12"/>
            </w:pPr>
            <w:r>
              <w:t>174.20</w:t>
            </w:r>
          </w:p>
        </w:tc>
        <w:tc>
          <w:tcPr>
            <w:tcW w:w="1643" w:type="dxa"/>
            <w:vAlign w:val="center"/>
          </w:tcPr>
          <w:p>
            <w:pPr>
              <w:pStyle w:val="12"/>
            </w:pPr>
            <w:r>
              <w:t>174.20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7</w:t>
            </w:r>
          </w:p>
        </w:tc>
        <w:tc>
          <w:tcPr>
            <w:tcW w:w="1365" w:type="dxa"/>
            <w:vAlign w:val="center"/>
          </w:tcPr>
          <w:p>
            <w:pPr>
              <w:pStyle w:val="13"/>
            </w:pPr>
            <w:r>
              <w:t>30108</w:t>
            </w:r>
          </w:p>
        </w:tc>
        <w:tc>
          <w:tcPr>
            <w:tcW w:w="3375" w:type="dxa"/>
            <w:vAlign w:val="center"/>
          </w:tcPr>
          <w:p>
            <w:pPr>
              <w:pStyle w:val="13"/>
            </w:pPr>
            <w:r>
              <w:t>机关事业单位基本养老保险缴费</w:t>
            </w:r>
          </w:p>
        </w:tc>
        <w:tc>
          <w:tcPr>
            <w:tcW w:w="3227" w:type="dxa"/>
            <w:vAlign w:val="center"/>
          </w:tcPr>
          <w:p>
            <w:pPr>
              <w:pStyle w:val="12"/>
            </w:pPr>
            <w:r>
              <w:t>59.64</w:t>
            </w:r>
          </w:p>
        </w:tc>
        <w:tc>
          <w:tcPr>
            <w:tcW w:w="1643" w:type="dxa"/>
            <w:vAlign w:val="center"/>
          </w:tcPr>
          <w:p>
            <w:pPr>
              <w:pStyle w:val="12"/>
            </w:pPr>
            <w:r>
              <w:t>59.64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8</w:t>
            </w:r>
          </w:p>
        </w:tc>
        <w:tc>
          <w:tcPr>
            <w:tcW w:w="1365" w:type="dxa"/>
            <w:vAlign w:val="center"/>
          </w:tcPr>
          <w:p>
            <w:pPr>
              <w:pStyle w:val="13"/>
            </w:pPr>
            <w:r>
              <w:t>30109</w:t>
            </w:r>
          </w:p>
        </w:tc>
        <w:tc>
          <w:tcPr>
            <w:tcW w:w="3375" w:type="dxa"/>
            <w:vAlign w:val="center"/>
          </w:tcPr>
          <w:p>
            <w:pPr>
              <w:pStyle w:val="13"/>
            </w:pPr>
            <w:r>
              <w:t>职业年金缴费</w:t>
            </w:r>
          </w:p>
        </w:tc>
        <w:tc>
          <w:tcPr>
            <w:tcW w:w="3227" w:type="dxa"/>
            <w:vAlign w:val="center"/>
          </w:tcPr>
          <w:p>
            <w:pPr>
              <w:pStyle w:val="12"/>
            </w:pPr>
            <w:r>
              <w:t>18.18</w:t>
            </w:r>
          </w:p>
        </w:tc>
        <w:tc>
          <w:tcPr>
            <w:tcW w:w="1643" w:type="dxa"/>
            <w:vAlign w:val="center"/>
          </w:tcPr>
          <w:p>
            <w:pPr>
              <w:pStyle w:val="12"/>
            </w:pPr>
            <w:r>
              <w:t>18.18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9</w:t>
            </w:r>
          </w:p>
        </w:tc>
        <w:tc>
          <w:tcPr>
            <w:tcW w:w="1365" w:type="dxa"/>
            <w:vAlign w:val="center"/>
          </w:tcPr>
          <w:p>
            <w:pPr>
              <w:pStyle w:val="13"/>
            </w:pPr>
            <w:r>
              <w:t>30110</w:t>
            </w:r>
          </w:p>
        </w:tc>
        <w:tc>
          <w:tcPr>
            <w:tcW w:w="3375" w:type="dxa"/>
            <w:vAlign w:val="center"/>
          </w:tcPr>
          <w:p>
            <w:pPr>
              <w:pStyle w:val="13"/>
            </w:pPr>
            <w:r>
              <w:t>职工基本医疗保险缴费</w:t>
            </w:r>
          </w:p>
        </w:tc>
        <w:tc>
          <w:tcPr>
            <w:tcW w:w="3227" w:type="dxa"/>
            <w:vAlign w:val="center"/>
          </w:tcPr>
          <w:p>
            <w:pPr>
              <w:pStyle w:val="12"/>
            </w:pPr>
            <w:r>
              <w:t>20.52</w:t>
            </w:r>
          </w:p>
        </w:tc>
        <w:tc>
          <w:tcPr>
            <w:tcW w:w="1643" w:type="dxa"/>
            <w:vAlign w:val="center"/>
          </w:tcPr>
          <w:p>
            <w:pPr>
              <w:pStyle w:val="12"/>
            </w:pPr>
            <w:r>
              <w:t>20.52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10</w:t>
            </w:r>
          </w:p>
        </w:tc>
        <w:tc>
          <w:tcPr>
            <w:tcW w:w="1365" w:type="dxa"/>
            <w:vAlign w:val="center"/>
          </w:tcPr>
          <w:p>
            <w:pPr>
              <w:pStyle w:val="13"/>
            </w:pPr>
            <w:r>
              <w:t>30112</w:t>
            </w:r>
          </w:p>
        </w:tc>
        <w:tc>
          <w:tcPr>
            <w:tcW w:w="3375" w:type="dxa"/>
            <w:vAlign w:val="center"/>
          </w:tcPr>
          <w:p>
            <w:pPr>
              <w:pStyle w:val="13"/>
            </w:pPr>
            <w:r>
              <w:t>其他社会保障缴费</w:t>
            </w:r>
          </w:p>
        </w:tc>
        <w:tc>
          <w:tcPr>
            <w:tcW w:w="3227" w:type="dxa"/>
            <w:vAlign w:val="center"/>
          </w:tcPr>
          <w:p>
            <w:pPr>
              <w:pStyle w:val="12"/>
            </w:pPr>
            <w:r>
              <w:t>3.10</w:t>
            </w:r>
          </w:p>
        </w:tc>
        <w:tc>
          <w:tcPr>
            <w:tcW w:w="1643" w:type="dxa"/>
            <w:vAlign w:val="center"/>
          </w:tcPr>
          <w:p>
            <w:pPr>
              <w:pStyle w:val="12"/>
            </w:pPr>
            <w:r>
              <w:t>3.10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11</w:t>
            </w:r>
          </w:p>
        </w:tc>
        <w:tc>
          <w:tcPr>
            <w:tcW w:w="1365" w:type="dxa"/>
            <w:vAlign w:val="center"/>
          </w:tcPr>
          <w:p>
            <w:pPr>
              <w:pStyle w:val="13"/>
            </w:pPr>
            <w:r>
              <w:t>30113</w:t>
            </w:r>
          </w:p>
        </w:tc>
        <w:tc>
          <w:tcPr>
            <w:tcW w:w="3375" w:type="dxa"/>
            <w:vAlign w:val="center"/>
          </w:tcPr>
          <w:p>
            <w:pPr>
              <w:pStyle w:val="13"/>
            </w:pPr>
            <w:r>
              <w:t>住房公积金</w:t>
            </w:r>
          </w:p>
        </w:tc>
        <w:tc>
          <w:tcPr>
            <w:tcW w:w="3227" w:type="dxa"/>
            <w:vAlign w:val="center"/>
          </w:tcPr>
          <w:p>
            <w:pPr>
              <w:pStyle w:val="12"/>
            </w:pPr>
            <w:r>
              <w:t>49.40</w:t>
            </w:r>
          </w:p>
        </w:tc>
        <w:tc>
          <w:tcPr>
            <w:tcW w:w="1643" w:type="dxa"/>
            <w:vAlign w:val="center"/>
          </w:tcPr>
          <w:p>
            <w:pPr>
              <w:pStyle w:val="12"/>
            </w:pPr>
            <w:r>
              <w:t>49.40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12</w:t>
            </w:r>
          </w:p>
        </w:tc>
        <w:tc>
          <w:tcPr>
            <w:tcW w:w="1365" w:type="dxa"/>
            <w:vAlign w:val="center"/>
          </w:tcPr>
          <w:p>
            <w:pPr>
              <w:pStyle w:val="13"/>
            </w:pPr>
            <w:r>
              <w:t>30199</w:t>
            </w:r>
          </w:p>
        </w:tc>
        <w:tc>
          <w:tcPr>
            <w:tcW w:w="3375" w:type="dxa"/>
            <w:vAlign w:val="center"/>
          </w:tcPr>
          <w:p>
            <w:pPr>
              <w:pStyle w:val="13"/>
            </w:pPr>
            <w:r>
              <w:t>其他工资福利支出</w:t>
            </w:r>
          </w:p>
        </w:tc>
        <w:tc>
          <w:tcPr>
            <w:tcW w:w="3227" w:type="dxa"/>
            <w:vAlign w:val="center"/>
          </w:tcPr>
          <w:p>
            <w:pPr>
              <w:pStyle w:val="12"/>
            </w:pPr>
            <w:r>
              <w:t>56.69</w:t>
            </w:r>
          </w:p>
        </w:tc>
        <w:tc>
          <w:tcPr>
            <w:tcW w:w="1643" w:type="dxa"/>
            <w:vAlign w:val="center"/>
          </w:tcPr>
          <w:p>
            <w:pPr>
              <w:pStyle w:val="12"/>
            </w:pPr>
            <w:r>
              <w:t>56.69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13</w:t>
            </w:r>
          </w:p>
        </w:tc>
        <w:tc>
          <w:tcPr>
            <w:tcW w:w="1365" w:type="dxa"/>
            <w:vAlign w:val="center"/>
          </w:tcPr>
          <w:p>
            <w:pPr>
              <w:pStyle w:val="13"/>
            </w:pPr>
            <w:r>
              <w:t>302</w:t>
            </w:r>
          </w:p>
        </w:tc>
        <w:tc>
          <w:tcPr>
            <w:tcW w:w="3375" w:type="dxa"/>
            <w:vAlign w:val="center"/>
          </w:tcPr>
          <w:p>
            <w:pPr>
              <w:pStyle w:val="13"/>
            </w:pPr>
            <w:r>
              <w:t>商品和服务支出</w:t>
            </w:r>
          </w:p>
        </w:tc>
        <w:tc>
          <w:tcPr>
            <w:tcW w:w="3227" w:type="dxa"/>
            <w:vAlign w:val="center"/>
          </w:tcPr>
          <w:p>
            <w:pPr>
              <w:pStyle w:val="12"/>
            </w:pPr>
            <w:r>
              <w:t>51.84</w:t>
            </w:r>
          </w:p>
        </w:tc>
        <w:tc>
          <w:tcPr>
            <w:tcW w:w="1643" w:type="dxa"/>
            <w:vAlign w:val="center"/>
          </w:tcPr>
          <w:p>
            <w:pPr>
              <w:pStyle w:val="12"/>
            </w:pPr>
          </w:p>
        </w:tc>
        <w:tc>
          <w:tcPr>
            <w:tcW w:w="1643" w:type="dxa"/>
            <w:vAlign w:val="center"/>
          </w:tcPr>
          <w:p>
            <w:pPr>
              <w:pStyle w:val="12"/>
            </w:pPr>
            <w:r>
              <w:t>51.84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14</w:t>
            </w:r>
          </w:p>
        </w:tc>
        <w:tc>
          <w:tcPr>
            <w:tcW w:w="1365" w:type="dxa"/>
            <w:vAlign w:val="center"/>
          </w:tcPr>
          <w:p>
            <w:pPr>
              <w:pStyle w:val="13"/>
            </w:pPr>
            <w:r>
              <w:t>30201</w:t>
            </w:r>
          </w:p>
        </w:tc>
        <w:tc>
          <w:tcPr>
            <w:tcW w:w="3375" w:type="dxa"/>
            <w:vAlign w:val="center"/>
          </w:tcPr>
          <w:p>
            <w:pPr>
              <w:pStyle w:val="13"/>
            </w:pPr>
            <w:r>
              <w:t>办公费</w:t>
            </w:r>
          </w:p>
        </w:tc>
        <w:tc>
          <w:tcPr>
            <w:tcW w:w="3227" w:type="dxa"/>
            <w:vAlign w:val="center"/>
          </w:tcPr>
          <w:p>
            <w:pPr>
              <w:pStyle w:val="12"/>
            </w:pPr>
            <w:r>
              <w:t>10.74</w:t>
            </w:r>
          </w:p>
        </w:tc>
        <w:tc>
          <w:tcPr>
            <w:tcW w:w="1643" w:type="dxa"/>
            <w:vAlign w:val="center"/>
          </w:tcPr>
          <w:p>
            <w:pPr>
              <w:pStyle w:val="12"/>
            </w:pPr>
          </w:p>
        </w:tc>
        <w:tc>
          <w:tcPr>
            <w:tcW w:w="1643" w:type="dxa"/>
            <w:vAlign w:val="center"/>
          </w:tcPr>
          <w:p>
            <w:pPr>
              <w:pStyle w:val="12"/>
            </w:pPr>
            <w: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15</w:t>
            </w:r>
          </w:p>
        </w:tc>
        <w:tc>
          <w:tcPr>
            <w:tcW w:w="1365" w:type="dxa"/>
            <w:vAlign w:val="center"/>
          </w:tcPr>
          <w:p>
            <w:pPr>
              <w:pStyle w:val="13"/>
            </w:pPr>
            <w:r>
              <w:t>30207</w:t>
            </w:r>
          </w:p>
        </w:tc>
        <w:tc>
          <w:tcPr>
            <w:tcW w:w="3375" w:type="dxa"/>
            <w:vAlign w:val="center"/>
          </w:tcPr>
          <w:p>
            <w:pPr>
              <w:pStyle w:val="13"/>
            </w:pPr>
            <w:r>
              <w:t>邮电费</w:t>
            </w:r>
          </w:p>
        </w:tc>
        <w:tc>
          <w:tcPr>
            <w:tcW w:w="3227" w:type="dxa"/>
            <w:vAlign w:val="center"/>
          </w:tcPr>
          <w:p>
            <w:pPr>
              <w:pStyle w:val="12"/>
            </w:pPr>
            <w:r>
              <w:t>6.17</w:t>
            </w:r>
          </w:p>
        </w:tc>
        <w:tc>
          <w:tcPr>
            <w:tcW w:w="1643" w:type="dxa"/>
            <w:vAlign w:val="center"/>
          </w:tcPr>
          <w:p>
            <w:pPr>
              <w:pStyle w:val="12"/>
            </w:pPr>
          </w:p>
        </w:tc>
        <w:tc>
          <w:tcPr>
            <w:tcW w:w="1643" w:type="dxa"/>
            <w:vAlign w:val="center"/>
          </w:tcPr>
          <w:p>
            <w:pPr>
              <w:pStyle w:val="12"/>
            </w:pPr>
            <w:r>
              <w:t>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16</w:t>
            </w:r>
          </w:p>
        </w:tc>
        <w:tc>
          <w:tcPr>
            <w:tcW w:w="1365" w:type="dxa"/>
            <w:vAlign w:val="center"/>
          </w:tcPr>
          <w:p>
            <w:pPr>
              <w:pStyle w:val="13"/>
            </w:pPr>
            <w:r>
              <w:t>30217</w:t>
            </w:r>
          </w:p>
        </w:tc>
        <w:tc>
          <w:tcPr>
            <w:tcW w:w="3375" w:type="dxa"/>
            <w:vAlign w:val="center"/>
          </w:tcPr>
          <w:p>
            <w:pPr>
              <w:pStyle w:val="13"/>
            </w:pPr>
            <w:r>
              <w:t>公务接待费</w:t>
            </w:r>
          </w:p>
        </w:tc>
        <w:tc>
          <w:tcPr>
            <w:tcW w:w="3227" w:type="dxa"/>
            <w:vAlign w:val="center"/>
          </w:tcPr>
          <w:p>
            <w:pPr>
              <w:pStyle w:val="12"/>
            </w:pPr>
            <w:r>
              <w:t>0.06</w:t>
            </w:r>
          </w:p>
        </w:tc>
        <w:tc>
          <w:tcPr>
            <w:tcW w:w="1643" w:type="dxa"/>
            <w:vAlign w:val="center"/>
          </w:tcPr>
          <w:p>
            <w:pPr>
              <w:pStyle w:val="12"/>
            </w:pPr>
          </w:p>
        </w:tc>
        <w:tc>
          <w:tcPr>
            <w:tcW w:w="1643" w:type="dxa"/>
            <w:vAlign w:val="center"/>
          </w:tcPr>
          <w:p>
            <w:pPr>
              <w:pStyle w:val="12"/>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17</w:t>
            </w:r>
          </w:p>
        </w:tc>
        <w:tc>
          <w:tcPr>
            <w:tcW w:w="1365" w:type="dxa"/>
            <w:vAlign w:val="center"/>
          </w:tcPr>
          <w:p>
            <w:pPr>
              <w:pStyle w:val="13"/>
            </w:pPr>
            <w:r>
              <w:t>30228</w:t>
            </w:r>
          </w:p>
        </w:tc>
        <w:tc>
          <w:tcPr>
            <w:tcW w:w="3375" w:type="dxa"/>
            <w:vAlign w:val="center"/>
          </w:tcPr>
          <w:p>
            <w:pPr>
              <w:pStyle w:val="13"/>
            </w:pPr>
            <w:r>
              <w:t>工会经费</w:t>
            </w:r>
          </w:p>
        </w:tc>
        <w:tc>
          <w:tcPr>
            <w:tcW w:w="3227" w:type="dxa"/>
            <w:vAlign w:val="center"/>
          </w:tcPr>
          <w:p>
            <w:pPr>
              <w:pStyle w:val="12"/>
            </w:pPr>
            <w:r>
              <w:t>6.04</w:t>
            </w:r>
          </w:p>
        </w:tc>
        <w:tc>
          <w:tcPr>
            <w:tcW w:w="1643" w:type="dxa"/>
            <w:vAlign w:val="center"/>
          </w:tcPr>
          <w:p>
            <w:pPr>
              <w:pStyle w:val="12"/>
            </w:pPr>
          </w:p>
        </w:tc>
        <w:tc>
          <w:tcPr>
            <w:tcW w:w="1643" w:type="dxa"/>
            <w:vAlign w:val="center"/>
          </w:tcPr>
          <w:p>
            <w:pPr>
              <w:pStyle w:val="12"/>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18</w:t>
            </w:r>
          </w:p>
        </w:tc>
        <w:tc>
          <w:tcPr>
            <w:tcW w:w="1365" w:type="dxa"/>
            <w:vAlign w:val="center"/>
          </w:tcPr>
          <w:p>
            <w:pPr>
              <w:pStyle w:val="13"/>
            </w:pPr>
            <w:r>
              <w:t>30229</w:t>
            </w:r>
          </w:p>
        </w:tc>
        <w:tc>
          <w:tcPr>
            <w:tcW w:w="3375" w:type="dxa"/>
            <w:vAlign w:val="center"/>
          </w:tcPr>
          <w:p>
            <w:pPr>
              <w:pStyle w:val="13"/>
            </w:pPr>
            <w:r>
              <w:t>福利费</w:t>
            </w:r>
          </w:p>
        </w:tc>
        <w:tc>
          <w:tcPr>
            <w:tcW w:w="3227" w:type="dxa"/>
            <w:vAlign w:val="center"/>
          </w:tcPr>
          <w:p>
            <w:pPr>
              <w:pStyle w:val="12"/>
            </w:pPr>
            <w:r>
              <w:t>8.49</w:t>
            </w:r>
          </w:p>
        </w:tc>
        <w:tc>
          <w:tcPr>
            <w:tcW w:w="1643" w:type="dxa"/>
            <w:vAlign w:val="center"/>
          </w:tcPr>
          <w:p>
            <w:pPr>
              <w:pStyle w:val="12"/>
            </w:pPr>
          </w:p>
        </w:tc>
        <w:tc>
          <w:tcPr>
            <w:tcW w:w="1643" w:type="dxa"/>
            <w:vAlign w:val="center"/>
          </w:tcPr>
          <w:p>
            <w:pPr>
              <w:pStyle w:val="12"/>
            </w:pPr>
            <w:r>
              <w:t>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19</w:t>
            </w:r>
          </w:p>
        </w:tc>
        <w:tc>
          <w:tcPr>
            <w:tcW w:w="1365" w:type="dxa"/>
            <w:vAlign w:val="center"/>
          </w:tcPr>
          <w:p>
            <w:pPr>
              <w:pStyle w:val="13"/>
            </w:pPr>
            <w:r>
              <w:t>30231</w:t>
            </w:r>
          </w:p>
        </w:tc>
        <w:tc>
          <w:tcPr>
            <w:tcW w:w="3375" w:type="dxa"/>
            <w:vAlign w:val="center"/>
          </w:tcPr>
          <w:p>
            <w:pPr>
              <w:pStyle w:val="13"/>
            </w:pPr>
            <w:r>
              <w:t>公务用车运行维护费</w:t>
            </w:r>
          </w:p>
        </w:tc>
        <w:tc>
          <w:tcPr>
            <w:tcW w:w="3227" w:type="dxa"/>
            <w:vAlign w:val="center"/>
          </w:tcPr>
          <w:p>
            <w:pPr>
              <w:pStyle w:val="12"/>
            </w:pPr>
            <w:r>
              <w:t>7.29</w:t>
            </w:r>
          </w:p>
        </w:tc>
        <w:tc>
          <w:tcPr>
            <w:tcW w:w="1643" w:type="dxa"/>
            <w:vAlign w:val="center"/>
          </w:tcPr>
          <w:p>
            <w:pPr>
              <w:pStyle w:val="12"/>
            </w:pPr>
          </w:p>
        </w:tc>
        <w:tc>
          <w:tcPr>
            <w:tcW w:w="1643"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20</w:t>
            </w:r>
          </w:p>
        </w:tc>
        <w:tc>
          <w:tcPr>
            <w:tcW w:w="1365" w:type="dxa"/>
            <w:vAlign w:val="center"/>
          </w:tcPr>
          <w:p>
            <w:pPr>
              <w:pStyle w:val="13"/>
            </w:pPr>
            <w:r>
              <w:t>30239</w:t>
            </w:r>
          </w:p>
        </w:tc>
        <w:tc>
          <w:tcPr>
            <w:tcW w:w="3375" w:type="dxa"/>
            <w:vAlign w:val="center"/>
          </w:tcPr>
          <w:p>
            <w:pPr>
              <w:pStyle w:val="13"/>
            </w:pPr>
            <w:r>
              <w:t>其他交通费用</w:t>
            </w:r>
          </w:p>
        </w:tc>
        <w:tc>
          <w:tcPr>
            <w:tcW w:w="3227" w:type="dxa"/>
            <w:vAlign w:val="center"/>
          </w:tcPr>
          <w:p>
            <w:pPr>
              <w:pStyle w:val="12"/>
            </w:pPr>
            <w:r>
              <w:t>7.38</w:t>
            </w:r>
          </w:p>
        </w:tc>
        <w:tc>
          <w:tcPr>
            <w:tcW w:w="1643" w:type="dxa"/>
            <w:vAlign w:val="center"/>
          </w:tcPr>
          <w:p>
            <w:pPr>
              <w:pStyle w:val="12"/>
            </w:pPr>
          </w:p>
        </w:tc>
        <w:tc>
          <w:tcPr>
            <w:tcW w:w="1643" w:type="dxa"/>
            <w:vAlign w:val="center"/>
          </w:tcPr>
          <w:p>
            <w:pPr>
              <w:pStyle w:val="12"/>
            </w:pPr>
            <w:r>
              <w:t>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21</w:t>
            </w:r>
          </w:p>
        </w:tc>
        <w:tc>
          <w:tcPr>
            <w:tcW w:w="1365" w:type="dxa"/>
            <w:vAlign w:val="center"/>
          </w:tcPr>
          <w:p>
            <w:pPr>
              <w:pStyle w:val="13"/>
            </w:pPr>
            <w:r>
              <w:t>30299</w:t>
            </w:r>
          </w:p>
        </w:tc>
        <w:tc>
          <w:tcPr>
            <w:tcW w:w="3375" w:type="dxa"/>
            <w:vAlign w:val="center"/>
          </w:tcPr>
          <w:p>
            <w:pPr>
              <w:pStyle w:val="13"/>
            </w:pPr>
            <w:r>
              <w:t>其他商品和服务支出</w:t>
            </w:r>
          </w:p>
        </w:tc>
        <w:tc>
          <w:tcPr>
            <w:tcW w:w="3227" w:type="dxa"/>
            <w:vAlign w:val="center"/>
          </w:tcPr>
          <w:p>
            <w:pPr>
              <w:pStyle w:val="12"/>
            </w:pPr>
            <w:r>
              <w:t>5.67</w:t>
            </w:r>
          </w:p>
        </w:tc>
        <w:tc>
          <w:tcPr>
            <w:tcW w:w="1643" w:type="dxa"/>
            <w:vAlign w:val="center"/>
          </w:tcPr>
          <w:p>
            <w:pPr>
              <w:pStyle w:val="12"/>
            </w:pPr>
          </w:p>
        </w:tc>
        <w:tc>
          <w:tcPr>
            <w:tcW w:w="1643" w:type="dxa"/>
            <w:vAlign w:val="center"/>
          </w:tcPr>
          <w:p>
            <w:pPr>
              <w:pStyle w:val="12"/>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22</w:t>
            </w:r>
          </w:p>
        </w:tc>
        <w:tc>
          <w:tcPr>
            <w:tcW w:w="1365" w:type="dxa"/>
            <w:vAlign w:val="center"/>
          </w:tcPr>
          <w:p>
            <w:pPr>
              <w:pStyle w:val="13"/>
            </w:pPr>
            <w:r>
              <w:t>303</w:t>
            </w:r>
          </w:p>
        </w:tc>
        <w:tc>
          <w:tcPr>
            <w:tcW w:w="3375" w:type="dxa"/>
            <w:vAlign w:val="center"/>
          </w:tcPr>
          <w:p>
            <w:pPr>
              <w:pStyle w:val="13"/>
            </w:pPr>
            <w:r>
              <w:t>对个人和家庭的补助</w:t>
            </w:r>
          </w:p>
        </w:tc>
        <w:tc>
          <w:tcPr>
            <w:tcW w:w="3227" w:type="dxa"/>
            <w:vAlign w:val="center"/>
          </w:tcPr>
          <w:p>
            <w:pPr>
              <w:pStyle w:val="12"/>
            </w:pPr>
            <w:r>
              <w:t>317.44</w:t>
            </w:r>
          </w:p>
        </w:tc>
        <w:tc>
          <w:tcPr>
            <w:tcW w:w="1643" w:type="dxa"/>
            <w:vAlign w:val="center"/>
          </w:tcPr>
          <w:p>
            <w:pPr>
              <w:pStyle w:val="12"/>
            </w:pPr>
            <w:r>
              <w:t>317.44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23</w:t>
            </w:r>
          </w:p>
        </w:tc>
        <w:tc>
          <w:tcPr>
            <w:tcW w:w="1365" w:type="dxa"/>
            <w:vAlign w:val="center"/>
          </w:tcPr>
          <w:p>
            <w:pPr>
              <w:pStyle w:val="13"/>
            </w:pPr>
            <w:r>
              <w:t>30301</w:t>
            </w:r>
          </w:p>
        </w:tc>
        <w:tc>
          <w:tcPr>
            <w:tcW w:w="3375" w:type="dxa"/>
            <w:vAlign w:val="center"/>
          </w:tcPr>
          <w:p>
            <w:pPr>
              <w:pStyle w:val="13"/>
            </w:pPr>
            <w:r>
              <w:t>离休费</w:t>
            </w:r>
          </w:p>
        </w:tc>
        <w:tc>
          <w:tcPr>
            <w:tcW w:w="3227" w:type="dxa"/>
            <w:vAlign w:val="center"/>
          </w:tcPr>
          <w:p>
            <w:pPr>
              <w:pStyle w:val="12"/>
            </w:pPr>
            <w:r>
              <w:t>16.11</w:t>
            </w:r>
          </w:p>
        </w:tc>
        <w:tc>
          <w:tcPr>
            <w:tcW w:w="1643" w:type="dxa"/>
            <w:vAlign w:val="center"/>
          </w:tcPr>
          <w:p>
            <w:pPr>
              <w:pStyle w:val="12"/>
            </w:pPr>
            <w:r>
              <w:t>16.11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24</w:t>
            </w:r>
          </w:p>
        </w:tc>
        <w:tc>
          <w:tcPr>
            <w:tcW w:w="1365" w:type="dxa"/>
            <w:vAlign w:val="center"/>
          </w:tcPr>
          <w:p>
            <w:pPr>
              <w:pStyle w:val="13"/>
            </w:pPr>
            <w:r>
              <w:t>30302</w:t>
            </w:r>
          </w:p>
        </w:tc>
        <w:tc>
          <w:tcPr>
            <w:tcW w:w="3375" w:type="dxa"/>
            <w:vAlign w:val="center"/>
          </w:tcPr>
          <w:p>
            <w:pPr>
              <w:pStyle w:val="13"/>
            </w:pPr>
            <w:r>
              <w:t>退休费</w:t>
            </w:r>
          </w:p>
        </w:tc>
        <w:tc>
          <w:tcPr>
            <w:tcW w:w="3227" w:type="dxa"/>
            <w:vAlign w:val="center"/>
          </w:tcPr>
          <w:p>
            <w:pPr>
              <w:pStyle w:val="12"/>
            </w:pPr>
            <w:r>
              <w:t>284.92</w:t>
            </w:r>
          </w:p>
        </w:tc>
        <w:tc>
          <w:tcPr>
            <w:tcW w:w="1643" w:type="dxa"/>
            <w:vAlign w:val="center"/>
          </w:tcPr>
          <w:p>
            <w:pPr>
              <w:pStyle w:val="12"/>
            </w:pPr>
            <w:r>
              <w:t>284.92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9" w:type="dxa"/>
            <w:vAlign w:val="center"/>
          </w:tcPr>
          <w:p>
            <w:pPr>
              <w:pStyle w:val="14"/>
            </w:pPr>
            <w:r>
              <w:t>25</w:t>
            </w:r>
          </w:p>
        </w:tc>
        <w:tc>
          <w:tcPr>
            <w:tcW w:w="1365" w:type="dxa"/>
            <w:vAlign w:val="center"/>
          </w:tcPr>
          <w:p>
            <w:pPr>
              <w:pStyle w:val="13"/>
            </w:pPr>
            <w:r>
              <w:t>30305</w:t>
            </w:r>
          </w:p>
        </w:tc>
        <w:tc>
          <w:tcPr>
            <w:tcW w:w="3375" w:type="dxa"/>
            <w:vAlign w:val="center"/>
          </w:tcPr>
          <w:p>
            <w:pPr>
              <w:pStyle w:val="13"/>
            </w:pPr>
            <w:r>
              <w:t>生活补助</w:t>
            </w:r>
          </w:p>
        </w:tc>
        <w:tc>
          <w:tcPr>
            <w:tcW w:w="3227" w:type="dxa"/>
            <w:vAlign w:val="center"/>
          </w:tcPr>
          <w:p>
            <w:pPr>
              <w:pStyle w:val="12"/>
            </w:pPr>
            <w:r>
              <w:t>16.41</w:t>
            </w:r>
          </w:p>
        </w:tc>
        <w:tc>
          <w:tcPr>
            <w:tcW w:w="1643" w:type="dxa"/>
            <w:vAlign w:val="center"/>
          </w:tcPr>
          <w:p>
            <w:pPr>
              <w:pStyle w:val="12"/>
            </w:pPr>
            <w:r>
              <w:t>16.41</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55"/>
        <w:gridCol w:w="3000"/>
        <w:gridCol w:w="2010"/>
        <w:gridCol w:w="213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5" w:type="dxa"/>
            <w:gridSpan w:val="3"/>
            <w:tcBorders>
              <w:top w:val="single" w:color="FFFFFF" w:sz="6" w:space="0"/>
              <w:left w:val="single" w:color="FFFFFF" w:sz="6" w:space="0"/>
              <w:right w:val="single" w:color="FFFFFF" w:sz="6" w:space="0"/>
            </w:tcBorders>
            <w:vAlign w:val="center"/>
          </w:tcPr>
          <w:p>
            <w:pPr>
              <w:pStyle w:val="10"/>
            </w:pPr>
            <w:r>
              <w:t>304保定市徐水区工业和信息化局</w:t>
            </w:r>
          </w:p>
        </w:tc>
        <w:tc>
          <w:tcPr>
            <w:tcW w:w="2132"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5" w:type="dxa"/>
            <w:vMerge w:val="restart"/>
            <w:vAlign w:val="center"/>
          </w:tcPr>
          <w:p>
            <w:pPr>
              <w:pStyle w:val="11"/>
            </w:pPr>
            <w:r>
              <w:t>序号</w:t>
            </w:r>
          </w:p>
        </w:tc>
        <w:tc>
          <w:tcPr>
            <w:tcW w:w="5010" w:type="dxa"/>
            <w:gridSpan w:val="2"/>
            <w:vAlign w:val="center"/>
          </w:tcPr>
          <w:p>
            <w:pPr>
              <w:pStyle w:val="11"/>
            </w:pPr>
            <w:r>
              <w:t>功能分类科目</w:t>
            </w:r>
          </w:p>
        </w:tc>
        <w:tc>
          <w:tcPr>
            <w:tcW w:w="2132"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5" w:type="dxa"/>
            <w:vMerge w:val="continue"/>
          </w:tcPr>
          <w:p/>
        </w:tc>
        <w:tc>
          <w:tcPr>
            <w:tcW w:w="3000" w:type="dxa"/>
            <w:vAlign w:val="center"/>
          </w:tcPr>
          <w:p>
            <w:pPr>
              <w:pStyle w:val="11"/>
            </w:pPr>
            <w:r>
              <w:t>科目编码</w:t>
            </w:r>
          </w:p>
        </w:tc>
        <w:tc>
          <w:tcPr>
            <w:tcW w:w="2010" w:type="dxa"/>
            <w:vAlign w:val="center"/>
          </w:tcPr>
          <w:p>
            <w:pPr>
              <w:pStyle w:val="11"/>
            </w:pPr>
            <w:r>
              <w:t>科目名称</w:t>
            </w:r>
          </w:p>
        </w:tc>
        <w:tc>
          <w:tcPr>
            <w:tcW w:w="2132"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5" w:type="dxa"/>
            <w:vAlign w:val="center"/>
          </w:tcPr>
          <w:p>
            <w:pPr>
              <w:pStyle w:val="11"/>
            </w:pPr>
            <w:r>
              <w:t>栏次</w:t>
            </w:r>
          </w:p>
        </w:tc>
        <w:tc>
          <w:tcPr>
            <w:tcW w:w="3000" w:type="dxa"/>
            <w:vAlign w:val="center"/>
          </w:tcPr>
          <w:p>
            <w:pPr>
              <w:pStyle w:val="11"/>
            </w:pPr>
            <w:r>
              <w:t>1</w:t>
            </w:r>
          </w:p>
        </w:tc>
        <w:tc>
          <w:tcPr>
            <w:tcW w:w="2010" w:type="dxa"/>
            <w:vAlign w:val="center"/>
          </w:tcPr>
          <w:p>
            <w:pPr>
              <w:pStyle w:val="11"/>
            </w:pPr>
            <w:r>
              <w:t>2</w:t>
            </w:r>
          </w:p>
        </w:tc>
        <w:tc>
          <w:tcPr>
            <w:tcW w:w="2132"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5" w:type="dxa"/>
            <w:vAlign w:val="center"/>
          </w:tcPr>
          <w:p>
            <w:pPr>
              <w:pStyle w:val="14"/>
            </w:pPr>
          </w:p>
        </w:tc>
        <w:tc>
          <w:tcPr>
            <w:tcW w:w="3000" w:type="dxa"/>
            <w:vAlign w:val="center"/>
          </w:tcPr>
          <w:p>
            <w:pPr>
              <w:pStyle w:val="13"/>
            </w:pPr>
          </w:p>
        </w:tc>
        <w:tc>
          <w:tcPr>
            <w:tcW w:w="2010" w:type="dxa"/>
            <w:vAlign w:val="center"/>
          </w:tcPr>
          <w:p>
            <w:pPr>
              <w:pStyle w:val="13"/>
            </w:pPr>
          </w:p>
        </w:tc>
        <w:tc>
          <w:tcPr>
            <w:tcW w:w="2132"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3"/>
        <w:gridCol w:w="2025"/>
        <w:gridCol w:w="1770"/>
        <w:gridCol w:w="225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8" w:type="dxa"/>
            <w:gridSpan w:val="3"/>
            <w:tcBorders>
              <w:top w:val="single" w:color="FFFFFF" w:sz="6" w:space="0"/>
              <w:left w:val="single" w:color="FFFFFF" w:sz="6" w:space="0"/>
              <w:right w:val="single" w:color="FFFFFF" w:sz="6" w:space="0"/>
            </w:tcBorders>
            <w:vAlign w:val="center"/>
          </w:tcPr>
          <w:p>
            <w:pPr>
              <w:pStyle w:val="10"/>
            </w:pPr>
            <w:r>
              <w:t>304保定市徐水区工业和信息化局</w:t>
            </w:r>
          </w:p>
        </w:tc>
        <w:tc>
          <w:tcPr>
            <w:tcW w:w="2256"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23" w:type="dxa"/>
            <w:vMerge w:val="restart"/>
            <w:vAlign w:val="center"/>
          </w:tcPr>
          <w:p>
            <w:pPr>
              <w:pStyle w:val="11"/>
            </w:pPr>
            <w:r>
              <w:t>序号</w:t>
            </w:r>
          </w:p>
        </w:tc>
        <w:tc>
          <w:tcPr>
            <w:tcW w:w="3795" w:type="dxa"/>
            <w:gridSpan w:val="2"/>
            <w:vAlign w:val="center"/>
          </w:tcPr>
          <w:p>
            <w:pPr>
              <w:pStyle w:val="11"/>
            </w:pPr>
            <w:r>
              <w:t>功能分类科目</w:t>
            </w:r>
          </w:p>
        </w:tc>
        <w:tc>
          <w:tcPr>
            <w:tcW w:w="2256"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23" w:type="dxa"/>
            <w:vMerge w:val="continue"/>
          </w:tcPr>
          <w:p/>
        </w:tc>
        <w:tc>
          <w:tcPr>
            <w:tcW w:w="2025" w:type="dxa"/>
            <w:vAlign w:val="center"/>
          </w:tcPr>
          <w:p>
            <w:pPr>
              <w:pStyle w:val="11"/>
            </w:pPr>
            <w:r>
              <w:t>科目编码</w:t>
            </w:r>
          </w:p>
        </w:tc>
        <w:tc>
          <w:tcPr>
            <w:tcW w:w="1770" w:type="dxa"/>
            <w:vAlign w:val="center"/>
          </w:tcPr>
          <w:p>
            <w:pPr>
              <w:pStyle w:val="11"/>
            </w:pPr>
            <w:r>
              <w:t>科目名称</w:t>
            </w:r>
          </w:p>
        </w:tc>
        <w:tc>
          <w:tcPr>
            <w:tcW w:w="225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23" w:type="dxa"/>
            <w:vAlign w:val="center"/>
          </w:tcPr>
          <w:p>
            <w:pPr>
              <w:pStyle w:val="11"/>
            </w:pPr>
            <w:r>
              <w:t>栏次</w:t>
            </w:r>
          </w:p>
        </w:tc>
        <w:tc>
          <w:tcPr>
            <w:tcW w:w="2025" w:type="dxa"/>
            <w:vAlign w:val="center"/>
          </w:tcPr>
          <w:p>
            <w:pPr>
              <w:pStyle w:val="11"/>
            </w:pPr>
            <w:r>
              <w:t>1</w:t>
            </w:r>
          </w:p>
        </w:tc>
        <w:tc>
          <w:tcPr>
            <w:tcW w:w="1770" w:type="dxa"/>
            <w:vAlign w:val="center"/>
          </w:tcPr>
          <w:p>
            <w:pPr>
              <w:pStyle w:val="11"/>
            </w:pPr>
            <w:r>
              <w:t>2</w:t>
            </w:r>
          </w:p>
        </w:tc>
        <w:tc>
          <w:tcPr>
            <w:tcW w:w="2256"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23" w:type="dxa"/>
            <w:vAlign w:val="center"/>
          </w:tcPr>
          <w:p>
            <w:pPr>
              <w:pStyle w:val="14"/>
            </w:pPr>
          </w:p>
        </w:tc>
        <w:tc>
          <w:tcPr>
            <w:tcW w:w="2025" w:type="dxa"/>
            <w:vAlign w:val="center"/>
          </w:tcPr>
          <w:p>
            <w:pPr>
              <w:pStyle w:val="13"/>
            </w:pPr>
          </w:p>
        </w:tc>
        <w:tc>
          <w:tcPr>
            <w:tcW w:w="1770" w:type="dxa"/>
            <w:vAlign w:val="center"/>
          </w:tcPr>
          <w:p>
            <w:pPr>
              <w:pStyle w:val="13"/>
            </w:pPr>
          </w:p>
        </w:tc>
        <w:tc>
          <w:tcPr>
            <w:tcW w:w="2256"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4"/>
        <w:gridCol w:w="4275"/>
        <w:gridCol w:w="1620"/>
        <w:gridCol w:w="219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9" w:type="dxa"/>
            <w:gridSpan w:val="3"/>
            <w:tcBorders>
              <w:top w:val="single" w:color="FFFFFF" w:sz="6" w:space="0"/>
              <w:left w:val="single" w:color="FFFFFF" w:sz="6" w:space="0"/>
              <w:right w:val="single" w:color="FFFFFF" w:sz="6" w:space="0"/>
            </w:tcBorders>
            <w:vAlign w:val="center"/>
          </w:tcPr>
          <w:p>
            <w:pPr>
              <w:pStyle w:val="10"/>
            </w:pPr>
            <w:r>
              <w:t>304保定市徐水区工业和信息化局</w:t>
            </w:r>
          </w:p>
        </w:tc>
        <w:tc>
          <w:tcPr>
            <w:tcW w:w="2196"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4" w:type="dxa"/>
            <w:vMerge w:val="restart"/>
            <w:vAlign w:val="center"/>
          </w:tcPr>
          <w:p>
            <w:pPr>
              <w:pStyle w:val="11"/>
            </w:pPr>
            <w:r>
              <w:t>序号</w:t>
            </w:r>
          </w:p>
        </w:tc>
        <w:tc>
          <w:tcPr>
            <w:tcW w:w="4275" w:type="dxa"/>
            <w:vMerge w:val="restart"/>
            <w:vAlign w:val="center"/>
          </w:tcPr>
          <w:p>
            <w:pPr>
              <w:pStyle w:val="11"/>
            </w:pPr>
            <w:r>
              <w:t>项  目</w:t>
            </w:r>
          </w:p>
        </w:tc>
        <w:tc>
          <w:tcPr>
            <w:tcW w:w="710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4" w:type="dxa"/>
            <w:vMerge w:val="continue"/>
          </w:tcPr>
          <w:p/>
        </w:tc>
        <w:tc>
          <w:tcPr>
            <w:tcW w:w="4275" w:type="dxa"/>
            <w:vMerge w:val="continue"/>
          </w:tcPr>
          <w:p/>
        </w:tc>
        <w:tc>
          <w:tcPr>
            <w:tcW w:w="1620" w:type="dxa"/>
            <w:vAlign w:val="center"/>
          </w:tcPr>
          <w:p>
            <w:pPr>
              <w:pStyle w:val="11"/>
            </w:pPr>
            <w:r>
              <w:t>合计</w:t>
            </w:r>
          </w:p>
        </w:tc>
        <w:tc>
          <w:tcPr>
            <w:tcW w:w="2196"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4" w:type="dxa"/>
            <w:vAlign w:val="center"/>
          </w:tcPr>
          <w:p>
            <w:pPr>
              <w:pStyle w:val="11"/>
            </w:pPr>
            <w:r>
              <w:t>栏次</w:t>
            </w:r>
          </w:p>
        </w:tc>
        <w:tc>
          <w:tcPr>
            <w:tcW w:w="4275" w:type="dxa"/>
            <w:vAlign w:val="center"/>
          </w:tcPr>
          <w:p>
            <w:pPr>
              <w:pStyle w:val="11"/>
            </w:pPr>
            <w:r>
              <w:t>1</w:t>
            </w:r>
          </w:p>
        </w:tc>
        <w:tc>
          <w:tcPr>
            <w:tcW w:w="1620" w:type="dxa"/>
            <w:vAlign w:val="center"/>
          </w:tcPr>
          <w:p>
            <w:pPr>
              <w:pStyle w:val="11"/>
            </w:pPr>
            <w:r>
              <w:t>2</w:t>
            </w:r>
          </w:p>
        </w:tc>
        <w:tc>
          <w:tcPr>
            <w:tcW w:w="2196"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4" w:type="dxa"/>
            <w:vAlign w:val="center"/>
          </w:tcPr>
          <w:p>
            <w:pPr>
              <w:pStyle w:val="14"/>
            </w:pPr>
            <w:r>
              <w:t>1</w:t>
            </w:r>
          </w:p>
        </w:tc>
        <w:tc>
          <w:tcPr>
            <w:tcW w:w="4275" w:type="dxa"/>
            <w:vAlign w:val="center"/>
          </w:tcPr>
          <w:p>
            <w:pPr>
              <w:pStyle w:val="15"/>
            </w:pPr>
            <w:r>
              <w:t>合计</w:t>
            </w:r>
          </w:p>
        </w:tc>
        <w:tc>
          <w:tcPr>
            <w:tcW w:w="1620" w:type="dxa"/>
            <w:vAlign w:val="center"/>
          </w:tcPr>
          <w:p>
            <w:pPr>
              <w:pStyle w:val="16"/>
            </w:pPr>
            <w:r>
              <w:t>7.35</w:t>
            </w:r>
          </w:p>
        </w:tc>
        <w:tc>
          <w:tcPr>
            <w:tcW w:w="2196" w:type="dxa"/>
            <w:vAlign w:val="center"/>
          </w:tcPr>
          <w:p>
            <w:pPr>
              <w:pStyle w:val="16"/>
            </w:pPr>
            <w:r>
              <w:t>7.35</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4" w:type="dxa"/>
            <w:vAlign w:val="center"/>
          </w:tcPr>
          <w:p>
            <w:pPr>
              <w:pStyle w:val="14"/>
            </w:pPr>
            <w:r>
              <w:t>2</w:t>
            </w:r>
          </w:p>
        </w:tc>
        <w:tc>
          <w:tcPr>
            <w:tcW w:w="4275" w:type="dxa"/>
            <w:vAlign w:val="center"/>
          </w:tcPr>
          <w:p>
            <w:pPr>
              <w:pStyle w:val="13"/>
            </w:pPr>
            <w:r>
              <w:t>“三公”经费小计</w:t>
            </w:r>
          </w:p>
        </w:tc>
        <w:tc>
          <w:tcPr>
            <w:tcW w:w="1620" w:type="dxa"/>
            <w:vAlign w:val="center"/>
          </w:tcPr>
          <w:p>
            <w:pPr>
              <w:pStyle w:val="12"/>
            </w:pPr>
            <w:r>
              <w:t>7.35</w:t>
            </w:r>
          </w:p>
        </w:tc>
        <w:tc>
          <w:tcPr>
            <w:tcW w:w="2196" w:type="dxa"/>
            <w:vAlign w:val="center"/>
          </w:tcPr>
          <w:p>
            <w:pPr>
              <w:pStyle w:val="12"/>
            </w:pPr>
            <w:r>
              <w:t>7.35</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4" w:type="dxa"/>
            <w:vAlign w:val="center"/>
          </w:tcPr>
          <w:p>
            <w:pPr>
              <w:pStyle w:val="14"/>
            </w:pPr>
            <w:r>
              <w:t>3</w:t>
            </w:r>
          </w:p>
        </w:tc>
        <w:tc>
          <w:tcPr>
            <w:tcW w:w="4275" w:type="dxa"/>
            <w:vAlign w:val="center"/>
          </w:tcPr>
          <w:p>
            <w:pPr>
              <w:pStyle w:val="13"/>
            </w:pPr>
            <w:r>
              <w:t>一、因公出国（境）费</w:t>
            </w:r>
          </w:p>
        </w:tc>
        <w:tc>
          <w:tcPr>
            <w:tcW w:w="1620" w:type="dxa"/>
            <w:vAlign w:val="center"/>
          </w:tcPr>
          <w:p>
            <w:pPr>
              <w:pStyle w:val="12"/>
            </w:pPr>
          </w:p>
        </w:tc>
        <w:tc>
          <w:tcPr>
            <w:tcW w:w="2196"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4" w:type="dxa"/>
            <w:vAlign w:val="center"/>
          </w:tcPr>
          <w:p>
            <w:pPr>
              <w:pStyle w:val="14"/>
            </w:pPr>
            <w:r>
              <w:t>4</w:t>
            </w:r>
          </w:p>
        </w:tc>
        <w:tc>
          <w:tcPr>
            <w:tcW w:w="4275" w:type="dxa"/>
            <w:vAlign w:val="center"/>
          </w:tcPr>
          <w:p>
            <w:pPr>
              <w:pStyle w:val="13"/>
            </w:pPr>
            <w:r>
              <w:t xml:space="preserve">    其中：教学科研人员因公出国（境）费</w:t>
            </w:r>
          </w:p>
        </w:tc>
        <w:tc>
          <w:tcPr>
            <w:tcW w:w="1620" w:type="dxa"/>
            <w:vAlign w:val="center"/>
          </w:tcPr>
          <w:p>
            <w:pPr>
              <w:pStyle w:val="12"/>
            </w:pPr>
          </w:p>
        </w:tc>
        <w:tc>
          <w:tcPr>
            <w:tcW w:w="2196"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4" w:type="dxa"/>
            <w:vAlign w:val="center"/>
          </w:tcPr>
          <w:p>
            <w:pPr>
              <w:pStyle w:val="14"/>
            </w:pPr>
            <w:r>
              <w:t>5</w:t>
            </w:r>
          </w:p>
        </w:tc>
        <w:tc>
          <w:tcPr>
            <w:tcW w:w="4275" w:type="dxa"/>
            <w:vAlign w:val="center"/>
          </w:tcPr>
          <w:p>
            <w:pPr>
              <w:pStyle w:val="13"/>
            </w:pPr>
            <w:r>
              <w:t xml:space="preserve">          其他因公出国（境）费</w:t>
            </w:r>
          </w:p>
        </w:tc>
        <w:tc>
          <w:tcPr>
            <w:tcW w:w="1620" w:type="dxa"/>
            <w:vAlign w:val="center"/>
          </w:tcPr>
          <w:p>
            <w:pPr>
              <w:pStyle w:val="12"/>
            </w:pPr>
          </w:p>
        </w:tc>
        <w:tc>
          <w:tcPr>
            <w:tcW w:w="2196"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4" w:type="dxa"/>
            <w:vAlign w:val="center"/>
          </w:tcPr>
          <w:p>
            <w:pPr>
              <w:pStyle w:val="14"/>
            </w:pPr>
            <w:r>
              <w:t>6</w:t>
            </w:r>
          </w:p>
        </w:tc>
        <w:tc>
          <w:tcPr>
            <w:tcW w:w="4275" w:type="dxa"/>
            <w:vAlign w:val="center"/>
          </w:tcPr>
          <w:p>
            <w:pPr>
              <w:pStyle w:val="13"/>
            </w:pPr>
            <w:r>
              <w:t>二、公务用车购置及运维费</w:t>
            </w:r>
          </w:p>
        </w:tc>
        <w:tc>
          <w:tcPr>
            <w:tcW w:w="1620" w:type="dxa"/>
            <w:vAlign w:val="center"/>
          </w:tcPr>
          <w:p>
            <w:pPr>
              <w:pStyle w:val="12"/>
            </w:pPr>
            <w:r>
              <w:t>7.29</w:t>
            </w:r>
          </w:p>
        </w:tc>
        <w:tc>
          <w:tcPr>
            <w:tcW w:w="2196" w:type="dxa"/>
            <w:vAlign w:val="center"/>
          </w:tcPr>
          <w:p>
            <w:pPr>
              <w:pStyle w:val="12"/>
            </w:pPr>
            <w:r>
              <w:t>7.29</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4" w:type="dxa"/>
            <w:vAlign w:val="center"/>
          </w:tcPr>
          <w:p>
            <w:pPr>
              <w:pStyle w:val="14"/>
            </w:pPr>
            <w:r>
              <w:t>7</w:t>
            </w:r>
          </w:p>
        </w:tc>
        <w:tc>
          <w:tcPr>
            <w:tcW w:w="4275" w:type="dxa"/>
            <w:vAlign w:val="center"/>
          </w:tcPr>
          <w:p>
            <w:pPr>
              <w:pStyle w:val="13"/>
            </w:pPr>
            <w:r>
              <w:t xml:space="preserve">    其中：公务用车购置费</w:t>
            </w:r>
          </w:p>
        </w:tc>
        <w:tc>
          <w:tcPr>
            <w:tcW w:w="1620" w:type="dxa"/>
            <w:vAlign w:val="center"/>
          </w:tcPr>
          <w:p>
            <w:pPr>
              <w:pStyle w:val="12"/>
            </w:pPr>
          </w:p>
        </w:tc>
        <w:tc>
          <w:tcPr>
            <w:tcW w:w="2196"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4" w:type="dxa"/>
            <w:vAlign w:val="center"/>
          </w:tcPr>
          <w:p>
            <w:pPr>
              <w:pStyle w:val="14"/>
            </w:pPr>
            <w:r>
              <w:t>8</w:t>
            </w:r>
          </w:p>
        </w:tc>
        <w:tc>
          <w:tcPr>
            <w:tcW w:w="4275" w:type="dxa"/>
            <w:vAlign w:val="center"/>
          </w:tcPr>
          <w:p>
            <w:pPr>
              <w:pStyle w:val="13"/>
            </w:pPr>
            <w:r>
              <w:t xml:space="preserve">          公务用车运行维护费</w:t>
            </w:r>
          </w:p>
        </w:tc>
        <w:tc>
          <w:tcPr>
            <w:tcW w:w="1620" w:type="dxa"/>
            <w:vAlign w:val="center"/>
          </w:tcPr>
          <w:p>
            <w:pPr>
              <w:pStyle w:val="12"/>
            </w:pPr>
            <w:r>
              <w:t>7.29</w:t>
            </w:r>
          </w:p>
        </w:tc>
        <w:tc>
          <w:tcPr>
            <w:tcW w:w="2196" w:type="dxa"/>
            <w:vAlign w:val="center"/>
          </w:tcPr>
          <w:p>
            <w:pPr>
              <w:pStyle w:val="12"/>
            </w:pPr>
            <w:r>
              <w:t>7.29</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4" w:type="dxa"/>
            <w:vAlign w:val="center"/>
          </w:tcPr>
          <w:p>
            <w:pPr>
              <w:pStyle w:val="14"/>
            </w:pPr>
            <w:r>
              <w:t>9</w:t>
            </w:r>
          </w:p>
        </w:tc>
        <w:tc>
          <w:tcPr>
            <w:tcW w:w="4275" w:type="dxa"/>
            <w:vAlign w:val="center"/>
          </w:tcPr>
          <w:p>
            <w:pPr>
              <w:pStyle w:val="13"/>
            </w:pPr>
            <w:r>
              <w:t>三、公务接待费</w:t>
            </w:r>
          </w:p>
        </w:tc>
        <w:tc>
          <w:tcPr>
            <w:tcW w:w="1620" w:type="dxa"/>
            <w:vAlign w:val="center"/>
          </w:tcPr>
          <w:p>
            <w:pPr>
              <w:pStyle w:val="12"/>
            </w:pPr>
            <w:r>
              <w:t>0.06</w:t>
            </w:r>
          </w:p>
        </w:tc>
        <w:tc>
          <w:tcPr>
            <w:tcW w:w="2196" w:type="dxa"/>
            <w:vAlign w:val="center"/>
          </w:tcPr>
          <w:p>
            <w:pPr>
              <w:pStyle w:val="12"/>
            </w:pPr>
            <w:r>
              <w:t>0.06</w:t>
            </w: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保定市徐水区工业和信息化局2024年部门预算信息公开情况说明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保定市徐水区工业和信息化局2024年部门预算信息公开情况说明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按照《中华人民共和国预算法》、《地方预决算公开操作规程》和《关于进一步推进预算公开工作的实施意见》规定，现将保定市徐水区工业和信息化局2024年部门预算公开如下：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依据《保定市徐水区工业和信息化局职能配置、内设机构和人员编制规定》</w:t>
      </w:r>
      <w:r>
        <w:rPr>
          <w:rFonts w:hint="eastAsia"/>
          <w:lang w:eastAsia="zh-CN"/>
        </w:rPr>
        <w:t>，保定市徐水区工业和信息化局的主要职责是</w:t>
      </w:r>
      <w:r>
        <w:t>：</w:t>
      </w:r>
    </w:p>
    <w:p>
      <w:pPr>
        <w:pStyle w:val="18"/>
      </w:pPr>
      <w:r>
        <w:t>（一）提出全区新型工业化发展战略和政策，协调解决新型工业化进程中的重大问题，拟订并组织实施全区工业的发展规划，推进产业结构战略性调整和优化升级，推进信息化和工业化融合。</w:t>
      </w:r>
    </w:p>
    <w:p>
      <w:pPr>
        <w:pStyle w:val="18"/>
      </w:pPr>
      <w:r>
        <w:t>（二）拟订并组织实施全区工业行业规划、计划和产业政策，提出优化产业布局、结构的政策建议，推进现代产业体系建设，组织实施行业技术规范和标准，指导行业生产质量管理，协调推进工信系统名牌战略工作。</w:t>
      </w:r>
    </w:p>
    <w:p>
      <w:pPr>
        <w:pStyle w:val="18"/>
      </w:pPr>
      <w:r>
        <w:t>（三）监测、分析全区工业运行态势，统计并发布相关信息，进行预测预警和信息引导，协调解决行业运行发展中的有关问题并提出政策建议；负责工业应急管理、产业安全和国防动员有关工作；负责区医药储备管理的有关工作。</w:t>
      </w:r>
    </w:p>
    <w:p>
      <w:pPr>
        <w:pStyle w:val="18"/>
      </w:pPr>
      <w:r>
        <w:t>（四）负责提出全区工业固定资产投资规模和方向（含利用外资和境外投资）、国家和省、市财政性建设资金安排的意见。</w:t>
      </w:r>
    </w:p>
    <w:p>
      <w:pPr>
        <w:pStyle w:val="18"/>
      </w:pPr>
      <w:r>
        <w:t>（五）负责对全区中小企业和民营经济促进工作进行指导、综合协调和监督检查，负责中小企业统计工作，研究拟订全区中小企业发展战略、中长期发展规划、年度计划并组织实施；会同有关部门拟订促进全区发展中小企业和民营经济发展的相关政策并组织实施，协调解决有关重大问题；指导和推进中小企业转变发展方式，推动结构调整优化；拟订中小企业产业集群发展规划及政策措施并组织实施。</w:t>
      </w:r>
    </w:p>
    <w:p>
      <w:pPr>
        <w:pStyle w:val="18"/>
      </w:pPr>
      <w:r>
        <w:t>（六）拟订和组织实施中小企业发展专项资金年度计划和固定资产投资计划，提出区级中小企业发展专项资金年度预算建议，实施对中小企业发展专项资金使用的监督检查；指导中小企业专项资金的设立和使用；提出中小企业融资的政策措施并组织实施；推动建立中小企业创业风险投资引导资金，确定资金使用方向；负责企业诚信体系建设；组织推进中小企业信用担保体系和信用制度建设；推动建立完善中小企业服务体系，引导各类中介组织为中小企业提供服务。</w:t>
      </w:r>
    </w:p>
    <w:p>
      <w:pPr>
        <w:pStyle w:val="18"/>
      </w:pPr>
      <w:r>
        <w:t>（七）贯彻国家政策和标准，拟订高技术产业中涉及生物医药、新材料、信息产业等规划并组织实施；指导行业技术创新和技术进步，以先进适用技术改造提升传统产业；组织实施有关国家、省、市科技重大专项，推进相关科研成果产业化，推动全区软件业、信息服务业和新兴产业发展。</w:t>
      </w:r>
    </w:p>
    <w:p>
      <w:pPr>
        <w:pStyle w:val="18"/>
      </w:pPr>
      <w:r>
        <w:t>（八）承担全区振兴装备制造业的组织协调，贯彻执行国家、省、市重大技术装备发展和自主创新规划、政策，依托国家、省、市重点工程建设协调有关重大专项的实施，推进重大技术装备国产化，指导引进重大技术装备的消化创新。</w:t>
      </w:r>
    </w:p>
    <w:p>
      <w:pPr>
        <w:pStyle w:val="18"/>
      </w:pPr>
      <w:r>
        <w:t>（九）组织实施国家、省、市工业能源节约和资源综合利用促进政策，协调相关重大示范工程和新产品、新技术、新设备、新材料的推广应用。</w:t>
      </w:r>
    </w:p>
    <w:p>
      <w:pPr>
        <w:pStyle w:val="18"/>
      </w:pPr>
      <w:r>
        <w:t>（十）推进全区工业体制改革和管理创新，提高行业综合素质和核心竞争力，指导工业行业加强安全生产管理；负责证照齐全民用爆炸物品生产、流通企业单位的安全生产监督管理；负责本单位的安全生产和职业健康工作。</w:t>
      </w:r>
    </w:p>
    <w:p>
      <w:pPr>
        <w:pStyle w:val="18"/>
      </w:pPr>
      <w:r>
        <w:t>（十一）组织开展工业、中小企业的对外合作与交流。</w:t>
      </w:r>
    </w:p>
    <w:p>
      <w:pPr>
        <w:pStyle w:val="18"/>
      </w:pPr>
      <w:r>
        <w:t>（十二）承担履行《禁止化学武器公约》的组织协调工作。</w:t>
      </w:r>
    </w:p>
    <w:p>
      <w:pPr>
        <w:pStyle w:val="18"/>
      </w:pPr>
      <w:r>
        <w:t>（十三）贯彻落实创新驱动发展战略方针，拟订科技发展、引进国外智力规划和政策并组织实施。</w:t>
      </w:r>
    </w:p>
    <w:p>
      <w:pPr>
        <w:pStyle w:val="18"/>
      </w:pPr>
      <w:r>
        <w:t>（十四）统筹推进全区创新体系建设和科技体制改革，会同有关部门健全技术创新激励机制；优化科研体系建设，指导科研机构改革发展，推动企业科技创新能力建设，推进区重大科技决策咨询制度建设；拟订科学普及和科学传播规划、政策。</w:t>
      </w:r>
    </w:p>
    <w:p>
      <w:pPr>
        <w:pStyle w:val="18"/>
      </w:pPr>
      <w:r>
        <w:t>（十五）牵头建立统一的国家、省、市级科研项目资金协调、监管机制；会同有关部门提出优化配置科技资源的政策措施建议，推动多元化科技投入体系建设，协调监督管理上级下达的财政科技计划专项。</w:t>
      </w:r>
    </w:p>
    <w:p>
      <w:pPr>
        <w:pStyle w:val="18"/>
      </w:pPr>
      <w:r>
        <w:t>（十六）监督实施重大科技创新基地建设规划，推动科研条件保障、科技平台建设和科技资源开放共享。</w:t>
      </w:r>
    </w:p>
    <w:p>
      <w:pPr>
        <w:pStyle w:val="18"/>
      </w:pPr>
      <w:r>
        <w:t>（十七）监督实施区重大科技项目规划，统筹关键共性技术、前沿引领技术、现代工程技术、颠覆性技术研发和创新，牵头组织重大技术攻关和成果应用示范。</w:t>
      </w:r>
    </w:p>
    <w:p>
      <w:pPr>
        <w:pStyle w:val="18"/>
      </w:pPr>
      <w:r>
        <w:t>（十八）组织拟订高新技术发展及产业化、科技促进农业农村和社会发展的规划、政策和措施；组织开展重点领域技术发展需求分析，提出重大任务并监督实施；指导农业科技园区建设。</w:t>
      </w:r>
    </w:p>
    <w:p>
      <w:pPr>
        <w:pStyle w:val="18"/>
      </w:pPr>
      <w:r>
        <w:t>（十九）牵头技术转移体系建设，拟订科技成果转移转化和促进产学研结合的相关政策措施并监督实施；指导科技服务业、技术市场和科技中介组织发展。</w:t>
      </w:r>
    </w:p>
    <w:p>
      <w:pPr>
        <w:pStyle w:val="18"/>
      </w:pPr>
      <w:r>
        <w:t>（二十）统筹区域科技创新体系建设，指导区域创新发展、科技资源合理布局和协同创新能力建设。</w:t>
      </w:r>
    </w:p>
    <w:p>
      <w:pPr>
        <w:pStyle w:val="18"/>
      </w:pPr>
      <w:r>
        <w:t>（二十一）负责科技监督评价体系建设和相关科技评估管理，指导科技评价机制改革，统筹科研诚信建设；组织实施创新调查和科技报告制度，指导全区科技保密工作。</w:t>
      </w:r>
    </w:p>
    <w:p>
      <w:pPr>
        <w:pStyle w:val="18"/>
      </w:pPr>
      <w:r>
        <w:t>（二十二）拟订国际科技合作与创新能力开放合作的规划、政策和措施，组织开展国际科技合作交流；指导相关部门开展对外科技合作交流工作，组织科技援外和科技援冀相关事宜。</w:t>
      </w:r>
    </w:p>
    <w:p>
      <w:pPr>
        <w:pStyle w:val="18"/>
      </w:pPr>
      <w:r>
        <w:t>（二十三）负责引进国外智力工作。拟订区重点引进外国专家总体规划、计划并组织实施，建立外国高层次人才吸引集聚机制和重点外国专家联系服务机制；拟订出国（境）培训总体规划、政策和年度计划并监督实施。</w:t>
      </w:r>
    </w:p>
    <w:p>
      <w:pPr>
        <w:pStyle w:val="18"/>
      </w:pPr>
      <w:r>
        <w:t>（二十四）会同有关部门拟订科技人才队伍建设规划和政策，建立健全科技人才评价和激励机制，组织实施科技人才计划，推动高端科技创新人才队伍建设。</w:t>
      </w:r>
    </w:p>
    <w:p>
      <w:pPr>
        <w:pStyle w:val="18"/>
      </w:pPr>
      <w:r>
        <w:t>（二十五）承担国家、省、市科学技术奖、高新技术企业、高新技术产品、科技型中小企业、企业技术创新中心、众创空间等创新平台的组织申报工作。</w:t>
      </w:r>
    </w:p>
    <w:p>
      <w:pPr>
        <w:pStyle w:val="18"/>
      </w:pPr>
      <w:r>
        <w:t>（二十六）完成区委、区政府交办的其他任务。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保定市徐水区工业和信息化局本级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rPr>
          <w:rFonts w:hint="eastAsia"/>
          <w:lang w:eastAsia="zh-CN"/>
        </w:rPr>
        <w:t>（</w:t>
      </w:r>
      <w:r>
        <w:t>一</w:t>
      </w:r>
      <w:r>
        <w:rPr>
          <w:rFonts w:hint="eastAsia"/>
          <w:lang w:eastAsia="zh-CN"/>
        </w:rPr>
        <w:t>）</w:t>
      </w:r>
      <w:r>
        <w:t>、收入说明</w:t>
      </w:r>
    </w:p>
    <w:p>
      <w:pPr>
        <w:pStyle w:val="19"/>
      </w:pPr>
      <w:r>
        <w:t>反映本部门当年全部收入。2024年预算收入1673.35万元，其中：一般公共预算收入1673.35万元，基金预算收入0万元，国有资本经营预算收入0万元，财政专户核拨收入0万元，单位资金收入0万元，上年结转结余0万元。</w:t>
      </w:r>
    </w:p>
    <w:p>
      <w:pPr>
        <w:pStyle w:val="19"/>
      </w:pPr>
      <w:r>
        <w:rPr>
          <w:rFonts w:hint="eastAsia"/>
          <w:lang w:eastAsia="zh-CN"/>
        </w:rPr>
        <w:t>（</w:t>
      </w:r>
      <w:r>
        <w:t>二</w:t>
      </w:r>
      <w:r>
        <w:rPr>
          <w:rFonts w:hint="eastAsia"/>
          <w:lang w:eastAsia="zh-CN"/>
        </w:rPr>
        <w:t>）</w:t>
      </w:r>
      <w:r>
        <w:t>、支出说明</w:t>
      </w:r>
    </w:p>
    <w:p>
      <w:pPr>
        <w:pStyle w:val="19"/>
      </w:pPr>
      <w:r>
        <w:t>收支预算总表支出栏、基本支出表、项目支出表按经济分类和支出功能分类科目编制，反映工信局年度部门预算中支出预算的总体情况。2024年支出预算1673.35万元，其中基本支出1023.35万元，包括人员经费971.52万元和日常公用经费51.84万元；项目支出650.00万元，主要为提前下达的省级2024年县域特色产业群“领跑者”企业培育等项目资金预算。</w:t>
      </w:r>
    </w:p>
    <w:p>
      <w:pPr>
        <w:pStyle w:val="19"/>
      </w:pPr>
      <w:r>
        <w:rPr>
          <w:rFonts w:hint="eastAsia"/>
          <w:lang w:eastAsia="zh-CN"/>
        </w:rPr>
        <w:t>（</w:t>
      </w:r>
      <w:r>
        <w:t>三</w:t>
      </w:r>
      <w:r>
        <w:rPr>
          <w:rFonts w:hint="eastAsia"/>
          <w:lang w:eastAsia="zh-CN"/>
        </w:rPr>
        <w:t>）</w:t>
      </w:r>
      <w:r>
        <w:t>、比上年增减情况</w:t>
      </w:r>
    </w:p>
    <w:p>
      <w:pPr>
        <w:pStyle w:val="19"/>
      </w:pPr>
      <w:r>
        <w:t>本年度预算收支安排1673.35万元，较上年减少1878.32万元。其中:基本支出减少124.92万元，主要原因是人员经费减少；项目支出减少1753.40万元，主要原因是上级提前下达的转移支付专项项目资金减少。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2024年我部门机关运行经费安排51.84万元，其中办公费10.74万元，邮电费6.17万元，工会经费、福利费14.</w:t>
      </w:r>
      <w:r>
        <w:rPr>
          <w:rFonts w:hint="default"/>
          <w:lang w:val="en-US"/>
        </w:rPr>
        <w:t>53</w:t>
      </w:r>
      <w:r>
        <w:t>万元，公务用车运行维护费7.29万元，其他支出13.</w:t>
      </w:r>
      <w:r>
        <w:rPr>
          <w:rFonts w:hint="default"/>
          <w:lang w:val="en-US"/>
        </w:rPr>
        <w:t>11</w:t>
      </w:r>
      <w:r>
        <w:t>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7.35万元，其中因公出国（境）费0万元；公务用车购置及运维费7.29万元（其中：公务用车购置费为0万元，公务用车运维费7.29万元)；公务接待费0.06万元。与2023年相比减少2.43万元，减少的主要原因是：2023年公务用车运维费预算是按照车辆编制数安排的，包含了编制内租用的1辆公务用车，2024年车辆经费预算按部门实有车辆数安排，不包含租用的公务车。</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 xml:space="preserve">工信局坚持以习近平新时代中国特色社会主义思想为指导，深入贯彻落实党的二十大精神和区委、区政府的工作部署，坚持稳中求进工作总基调，完整、准确、全面贯彻新发展理念，统筹高质量发展和高水平安全，大力推进新型工业化，聚力打造重点产业链，巩固和增强工业经济回升向好态势，加快传统产业优势再造、新兴产业培育壮大、未来产业换道领跑，构建以科技创新为引领、先进制造为骨干的现代化产业体系，为中国式现代化建设徐水实践提供坚实物质技术基础。力争2024年完成新增规上工业企业5家；培育创新型中小企业30家；省级“专精特新”企业5家；推动10家企业数字化转型；规上工业增加值增速5%；工业技改投资同比增长8%；工业投资同比增长8%；高新技术企业净增5家；科技型中小企业净增20家；研发投入增速10%。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default"/>
          <w:lang w:val="en-US"/>
        </w:rPr>
        <w:t>1</w:t>
      </w:r>
      <w:r>
        <w:rPr>
          <w:rFonts w:hint="eastAsia"/>
          <w:lang w:val="en-US" w:eastAsia="zh-CN"/>
        </w:rPr>
        <w:t>、</w:t>
      </w:r>
      <w:r>
        <w:t>加快传统产业优势再造、促进工业转型升级</w:t>
      </w:r>
    </w:p>
    <w:p>
      <w:pPr>
        <w:pStyle w:val="23"/>
      </w:pPr>
      <w:r>
        <w:t>绩效目标：改造提升全省传统产业水平，提升两化融合水平，提升规上工业企业技术创新能力。大力开展工业设计、绿色园区、绿色工厂、专精特新、企业上云等工作，支持实体企业技术革新、设备更新、产品焕新，加快数字产业布局与平台建设，推动我区工业经济绿色发展、创新发展、高质量发展。</w:t>
      </w:r>
    </w:p>
    <w:p>
      <w:pPr>
        <w:pStyle w:val="23"/>
      </w:pPr>
      <w:r>
        <w:t>绩效指标：新增规上工业企业5家；推动10家企业数字化转型；规上工业增加值增速5%；工业技改投资同比增长8%；工业投资同比增长8%。</w:t>
      </w:r>
    </w:p>
    <w:p>
      <w:pPr>
        <w:pStyle w:val="23"/>
      </w:pPr>
      <w:r>
        <w:rPr>
          <w:rFonts w:hint="default"/>
          <w:lang w:val="en-US"/>
        </w:rPr>
        <w:t>2</w:t>
      </w:r>
      <w:r>
        <w:rPr>
          <w:rFonts w:hint="eastAsia"/>
          <w:lang w:val="en-US" w:eastAsia="zh-CN"/>
        </w:rPr>
        <w:t>、</w:t>
      </w:r>
      <w:r>
        <w:t>培育壮大新兴产业、引领中小企业发展</w:t>
      </w:r>
    </w:p>
    <w:p>
      <w:pPr>
        <w:pStyle w:val="23"/>
      </w:pPr>
      <w:r>
        <w:t>绩效目标：培育壮大新兴产业、培育省级“专精特新”中小企业，引领培育一批小巨人、单项冠军企业和数字平台型企业。</w:t>
      </w:r>
    </w:p>
    <w:p>
      <w:pPr>
        <w:pStyle w:val="23"/>
      </w:pPr>
      <w:r>
        <w:t>绩效指标：培育创新型中小企业30家；新增省级“专精特新”中小企业3家。</w:t>
      </w:r>
    </w:p>
    <w:p>
      <w:pPr>
        <w:pStyle w:val="23"/>
      </w:pPr>
      <w:r>
        <w:rPr>
          <w:rFonts w:hint="default"/>
          <w:lang w:val="en-US"/>
        </w:rPr>
        <w:t>3</w:t>
      </w:r>
      <w:r>
        <w:rPr>
          <w:rFonts w:hint="eastAsia"/>
          <w:lang w:val="en-US" w:eastAsia="zh-CN"/>
        </w:rPr>
        <w:t>、</w:t>
      </w:r>
      <w:r>
        <w:t>加强创新主体培育，推进创新链与产业链深度融合</w:t>
      </w:r>
    </w:p>
    <w:p>
      <w:pPr>
        <w:pStyle w:val="23"/>
      </w:pPr>
      <w:r>
        <w:t>绩效目标：坚持梯度培育、差异化扶持，构建全链条科技企业帮扶工作体系，加快培育壮大科技型中小企业、高新技术企业快速增长，科技促进农业农村发展。</w:t>
      </w:r>
    </w:p>
    <w:p>
      <w:pPr>
        <w:pStyle w:val="23"/>
      </w:pPr>
      <w:r>
        <w:t xml:space="preserve">绩效指标：高新技术企业净增5家；科技型中小企业净增20家；研发投入增速10%。 </w:t>
      </w:r>
    </w:p>
    <w:p>
      <w:pPr>
        <w:pStyle w:val="23"/>
      </w:pPr>
      <w:r>
        <w:rPr>
          <w:rFonts w:hint="default"/>
          <w:lang w:val="en-US"/>
        </w:rPr>
        <w:t>4</w:t>
      </w:r>
      <w:r>
        <w:rPr>
          <w:rFonts w:hint="eastAsia"/>
          <w:lang w:val="en-US" w:eastAsia="zh-CN"/>
        </w:rPr>
        <w:t>、</w:t>
      </w:r>
      <w:r>
        <w:t>保障工信综合事物管理工作</w:t>
      </w:r>
    </w:p>
    <w:p>
      <w:pPr>
        <w:pStyle w:val="23"/>
      </w:pPr>
      <w:r>
        <w:t>绩效目标：统筹管理系统内改制企业军转干部，协调处理国企改制遗留问题，圆满完成区委区政府交办的各项任务，促进社会和谐稳定。</w:t>
      </w:r>
    </w:p>
    <w:p>
      <w:pPr>
        <w:pStyle w:val="23"/>
      </w:pPr>
      <w:r>
        <w:t>绩效指标：及时处理改制企业遗留问题，及时处理率达到90%。</w:t>
      </w:r>
    </w:p>
    <w:p>
      <w:pPr>
        <w:pStyle w:val="23"/>
      </w:pPr>
      <w:r>
        <w:rPr>
          <w:rFonts w:hint="default"/>
          <w:lang w:val="en-US"/>
        </w:rPr>
        <w:t>5</w:t>
      </w:r>
      <w:r>
        <w:rPr>
          <w:rFonts w:hint="eastAsia"/>
          <w:lang w:val="en-US" w:eastAsia="zh-CN"/>
        </w:rPr>
        <w:t>、</w:t>
      </w:r>
      <w:r>
        <w:t>保障工信综合业务管理工作</w:t>
      </w:r>
    </w:p>
    <w:p>
      <w:pPr>
        <w:pStyle w:val="23"/>
      </w:pPr>
      <w:r>
        <w:t>绩效目标：提升整体形象，行政事项依法依规，保障机关正常运转。</w:t>
      </w:r>
    </w:p>
    <w:p>
      <w:pPr>
        <w:pStyle w:val="23"/>
      </w:pPr>
      <w:r>
        <w:t>绩效指标：行政事项依法依规率达到100%。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健全制度体系。围绕预算管理的主要内容和关键环节，建立事前评估、目标管理、运行监控、绩效评价、结果应用等全过程环节的预算绩效管理流程，出台专项资金管理细则，完善绩效指标框架体系，健全内部控制管理制度，确保专项资金使用科学、规范、高效。</w:t>
      </w:r>
    </w:p>
    <w:p>
      <w:pPr>
        <w:pStyle w:val="24"/>
      </w:pPr>
      <w:r>
        <w:t>强化支出管理。提高预算编制精确度，科学制定支出计划，倡导节俭，规范支出程序，严格对各项支出手续的审核与管理，确保资金安全，做到每笔支出有理有据。</w:t>
      </w:r>
    </w:p>
    <w:p>
      <w:pPr>
        <w:pStyle w:val="24"/>
      </w:pPr>
      <w:r>
        <w:t>加强绩效运行监控。按照“谁花钱、谁负责、谁举证”的原则，明确各股室预算绩效管理职责。根据预算绩效领导小组指示，各股室配合领导小组办公室开展分管项目及内容的预算绩效管理具体工作，实现花钱必问效，确保财务与业务工作紧密衔接。各股室按规定对申请新增专项开展事前绩效评估，科学设定专项资金绩效目标、预算项目绩效目标，按要求积极开展预算绩效中期评估、终期绩效评价，根据评价结果进行整改，确保绩效目标顺利实现。</w:t>
      </w:r>
    </w:p>
    <w:p>
      <w:pPr>
        <w:pStyle w:val="24"/>
      </w:pPr>
      <w:r>
        <w:t>做好绩效自评。完善绩效自评工作体制，成立以由局主要领导同志任组长、各分管局领导任副组长、各股室主要负责人为组员的绩效自评工作组，制定评价工作方案，明确评价内容、责任处室、评价方法等。必要时，聘请第三方机构协助开展评价。对在绩效评价发现的问题，研究解决对策，及时整改，调整优化支出结构，提高财政资金使用效益。</w:t>
      </w:r>
    </w:p>
    <w:p>
      <w:pPr>
        <w:pStyle w:val="24"/>
      </w:pPr>
      <w:r>
        <w:t>规范财务资产管理。做好资产清查与登录系统工作，确保账实相符，严格资产配置管理，做到资产配置不超标，提倡节俭，加强资产日常保管、采购与报废规范化管理。提高财务资产使用效率。</w:t>
      </w:r>
    </w:p>
    <w:p>
      <w:pPr>
        <w:pStyle w:val="24"/>
      </w:pPr>
      <w:r>
        <w:t>强化内部监督。开展绩效运行监控管理，强化财政预算执行的刚性约束。进一步规范财政资金使用和管理，强化内部控制制度建设。督促有关股室切实加快执行进度，预算一经批复，尽快启动项目，确保按照时间节点完成支出任务，及早发挥财政资金效益。</w:t>
      </w:r>
    </w:p>
    <w:p>
      <w:pPr>
        <w:pStyle w:val="24"/>
        <w:sectPr>
          <w:pgSz w:w="16840" w:h="11900" w:orient="landscape"/>
          <w:pgMar w:top="1361" w:right="1020" w:bottom="1361" w:left="1020" w:header="720" w:footer="720" w:gutter="0"/>
          <w:cols w:space="720" w:num="1"/>
        </w:sectPr>
      </w:pPr>
      <w:r>
        <w:t>加强宣传培训。组织开展业务培训，提高本部门职工业务素质，强化预算绩效管理意识，掌握工作方法，提升管理能力。加大绩效预算宣传力度，利用多途径、多方式宣传绩效理念，营造良好的舆论氛围，促进预算绩效管理水平进一步提升。</w:t>
      </w:r>
    </w:p>
    <w:p>
      <w:pPr>
        <w:keepNext w:val="0"/>
        <w:keepLines w:val="0"/>
        <w:pageBreakBefore w:val="0"/>
        <w:widowControl/>
        <w:numPr>
          <w:numId w:val="0"/>
        </w:numPr>
        <w:kinsoku/>
        <w:wordWrap/>
        <w:overflowPunct/>
        <w:topLinePunct w:val="0"/>
        <w:autoSpaceDE/>
        <w:autoSpaceDN/>
        <w:bidi w:val="0"/>
        <w:adjustRightInd/>
        <w:snapToGrid/>
        <w:spacing w:before="10" w:after="10" w:line="360" w:lineRule="auto"/>
        <w:ind w:firstLine="640" w:firstLineChars="200"/>
        <w:jc w:val="left"/>
        <w:textAlignment w:val="auto"/>
        <w:outlineLvl w:val="2"/>
        <w:rPr>
          <w:rFonts w:ascii="黑体" w:hAnsi="黑体" w:eastAsia="黑体" w:cs="黑体"/>
          <w:color w:val="000000"/>
          <w:sz w:val="32"/>
        </w:rPr>
      </w:pPr>
      <w:bookmarkStart w:id="14" w:name="_Toc_3_3_0000000015"/>
      <w:r>
        <w:rPr>
          <w:rFonts w:hint="eastAsia" w:ascii="黑体" w:hAnsi="黑体" w:eastAsia="黑体" w:cs="黑体"/>
          <w:color w:val="000000"/>
          <w:sz w:val="32"/>
          <w:lang w:val="en-US" w:eastAsia="zh-CN"/>
        </w:rPr>
        <w:t>六、</w:t>
      </w:r>
      <w:r>
        <w:rPr>
          <w:rFonts w:ascii="黑体" w:hAnsi="黑体" w:eastAsia="黑体" w:cs="黑体"/>
          <w:color w:val="000000"/>
          <w:sz w:val="32"/>
        </w:rPr>
        <w:t>部门主管专项资金预算安排情况及绩效目标</w:t>
      </w:r>
      <w:bookmarkEnd w:id="14"/>
    </w:p>
    <w:p>
      <w:pPr>
        <w:keepNext w:val="0"/>
        <w:keepLines w:val="0"/>
        <w:pageBreakBefore w:val="0"/>
        <w:widowControl/>
        <w:numPr>
          <w:ilvl w:val="0"/>
          <w:numId w:val="0"/>
        </w:numPr>
        <w:kinsoku/>
        <w:wordWrap/>
        <w:overflowPunct/>
        <w:topLinePunct w:val="0"/>
        <w:autoSpaceDE/>
        <w:autoSpaceDN/>
        <w:bidi w:val="0"/>
        <w:adjustRightInd/>
        <w:snapToGrid/>
        <w:spacing w:before="10" w:after="10" w:line="360" w:lineRule="auto"/>
        <w:ind w:firstLine="560" w:firstLineChars="200"/>
        <w:jc w:val="left"/>
        <w:textAlignment w:val="auto"/>
        <w:outlineLvl w:val="2"/>
        <w:rPr>
          <w:rFonts w:hint="default" w:ascii="方正仿宋_GBK" w:hAnsi="方正仿宋_GBK" w:eastAsia="方正仿宋_GBK" w:cs="方正仿宋_GBK"/>
          <w:color w:val="000000"/>
          <w:sz w:val="28"/>
          <w:szCs w:val="28"/>
          <w:lang w:val="en-US" w:eastAsia="zh-CN"/>
        </w:rPr>
        <w:sectPr>
          <w:pgSz w:w="16840" w:h="11900" w:orient="landscape"/>
          <w:pgMar w:top="1361" w:right="1020" w:bottom="1134" w:left="1020" w:header="720" w:footer="720" w:gutter="0"/>
          <w:cols w:space="720" w:num="1"/>
        </w:sectPr>
      </w:pPr>
      <w:r>
        <w:rPr>
          <w:rFonts w:hint="eastAsia" w:ascii="方正仿宋_GBK" w:hAnsi="方正仿宋_GBK" w:eastAsia="方正仿宋_GBK" w:cs="方正仿宋_GBK"/>
          <w:color w:val="000000"/>
          <w:sz w:val="28"/>
          <w:szCs w:val="28"/>
          <w:lang w:val="en-US" w:eastAsia="zh-CN"/>
        </w:rPr>
        <w:t>我部门无主管专项资金预算安排。</w:t>
      </w:r>
      <w:bookmarkStart w:id="20" w:name="_GoBack"/>
      <w:bookmarkEnd w:id="20"/>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1、办公设备购置绩效目标表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13062524P000015104046</w:t>
            </w:r>
          </w:p>
        </w:tc>
        <w:tc>
          <w:tcPr>
            <w:tcW w:w="2835" w:type="dxa"/>
            <w:vAlign w:val="center"/>
          </w:tcPr>
          <w:p>
            <w:pPr>
              <w:pStyle w:val="11"/>
            </w:pPr>
            <w:r>
              <w:t>项目名称</w:t>
            </w:r>
          </w:p>
        </w:tc>
        <w:tc>
          <w:tcPr>
            <w:tcW w:w="6094" w:type="dxa"/>
            <w:gridSpan w:val="3"/>
            <w:vAlign w:val="center"/>
          </w:tcPr>
          <w:p>
            <w:pPr>
              <w:pStyle w:val="13"/>
            </w:pPr>
            <w: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4.63</w:t>
            </w:r>
          </w:p>
        </w:tc>
        <w:tc>
          <w:tcPr>
            <w:tcW w:w="2835" w:type="dxa"/>
            <w:vAlign w:val="center"/>
          </w:tcPr>
          <w:p>
            <w:pPr>
              <w:pStyle w:val="11"/>
            </w:pPr>
            <w:r>
              <w:t>其中：财政    资金</w:t>
            </w:r>
          </w:p>
        </w:tc>
        <w:tc>
          <w:tcPr>
            <w:tcW w:w="2551" w:type="dxa"/>
            <w:vAlign w:val="center"/>
          </w:tcPr>
          <w:p>
            <w:pPr>
              <w:pStyle w:val="13"/>
            </w:pPr>
            <w:r>
              <w:t>4.63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用于支付办公设备购置费用。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63%</w:t>
            </w:r>
          </w:p>
        </w:tc>
        <w:tc>
          <w:tcPr>
            <w:tcW w:w="2835" w:type="dxa"/>
            <w:vAlign w:val="center"/>
          </w:tcPr>
          <w:p>
            <w:pPr>
              <w:pStyle w:val="14"/>
            </w:pPr>
            <w:r>
              <w:t>82%</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1.购买部分办公设备，满足正常工作开展需要，完成各项工作任务。</w:t>
            </w:r>
          </w:p>
          <w:p>
            <w:pPr>
              <w:pStyle w:val="13"/>
            </w:pPr>
            <w:r>
              <w:t>2.购买A3多功能数码一体机1台；</w:t>
            </w:r>
          </w:p>
          <w:p>
            <w:pPr>
              <w:pStyle w:val="13"/>
            </w:pPr>
            <w:r>
              <w:t>3.购买电脑1台；</w:t>
            </w:r>
          </w:p>
          <w:p>
            <w:pPr>
              <w:pStyle w:val="13"/>
            </w:pPr>
            <w:r>
              <w:t>4.购买空调3台。</w:t>
            </w:r>
          </w:p>
          <w:p>
            <w:pPr>
              <w:pStyle w:val="13"/>
            </w:pPr>
            <w:r>
              <w:t>5.购买活动板房1间。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A3多功能数码一体机</w:t>
            </w:r>
          </w:p>
        </w:tc>
        <w:tc>
          <w:tcPr>
            <w:tcW w:w="5386" w:type="dxa"/>
            <w:vAlign w:val="center"/>
          </w:tcPr>
          <w:p>
            <w:pPr>
              <w:pStyle w:val="13"/>
            </w:pPr>
            <w:r>
              <w:t>反映购买A3多功能数码一体机数量</w:t>
            </w:r>
          </w:p>
        </w:tc>
        <w:tc>
          <w:tcPr>
            <w:tcW w:w="2268" w:type="dxa"/>
            <w:vAlign w:val="center"/>
          </w:tcPr>
          <w:p>
            <w:pPr>
              <w:pStyle w:val="13"/>
            </w:pPr>
            <w:r>
              <w:t>1台</w:t>
            </w:r>
          </w:p>
        </w:tc>
        <w:tc>
          <w:tcPr>
            <w:tcW w:w="1276" w:type="dxa"/>
            <w:vAlign w:val="center"/>
          </w:tcPr>
          <w:p>
            <w:pPr>
              <w:pStyle w:val="13"/>
            </w:pPr>
            <w:r>
              <w:t>工信局2024年预算项目会议纪要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电脑</w:t>
            </w:r>
          </w:p>
        </w:tc>
        <w:tc>
          <w:tcPr>
            <w:tcW w:w="5386" w:type="dxa"/>
            <w:vAlign w:val="center"/>
          </w:tcPr>
          <w:p>
            <w:pPr>
              <w:pStyle w:val="13"/>
            </w:pPr>
            <w:r>
              <w:t>反映购买电脑数量</w:t>
            </w:r>
          </w:p>
        </w:tc>
        <w:tc>
          <w:tcPr>
            <w:tcW w:w="2268" w:type="dxa"/>
            <w:vAlign w:val="center"/>
          </w:tcPr>
          <w:p>
            <w:pPr>
              <w:pStyle w:val="13"/>
            </w:pPr>
            <w:r>
              <w:t>1台</w:t>
            </w:r>
          </w:p>
        </w:tc>
        <w:tc>
          <w:tcPr>
            <w:tcW w:w="1276" w:type="dxa"/>
            <w:vAlign w:val="center"/>
          </w:tcPr>
          <w:p>
            <w:pPr>
              <w:pStyle w:val="13"/>
            </w:pPr>
            <w:r>
              <w:t>工信局2024年预算项目会议纪要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空调</w:t>
            </w:r>
          </w:p>
        </w:tc>
        <w:tc>
          <w:tcPr>
            <w:tcW w:w="5386" w:type="dxa"/>
            <w:vAlign w:val="center"/>
          </w:tcPr>
          <w:p>
            <w:pPr>
              <w:pStyle w:val="13"/>
            </w:pPr>
            <w:r>
              <w:t>反映购买空调数量</w:t>
            </w:r>
          </w:p>
        </w:tc>
        <w:tc>
          <w:tcPr>
            <w:tcW w:w="2268" w:type="dxa"/>
            <w:vAlign w:val="center"/>
          </w:tcPr>
          <w:p>
            <w:pPr>
              <w:pStyle w:val="13"/>
            </w:pPr>
            <w:r>
              <w:t>3台</w:t>
            </w:r>
          </w:p>
        </w:tc>
        <w:tc>
          <w:tcPr>
            <w:tcW w:w="1276" w:type="dxa"/>
            <w:vAlign w:val="center"/>
          </w:tcPr>
          <w:p>
            <w:pPr>
              <w:pStyle w:val="13"/>
            </w:pPr>
            <w:r>
              <w:t>工信局2024年预算项目会议纪要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活动板房</w:t>
            </w:r>
          </w:p>
        </w:tc>
        <w:tc>
          <w:tcPr>
            <w:tcW w:w="5386" w:type="dxa"/>
            <w:vAlign w:val="center"/>
          </w:tcPr>
          <w:p>
            <w:pPr>
              <w:pStyle w:val="13"/>
            </w:pPr>
            <w:r>
              <w:t>反映购买活动板房数量</w:t>
            </w:r>
          </w:p>
        </w:tc>
        <w:tc>
          <w:tcPr>
            <w:tcW w:w="2268" w:type="dxa"/>
            <w:vAlign w:val="center"/>
          </w:tcPr>
          <w:p>
            <w:pPr>
              <w:pStyle w:val="13"/>
            </w:pPr>
            <w:r>
              <w:t>1间</w:t>
            </w:r>
          </w:p>
        </w:tc>
        <w:tc>
          <w:tcPr>
            <w:tcW w:w="1276" w:type="dxa"/>
            <w:vAlign w:val="center"/>
          </w:tcPr>
          <w:p>
            <w:pPr>
              <w:pStyle w:val="13"/>
            </w:pPr>
            <w:r>
              <w:t>工信局2024年预算项目会议纪要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反映购买的办公设备验收合格的程度</w:t>
            </w:r>
          </w:p>
        </w:tc>
        <w:tc>
          <w:tcPr>
            <w:tcW w:w="2268" w:type="dxa"/>
            <w:vAlign w:val="center"/>
          </w:tcPr>
          <w:p>
            <w:pPr>
              <w:pStyle w:val="13"/>
            </w:pPr>
            <w:r>
              <w:t>100%</w:t>
            </w:r>
          </w:p>
        </w:tc>
        <w:tc>
          <w:tcPr>
            <w:tcW w:w="1276" w:type="dxa"/>
            <w:vAlign w:val="center"/>
          </w:tcPr>
          <w:p>
            <w:pPr>
              <w:pStyle w:val="13"/>
            </w:pPr>
            <w:r>
              <w:t>办公设备购置项目实施计划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支出进度及时率</w:t>
            </w:r>
          </w:p>
        </w:tc>
        <w:tc>
          <w:tcPr>
            <w:tcW w:w="5386" w:type="dxa"/>
            <w:vAlign w:val="center"/>
          </w:tcPr>
          <w:p>
            <w:pPr>
              <w:pStyle w:val="13"/>
            </w:pPr>
            <w:r>
              <w:t>反映支出的及时程度</w:t>
            </w:r>
          </w:p>
        </w:tc>
        <w:tc>
          <w:tcPr>
            <w:tcW w:w="2268" w:type="dxa"/>
            <w:vAlign w:val="center"/>
          </w:tcPr>
          <w:p>
            <w:pPr>
              <w:pStyle w:val="13"/>
            </w:pPr>
            <w:r>
              <w:t>≥90%</w:t>
            </w:r>
          </w:p>
        </w:tc>
        <w:tc>
          <w:tcPr>
            <w:tcW w:w="1276" w:type="dxa"/>
            <w:vAlign w:val="center"/>
          </w:tcPr>
          <w:p>
            <w:pPr>
              <w:pStyle w:val="13"/>
            </w:pPr>
            <w:r>
              <w:t>办公设备购置项目实施计划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办公设备购置成本</w:t>
            </w:r>
          </w:p>
        </w:tc>
        <w:tc>
          <w:tcPr>
            <w:tcW w:w="5386" w:type="dxa"/>
            <w:vAlign w:val="center"/>
          </w:tcPr>
          <w:p>
            <w:pPr>
              <w:pStyle w:val="13"/>
            </w:pPr>
            <w:r>
              <w:t>反映购买的办公设备验收合格的支出金额</w:t>
            </w:r>
          </w:p>
        </w:tc>
        <w:tc>
          <w:tcPr>
            <w:tcW w:w="2268" w:type="dxa"/>
            <w:vAlign w:val="center"/>
          </w:tcPr>
          <w:p>
            <w:pPr>
              <w:pStyle w:val="13"/>
            </w:pPr>
            <w:r>
              <w:t>≤4.63万元</w:t>
            </w:r>
          </w:p>
        </w:tc>
        <w:tc>
          <w:tcPr>
            <w:tcW w:w="1276" w:type="dxa"/>
            <w:vAlign w:val="center"/>
          </w:tcPr>
          <w:p>
            <w:pPr>
              <w:pStyle w:val="13"/>
            </w:pPr>
            <w:r>
              <w:t>办公设备购置项目实施计划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工作任务完成率</w:t>
            </w:r>
          </w:p>
        </w:tc>
        <w:tc>
          <w:tcPr>
            <w:tcW w:w="5386" w:type="dxa"/>
            <w:vAlign w:val="center"/>
          </w:tcPr>
          <w:p>
            <w:pPr>
              <w:pStyle w:val="13"/>
            </w:pPr>
            <w:r>
              <w:t>反映单位完成各项工作任务的程度</w:t>
            </w:r>
          </w:p>
        </w:tc>
        <w:tc>
          <w:tcPr>
            <w:tcW w:w="2268" w:type="dxa"/>
            <w:vAlign w:val="center"/>
          </w:tcPr>
          <w:p>
            <w:pPr>
              <w:pStyle w:val="13"/>
            </w:pPr>
            <w:r>
              <w:t>≥95%</w:t>
            </w:r>
          </w:p>
        </w:tc>
        <w:tc>
          <w:tcPr>
            <w:tcW w:w="1276" w:type="dxa"/>
            <w:vAlign w:val="center"/>
          </w:tcPr>
          <w:p>
            <w:pPr>
              <w:pStyle w:val="13"/>
            </w:pPr>
            <w:r>
              <w:t>办公设备购置项目实施计划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反映服务对象对工信局的整体满意度情况</w:t>
            </w:r>
          </w:p>
        </w:tc>
        <w:tc>
          <w:tcPr>
            <w:tcW w:w="2268" w:type="dxa"/>
            <w:vAlign w:val="center"/>
          </w:tcPr>
          <w:p>
            <w:pPr>
              <w:pStyle w:val="13"/>
            </w:pPr>
            <w:r>
              <w:t>≥90%</w:t>
            </w:r>
          </w:p>
        </w:tc>
        <w:tc>
          <w:tcPr>
            <w:tcW w:w="1276" w:type="dxa"/>
            <w:vAlign w:val="center"/>
          </w:tcPr>
          <w:p>
            <w:pPr>
              <w:pStyle w:val="13"/>
            </w:pPr>
            <w:r>
              <w:t>办公设备购置项目实施计划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2、保洁费绩效目标表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13062524P00001510413E</w:t>
            </w:r>
          </w:p>
        </w:tc>
        <w:tc>
          <w:tcPr>
            <w:tcW w:w="2835" w:type="dxa"/>
            <w:vAlign w:val="center"/>
          </w:tcPr>
          <w:p>
            <w:pPr>
              <w:pStyle w:val="11"/>
            </w:pPr>
            <w:r>
              <w:t>项目名称</w:t>
            </w:r>
          </w:p>
        </w:tc>
        <w:tc>
          <w:tcPr>
            <w:tcW w:w="6094" w:type="dxa"/>
            <w:gridSpan w:val="3"/>
            <w:vAlign w:val="center"/>
          </w:tcPr>
          <w:p>
            <w:pPr>
              <w:pStyle w:val="13"/>
            </w:pPr>
            <w:r>
              <w:t>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用于支付单位保洁费用。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1.通过购买保洁服务，对局机关办公环境公共区域进行日常保洁，保洁面积430平方米，覆盖率达到100%，验收合格率达到95%以上，保障单位办公环境整洁，机关正常运转。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保洁服务面积</w:t>
            </w:r>
          </w:p>
        </w:tc>
        <w:tc>
          <w:tcPr>
            <w:tcW w:w="5386" w:type="dxa"/>
            <w:vAlign w:val="center"/>
          </w:tcPr>
          <w:p>
            <w:pPr>
              <w:pStyle w:val="13"/>
            </w:pPr>
            <w:r>
              <w:t>反映购买保洁服务的保洁面积</w:t>
            </w:r>
          </w:p>
        </w:tc>
        <w:tc>
          <w:tcPr>
            <w:tcW w:w="2268" w:type="dxa"/>
            <w:vAlign w:val="center"/>
          </w:tcPr>
          <w:p>
            <w:pPr>
              <w:pStyle w:val="13"/>
            </w:pPr>
            <w:r>
              <w:t>≥430平方米</w:t>
            </w:r>
          </w:p>
        </w:tc>
        <w:tc>
          <w:tcPr>
            <w:tcW w:w="1276" w:type="dxa"/>
            <w:vAlign w:val="center"/>
          </w:tcPr>
          <w:p>
            <w:pPr>
              <w:pStyle w:val="13"/>
            </w:pPr>
            <w:r>
              <w:t>保洁费项目实施计划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保洁效果合格率</w:t>
            </w:r>
          </w:p>
        </w:tc>
        <w:tc>
          <w:tcPr>
            <w:tcW w:w="5386" w:type="dxa"/>
            <w:vAlign w:val="center"/>
          </w:tcPr>
          <w:p>
            <w:pPr>
              <w:pStyle w:val="13"/>
            </w:pPr>
            <w:r>
              <w:t>反映保洁效果验收合格的程度</w:t>
            </w:r>
          </w:p>
        </w:tc>
        <w:tc>
          <w:tcPr>
            <w:tcW w:w="2268" w:type="dxa"/>
            <w:vAlign w:val="center"/>
          </w:tcPr>
          <w:p>
            <w:pPr>
              <w:pStyle w:val="13"/>
            </w:pPr>
            <w:r>
              <w:t>≥95%</w:t>
            </w:r>
          </w:p>
        </w:tc>
        <w:tc>
          <w:tcPr>
            <w:tcW w:w="1276" w:type="dxa"/>
            <w:vAlign w:val="center"/>
          </w:tcPr>
          <w:p>
            <w:pPr>
              <w:pStyle w:val="13"/>
            </w:pPr>
            <w:r>
              <w:t>保洁费项目实施计划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保洁服务及时率</w:t>
            </w:r>
          </w:p>
        </w:tc>
        <w:tc>
          <w:tcPr>
            <w:tcW w:w="5386" w:type="dxa"/>
            <w:vAlign w:val="center"/>
          </w:tcPr>
          <w:p>
            <w:pPr>
              <w:pStyle w:val="13"/>
            </w:pPr>
            <w:r>
              <w:t>反映日常保洁服务工作的及时程度</w:t>
            </w:r>
          </w:p>
        </w:tc>
        <w:tc>
          <w:tcPr>
            <w:tcW w:w="2268" w:type="dxa"/>
            <w:vAlign w:val="center"/>
          </w:tcPr>
          <w:p>
            <w:pPr>
              <w:pStyle w:val="13"/>
            </w:pPr>
            <w:r>
              <w:t>≥90%</w:t>
            </w:r>
          </w:p>
        </w:tc>
        <w:tc>
          <w:tcPr>
            <w:tcW w:w="1276" w:type="dxa"/>
            <w:vAlign w:val="center"/>
          </w:tcPr>
          <w:p>
            <w:pPr>
              <w:pStyle w:val="13"/>
            </w:pPr>
            <w:r>
              <w:t>保洁费项目实施计划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支出进度及时率</w:t>
            </w:r>
          </w:p>
        </w:tc>
        <w:tc>
          <w:tcPr>
            <w:tcW w:w="5386" w:type="dxa"/>
            <w:vAlign w:val="center"/>
          </w:tcPr>
          <w:p>
            <w:pPr>
              <w:pStyle w:val="13"/>
            </w:pPr>
            <w:r>
              <w:t>反映支出的及时程度</w:t>
            </w:r>
          </w:p>
        </w:tc>
        <w:tc>
          <w:tcPr>
            <w:tcW w:w="2268" w:type="dxa"/>
            <w:vAlign w:val="center"/>
          </w:tcPr>
          <w:p>
            <w:pPr>
              <w:pStyle w:val="13"/>
            </w:pPr>
            <w:r>
              <w:t>≥90%</w:t>
            </w:r>
          </w:p>
        </w:tc>
        <w:tc>
          <w:tcPr>
            <w:tcW w:w="1276" w:type="dxa"/>
            <w:vAlign w:val="center"/>
          </w:tcPr>
          <w:p>
            <w:pPr>
              <w:pStyle w:val="13"/>
            </w:pPr>
            <w:r>
              <w:t>保洁费项目实施计划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保洁服务成本</w:t>
            </w:r>
          </w:p>
        </w:tc>
        <w:tc>
          <w:tcPr>
            <w:tcW w:w="5386" w:type="dxa"/>
            <w:vAlign w:val="center"/>
          </w:tcPr>
          <w:p>
            <w:pPr>
              <w:pStyle w:val="13"/>
            </w:pPr>
            <w:r>
              <w:t>反映购买保洁服务需要支付的费用成本</w:t>
            </w:r>
          </w:p>
        </w:tc>
        <w:tc>
          <w:tcPr>
            <w:tcW w:w="2268" w:type="dxa"/>
            <w:vAlign w:val="center"/>
          </w:tcPr>
          <w:p>
            <w:pPr>
              <w:pStyle w:val="13"/>
            </w:pPr>
            <w:r>
              <w:t>≤3万元</w:t>
            </w:r>
          </w:p>
        </w:tc>
        <w:tc>
          <w:tcPr>
            <w:tcW w:w="1276" w:type="dxa"/>
            <w:vAlign w:val="center"/>
          </w:tcPr>
          <w:p>
            <w:pPr>
              <w:pStyle w:val="13"/>
            </w:pPr>
            <w:r>
              <w:t>区工信局2024年预算项目会议纪要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机关办公环境整洁度</w:t>
            </w:r>
          </w:p>
        </w:tc>
        <w:tc>
          <w:tcPr>
            <w:tcW w:w="5386" w:type="dxa"/>
            <w:vAlign w:val="center"/>
          </w:tcPr>
          <w:p>
            <w:pPr>
              <w:pStyle w:val="13"/>
            </w:pPr>
            <w:r>
              <w:t>反映通过保洁服务达到的环境整洁程度</w:t>
            </w:r>
          </w:p>
        </w:tc>
        <w:tc>
          <w:tcPr>
            <w:tcW w:w="2268" w:type="dxa"/>
            <w:vAlign w:val="center"/>
          </w:tcPr>
          <w:p>
            <w:pPr>
              <w:pStyle w:val="13"/>
            </w:pPr>
            <w:r>
              <w:t>≥95%</w:t>
            </w:r>
          </w:p>
        </w:tc>
        <w:tc>
          <w:tcPr>
            <w:tcW w:w="1276" w:type="dxa"/>
            <w:vAlign w:val="center"/>
          </w:tcPr>
          <w:p>
            <w:pPr>
              <w:pStyle w:val="13"/>
            </w:pPr>
            <w:r>
              <w:t>保洁费项目实施计划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机关人员满意度</w:t>
            </w:r>
          </w:p>
        </w:tc>
        <w:tc>
          <w:tcPr>
            <w:tcW w:w="5386" w:type="dxa"/>
            <w:vAlign w:val="center"/>
          </w:tcPr>
          <w:p>
            <w:pPr>
              <w:pStyle w:val="13"/>
            </w:pPr>
            <w:r>
              <w:t>反映机关人员对保洁服务的满意度情况</w:t>
            </w:r>
          </w:p>
        </w:tc>
        <w:tc>
          <w:tcPr>
            <w:tcW w:w="2268" w:type="dxa"/>
            <w:vAlign w:val="center"/>
          </w:tcPr>
          <w:p>
            <w:pPr>
              <w:pStyle w:val="13"/>
            </w:pPr>
            <w:r>
              <w:t>≥90%</w:t>
            </w:r>
          </w:p>
        </w:tc>
        <w:tc>
          <w:tcPr>
            <w:tcW w:w="1276" w:type="dxa"/>
            <w:vAlign w:val="center"/>
          </w:tcPr>
          <w:p>
            <w:pPr>
              <w:pStyle w:val="13"/>
            </w:pPr>
            <w:r>
              <w:t>保洁费项目实施计划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3、法律顾问费绩效目标表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13062524P000015104117</w:t>
            </w:r>
          </w:p>
        </w:tc>
        <w:tc>
          <w:tcPr>
            <w:tcW w:w="2835" w:type="dxa"/>
            <w:vAlign w:val="center"/>
          </w:tcPr>
          <w:p>
            <w:pPr>
              <w:pStyle w:val="11"/>
            </w:pPr>
            <w:r>
              <w:t>项目名称</w:t>
            </w:r>
          </w:p>
        </w:tc>
        <w:tc>
          <w:tcPr>
            <w:tcW w:w="6094" w:type="dxa"/>
            <w:gridSpan w:val="3"/>
            <w:vAlign w:val="center"/>
          </w:tcPr>
          <w:p>
            <w:pPr>
              <w:pStyle w:val="13"/>
            </w:pPr>
            <w:r>
              <w:t>法律顾问费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用于支付法律顾问费。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1.通过聘请1名法律顾问，提供法律咨询、代理诉讼等服务，确保单位开展行政事项合法、合规率达到100%。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法律顾问人数</w:t>
            </w:r>
          </w:p>
        </w:tc>
        <w:tc>
          <w:tcPr>
            <w:tcW w:w="5386" w:type="dxa"/>
            <w:vAlign w:val="center"/>
          </w:tcPr>
          <w:p>
            <w:pPr>
              <w:pStyle w:val="13"/>
            </w:pPr>
            <w:r>
              <w:t>反映聘请的法律顾问人数</w:t>
            </w:r>
          </w:p>
        </w:tc>
        <w:tc>
          <w:tcPr>
            <w:tcW w:w="2268" w:type="dxa"/>
            <w:vAlign w:val="center"/>
          </w:tcPr>
          <w:p>
            <w:pPr>
              <w:pStyle w:val="13"/>
            </w:pPr>
            <w:r>
              <w:t>1人</w:t>
            </w:r>
          </w:p>
        </w:tc>
        <w:tc>
          <w:tcPr>
            <w:tcW w:w="1276" w:type="dxa"/>
            <w:vAlign w:val="center"/>
          </w:tcPr>
          <w:p>
            <w:pPr>
              <w:pStyle w:val="13"/>
            </w:pPr>
            <w:r>
              <w:t>法律顾问费项目实施计划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资质符合率</w:t>
            </w:r>
          </w:p>
        </w:tc>
        <w:tc>
          <w:tcPr>
            <w:tcW w:w="5386" w:type="dxa"/>
            <w:vAlign w:val="center"/>
          </w:tcPr>
          <w:p>
            <w:pPr>
              <w:pStyle w:val="13"/>
            </w:pPr>
            <w:r>
              <w:t>反映聘请的法律顾问具备的资质符合合同要求的程度</w:t>
            </w:r>
          </w:p>
        </w:tc>
        <w:tc>
          <w:tcPr>
            <w:tcW w:w="2268" w:type="dxa"/>
            <w:vAlign w:val="center"/>
          </w:tcPr>
          <w:p>
            <w:pPr>
              <w:pStyle w:val="13"/>
            </w:pPr>
            <w:r>
              <w:t>100%</w:t>
            </w:r>
          </w:p>
        </w:tc>
        <w:tc>
          <w:tcPr>
            <w:tcW w:w="1276" w:type="dxa"/>
            <w:vAlign w:val="center"/>
          </w:tcPr>
          <w:p>
            <w:pPr>
              <w:pStyle w:val="13"/>
            </w:pPr>
            <w:r>
              <w:t>徐办发【2017】12号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法律咨询答复及时率</w:t>
            </w:r>
          </w:p>
        </w:tc>
        <w:tc>
          <w:tcPr>
            <w:tcW w:w="5386" w:type="dxa"/>
            <w:vAlign w:val="center"/>
          </w:tcPr>
          <w:p>
            <w:pPr>
              <w:pStyle w:val="13"/>
            </w:pPr>
            <w:r>
              <w:t>反映行政事项法律咨询答复的及时程度</w:t>
            </w:r>
          </w:p>
        </w:tc>
        <w:tc>
          <w:tcPr>
            <w:tcW w:w="2268" w:type="dxa"/>
            <w:vAlign w:val="center"/>
          </w:tcPr>
          <w:p>
            <w:pPr>
              <w:pStyle w:val="13"/>
            </w:pPr>
            <w:r>
              <w:t>≥95%</w:t>
            </w:r>
          </w:p>
        </w:tc>
        <w:tc>
          <w:tcPr>
            <w:tcW w:w="1276" w:type="dxa"/>
            <w:vAlign w:val="center"/>
          </w:tcPr>
          <w:p>
            <w:pPr>
              <w:pStyle w:val="13"/>
            </w:pPr>
            <w:r>
              <w:t>常年法律顾问合同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聘请法律顾问成本</w:t>
            </w:r>
          </w:p>
        </w:tc>
        <w:tc>
          <w:tcPr>
            <w:tcW w:w="5386" w:type="dxa"/>
            <w:vAlign w:val="center"/>
          </w:tcPr>
          <w:p>
            <w:pPr>
              <w:pStyle w:val="13"/>
            </w:pPr>
            <w:r>
              <w:t>反映聘请法律顾问需要支付的费用成本</w:t>
            </w:r>
          </w:p>
        </w:tc>
        <w:tc>
          <w:tcPr>
            <w:tcW w:w="2268" w:type="dxa"/>
            <w:vAlign w:val="center"/>
          </w:tcPr>
          <w:p>
            <w:pPr>
              <w:pStyle w:val="13"/>
            </w:pPr>
            <w:r>
              <w:t>≤2万元</w:t>
            </w:r>
          </w:p>
        </w:tc>
        <w:tc>
          <w:tcPr>
            <w:tcW w:w="1276" w:type="dxa"/>
            <w:vAlign w:val="center"/>
          </w:tcPr>
          <w:p>
            <w:pPr>
              <w:pStyle w:val="13"/>
            </w:pPr>
            <w:r>
              <w:t>法律顾问费项目实施计划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合法合规率</w:t>
            </w:r>
          </w:p>
        </w:tc>
        <w:tc>
          <w:tcPr>
            <w:tcW w:w="5386" w:type="dxa"/>
            <w:vAlign w:val="center"/>
          </w:tcPr>
          <w:p>
            <w:pPr>
              <w:pStyle w:val="13"/>
            </w:pPr>
            <w:r>
              <w:t>反映开展的行政事项的合法合规情况</w:t>
            </w:r>
          </w:p>
        </w:tc>
        <w:tc>
          <w:tcPr>
            <w:tcW w:w="2268" w:type="dxa"/>
            <w:vAlign w:val="center"/>
          </w:tcPr>
          <w:p>
            <w:pPr>
              <w:pStyle w:val="13"/>
            </w:pPr>
            <w:r>
              <w:t>100%</w:t>
            </w:r>
          </w:p>
        </w:tc>
        <w:tc>
          <w:tcPr>
            <w:tcW w:w="1276" w:type="dxa"/>
            <w:vAlign w:val="center"/>
          </w:tcPr>
          <w:p>
            <w:pPr>
              <w:pStyle w:val="13"/>
            </w:pPr>
            <w:r>
              <w:t>法律顾问费项目实施计划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服务对象的满意程度</w:t>
            </w:r>
          </w:p>
        </w:tc>
        <w:tc>
          <w:tcPr>
            <w:tcW w:w="5386" w:type="dxa"/>
            <w:vAlign w:val="center"/>
          </w:tcPr>
          <w:p>
            <w:pPr>
              <w:pStyle w:val="13"/>
            </w:pPr>
            <w:r>
              <w:t>反映服务对象对工信局开展行政事项的满意度情况</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4、改制国企留守人员专项资金绩效目标表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13062524P00001510418G</w:t>
            </w:r>
          </w:p>
        </w:tc>
        <w:tc>
          <w:tcPr>
            <w:tcW w:w="2835" w:type="dxa"/>
            <w:vAlign w:val="center"/>
          </w:tcPr>
          <w:p>
            <w:pPr>
              <w:pStyle w:val="11"/>
            </w:pPr>
            <w:r>
              <w:t>项目名称</w:t>
            </w:r>
          </w:p>
        </w:tc>
        <w:tc>
          <w:tcPr>
            <w:tcW w:w="6094" w:type="dxa"/>
            <w:gridSpan w:val="3"/>
            <w:vAlign w:val="center"/>
          </w:tcPr>
          <w:p>
            <w:pPr>
              <w:pStyle w:val="13"/>
            </w:pPr>
            <w:r>
              <w:t>改制国企留守人员专项资金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w:t>
            </w:r>
          </w:p>
        </w:tc>
        <w:tc>
          <w:tcPr>
            <w:tcW w:w="2835" w:type="dxa"/>
            <w:vAlign w:val="center"/>
          </w:tcPr>
          <w:p>
            <w:pPr>
              <w:pStyle w:val="11"/>
            </w:pPr>
            <w:r>
              <w:t>其中：财政    资金</w:t>
            </w:r>
          </w:p>
        </w:tc>
        <w:tc>
          <w:tcPr>
            <w:tcW w:w="2551" w:type="dxa"/>
            <w:vAlign w:val="center"/>
          </w:tcPr>
          <w:p>
            <w:pPr>
              <w:pStyle w:val="13"/>
            </w:pPr>
            <w:r>
              <w:t>5.20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用于支付改制国企留守人员费用。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26%</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1.留用改制企业留守人员，协助处理企业改制遗留问题，看护改制国有企业剩余资产，防止国有资产流失，保护国有资产安全。</w:t>
            </w:r>
          </w:p>
          <w:p>
            <w:pPr>
              <w:pStyle w:val="13"/>
            </w:pPr>
            <w:r>
              <w:t>2.为3名留守人员发放工资及补助。</w:t>
            </w:r>
          </w:p>
          <w:p>
            <w:pPr>
              <w:pStyle w:val="13"/>
            </w:pPr>
            <w:r>
              <w:t>3.为2名退休返聘人员缴纳意外险，为1名留守人员缴纳五险。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留守人员人数</w:t>
            </w:r>
          </w:p>
        </w:tc>
        <w:tc>
          <w:tcPr>
            <w:tcW w:w="5386" w:type="dxa"/>
            <w:vAlign w:val="center"/>
          </w:tcPr>
          <w:p>
            <w:pPr>
              <w:pStyle w:val="13"/>
            </w:pPr>
            <w:r>
              <w:t>反映留用的改制企业留守人员数量</w:t>
            </w:r>
          </w:p>
        </w:tc>
        <w:tc>
          <w:tcPr>
            <w:tcW w:w="2268" w:type="dxa"/>
            <w:vAlign w:val="center"/>
          </w:tcPr>
          <w:p>
            <w:pPr>
              <w:pStyle w:val="13"/>
            </w:pPr>
            <w:r>
              <w:t>3人</w:t>
            </w:r>
          </w:p>
        </w:tc>
        <w:tc>
          <w:tcPr>
            <w:tcW w:w="1276" w:type="dxa"/>
            <w:vAlign w:val="center"/>
          </w:tcPr>
          <w:p>
            <w:pPr>
              <w:pStyle w:val="13"/>
            </w:pPr>
            <w:r>
              <w:t>改制企业留守人员专项资金项目实施计划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反映改制企业留守人员完成工作的情况</w:t>
            </w:r>
          </w:p>
        </w:tc>
        <w:tc>
          <w:tcPr>
            <w:tcW w:w="2268" w:type="dxa"/>
            <w:vAlign w:val="center"/>
          </w:tcPr>
          <w:p>
            <w:pPr>
              <w:pStyle w:val="13"/>
            </w:pPr>
            <w:r>
              <w:t>≥95%</w:t>
            </w:r>
          </w:p>
        </w:tc>
        <w:tc>
          <w:tcPr>
            <w:tcW w:w="1276" w:type="dxa"/>
            <w:vAlign w:val="center"/>
          </w:tcPr>
          <w:p>
            <w:pPr>
              <w:pStyle w:val="13"/>
            </w:pPr>
            <w:r>
              <w:t>改制企业留守人员专项资金项目实施计划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工资补助发放及时率</w:t>
            </w:r>
          </w:p>
        </w:tc>
        <w:tc>
          <w:tcPr>
            <w:tcW w:w="5386" w:type="dxa"/>
            <w:vAlign w:val="center"/>
          </w:tcPr>
          <w:p>
            <w:pPr>
              <w:pStyle w:val="13"/>
            </w:pPr>
            <w:r>
              <w:t>反映改制企业留守人员工资补助发放的及时程度</w:t>
            </w:r>
          </w:p>
        </w:tc>
        <w:tc>
          <w:tcPr>
            <w:tcW w:w="2268" w:type="dxa"/>
            <w:vAlign w:val="center"/>
          </w:tcPr>
          <w:p>
            <w:pPr>
              <w:pStyle w:val="13"/>
            </w:pPr>
            <w:r>
              <w:t>≥90%</w:t>
            </w:r>
          </w:p>
        </w:tc>
        <w:tc>
          <w:tcPr>
            <w:tcW w:w="1276" w:type="dxa"/>
            <w:vAlign w:val="center"/>
          </w:tcPr>
          <w:p>
            <w:pPr>
              <w:pStyle w:val="13"/>
            </w:pPr>
            <w:r>
              <w:t>改制企业留守人员专项资金项目实施计划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各项保险缴纳及时率</w:t>
            </w:r>
          </w:p>
        </w:tc>
        <w:tc>
          <w:tcPr>
            <w:tcW w:w="5386" w:type="dxa"/>
            <w:vAlign w:val="center"/>
          </w:tcPr>
          <w:p>
            <w:pPr>
              <w:pStyle w:val="13"/>
            </w:pPr>
            <w:r>
              <w:t>反映改制企业留守人员各项保险缴纳的及时程度</w:t>
            </w:r>
          </w:p>
        </w:tc>
        <w:tc>
          <w:tcPr>
            <w:tcW w:w="2268" w:type="dxa"/>
            <w:vAlign w:val="center"/>
          </w:tcPr>
          <w:p>
            <w:pPr>
              <w:pStyle w:val="13"/>
            </w:pPr>
            <w:r>
              <w:t>≥90%</w:t>
            </w:r>
          </w:p>
        </w:tc>
        <w:tc>
          <w:tcPr>
            <w:tcW w:w="1276" w:type="dxa"/>
            <w:vAlign w:val="center"/>
          </w:tcPr>
          <w:p>
            <w:pPr>
              <w:pStyle w:val="13"/>
            </w:pPr>
            <w:r>
              <w:t>改制企业留守人员专项资金项目实施计划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留守人员工资补助金额</w:t>
            </w:r>
          </w:p>
        </w:tc>
        <w:tc>
          <w:tcPr>
            <w:tcW w:w="5386" w:type="dxa"/>
            <w:vAlign w:val="center"/>
          </w:tcPr>
          <w:p>
            <w:pPr>
              <w:pStyle w:val="13"/>
            </w:pPr>
            <w:r>
              <w:t>反映为改制企业留守人员发放工资补助的成本金额</w:t>
            </w:r>
          </w:p>
        </w:tc>
        <w:tc>
          <w:tcPr>
            <w:tcW w:w="2268" w:type="dxa"/>
            <w:vAlign w:val="center"/>
          </w:tcPr>
          <w:p>
            <w:pPr>
              <w:pStyle w:val="13"/>
            </w:pPr>
            <w:r>
              <w:t>≤38400元</w:t>
            </w:r>
          </w:p>
        </w:tc>
        <w:tc>
          <w:tcPr>
            <w:tcW w:w="1276" w:type="dxa"/>
            <w:vAlign w:val="center"/>
          </w:tcPr>
          <w:p>
            <w:pPr>
              <w:pStyle w:val="13"/>
            </w:pPr>
            <w:r>
              <w:t>改制企业留守人员专项资金项目实施计划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留守人员保险费用金额</w:t>
            </w:r>
          </w:p>
        </w:tc>
        <w:tc>
          <w:tcPr>
            <w:tcW w:w="5386" w:type="dxa"/>
            <w:vAlign w:val="center"/>
          </w:tcPr>
          <w:p>
            <w:pPr>
              <w:pStyle w:val="13"/>
            </w:pPr>
            <w:r>
              <w:t>反映为改制企业留守人员缴纳保险的费用金额</w:t>
            </w:r>
          </w:p>
        </w:tc>
        <w:tc>
          <w:tcPr>
            <w:tcW w:w="2268" w:type="dxa"/>
            <w:vAlign w:val="center"/>
          </w:tcPr>
          <w:p>
            <w:pPr>
              <w:pStyle w:val="13"/>
            </w:pPr>
            <w:r>
              <w:t>≤13649元</w:t>
            </w:r>
          </w:p>
        </w:tc>
        <w:tc>
          <w:tcPr>
            <w:tcW w:w="1276" w:type="dxa"/>
            <w:vAlign w:val="center"/>
          </w:tcPr>
          <w:p>
            <w:pPr>
              <w:pStyle w:val="13"/>
            </w:pPr>
            <w:r>
              <w:t>改制企业留守人员专项资金项目实施计划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国有资产流失率</w:t>
            </w:r>
          </w:p>
        </w:tc>
        <w:tc>
          <w:tcPr>
            <w:tcW w:w="5386" w:type="dxa"/>
            <w:vAlign w:val="center"/>
          </w:tcPr>
          <w:p>
            <w:pPr>
              <w:pStyle w:val="13"/>
            </w:pPr>
            <w:r>
              <w:t>反映留守人员看护的国有资产的流失情况</w:t>
            </w:r>
          </w:p>
        </w:tc>
        <w:tc>
          <w:tcPr>
            <w:tcW w:w="2268" w:type="dxa"/>
            <w:vAlign w:val="center"/>
          </w:tcPr>
          <w:p>
            <w:pPr>
              <w:pStyle w:val="13"/>
            </w:pPr>
            <w:r>
              <w:t>&lt;1%</w:t>
            </w:r>
          </w:p>
        </w:tc>
        <w:tc>
          <w:tcPr>
            <w:tcW w:w="1276" w:type="dxa"/>
            <w:vAlign w:val="center"/>
          </w:tcPr>
          <w:p>
            <w:pPr>
              <w:pStyle w:val="13"/>
            </w:pPr>
            <w:r>
              <w:t>国有企业改制遗留有关问题的政府会议纪要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反映单位人员对改制企业留守人员工作的满意度情况</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5、工信系统原改制企业（化工厂和刘伶醉酒厂）退休职工医疗保险绩效目标表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13062524P00001510417W</w:t>
            </w:r>
          </w:p>
        </w:tc>
        <w:tc>
          <w:tcPr>
            <w:tcW w:w="2835" w:type="dxa"/>
            <w:vAlign w:val="center"/>
          </w:tcPr>
          <w:p>
            <w:pPr>
              <w:pStyle w:val="11"/>
            </w:pPr>
            <w:r>
              <w:t>项目名称</w:t>
            </w:r>
          </w:p>
        </w:tc>
        <w:tc>
          <w:tcPr>
            <w:tcW w:w="6094" w:type="dxa"/>
            <w:gridSpan w:val="3"/>
            <w:vAlign w:val="center"/>
          </w:tcPr>
          <w:p>
            <w:pPr>
              <w:pStyle w:val="13"/>
            </w:pPr>
            <w:r>
              <w:t>工信系统原改制企业（化工厂和刘伶醉酒厂）退休职工医疗保险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w:t>
            </w:r>
          </w:p>
        </w:tc>
        <w:tc>
          <w:tcPr>
            <w:tcW w:w="2835" w:type="dxa"/>
            <w:vAlign w:val="center"/>
          </w:tcPr>
          <w:p>
            <w:pPr>
              <w:pStyle w:val="11"/>
            </w:pPr>
            <w:r>
              <w:t>其中：财政    资金</w:t>
            </w:r>
          </w:p>
        </w:tc>
        <w:tc>
          <w:tcPr>
            <w:tcW w:w="2551" w:type="dxa"/>
            <w:vAlign w:val="center"/>
          </w:tcPr>
          <w:p>
            <w:pPr>
              <w:pStyle w:val="13"/>
            </w:pPr>
            <w:r>
              <w:t>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用于发放工信系统原化工厂和刘伶醉酒厂退休职工医保补助。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1.维为化工厂和刘伶醉酒厂退休职工发放医保补助，化解职工信访问题，维护信访稳定。</w:t>
            </w:r>
          </w:p>
          <w:p>
            <w:pPr>
              <w:pStyle w:val="13"/>
            </w:pPr>
            <w:r>
              <w:t>2.为131名原化工厂2013年以前退休职工发放医保补助。</w:t>
            </w:r>
          </w:p>
          <w:p>
            <w:pPr>
              <w:pStyle w:val="13"/>
            </w:pPr>
            <w:r>
              <w:t>3.为116名原刘伶醉酒厂退休职工发放医保补助。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发放医疗补助人数</w:t>
            </w:r>
          </w:p>
        </w:tc>
        <w:tc>
          <w:tcPr>
            <w:tcW w:w="5386" w:type="dxa"/>
            <w:vAlign w:val="center"/>
          </w:tcPr>
          <w:p>
            <w:pPr>
              <w:pStyle w:val="13"/>
            </w:pPr>
            <w:r>
              <w:t>反映原化工厂需发放医疗补助的人数</w:t>
            </w:r>
          </w:p>
        </w:tc>
        <w:tc>
          <w:tcPr>
            <w:tcW w:w="2268" w:type="dxa"/>
            <w:vAlign w:val="center"/>
          </w:tcPr>
          <w:p>
            <w:pPr>
              <w:pStyle w:val="13"/>
            </w:pPr>
            <w:r>
              <w:t>≤131人</w:t>
            </w:r>
          </w:p>
        </w:tc>
        <w:tc>
          <w:tcPr>
            <w:tcW w:w="1276" w:type="dxa"/>
            <w:vAlign w:val="center"/>
          </w:tcPr>
          <w:p>
            <w:pPr>
              <w:pStyle w:val="13"/>
            </w:pPr>
            <w:r>
              <w:t>工信系统原改制企业（化工厂和刘伶醉酒厂）退休职工医疗保险费项目实施计划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发放医疗补助人数</w:t>
            </w:r>
          </w:p>
        </w:tc>
        <w:tc>
          <w:tcPr>
            <w:tcW w:w="5386" w:type="dxa"/>
            <w:vAlign w:val="center"/>
          </w:tcPr>
          <w:p>
            <w:pPr>
              <w:pStyle w:val="13"/>
            </w:pPr>
            <w:r>
              <w:t>反映原刘伶醉酒厂需发放医疗补助的人数</w:t>
            </w:r>
          </w:p>
        </w:tc>
        <w:tc>
          <w:tcPr>
            <w:tcW w:w="2268" w:type="dxa"/>
            <w:vAlign w:val="center"/>
          </w:tcPr>
          <w:p>
            <w:pPr>
              <w:pStyle w:val="13"/>
            </w:pPr>
            <w:r>
              <w:t>≤116人</w:t>
            </w:r>
          </w:p>
        </w:tc>
        <w:tc>
          <w:tcPr>
            <w:tcW w:w="1276" w:type="dxa"/>
            <w:vAlign w:val="center"/>
          </w:tcPr>
          <w:p>
            <w:pPr>
              <w:pStyle w:val="13"/>
            </w:pPr>
            <w:r>
              <w:t>工信系统原改制企业（化工厂和刘伶醉酒厂）退休职工医疗保险费项目实施计划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补助对象符合率</w:t>
            </w:r>
          </w:p>
        </w:tc>
        <w:tc>
          <w:tcPr>
            <w:tcW w:w="5386" w:type="dxa"/>
            <w:vAlign w:val="center"/>
          </w:tcPr>
          <w:p>
            <w:pPr>
              <w:pStyle w:val="13"/>
            </w:pPr>
            <w:r>
              <w:t>反映原化工厂需发放医疗补助的人员符合文件要求的情况</w:t>
            </w:r>
          </w:p>
        </w:tc>
        <w:tc>
          <w:tcPr>
            <w:tcW w:w="2268" w:type="dxa"/>
            <w:vAlign w:val="center"/>
          </w:tcPr>
          <w:p>
            <w:pPr>
              <w:pStyle w:val="13"/>
            </w:pPr>
            <w:r>
              <w:t>100%</w:t>
            </w:r>
          </w:p>
        </w:tc>
        <w:tc>
          <w:tcPr>
            <w:tcW w:w="1276" w:type="dxa"/>
            <w:vAlign w:val="center"/>
          </w:tcPr>
          <w:p>
            <w:pPr>
              <w:pStyle w:val="13"/>
            </w:pPr>
            <w:r>
              <w:t>政府对《关于原改制企业退休职工医疗保险待遇问题的请示》的批示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补助对象符合率</w:t>
            </w:r>
          </w:p>
        </w:tc>
        <w:tc>
          <w:tcPr>
            <w:tcW w:w="5386" w:type="dxa"/>
            <w:vAlign w:val="center"/>
          </w:tcPr>
          <w:p>
            <w:pPr>
              <w:pStyle w:val="13"/>
            </w:pPr>
            <w:r>
              <w:t>反映原刘伶醉酒厂需发放医疗补助的人员符合文件要求的情况</w:t>
            </w:r>
          </w:p>
        </w:tc>
        <w:tc>
          <w:tcPr>
            <w:tcW w:w="2268" w:type="dxa"/>
            <w:vAlign w:val="center"/>
          </w:tcPr>
          <w:p>
            <w:pPr>
              <w:pStyle w:val="13"/>
            </w:pPr>
            <w:r>
              <w:t>100%</w:t>
            </w:r>
          </w:p>
        </w:tc>
        <w:tc>
          <w:tcPr>
            <w:tcW w:w="1276" w:type="dxa"/>
            <w:vAlign w:val="center"/>
          </w:tcPr>
          <w:p>
            <w:pPr>
              <w:pStyle w:val="13"/>
            </w:pPr>
            <w:r>
              <w:t>政府对《关于原改制企业退休职工医疗保险待遇问题的请示》的批示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发放补助及时率</w:t>
            </w:r>
          </w:p>
        </w:tc>
        <w:tc>
          <w:tcPr>
            <w:tcW w:w="5386" w:type="dxa"/>
            <w:vAlign w:val="center"/>
          </w:tcPr>
          <w:p>
            <w:pPr>
              <w:pStyle w:val="13"/>
            </w:pPr>
            <w:r>
              <w:t>反映发放补助的及时程度</w:t>
            </w:r>
          </w:p>
        </w:tc>
        <w:tc>
          <w:tcPr>
            <w:tcW w:w="2268" w:type="dxa"/>
            <w:vAlign w:val="center"/>
          </w:tcPr>
          <w:p>
            <w:pPr>
              <w:pStyle w:val="13"/>
            </w:pPr>
            <w:r>
              <w:t>≥90%</w:t>
            </w:r>
          </w:p>
        </w:tc>
        <w:tc>
          <w:tcPr>
            <w:tcW w:w="1276" w:type="dxa"/>
            <w:vAlign w:val="center"/>
          </w:tcPr>
          <w:p>
            <w:pPr>
              <w:pStyle w:val="13"/>
            </w:pPr>
            <w:r>
              <w:t>工信系统原改制企业（化工厂和刘伶醉酒厂）退休职工医疗保险费项目实施计划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医保补助金额</w:t>
            </w:r>
          </w:p>
        </w:tc>
        <w:tc>
          <w:tcPr>
            <w:tcW w:w="5386" w:type="dxa"/>
            <w:vAlign w:val="center"/>
          </w:tcPr>
          <w:p>
            <w:pPr>
              <w:pStyle w:val="13"/>
            </w:pPr>
            <w:r>
              <w:t>反映发放医保补助所需的金额</w:t>
            </w:r>
          </w:p>
        </w:tc>
        <w:tc>
          <w:tcPr>
            <w:tcW w:w="2268" w:type="dxa"/>
            <w:vAlign w:val="center"/>
          </w:tcPr>
          <w:p>
            <w:pPr>
              <w:pStyle w:val="13"/>
            </w:pPr>
            <w:r>
              <w:t>≤110024元</w:t>
            </w:r>
          </w:p>
        </w:tc>
        <w:tc>
          <w:tcPr>
            <w:tcW w:w="1276" w:type="dxa"/>
            <w:vAlign w:val="center"/>
          </w:tcPr>
          <w:p>
            <w:pPr>
              <w:pStyle w:val="13"/>
            </w:pPr>
            <w:r>
              <w:t>工信系统原改制企业（化工厂和刘伶醉酒厂）退休职工医疗保险费项目实施计划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享受医保补助的退休职工赴京、赴省上访次数</w:t>
            </w:r>
          </w:p>
        </w:tc>
        <w:tc>
          <w:tcPr>
            <w:tcW w:w="5386" w:type="dxa"/>
            <w:vAlign w:val="center"/>
          </w:tcPr>
          <w:p>
            <w:pPr>
              <w:pStyle w:val="13"/>
            </w:pPr>
            <w:r>
              <w:t>反映享受医保补助的退休职工赴京、赴省上访情况</w:t>
            </w:r>
          </w:p>
        </w:tc>
        <w:tc>
          <w:tcPr>
            <w:tcW w:w="2268" w:type="dxa"/>
            <w:vAlign w:val="center"/>
          </w:tcPr>
          <w:p>
            <w:pPr>
              <w:pStyle w:val="13"/>
            </w:pPr>
            <w:r>
              <w:t>&lt;1次</w:t>
            </w:r>
          </w:p>
        </w:tc>
        <w:tc>
          <w:tcPr>
            <w:tcW w:w="1276" w:type="dxa"/>
            <w:vAlign w:val="center"/>
          </w:tcPr>
          <w:p>
            <w:pPr>
              <w:pStyle w:val="13"/>
            </w:pPr>
            <w:r>
              <w:t>工信系统原改制企业（化工厂和刘伶醉酒厂）退休职工医疗保险费项目实施计划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享受补助的对象的满意程度</w:t>
            </w:r>
          </w:p>
        </w:tc>
        <w:tc>
          <w:tcPr>
            <w:tcW w:w="5386" w:type="dxa"/>
            <w:vAlign w:val="center"/>
          </w:tcPr>
          <w:p>
            <w:pPr>
              <w:pStyle w:val="13"/>
            </w:pPr>
            <w:r>
              <w:t>反映享受补助的对象的满意度情况</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6、劳务派遣人员费用绩效目标表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13062524P00001510415M</w:t>
            </w:r>
          </w:p>
        </w:tc>
        <w:tc>
          <w:tcPr>
            <w:tcW w:w="2835" w:type="dxa"/>
            <w:vAlign w:val="center"/>
          </w:tcPr>
          <w:p>
            <w:pPr>
              <w:pStyle w:val="11"/>
            </w:pPr>
            <w:r>
              <w:t>项目名称</w:t>
            </w:r>
          </w:p>
        </w:tc>
        <w:tc>
          <w:tcPr>
            <w:tcW w:w="6094" w:type="dxa"/>
            <w:gridSpan w:val="3"/>
            <w:vAlign w:val="center"/>
          </w:tcPr>
          <w:p>
            <w:pPr>
              <w:pStyle w:val="13"/>
            </w:pPr>
            <w:r>
              <w:t>劳务派遣人员费用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32.82</w:t>
            </w:r>
          </w:p>
        </w:tc>
        <w:tc>
          <w:tcPr>
            <w:tcW w:w="2835" w:type="dxa"/>
            <w:vAlign w:val="center"/>
          </w:tcPr>
          <w:p>
            <w:pPr>
              <w:pStyle w:val="11"/>
            </w:pPr>
            <w:r>
              <w:t>其中：财政    资金</w:t>
            </w:r>
          </w:p>
        </w:tc>
        <w:tc>
          <w:tcPr>
            <w:tcW w:w="2551" w:type="dxa"/>
            <w:vAlign w:val="center"/>
          </w:tcPr>
          <w:p>
            <w:pPr>
              <w:pStyle w:val="13"/>
            </w:pPr>
            <w:r>
              <w:t>32.82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用于支付劳务派遣人员费用。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26%</w:t>
            </w:r>
          </w:p>
        </w:tc>
        <w:tc>
          <w:tcPr>
            <w:tcW w:w="2835" w:type="dxa"/>
            <w:vAlign w:val="center"/>
          </w:tcPr>
          <w:p>
            <w:pPr>
              <w:pStyle w:val="14"/>
            </w:pPr>
            <w:r>
              <w:t>52%</w:t>
            </w:r>
          </w:p>
        </w:tc>
        <w:tc>
          <w:tcPr>
            <w:tcW w:w="2551" w:type="dxa"/>
            <w:vAlign w:val="center"/>
          </w:tcPr>
          <w:p>
            <w:pPr>
              <w:pStyle w:val="14"/>
            </w:pPr>
            <w:r>
              <w:t>78%</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1.通过聘用7名劳务派遣人员，补充到各辅助岗位开展工作，促进机关整体工作任务完成。</w:t>
            </w:r>
          </w:p>
          <w:p>
            <w:pPr>
              <w:pStyle w:val="13"/>
            </w:pPr>
            <w:r>
              <w:t>2.聘用5名工信辅助人员，开展科技创新、工业运行辅助、发展规划辅助及改制国企服务等工作。</w:t>
            </w:r>
          </w:p>
          <w:p>
            <w:pPr>
              <w:pStyle w:val="13"/>
            </w:pPr>
            <w:r>
              <w:t>3.聘用1名劳务派遣人员，开展综合业务辅助工作。</w:t>
            </w:r>
          </w:p>
          <w:p>
            <w:pPr>
              <w:pStyle w:val="13"/>
            </w:pPr>
            <w:r>
              <w:t>4.聘用1名厨师，负责食堂管理与服务。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工信辅助人员数量</w:t>
            </w:r>
          </w:p>
        </w:tc>
        <w:tc>
          <w:tcPr>
            <w:tcW w:w="5386" w:type="dxa"/>
            <w:vAlign w:val="center"/>
          </w:tcPr>
          <w:p>
            <w:pPr>
              <w:pStyle w:val="13"/>
            </w:pPr>
            <w:r>
              <w:t>反映聘用的工信辅助人员数量</w:t>
            </w:r>
          </w:p>
        </w:tc>
        <w:tc>
          <w:tcPr>
            <w:tcW w:w="2268" w:type="dxa"/>
            <w:vAlign w:val="center"/>
          </w:tcPr>
          <w:p>
            <w:pPr>
              <w:pStyle w:val="13"/>
            </w:pPr>
            <w:r>
              <w:t>5人</w:t>
            </w:r>
          </w:p>
        </w:tc>
        <w:tc>
          <w:tcPr>
            <w:tcW w:w="1276" w:type="dxa"/>
            <w:vAlign w:val="center"/>
          </w:tcPr>
          <w:p>
            <w:pPr>
              <w:pStyle w:val="13"/>
            </w:pPr>
            <w:r>
              <w:t>区政府对保定市徐水区工信局《关于增加工作辅助人中的请示》的批示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反映聘用的劳务派遣人员数量</w:t>
            </w:r>
          </w:p>
        </w:tc>
        <w:tc>
          <w:tcPr>
            <w:tcW w:w="2268" w:type="dxa"/>
            <w:vAlign w:val="center"/>
          </w:tcPr>
          <w:p>
            <w:pPr>
              <w:pStyle w:val="13"/>
            </w:pPr>
            <w:r>
              <w:t>1人</w:t>
            </w:r>
          </w:p>
        </w:tc>
        <w:tc>
          <w:tcPr>
            <w:tcW w:w="1276" w:type="dxa"/>
            <w:vAlign w:val="center"/>
          </w:tcPr>
          <w:p>
            <w:pPr>
              <w:pStyle w:val="13"/>
            </w:pPr>
            <w:r>
              <w:t>区政府对徐水县工信局《关于拨付劳务费的申请》的批示和徐水县委办公室徐水县人民政府办公室《关于进一步规范机关事业单位用工有关问题的通知》徐办发【2009】43号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厨师数量</w:t>
            </w:r>
          </w:p>
        </w:tc>
        <w:tc>
          <w:tcPr>
            <w:tcW w:w="5386" w:type="dxa"/>
            <w:vAlign w:val="center"/>
          </w:tcPr>
          <w:p>
            <w:pPr>
              <w:pStyle w:val="13"/>
            </w:pPr>
            <w:r>
              <w:t>反映招聘的厨师数量</w:t>
            </w:r>
          </w:p>
        </w:tc>
        <w:tc>
          <w:tcPr>
            <w:tcW w:w="2268" w:type="dxa"/>
            <w:vAlign w:val="center"/>
          </w:tcPr>
          <w:p>
            <w:pPr>
              <w:pStyle w:val="13"/>
            </w:pPr>
            <w:r>
              <w:t>1人</w:t>
            </w:r>
          </w:p>
        </w:tc>
        <w:tc>
          <w:tcPr>
            <w:tcW w:w="1276" w:type="dxa"/>
            <w:vAlign w:val="center"/>
          </w:tcPr>
          <w:p>
            <w:pPr>
              <w:pStyle w:val="13"/>
            </w:pPr>
            <w:r>
              <w:t>区政府对徐水县工信局《关于拨付劳务费的申请》的批示和徐水县委办公室徐水县人民政府办公室《关于进一步规范机关事业单位用工有关问题的通知》徐办发【2009】43号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反映劳务派遣人员完成工作的情况</w:t>
            </w:r>
          </w:p>
        </w:tc>
        <w:tc>
          <w:tcPr>
            <w:tcW w:w="2268" w:type="dxa"/>
            <w:vAlign w:val="center"/>
          </w:tcPr>
          <w:p>
            <w:pPr>
              <w:pStyle w:val="13"/>
            </w:pPr>
            <w:r>
              <w:t>≥95%</w:t>
            </w:r>
          </w:p>
        </w:tc>
        <w:tc>
          <w:tcPr>
            <w:tcW w:w="1276" w:type="dxa"/>
            <w:vAlign w:val="center"/>
          </w:tcPr>
          <w:p>
            <w:pPr>
              <w:pStyle w:val="13"/>
            </w:pPr>
            <w:r>
              <w:t>劳务派遣人员费用项目实施计划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反映劳务派遣人员费用支付的及时程度</w:t>
            </w:r>
          </w:p>
        </w:tc>
        <w:tc>
          <w:tcPr>
            <w:tcW w:w="2268" w:type="dxa"/>
            <w:vAlign w:val="center"/>
          </w:tcPr>
          <w:p>
            <w:pPr>
              <w:pStyle w:val="13"/>
            </w:pPr>
            <w:r>
              <w:t>≥90%</w:t>
            </w:r>
          </w:p>
        </w:tc>
        <w:tc>
          <w:tcPr>
            <w:tcW w:w="1276" w:type="dxa"/>
            <w:vAlign w:val="center"/>
          </w:tcPr>
          <w:p>
            <w:pPr>
              <w:pStyle w:val="13"/>
            </w:pPr>
            <w:r>
              <w:t>劳务派遣人员费用项目实施计划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劳务派遣人员费用</w:t>
            </w:r>
          </w:p>
        </w:tc>
        <w:tc>
          <w:tcPr>
            <w:tcW w:w="5386" w:type="dxa"/>
            <w:vAlign w:val="center"/>
          </w:tcPr>
          <w:p>
            <w:pPr>
              <w:pStyle w:val="13"/>
            </w:pPr>
            <w:r>
              <w:t>反映聘用劳务派遣人员的费用成本</w:t>
            </w:r>
          </w:p>
        </w:tc>
        <w:tc>
          <w:tcPr>
            <w:tcW w:w="2268" w:type="dxa"/>
            <w:vAlign w:val="center"/>
          </w:tcPr>
          <w:p>
            <w:pPr>
              <w:pStyle w:val="13"/>
            </w:pPr>
            <w:r>
              <w:t>≤328225元</w:t>
            </w:r>
          </w:p>
        </w:tc>
        <w:tc>
          <w:tcPr>
            <w:tcW w:w="1276" w:type="dxa"/>
            <w:vAlign w:val="center"/>
          </w:tcPr>
          <w:p>
            <w:pPr>
              <w:pStyle w:val="13"/>
            </w:pPr>
            <w:r>
              <w:t>劳务派遣人员费用项目实施计划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工作任务完成率</w:t>
            </w:r>
          </w:p>
        </w:tc>
        <w:tc>
          <w:tcPr>
            <w:tcW w:w="5386" w:type="dxa"/>
            <w:vAlign w:val="center"/>
          </w:tcPr>
          <w:p>
            <w:pPr>
              <w:pStyle w:val="13"/>
            </w:pPr>
            <w:r>
              <w:t>反映单位各项工作任务完成程度</w:t>
            </w:r>
          </w:p>
        </w:tc>
        <w:tc>
          <w:tcPr>
            <w:tcW w:w="2268" w:type="dxa"/>
            <w:vAlign w:val="center"/>
          </w:tcPr>
          <w:p>
            <w:pPr>
              <w:pStyle w:val="13"/>
            </w:pPr>
            <w:r>
              <w:t>≥95%</w:t>
            </w:r>
          </w:p>
        </w:tc>
        <w:tc>
          <w:tcPr>
            <w:tcW w:w="1276" w:type="dxa"/>
            <w:vAlign w:val="center"/>
          </w:tcPr>
          <w:p>
            <w:pPr>
              <w:pStyle w:val="13"/>
            </w:pPr>
            <w:r>
              <w:t>劳务派遣人员费用项目实施计划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反映服务对象的满意度情况</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7、提前下达2024年技术创新引导专项资金预算绩效目标表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13062524P00001710170A</w:t>
            </w:r>
          </w:p>
        </w:tc>
        <w:tc>
          <w:tcPr>
            <w:tcW w:w="2835" w:type="dxa"/>
            <w:vAlign w:val="center"/>
          </w:tcPr>
          <w:p>
            <w:pPr>
              <w:pStyle w:val="11"/>
            </w:pPr>
            <w:r>
              <w:t>项目名称</w:t>
            </w:r>
          </w:p>
        </w:tc>
        <w:tc>
          <w:tcPr>
            <w:tcW w:w="6094" w:type="dxa"/>
            <w:gridSpan w:val="3"/>
            <w:vAlign w:val="center"/>
          </w:tcPr>
          <w:p>
            <w:pPr>
              <w:pStyle w:val="13"/>
            </w:pPr>
            <w:r>
              <w:t>提前下达2024年技术创新引导专项资金预算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用于创新主体培育帮扶指导奖励。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1.加强创新主体培育方面帮扶指导，按认定通过情况予以奖励，奖励资金不超过100万元。</w:t>
            </w:r>
          </w:p>
          <w:p>
            <w:pPr>
              <w:pStyle w:val="13"/>
            </w:pPr>
            <w:r>
              <w:t>2.认定通过高新技术企业15家以上。</w:t>
            </w:r>
          </w:p>
          <w:p>
            <w:pPr>
              <w:pStyle w:val="13"/>
            </w:pPr>
            <w:r>
              <w:t>3.认定通过国家级科技型中小企业30家以上。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认定高新技术企业数量</w:t>
            </w:r>
          </w:p>
        </w:tc>
        <w:tc>
          <w:tcPr>
            <w:tcW w:w="5386" w:type="dxa"/>
            <w:vAlign w:val="center"/>
          </w:tcPr>
          <w:p>
            <w:pPr>
              <w:pStyle w:val="13"/>
            </w:pPr>
            <w:r>
              <w:t>反映2024年认定高新技术企业的数量</w:t>
            </w:r>
          </w:p>
        </w:tc>
        <w:tc>
          <w:tcPr>
            <w:tcW w:w="2268" w:type="dxa"/>
            <w:vAlign w:val="center"/>
          </w:tcPr>
          <w:p>
            <w:pPr>
              <w:pStyle w:val="13"/>
            </w:pPr>
            <w:r>
              <w:t>≥15家</w:t>
            </w:r>
          </w:p>
        </w:tc>
        <w:tc>
          <w:tcPr>
            <w:tcW w:w="1276" w:type="dxa"/>
            <w:vAlign w:val="center"/>
          </w:tcPr>
          <w:p>
            <w:pPr>
              <w:pStyle w:val="13"/>
            </w:pPr>
            <w:r>
              <w:t>拟定的2024年县域科技创新跃升实施方案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认定国家级科技型中小企业数量</w:t>
            </w:r>
          </w:p>
        </w:tc>
        <w:tc>
          <w:tcPr>
            <w:tcW w:w="5386" w:type="dxa"/>
            <w:vAlign w:val="center"/>
          </w:tcPr>
          <w:p>
            <w:pPr>
              <w:pStyle w:val="13"/>
            </w:pPr>
            <w:r>
              <w:t>反映2024年认定国家级科技型中小企业的数量</w:t>
            </w:r>
          </w:p>
        </w:tc>
        <w:tc>
          <w:tcPr>
            <w:tcW w:w="2268" w:type="dxa"/>
            <w:vAlign w:val="center"/>
          </w:tcPr>
          <w:p>
            <w:pPr>
              <w:pStyle w:val="13"/>
            </w:pPr>
            <w:r>
              <w:t>≥30家</w:t>
            </w:r>
          </w:p>
        </w:tc>
        <w:tc>
          <w:tcPr>
            <w:tcW w:w="1276" w:type="dxa"/>
            <w:vAlign w:val="center"/>
          </w:tcPr>
          <w:p>
            <w:pPr>
              <w:pStyle w:val="13"/>
            </w:pPr>
            <w:r>
              <w:t>拟定的2024年技术创新实施方案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符合率</w:t>
            </w:r>
          </w:p>
        </w:tc>
        <w:tc>
          <w:tcPr>
            <w:tcW w:w="5386" w:type="dxa"/>
            <w:vAlign w:val="center"/>
          </w:tcPr>
          <w:p>
            <w:pPr>
              <w:pStyle w:val="13"/>
            </w:pPr>
            <w:r>
              <w:t>反映2024年认定通过的高新技术企业和国家级科技型中小企业的符合率</w:t>
            </w:r>
          </w:p>
        </w:tc>
        <w:tc>
          <w:tcPr>
            <w:tcW w:w="2268" w:type="dxa"/>
            <w:vAlign w:val="center"/>
          </w:tcPr>
          <w:p>
            <w:pPr>
              <w:pStyle w:val="13"/>
            </w:pPr>
            <w:r>
              <w:t>100%</w:t>
            </w:r>
          </w:p>
        </w:tc>
        <w:tc>
          <w:tcPr>
            <w:tcW w:w="1276" w:type="dxa"/>
            <w:vAlign w:val="center"/>
          </w:tcPr>
          <w:p>
            <w:pPr>
              <w:pStyle w:val="13"/>
            </w:pPr>
            <w:r>
              <w:t>高新技术企业或国家级科技型中小企业认定公告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反映奖励资金支付的及时程度</w:t>
            </w:r>
          </w:p>
        </w:tc>
        <w:tc>
          <w:tcPr>
            <w:tcW w:w="2268" w:type="dxa"/>
            <w:vAlign w:val="center"/>
          </w:tcPr>
          <w:p>
            <w:pPr>
              <w:pStyle w:val="13"/>
            </w:pPr>
            <w:r>
              <w:t>≥90%</w:t>
            </w:r>
          </w:p>
        </w:tc>
        <w:tc>
          <w:tcPr>
            <w:tcW w:w="1276" w:type="dxa"/>
            <w:vAlign w:val="center"/>
          </w:tcPr>
          <w:p>
            <w:pPr>
              <w:pStyle w:val="13"/>
            </w:pPr>
            <w:r>
              <w:t>区工信局专项资金管理办法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创新主体培育补助资金</w:t>
            </w:r>
          </w:p>
        </w:tc>
        <w:tc>
          <w:tcPr>
            <w:tcW w:w="5386" w:type="dxa"/>
            <w:vAlign w:val="center"/>
          </w:tcPr>
          <w:p>
            <w:pPr>
              <w:pStyle w:val="13"/>
            </w:pPr>
            <w:r>
              <w:t>反映创新主体培育补助资金的成本</w:t>
            </w:r>
          </w:p>
        </w:tc>
        <w:tc>
          <w:tcPr>
            <w:tcW w:w="2268" w:type="dxa"/>
            <w:vAlign w:val="center"/>
          </w:tcPr>
          <w:p>
            <w:pPr>
              <w:pStyle w:val="13"/>
            </w:pPr>
            <w:r>
              <w:t>≤100万元</w:t>
            </w:r>
          </w:p>
        </w:tc>
        <w:tc>
          <w:tcPr>
            <w:tcW w:w="1276" w:type="dxa"/>
            <w:vAlign w:val="center"/>
          </w:tcPr>
          <w:p>
            <w:pPr>
              <w:pStyle w:val="13"/>
            </w:pPr>
            <w:r>
              <w:t>拟定的2024年技术创新实施方案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科技型中小企业数量</w:t>
            </w:r>
          </w:p>
        </w:tc>
        <w:tc>
          <w:tcPr>
            <w:tcW w:w="5386" w:type="dxa"/>
            <w:vAlign w:val="center"/>
          </w:tcPr>
          <w:p>
            <w:pPr>
              <w:pStyle w:val="13"/>
            </w:pPr>
            <w:r>
              <w:t>反映有效科技型中小企业总数量</w:t>
            </w:r>
          </w:p>
        </w:tc>
        <w:tc>
          <w:tcPr>
            <w:tcW w:w="2268" w:type="dxa"/>
            <w:vAlign w:val="center"/>
          </w:tcPr>
          <w:p>
            <w:pPr>
              <w:pStyle w:val="13"/>
            </w:pPr>
            <w:r>
              <w:t>≥1020家</w:t>
            </w:r>
          </w:p>
        </w:tc>
        <w:tc>
          <w:tcPr>
            <w:tcW w:w="1276" w:type="dxa"/>
            <w:vAlign w:val="center"/>
          </w:tcPr>
          <w:p>
            <w:pPr>
              <w:pStyle w:val="13"/>
            </w:pPr>
            <w:r>
              <w:t>拟定的2024年技术创新实施方案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创新主体满意度</w:t>
            </w:r>
          </w:p>
        </w:tc>
        <w:tc>
          <w:tcPr>
            <w:tcW w:w="5386" w:type="dxa"/>
            <w:vAlign w:val="center"/>
          </w:tcPr>
          <w:p>
            <w:pPr>
              <w:pStyle w:val="13"/>
            </w:pPr>
            <w:r>
              <w:t>反映新增的高新技术企业和国家级科技型中小企业对创新主体培育工作的满意度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8、提前下达2024年省级中小企业发展专项资金预算（中小企业运行监测）绩效目标表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13062524P000017101374</w:t>
            </w:r>
          </w:p>
        </w:tc>
        <w:tc>
          <w:tcPr>
            <w:tcW w:w="2835" w:type="dxa"/>
            <w:vAlign w:val="center"/>
          </w:tcPr>
          <w:p>
            <w:pPr>
              <w:pStyle w:val="11"/>
            </w:pPr>
            <w:r>
              <w:t>项目名称</w:t>
            </w:r>
          </w:p>
        </w:tc>
        <w:tc>
          <w:tcPr>
            <w:tcW w:w="6094" w:type="dxa"/>
            <w:gridSpan w:val="3"/>
            <w:vAlign w:val="center"/>
          </w:tcPr>
          <w:p>
            <w:pPr>
              <w:pStyle w:val="13"/>
            </w:pPr>
            <w:r>
              <w:t>提前下达2024年省级中小企业发展专项资金预算（中小企业运行监测）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w:t>
            </w:r>
          </w:p>
        </w:tc>
        <w:tc>
          <w:tcPr>
            <w:tcW w:w="2835" w:type="dxa"/>
            <w:vAlign w:val="center"/>
          </w:tcPr>
          <w:p>
            <w:pPr>
              <w:pStyle w:val="11"/>
            </w:pPr>
            <w:r>
              <w:t>其中：财政    资金</w:t>
            </w:r>
          </w:p>
        </w:tc>
        <w:tc>
          <w:tcPr>
            <w:tcW w:w="2551" w:type="dxa"/>
            <w:vAlign w:val="center"/>
          </w:tcPr>
          <w:p>
            <w:pPr>
              <w:pStyle w:val="13"/>
            </w:pPr>
            <w:r>
              <w:t>1.90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用于开展中小企业运行监测相关工作支出。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1.通过电话通知、调研走访及培训等形式确保入统企业监测平台上报率达到95%以上，完成监测企业数据上报任务。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监测企业总量</w:t>
            </w:r>
          </w:p>
        </w:tc>
        <w:tc>
          <w:tcPr>
            <w:tcW w:w="5386" w:type="dxa"/>
            <w:vAlign w:val="center"/>
          </w:tcPr>
          <w:p>
            <w:pPr>
              <w:pStyle w:val="13"/>
            </w:pPr>
            <w:r>
              <w:t>反映全区纳入中小监测运行监测企业户数</w:t>
            </w:r>
          </w:p>
        </w:tc>
        <w:tc>
          <w:tcPr>
            <w:tcW w:w="2268" w:type="dxa"/>
            <w:vAlign w:val="center"/>
          </w:tcPr>
          <w:p>
            <w:pPr>
              <w:pStyle w:val="13"/>
            </w:pPr>
            <w:r>
              <w:t>≥35家</w:t>
            </w:r>
          </w:p>
        </w:tc>
        <w:tc>
          <w:tcPr>
            <w:tcW w:w="1276" w:type="dxa"/>
            <w:vAlign w:val="center"/>
          </w:tcPr>
          <w:p>
            <w:pPr>
              <w:pStyle w:val="13"/>
            </w:pPr>
            <w:r>
              <w:t>提前下达2024年省级中小企业发展专项资金预算（中小企业运行监测）项目实施计划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数据上报率</w:t>
            </w:r>
          </w:p>
        </w:tc>
        <w:tc>
          <w:tcPr>
            <w:tcW w:w="5386" w:type="dxa"/>
            <w:vAlign w:val="center"/>
          </w:tcPr>
          <w:p>
            <w:pPr>
              <w:pStyle w:val="13"/>
            </w:pPr>
            <w:r>
              <w:t>反映数据平台上报中小企业所占监测企业数的比重</w:t>
            </w:r>
          </w:p>
        </w:tc>
        <w:tc>
          <w:tcPr>
            <w:tcW w:w="2268" w:type="dxa"/>
            <w:vAlign w:val="center"/>
          </w:tcPr>
          <w:p>
            <w:pPr>
              <w:pStyle w:val="13"/>
            </w:pPr>
            <w:r>
              <w:t>≥90%</w:t>
            </w:r>
          </w:p>
        </w:tc>
        <w:tc>
          <w:tcPr>
            <w:tcW w:w="1276" w:type="dxa"/>
            <w:vAlign w:val="center"/>
          </w:tcPr>
          <w:p>
            <w:pPr>
              <w:pStyle w:val="13"/>
            </w:pPr>
            <w:r>
              <w:t>往年中小企业数据上报情况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数据上报及时率</w:t>
            </w:r>
          </w:p>
        </w:tc>
        <w:tc>
          <w:tcPr>
            <w:tcW w:w="5386" w:type="dxa"/>
            <w:vAlign w:val="center"/>
          </w:tcPr>
          <w:p>
            <w:pPr>
              <w:pStyle w:val="13"/>
            </w:pPr>
            <w:r>
              <w:t>反映监测企业平台上报数据的及时程度</w:t>
            </w:r>
          </w:p>
        </w:tc>
        <w:tc>
          <w:tcPr>
            <w:tcW w:w="2268" w:type="dxa"/>
            <w:vAlign w:val="center"/>
          </w:tcPr>
          <w:p>
            <w:pPr>
              <w:pStyle w:val="13"/>
            </w:pPr>
            <w:r>
              <w:t>≥90%</w:t>
            </w:r>
          </w:p>
        </w:tc>
        <w:tc>
          <w:tcPr>
            <w:tcW w:w="1276" w:type="dxa"/>
            <w:vAlign w:val="center"/>
          </w:tcPr>
          <w:p>
            <w:pPr>
              <w:pStyle w:val="13"/>
            </w:pPr>
            <w:r>
              <w:t>提前下达2024年省级中小企业发展专项资金预算（中小企业运行监测）项目实施计划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中小企业运行监测费用</w:t>
            </w:r>
          </w:p>
        </w:tc>
        <w:tc>
          <w:tcPr>
            <w:tcW w:w="5386" w:type="dxa"/>
            <w:vAlign w:val="center"/>
          </w:tcPr>
          <w:p>
            <w:pPr>
              <w:pStyle w:val="13"/>
            </w:pPr>
            <w:r>
              <w:t>反映完成中小企业运行监测任务的费用成本</w:t>
            </w:r>
          </w:p>
        </w:tc>
        <w:tc>
          <w:tcPr>
            <w:tcW w:w="2268" w:type="dxa"/>
            <w:vAlign w:val="center"/>
          </w:tcPr>
          <w:p>
            <w:pPr>
              <w:pStyle w:val="13"/>
            </w:pPr>
            <w:r>
              <w:t>≤1.9万元</w:t>
            </w:r>
          </w:p>
        </w:tc>
        <w:tc>
          <w:tcPr>
            <w:tcW w:w="1276" w:type="dxa"/>
            <w:vAlign w:val="center"/>
          </w:tcPr>
          <w:p>
            <w:pPr>
              <w:pStyle w:val="13"/>
            </w:pPr>
            <w:r>
              <w:t>保财建【2023】99号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监测企业数据有效率</w:t>
            </w:r>
          </w:p>
        </w:tc>
        <w:tc>
          <w:tcPr>
            <w:tcW w:w="5386" w:type="dxa"/>
            <w:vAlign w:val="center"/>
          </w:tcPr>
          <w:p>
            <w:pPr>
              <w:pStyle w:val="13"/>
            </w:pPr>
            <w:r>
              <w:t>反映为工信部提供有效监测企业数据的情况</w:t>
            </w:r>
          </w:p>
        </w:tc>
        <w:tc>
          <w:tcPr>
            <w:tcW w:w="2268" w:type="dxa"/>
            <w:vAlign w:val="center"/>
          </w:tcPr>
          <w:p>
            <w:pPr>
              <w:pStyle w:val="13"/>
            </w:pPr>
            <w:r>
              <w:t>≥90%</w:t>
            </w:r>
          </w:p>
        </w:tc>
        <w:tc>
          <w:tcPr>
            <w:tcW w:w="1276" w:type="dxa"/>
            <w:vAlign w:val="center"/>
          </w:tcPr>
          <w:p>
            <w:pPr>
              <w:pStyle w:val="13"/>
            </w:pPr>
            <w:r>
              <w:t>提前下达2024年省级中小企业发展专项资金预算（中小企业运行监测）项目实施计划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负责中小企业运行监测数据上报人员的满意度</w:t>
            </w:r>
          </w:p>
        </w:tc>
        <w:tc>
          <w:tcPr>
            <w:tcW w:w="5386" w:type="dxa"/>
            <w:vAlign w:val="center"/>
          </w:tcPr>
          <w:p>
            <w:pPr>
              <w:pStyle w:val="13"/>
            </w:pPr>
            <w:r>
              <w:t>反映负责中小企业运行监测数据上报人员的满意程度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9、提前下达2024年县域特色产业群“领跑者”企业培育等项目资金预算（“领跑者”企业培育项目）绩效目标表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13062524P00001710143H</w:t>
            </w:r>
          </w:p>
        </w:tc>
        <w:tc>
          <w:tcPr>
            <w:tcW w:w="2835" w:type="dxa"/>
            <w:vAlign w:val="center"/>
          </w:tcPr>
          <w:p>
            <w:pPr>
              <w:pStyle w:val="11"/>
            </w:pPr>
            <w:r>
              <w:t>项目名称</w:t>
            </w:r>
          </w:p>
        </w:tc>
        <w:tc>
          <w:tcPr>
            <w:tcW w:w="6094" w:type="dxa"/>
            <w:gridSpan w:val="3"/>
            <w:vAlign w:val="center"/>
          </w:tcPr>
          <w:p>
            <w:pPr>
              <w:pStyle w:val="13"/>
            </w:pPr>
            <w:r>
              <w:t>提前下达2024年县域特色产业群“领跑者”企业培育等项目资金预算（“领跑者”企业培育项目）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41.70</w:t>
            </w:r>
          </w:p>
        </w:tc>
        <w:tc>
          <w:tcPr>
            <w:tcW w:w="2835" w:type="dxa"/>
            <w:vAlign w:val="center"/>
          </w:tcPr>
          <w:p>
            <w:pPr>
              <w:pStyle w:val="11"/>
            </w:pPr>
            <w:r>
              <w:t>其中：财政    资金</w:t>
            </w:r>
          </w:p>
        </w:tc>
        <w:tc>
          <w:tcPr>
            <w:tcW w:w="2551" w:type="dxa"/>
            <w:vAlign w:val="center"/>
          </w:tcPr>
          <w:p>
            <w:pPr>
              <w:pStyle w:val="13"/>
            </w:pPr>
            <w:r>
              <w:t>41.70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用于资助索具产业集群“领跑者”项目。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1.通过本项目，对1家索具产业集群“领跑者”企业给予资助，提升索具产业集群市场竞争力，营业收入增长达到8%以上。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支持项目数量</w:t>
            </w:r>
          </w:p>
        </w:tc>
        <w:tc>
          <w:tcPr>
            <w:tcW w:w="5386" w:type="dxa"/>
            <w:vAlign w:val="center"/>
          </w:tcPr>
          <w:p>
            <w:pPr>
              <w:pStyle w:val="13"/>
            </w:pPr>
            <w:r>
              <w:t>反映支持的“领跑者”企业数量情况</w:t>
            </w:r>
          </w:p>
        </w:tc>
        <w:tc>
          <w:tcPr>
            <w:tcW w:w="2268" w:type="dxa"/>
            <w:vAlign w:val="center"/>
          </w:tcPr>
          <w:p>
            <w:pPr>
              <w:pStyle w:val="13"/>
            </w:pPr>
            <w:r>
              <w:t>1家</w:t>
            </w:r>
          </w:p>
        </w:tc>
        <w:tc>
          <w:tcPr>
            <w:tcW w:w="1276" w:type="dxa"/>
            <w:vAlign w:val="center"/>
          </w:tcPr>
          <w:p>
            <w:pPr>
              <w:pStyle w:val="13"/>
            </w:pPr>
            <w:r>
              <w:t>保财建[2023]89号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增长率</w:t>
            </w:r>
          </w:p>
        </w:tc>
        <w:tc>
          <w:tcPr>
            <w:tcW w:w="5386" w:type="dxa"/>
            <w:vAlign w:val="center"/>
          </w:tcPr>
          <w:p>
            <w:pPr>
              <w:pStyle w:val="13"/>
            </w:pPr>
            <w:r>
              <w:t>反映“领跑者”企业营业收入增长情况</w:t>
            </w:r>
          </w:p>
        </w:tc>
        <w:tc>
          <w:tcPr>
            <w:tcW w:w="2268" w:type="dxa"/>
            <w:vAlign w:val="center"/>
          </w:tcPr>
          <w:p>
            <w:pPr>
              <w:pStyle w:val="13"/>
            </w:pPr>
            <w:r>
              <w:t>≥8%</w:t>
            </w:r>
          </w:p>
        </w:tc>
        <w:tc>
          <w:tcPr>
            <w:tcW w:w="1276" w:type="dxa"/>
            <w:vAlign w:val="center"/>
          </w:tcPr>
          <w:p>
            <w:pPr>
              <w:pStyle w:val="13"/>
            </w:pPr>
            <w:r>
              <w:t>提前下达2024年特色产业群“领跑者”企业培育等项目资金预算（“领跑者”企业培育项目）项目实施计划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支付率</w:t>
            </w:r>
          </w:p>
        </w:tc>
        <w:tc>
          <w:tcPr>
            <w:tcW w:w="5386" w:type="dxa"/>
            <w:vAlign w:val="center"/>
          </w:tcPr>
          <w:p>
            <w:pPr>
              <w:pStyle w:val="13"/>
            </w:pPr>
            <w:r>
              <w:t>反映项目资金支付到项目企业的情况</w:t>
            </w:r>
          </w:p>
        </w:tc>
        <w:tc>
          <w:tcPr>
            <w:tcW w:w="2268" w:type="dxa"/>
            <w:vAlign w:val="center"/>
          </w:tcPr>
          <w:p>
            <w:pPr>
              <w:pStyle w:val="13"/>
            </w:pPr>
            <w:r>
              <w:t>≥90%</w:t>
            </w:r>
          </w:p>
        </w:tc>
        <w:tc>
          <w:tcPr>
            <w:tcW w:w="1276" w:type="dxa"/>
            <w:vAlign w:val="center"/>
          </w:tcPr>
          <w:p>
            <w:pPr>
              <w:pStyle w:val="13"/>
            </w:pPr>
            <w:r>
              <w:t>区工信局专项资金管理办法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资助资金数额</w:t>
            </w:r>
          </w:p>
        </w:tc>
        <w:tc>
          <w:tcPr>
            <w:tcW w:w="5386" w:type="dxa"/>
            <w:vAlign w:val="center"/>
          </w:tcPr>
          <w:p>
            <w:pPr>
              <w:pStyle w:val="13"/>
            </w:pPr>
            <w:r>
              <w:t>反映支持集群“领跑者”企业的资金数额</w:t>
            </w:r>
          </w:p>
        </w:tc>
        <w:tc>
          <w:tcPr>
            <w:tcW w:w="2268" w:type="dxa"/>
            <w:vAlign w:val="center"/>
          </w:tcPr>
          <w:p>
            <w:pPr>
              <w:pStyle w:val="13"/>
            </w:pPr>
            <w:r>
              <w:t>≤41.7万元</w:t>
            </w:r>
          </w:p>
        </w:tc>
        <w:tc>
          <w:tcPr>
            <w:tcW w:w="1276" w:type="dxa"/>
            <w:vAlign w:val="center"/>
          </w:tcPr>
          <w:p>
            <w:pPr>
              <w:pStyle w:val="13"/>
            </w:pPr>
            <w:r>
              <w:t>保财建[2023]89号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增长率</w:t>
            </w:r>
          </w:p>
        </w:tc>
        <w:tc>
          <w:tcPr>
            <w:tcW w:w="5386" w:type="dxa"/>
            <w:vAlign w:val="center"/>
          </w:tcPr>
          <w:p>
            <w:pPr>
              <w:pStyle w:val="13"/>
            </w:pPr>
            <w:r>
              <w:t>反映区索具产业集群整体营业收入增长情况</w:t>
            </w:r>
          </w:p>
        </w:tc>
        <w:tc>
          <w:tcPr>
            <w:tcW w:w="2268" w:type="dxa"/>
            <w:vAlign w:val="center"/>
          </w:tcPr>
          <w:p>
            <w:pPr>
              <w:pStyle w:val="13"/>
            </w:pPr>
            <w:r>
              <w:t>≥8%</w:t>
            </w:r>
          </w:p>
        </w:tc>
        <w:tc>
          <w:tcPr>
            <w:tcW w:w="1276" w:type="dxa"/>
            <w:vAlign w:val="center"/>
          </w:tcPr>
          <w:p>
            <w:pPr>
              <w:pStyle w:val="13"/>
            </w:pPr>
            <w:r>
              <w:t>提前下达2024年特色产业群“领跑者”企业培育等项目资金预算（“领跑者”企业培育项目）项目实施计划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资助对象的满意程度</w:t>
            </w:r>
          </w:p>
        </w:tc>
        <w:tc>
          <w:tcPr>
            <w:tcW w:w="5386" w:type="dxa"/>
            <w:vAlign w:val="center"/>
          </w:tcPr>
          <w:p>
            <w:pPr>
              <w:pStyle w:val="13"/>
            </w:pPr>
            <w:r>
              <w:t>反映资助对象对项目实施的满意程度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10、提前下达2024年县域特色产业群“领跑者”企业培育等项目资金预算（支持工业设计成果转化）绩效目标表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13062524P00001710145Q</w:t>
            </w:r>
          </w:p>
        </w:tc>
        <w:tc>
          <w:tcPr>
            <w:tcW w:w="2835" w:type="dxa"/>
            <w:vAlign w:val="center"/>
          </w:tcPr>
          <w:p>
            <w:pPr>
              <w:pStyle w:val="11"/>
            </w:pPr>
            <w:r>
              <w:t>项目名称</w:t>
            </w:r>
          </w:p>
        </w:tc>
        <w:tc>
          <w:tcPr>
            <w:tcW w:w="6094" w:type="dxa"/>
            <w:gridSpan w:val="3"/>
            <w:vAlign w:val="center"/>
          </w:tcPr>
          <w:p>
            <w:pPr>
              <w:pStyle w:val="13"/>
            </w:pPr>
            <w:r>
              <w:t>提前下达2024年县域特色产业群“领跑者”企业培育等项目资金预算（支持工业设计成果转化）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137.28</w:t>
            </w:r>
          </w:p>
        </w:tc>
        <w:tc>
          <w:tcPr>
            <w:tcW w:w="2835" w:type="dxa"/>
            <w:vAlign w:val="center"/>
          </w:tcPr>
          <w:p>
            <w:pPr>
              <w:pStyle w:val="11"/>
            </w:pPr>
            <w:r>
              <w:t>其中：财政    资金</w:t>
            </w:r>
          </w:p>
        </w:tc>
        <w:tc>
          <w:tcPr>
            <w:tcW w:w="2551" w:type="dxa"/>
            <w:vAlign w:val="center"/>
          </w:tcPr>
          <w:p>
            <w:pPr>
              <w:pStyle w:val="13"/>
            </w:pPr>
            <w:r>
              <w:t>137.28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用于支持工业设计成果转化项目。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1.通过本项目，对2个工业设计成果转化项目给予资助，促进项目企业经济发展，产值平均增长达到7%以上。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支持项目数量</w:t>
            </w:r>
          </w:p>
        </w:tc>
        <w:tc>
          <w:tcPr>
            <w:tcW w:w="5386" w:type="dxa"/>
            <w:vAlign w:val="center"/>
          </w:tcPr>
          <w:p>
            <w:pPr>
              <w:pStyle w:val="13"/>
            </w:pPr>
            <w:r>
              <w:t>反映支持的工业设计成果转化项目的数量</w:t>
            </w:r>
          </w:p>
        </w:tc>
        <w:tc>
          <w:tcPr>
            <w:tcW w:w="2268" w:type="dxa"/>
            <w:vAlign w:val="center"/>
          </w:tcPr>
          <w:p>
            <w:pPr>
              <w:pStyle w:val="13"/>
            </w:pPr>
            <w:r>
              <w:t>2个</w:t>
            </w:r>
          </w:p>
        </w:tc>
        <w:tc>
          <w:tcPr>
            <w:tcW w:w="1276" w:type="dxa"/>
            <w:vAlign w:val="center"/>
          </w:tcPr>
          <w:p>
            <w:pPr>
              <w:pStyle w:val="13"/>
            </w:pPr>
            <w:r>
              <w:t>保财建[2023]89号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达标率</w:t>
            </w:r>
          </w:p>
        </w:tc>
        <w:tc>
          <w:tcPr>
            <w:tcW w:w="5386" w:type="dxa"/>
            <w:vAlign w:val="center"/>
          </w:tcPr>
          <w:p>
            <w:pPr>
              <w:pStyle w:val="13"/>
            </w:pPr>
            <w:r>
              <w:t>反映资助的工业设计成果转化项目达到受支持的程度</w:t>
            </w:r>
          </w:p>
        </w:tc>
        <w:tc>
          <w:tcPr>
            <w:tcW w:w="2268" w:type="dxa"/>
            <w:vAlign w:val="center"/>
          </w:tcPr>
          <w:p>
            <w:pPr>
              <w:pStyle w:val="13"/>
            </w:pPr>
            <w:r>
              <w:t>100%</w:t>
            </w:r>
          </w:p>
        </w:tc>
        <w:tc>
          <w:tcPr>
            <w:tcW w:w="1276" w:type="dxa"/>
            <w:vAlign w:val="center"/>
          </w:tcPr>
          <w:p>
            <w:pPr>
              <w:pStyle w:val="13"/>
            </w:pPr>
            <w:r>
              <w:t>保财建[2023]89号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支付率</w:t>
            </w:r>
          </w:p>
        </w:tc>
        <w:tc>
          <w:tcPr>
            <w:tcW w:w="5386" w:type="dxa"/>
            <w:vAlign w:val="center"/>
          </w:tcPr>
          <w:p>
            <w:pPr>
              <w:pStyle w:val="13"/>
            </w:pPr>
            <w:r>
              <w:t>反映项目资金支付到项目企业的情况</w:t>
            </w:r>
          </w:p>
        </w:tc>
        <w:tc>
          <w:tcPr>
            <w:tcW w:w="2268" w:type="dxa"/>
            <w:vAlign w:val="center"/>
          </w:tcPr>
          <w:p>
            <w:pPr>
              <w:pStyle w:val="13"/>
            </w:pPr>
            <w:r>
              <w:t>≥90%</w:t>
            </w:r>
          </w:p>
        </w:tc>
        <w:tc>
          <w:tcPr>
            <w:tcW w:w="1276" w:type="dxa"/>
            <w:vAlign w:val="center"/>
          </w:tcPr>
          <w:p>
            <w:pPr>
              <w:pStyle w:val="13"/>
            </w:pPr>
            <w:r>
              <w:t>区工信局专项资金管理办法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资助资金数额</w:t>
            </w:r>
          </w:p>
        </w:tc>
        <w:tc>
          <w:tcPr>
            <w:tcW w:w="5386" w:type="dxa"/>
            <w:vAlign w:val="center"/>
          </w:tcPr>
          <w:p>
            <w:pPr>
              <w:pStyle w:val="13"/>
            </w:pPr>
            <w:r>
              <w:t>反映资助工业设计成果转化项目的资金数额</w:t>
            </w:r>
          </w:p>
        </w:tc>
        <w:tc>
          <w:tcPr>
            <w:tcW w:w="2268" w:type="dxa"/>
            <w:vAlign w:val="center"/>
          </w:tcPr>
          <w:p>
            <w:pPr>
              <w:pStyle w:val="13"/>
            </w:pPr>
            <w:r>
              <w:t>≤137.28万元</w:t>
            </w:r>
          </w:p>
        </w:tc>
        <w:tc>
          <w:tcPr>
            <w:tcW w:w="1276" w:type="dxa"/>
            <w:vAlign w:val="center"/>
          </w:tcPr>
          <w:p>
            <w:pPr>
              <w:pStyle w:val="13"/>
            </w:pPr>
            <w:r>
              <w:t>保财建[2023]89号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产值增长率</w:t>
            </w:r>
          </w:p>
        </w:tc>
        <w:tc>
          <w:tcPr>
            <w:tcW w:w="5386" w:type="dxa"/>
            <w:vAlign w:val="center"/>
          </w:tcPr>
          <w:p>
            <w:pPr>
              <w:pStyle w:val="13"/>
            </w:pPr>
            <w:r>
              <w:t>反映受支持的项目企业产值增长情况</w:t>
            </w:r>
          </w:p>
        </w:tc>
        <w:tc>
          <w:tcPr>
            <w:tcW w:w="2268" w:type="dxa"/>
            <w:vAlign w:val="center"/>
          </w:tcPr>
          <w:p>
            <w:pPr>
              <w:pStyle w:val="13"/>
            </w:pPr>
            <w:r>
              <w:t>≥7%</w:t>
            </w:r>
          </w:p>
        </w:tc>
        <w:tc>
          <w:tcPr>
            <w:tcW w:w="1276" w:type="dxa"/>
            <w:vAlign w:val="center"/>
          </w:tcPr>
          <w:p>
            <w:pPr>
              <w:pStyle w:val="13"/>
            </w:pPr>
            <w:r>
              <w:t>提前下达2024年特色产业群“领跑者”企业培育等项目资金预算（支持工业设计成果转化）项目实施计划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资助对象的满意程度</w:t>
            </w:r>
          </w:p>
        </w:tc>
        <w:tc>
          <w:tcPr>
            <w:tcW w:w="5386" w:type="dxa"/>
            <w:vAlign w:val="center"/>
          </w:tcPr>
          <w:p>
            <w:pPr>
              <w:pStyle w:val="13"/>
            </w:pPr>
            <w:r>
              <w:t>反映资助对象对项目实施的满意程度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11、提前下达2024年县域特色产业群“领跑者”企业培育等项目资金预算（支持国家级、省级工业设计中心）绩效目标表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13062524P000017101445</w:t>
            </w:r>
          </w:p>
        </w:tc>
        <w:tc>
          <w:tcPr>
            <w:tcW w:w="2835" w:type="dxa"/>
            <w:vAlign w:val="center"/>
          </w:tcPr>
          <w:p>
            <w:pPr>
              <w:pStyle w:val="11"/>
            </w:pPr>
            <w:r>
              <w:t>项目名称</w:t>
            </w:r>
          </w:p>
        </w:tc>
        <w:tc>
          <w:tcPr>
            <w:tcW w:w="6094" w:type="dxa"/>
            <w:gridSpan w:val="3"/>
            <w:vAlign w:val="center"/>
          </w:tcPr>
          <w:p>
            <w:pPr>
              <w:pStyle w:val="13"/>
            </w:pPr>
            <w:r>
              <w:t>提前下达2024年县域特色产业群“领跑者”企业培育等项目资金预算（支持国家级、省级工业设计中心）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用于支持国家级、省级工业设计中心项目。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1.通过本项目，对1家国家级工业设计中心、2家省级工业设计中心给予资助，促进项目企业经济发展，产值平均增长达到5%以上。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支持项目数量</w:t>
            </w:r>
          </w:p>
        </w:tc>
        <w:tc>
          <w:tcPr>
            <w:tcW w:w="5386" w:type="dxa"/>
            <w:vAlign w:val="center"/>
          </w:tcPr>
          <w:p>
            <w:pPr>
              <w:pStyle w:val="13"/>
            </w:pPr>
            <w:r>
              <w:t>反映支持的国家级、省级工业设计中心的总数量</w:t>
            </w:r>
          </w:p>
        </w:tc>
        <w:tc>
          <w:tcPr>
            <w:tcW w:w="2268" w:type="dxa"/>
            <w:vAlign w:val="center"/>
          </w:tcPr>
          <w:p>
            <w:pPr>
              <w:pStyle w:val="13"/>
            </w:pPr>
            <w:r>
              <w:t>3个</w:t>
            </w:r>
          </w:p>
        </w:tc>
        <w:tc>
          <w:tcPr>
            <w:tcW w:w="1276" w:type="dxa"/>
            <w:vAlign w:val="center"/>
          </w:tcPr>
          <w:p>
            <w:pPr>
              <w:pStyle w:val="13"/>
            </w:pPr>
            <w:r>
              <w:t>保财建[2023]89号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达标率</w:t>
            </w:r>
          </w:p>
        </w:tc>
        <w:tc>
          <w:tcPr>
            <w:tcW w:w="5386" w:type="dxa"/>
            <w:vAlign w:val="center"/>
          </w:tcPr>
          <w:p>
            <w:pPr>
              <w:pStyle w:val="13"/>
            </w:pPr>
            <w:r>
              <w:t>反映支持的国家级、省级工业设计中心的达标情况</w:t>
            </w:r>
          </w:p>
        </w:tc>
        <w:tc>
          <w:tcPr>
            <w:tcW w:w="2268" w:type="dxa"/>
            <w:vAlign w:val="center"/>
          </w:tcPr>
          <w:p>
            <w:pPr>
              <w:pStyle w:val="13"/>
            </w:pPr>
            <w:r>
              <w:t>100%</w:t>
            </w:r>
          </w:p>
        </w:tc>
        <w:tc>
          <w:tcPr>
            <w:tcW w:w="1276" w:type="dxa"/>
            <w:vAlign w:val="center"/>
          </w:tcPr>
          <w:p>
            <w:pPr>
              <w:pStyle w:val="13"/>
            </w:pPr>
            <w:r>
              <w:t>保财建[2023]89号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支付率</w:t>
            </w:r>
          </w:p>
        </w:tc>
        <w:tc>
          <w:tcPr>
            <w:tcW w:w="5386" w:type="dxa"/>
            <w:vAlign w:val="center"/>
          </w:tcPr>
          <w:p>
            <w:pPr>
              <w:pStyle w:val="13"/>
            </w:pPr>
            <w:r>
              <w:t>反映项目资金支付到项目企业的情况</w:t>
            </w:r>
          </w:p>
        </w:tc>
        <w:tc>
          <w:tcPr>
            <w:tcW w:w="2268" w:type="dxa"/>
            <w:vAlign w:val="center"/>
          </w:tcPr>
          <w:p>
            <w:pPr>
              <w:pStyle w:val="13"/>
            </w:pPr>
            <w:r>
              <w:t>≥90%</w:t>
            </w:r>
          </w:p>
        </w:tc>
        <w:tc>
          <w:tcPr>
            <w:tcW w:w="1276" w:type="dxa"/>
            <w:vAlign w:val="center"/>
          </w:tcPr>
          <w:p>
            <w:pPr>
              <w:pStyle w:val="13"/>
            </w:pPr>
            <w:r>
              <w:t>区工信局专项资金管理办法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资助资金数额</w:t>
            </w:r>
          </w:p>
        </w:tc>
        <w:tc>
          <w:tcPr>
            <w:tcW w:w="5386" w:type="dxa"/>
            <w:vAlign w:val="center"/>
          </w:tcPr>
          <w:p>
            <w:pPr>
              <w:pStyle w:val="13"/>
            </w:pPr>
            <w:r>
              <w:t>反映支持国家级、省级工业设计中心的资金数额</w:t>
            </w:r>
          </w:p>
        </w:tc>
        <w:tc>
          <w:tcPr>
            <w:tcW w:w="2268" w:type="dxa"/>
            <w:vAlign w:val="center"/>
          </w:tcPr>
          <w:p>
            <w:pPr>
              <w:pStyle w:val="13"/>
            </w:pPr>
            <w:r>
              <w:t>≤300万元</w:t>
            </w:r>
          </w:p>
        </w:tc>
        <w:tc>
          <w:tcPr>
            <w:tcW w:w="1276" w:type="dxa"/>
            <w:vAlign w:val="center"/>
          </w:tcPr>
          <w:p>
            <w:pPr>
              <w:pStyle w:val="13"/>
            </w:pPr>
            <w:r>
              <w:t>保财建[2023]89号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产值增长率</w:t>
            </w:r>
          </w:p>
        </w:tc>
        <w:tc>
          <w:tcPr>
            <w:tcW w:w="5386" w:type="dxa"/>
            <w:vAlign w:val="center"/>
          </w:tcPr>
          <w:p>
            <w:pPr>
              <w:pStyle w:val="13"/>
            </w:pPr>
            <w:r>
              <w:t>反映受支持的项目企业产值增长情况</w:t>
            </w:r>
          </w:p>
        </w:tc>
        <w:tc>
          <w:tcPr>
            <w:tcW w:w="2268" w:type="dxa"/>
            <w:vAlign w:val="center"/>
          </w:tcPr>
          <w:p>
            <w:pPr>
              <w:pStyle w:val="13"/>
            </w:pPr>
            <w:r>
              <w:t>≥5%</w:t>
            </w:r>
          </w:p>
        </w:tc>
        <w:tc>
          <w:tcPr>
            <w:tcW w:w="1276" w:type="dxa"/>
            <w:vAlign w:val="center"/>
          </w:tcPr>
          <w:p>
            <w:pPr>
              <w:pStyle w:val="13"/>
            </w:pPr>
            <w:r>
              <w:t>提前下达2024年特色产业群“领跑者”企业培育等项目资金预算（支持国家级、省级工业设计中心）项目实施计划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资助对象的满意程度</w:t>
            </w:r>
          </w:p>
        </w:tc>
        <w:tc>
          <w:tcPr>
            <w:tcW w:w="5386" w:type="dxa"/>
            <w:vAlign w:val="center"/>
          </w:tcPr>
          <w:p>
            <w:pPr>
              <w:pStyle w:val="13"/>
            </w:pPr>
            <w:r>
              <w:t>反映资助对象对项目实施的满意程度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12、原化工厂、饮食服务公司补助资金绩效目标表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13062524P00001510420F</w:t>
            </w:r>
          </w:p>
        </w:tc>
        <w:tc>
          <w:tcPr>
            <w:tcW w:w="2835" w:type="dxa"/>
            <w:vAlign w:val="center"/>
          </w:tcPr>
          <w:p>
            <w:pPr>
              <w:pStyle w:val="11"/>
            </w:pPr>
            <w:r>
              <w:t>项目名称</w:t>
            </w:r>
          </w:p>
        </w:tc>
        <w:tc>
          <w:tcPr>
            <w:tcW w:w="6094" w:type="dxa"/>
            <w:gridSpan w:val="3"/>
            <w:vAlign w:val="center"/>
          </w:tcPr>
          <w:p>
            <w:pPr>
              <w:pStyle w:val="13"/>
            </w:pPr>
            <w:r>
              <w:t>原化工厂、饮食服务公司补助资金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10.46</w:t>
            </w:r>
          </w:p>
        </w:tc>
        <w:tc>
          <w:tcPr>
            <w:tcW w:w="2835" w:type="dxa"/>
            <w:vAlign w:val="center"/>
          </w:tcPr>
          <w:p>
            <w:pPr>
              <w:pStyle w:val="11"/>
            </w:pPr>
            <w:r>
              <w:t>其中：财政    资金</w:t>
            </w:r>
          </w:p>
        </w:tc>
        <w:tc>
          <w:tcPr>
            <w:tcW w:w="2551" w:type="dxa"/>
            <w:vAlign w:val="center"/>
          </w:tcPr>
          <w:p>
            <w:pPr>
              <w:pStyle w:val="13"/>
            </w:pPr>
            <w:r>
              <w:t>10.46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为原化工厂固定工缴纳养老保险和医疗保险，为原饮食服务公司固定工发放生活补助。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27%</w:t>
            </w:r>
          </w:p>
        </w:tc>
        <w:tc>
          <w:tcPr>
            <w:tcW w:w="2835" w:type="dxa"/>
            <w:vAlign w:val="center"/>
          </w:tcPr>
          <w:p>
            <w:pPr>
              <w:pStyle w:val="14"/>
            </w:pPr>
            <w:r>
              <w:t>50%</w:t>
            </w:r>
          </w:p>
        </w:tc>
        <w:tc>
          <w:tcPr>
            <w:tcW w:w="2551" w:type="dxa"/>
            <w:vAlign w:val="center"/>
          </w:tcPr>
          <w:p>
            <w:pPr>
              <w:pStyle w:val="14"/>
            </w:pPr>
            <w:r>
              <w:t>76%</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1.解决原化工厂、原饮食服务公司改制遗留问题，化解职工信访问题，维护信访稳定。</w:t>
            </w:r>
          </w:p>
          <w:p>
            <w:pPr>
              <w:pStyle w:val="13"/>
            </w:pPr>
            <w:r>
              <w:t>2.为31名原化工厂固定工缴纳医疗保险。</w:t>
            </w:r>
          </w:p>
          <w:p>
            <w:pPr>
              <w:pStyle w:val="13"/>
            </w:pPr>
            <w:r>
              <w:t>3.为6名原化工厂固定工缴纳养老保险。</w:t>
            </w:r>
          </w:p>
          <w:p>
            <w:pPr>
              <w:pStyle w:val="13"/>
            </w:pPr>
            <w:r>
              <w:t>4.为2名原饮食服务公司固定工发放生活补助。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缴纳医疗保险人数</w:t>
            </w:r>
          </w:p>
        </w:tc>
        <w:tc>
          <w:tcPr>
            <w:tcW w:w="5386" w:type="dxa"/>
            <w:vAlign w:val="center"/>
          </w:tcPr>
          <w:p>
            <w:pPr>
              <w:pStyle w:val="13"/>
            </w:pPr>
            <w:r>
              <w:t>反映原化工厂需缴纳医疗保险的固定工人数</w:t>
            </w:r>
          </w:p>
        </w:tc>
        <w:tc>
          <w:tcPr>
            <w:tcW w:w="2268" w:type="dxa"/>
            <w:vAlign w:val="center"/>
          </w:tcPr>
          <w:p>
            <w:pPr>
              <w:pStyle w:val="13"/>
            </w:pPr>
            <w:r>
              <w:t>≤31人</w:t>
            </w:r>
          </w:p>
        </w:tc>
        <w:tc>
          <w:tcPr>
            <w:tcW w:w="1276" w:type="dxa"/>
            <w:vAlign w:val="center"/>
          </w:tcPr>
          <w:p>
            <w:pPr>
              <w:pStyle w:val="13"/>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缴纳养老保险人数</w:t>
            </w:r>
          </w:p>
        </w:tc>
        <w:tc>
          <w:tcPr>
            <w:tcW w:w="5386" w:type="dxa"/>
            <w:vAlign w:val="center"/>
          </w:tcPr>
          <w:p>
            <w:pPr>
              <w:pStyle w:val="13"/>
            </w:pPr>
            <w:r>
              <w:t>反映原化工厂需缴纳养老保险的固定工人数</w:t>
            </w:r>
          </w:p>
        </w:tc>
        <w:tc>
          <w:tcPr>
            <w:tcW w:w="2268" w:type="dxa"/>
            <w:vAlign w:val="center"/>
          </w:tcPr>
          <w:p>
            <w:pPr>
              <w:pStyle w:val="13"/>
            </w:pPr>
            <w:r>
              <w:t>≤6人</w:t>
            </w:r>
          </w:p>
        </w:tc>
        <w:tc>
          <w:tcPr>
            <w:tcW w:w="1276" w:type="dxa"/>
            <w:vAlign w:val="center"/>
          </w:tcPr>
          <w:p>
            <w:pPr>
              <w:pStyle w:val="13"/>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发放生活补助人数</w:t>
            </w:r>
          </w:p>
        </w:tc>
        <w:tc>
          <w:tcPr>
            <w:tcW w:w="5386" w:type="dxa"/>
            <w:vAlign w:val="center"/>
          </w:tcPr>
          <w:p>
            <w:pPr>
              <w:pStyle w:val="13"/>
            </w:pPr>
            <w:r>
              <w:t>反映原饮食服务公司需发放生活补助的人数</w:t>
            </w:r>
          </w:p>
        </w:tc>
        <w:tc>
          <w:tcPr>
            <w:tcW w:w="2268" w:type="dxa"/>
            <w:vAlign w:val="center"/>
          </w:tcPr>
          <w:p>
            <w:pPr>
              <w:pStyle w:val="13"/>
            </w:pPr>
            <w:r>
              <w:t>2人</w:t>
            </w:r>
          </w:p>
        </w:tc>
        <w:tc>
          <w:tcPr>
            <w:tcW w:w="1276" w:type="dxa"/>
            <w:vAlign w:val="center"/>
          </w:tcPr>
          <w:p>
            <w:pPr>
              <w:pStyle w:val="13"/>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补助对象符合率</w:t>
            </w:r>
          </w:p>
        </w:tc>
        <w:tc>
          <w:tcPr>
            <w:tcW w:w="5386" w:type="dxa"/>
            <w:vAlign w:val="center"/>
          </w:tcPr>
          <w:p>
            <w:pPr>
              <w:pStyle w:val="13"/>
            </w:pPr>
            <w:r>
              <w:t>反映需缴纳医疗保险的人员符合文件要求的情况</w:t>
            </w:r>
          </w:p>
        </w:tc>
        <w:tc>
          <w:tcPr>
            <w:tcW w:w="2268" w:type="dxa"/>
            <w:vAlign w:val="center"/>
          </w:tcPr>
          <w:p>
            <w:pPr>
              <w:pStyle w:val="13"/>
            </w:pPr>
            <w:r>
              <w:t>100%</w:t>
            </w:r>
          </w:p>
        </w:tc>
        <w:tc>
          <w:tcPr>
            <w:tcW w:w="1276" w:type="dxa"/>
            <w:vAlign w:val="center"/>
          </w:tcPr>
          <w:p>
            <w:pPr>
              <w:pStyle w:val="13"/>
            </w:pPr>
            <w:r>
              <w:t>区政府关于《原徐水县有机化工厂等单位退休职工医疗保险问题》的会议纪要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补助对象符合率</w:t>
            </w:r>
          </w:p>
        </w:tc>
        <w:tc>
          <w:tcPr>
            <w:tcW w:w="5386" w:type="dxa"/>
            <w:vAlign w:val="center"/>
          </w:tcPr>
          <w:p>
            <w:pPr>
              <w:pStyle w:val="13"/>
            </w:pPr>
            <w:r>
              <w:t>反映需缴纳养老保险的人员符合文件要求的情况</w:t>
            </w:r>
          </w:p>
        </w:tc>
        <w:tc>
          <w:tcPr>
            <w:tcW w:w="2268" w:type="dxa"/>
            <w:vAlign w:val="center"/>
          </w:tcPr>
          <w:p>
            <w:pPr>
              <w:pStyle w:val="13"/>
            </w:pPr>
            <w:r>
              <w:t>100%</w:t>
            </w:r>
          </w:p>
        </w:tc>
        <w:tc>
          <w:tcPr>
            <w:tcW w:w="1276" w:type="dxa"/>
            <w:vAlign w:val="center"/>
          </w:tcPr>
          <w:p>
            <w:pPr>
              <w:pStyle w:val="13"/>
            </w:pPr>
            <w:r>
              <w:t>区政府关于《原徐水县有机化工厂等单位退休职工医疗保险问题》的会议纪要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补助对象符合率</w:t>
            </w:r>
          </w:p>
        </w:tc>
        <w:tc>
          <w:tcPr>
            <w:tcW w:w="5386" w:type="dxa"/>
            <w:vAlign w:val="center"/>
          </w:tcPr>
          <w:p>
            <w:pPr>
              <w:pStyle w:val="13"/>
            </w:pPr>
            <w:r>
              <w:t>反映需发放生活补助的人员符合文件要求的情况</w:t>
            </w:r>
          </w:p>
        </w:tc>
        <w:tc>
          <w:tcPr>
            <w:tcW w:w="2268" w:type="dxa"/>
            <w:vAlign w:val="center"/>
          </w:tcPr>
          <w:p>
            <w:pPr>
              <w:pStyle w:val="13"/>
            </w:pPr>
            <w:r>
              <w:t>100%</w:t>
            </w:r>
          </w:p>
        </w:tc>
        <w:tc>
          <w:tcPr>
            <w:tcW w:w="1276" w:type="dxa"/>
            <w:vAlign w:val="center"/>
          </w:tcPr>
          <w:p>
            <w:pPr>
              <w:pStyle w:val="13"/>
            </w:pPr>
            <w:r>
              <w:t>区政府关于《原徐水县有机化工厂等单位退休职工医疗保险问题》的会议纪要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医疗保险缴纳及时率</w:t>
            </w:r>
          </w:p>
        </w:tc>
        <w:tc>
          <w:tcPr>
            <w:tcW w:w="5386" w:type="dxa"/>
            <w:vAlign w:val="center"/>
          </w:tcPr>
          <w:p>
            <w:pPr>
              <w:pStyle w:val="13"/>
            </w:pPr>
            <w:r>
              <w:t>反映原化工厂固定工医疗保险缴纳的及时程度</w:t>
            </w:r>
          </w:p>
        </w:tc>
        <w:tc>
          <w:tcPr>
            <w:tcW w:w="2268" w:type="dxa"/>
            <w:vAlign w:val="center"/>
          </w:tcPr>
          <w:p>
            <w:pPr>
              <w:pStyle w:val="13"/>
            </w:pPr>
            <w:r>
              <w:t>≥90%</w:t>
            </w:r>
          </w:p>
        </w:tc>
        <w:tc>
          <w:tcPr>
            <w:tcW w:w="1276" w:type="dxa"/>
            <w:vAlign w:val="center"/>
          </w:tcPr>
          <w:p>
            <w:pPr>
              <w:pStyle w:val="13"/>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养老保险缴纳及时率</w:t>
            </w:r>
          </w:p>
        </w:tc>
        <w:tc>
          <w:tcPr>
            <w:tcW w:w="5386" w:type="dxa"/>
            <w:vAlign w:val="center"/>
          </w:tcPr>
          <w:p>
            <w:pPr>
              <w:pStyle w:val="13"/>
            </w:pPr>
            <w:r>
              <w:t>反映原化工厂固定工养老保险缴纳的及时程度</w:t>
            </w:r>
          </w:p>
        </w:tc>
        <w:tc>
          <w:tcPr>
            <w:tcW w:w="2268" w:type="dxa"/>
            <w:vAlign w:val="center"/>
          </w:tcPr>
          <w:p>
            <w:pPr>
              <w:pStyle w:val="13"/>
            </w:pPr>
            <w:r>
              <w:t>≥90%</w:t>
            </w:r>
          </w:p>
        </w:tc>
        <w:tc>
          <w:tcPr>
            <w:tcW w:w="1276" w:type="dxa"/>
            <w:vAlign w:val="center"/>
          </w:tcPr>
          <w:p>
            <w:pPr>
              <w:pStyle w:val="13"/>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生活补助发放及时率</w:t>
            </w:r>
          </w:p>
        </w:tc>
        <w:tc>
          <w:tcPr>
            <w:tcW w:w="5386" w:type="dxa"/>
            <w:vAlign w:val="center"/>
          </w:tcPr>
          <w:p>
            <w:pPr>
              <w:pStyle w:val="13"/>
            </w:pPr>
            <w:r>
              <w:t>反映原包含服务公司固定工生活补助发放的及时程度</w:t>
            </w:r>
          </w:p>
        </w:tc>
        <w:tc>
          <w:tcPr>
            <w:tcW w:w="2268" w:type="dxa"/>
            <w:vAlign w:val="center"/>
          </w:tcPr>
          <w:p>
            <w:pPr>
              <w:pStyle w:val="13"/>
            </w:pPr>
            <w:r>
              <w:t>≥90%</w:t>
            </w:r>
          </w:p>
        </w:tc>
        <w:tc>
          <w:tcPr>
            <w:tcW w:w="1276" w:type="dxa"/>
            <w:vAlign w:val="center"/>
          </w:tcPr>
          <w:p>
            <w:pPr>
              <w:pStyle w:val="13"/>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医疗保险金额</w:t>
            </w:r>
          </w:p>
        </w:tc>
        <w:tc>
          <w:tcPr>
            <w:tcW w:w="5386" w:type="dxa"/>
            <w:vAlign w:val="center"/>
          </w:tcPr>
          <w:p>
            <w:pPr>
              <w:pStyle w:val="13"/>
            </w:pPr>
            <w:r>
              <w:t>反映为原化工厂固定工缴纳医疗保险所需的金额</w:t>
            </w:r>
          </w:p>
        </w:tc>
        <w:tc>
          <w:tcPr>
            <w:tcW w:w="2268" w:type="dxa"/>
            <w:vAlign w:val="center"/>
          </w:tcPr>
          <w:p>
            <w:pPr>
              <w:pStyle w:val="13"/>
            </w:pPr>
            <w:r>
              <w:t>≤38014元</w:t>
            </w:r>
          </w:p>
        </w:tc>
        <w:tc>
          <w:tcPr>
            <w:tcW w:w="1276" w:type="dxa"/>
            <w:vAlign w:val="center"/>
          </w:tcPr>
          <w:p>
            <w:pPr>
              <w:pStyle w:val="13"/>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养老保险金额</w:t>
            </w:r>
          </w:p>
        </w:tc>
        <w:tc>
          <w:tcPr>
            <w:tcW w:w="5386" w:type="dxa"/>
            <w:vAlign w:val="center"/>
          </w:tcPr>
          <w:p>
            <w:pPr>
              <w:pStyle w:val="13"/>
            </w:pPr>
            <w:r>
              <w:t>反映为原化工厂固定工缴纳养老保险所需的金额</w:t>
            </w:r>
          </w:p>
        </w:tc>
        <w:tc>
          <w:tcPr>
            <w:tcW w:w="2268" w:type="dxa"/>
            <w:vAlign w:val="center"/>
          </w:tcPr>
          <w:p>
            <w:pPr>
              <w:pStyle w:val="13"/>
            </w:pPr>
            <w:r>
              <w:t>≤64396元</w:t>
            </w:r>
          </w:p>
        </w:tc>
        <w:tc>
          <w:tcPr>
            <w:tcW w:w="1276" w:type="dxa"/>
            <w:vAlign w:val="center"/>
          </w:tcPr>
          <w:p>
            <w:pPr>
              <w:pStyle w:val="13"/>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生活补助金额</w:t>
            </w:r>
          </w:p>
        </w:tc>
        <w:tc>
          <w:tcPr>
            <w:tcW w:w="5386" w:type="dxa"/>
            <w:vAlign w:val="center"/>
          </w:tcPr>
          <w:p>
            <w:pPr>
              <w:pStyle w:val="13"/>
            </w:pPr>
            <w:r>
              <w:t>反映为原饮食服务公司固定工发放生活补助所需的金额</w:t>
            </w:r>
          </w:p>
        </w:tc>
        <w:tc>
          <w:tcPr>
            <w:tcW w:w="2268" w:type="dxa"/>
            <w:vAlign w:val="center"/>
          </w:tcPr>
          <w:p>
            <w:pPr>
              <w:pStyle w:val="13"/>
            </w:pPr>
            <w:r>
              <w:t>≤2160元</w:t>
            </w:r>
          </w:p>
        </w:tc>
        <w:tc>
          <w:tcPr>
            <w:tcW w:w="1276" w:type="dxa"/>
            <w:vAlign w:val="center"/>
          </w:tcPr>
          <w:p>
            <w:pPr>
              <w:pStyle w:val="13"/>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受补助的下岗职工赴京、赴省上访次数</w:t>
            </w:r>
          </w:p>
        </w:tc>
        <w:tc>
          <w:tcPr>
            <w:tcW w:w="5386" w:type="dxa"/>
            <w:vAlign w:val="center"/>
          </w:tcPr>
          <w:p>
            <w:pPr>
              <w:pStyle w:val="13"/>
            </w:pPr>
            <w:r>
              <w:t>反映受补助的下岗职工赴京、赴省上访情况</w:t>
            </w:r>
          </w:p>
        </w:tc>
        <w:tc>
          <w:tcPr>
            <w:tcW w:w="2268" w:type="dxa"/>
            <w:vAlign w:val="center"/>
          </w:tcPr>
          <w:p>
            <w:pPr>
              <w:pStyle w:val="13"/>
            </w:pPr>
            <w:r>
              <w:t>&lt;1次</w:t>
            </w:r>
          </w:p>
        </w:tc>
        <w:tc>
          <w:tcPr>
            <w:tcW w:w="1276" w:type="dxa"/>
            <w:vAlign w:val="center"/>
          </w:tcPr>
          <w:p>
            <w:pPr>
              <w:pStyle w:val="13"/>
            </w:pPr>
            <w:r>
              <w:t>原化工厂、饮食服务补助资金项目实施计划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享受补助的对象的满意程度</w:t>
            </w:r>
          </w:p>
        </w:tc>
        <w:tc>
          <w:tcPr>
            <w:tcW w:w="5386" w:type="dxa"/>
            <w:vAlign w:val="center"/>
          </w:tcPr>
          <w:p>
            <w:pPr>
              <w:pStyle w:val="13"/>
            </w:pPr>
            <w:r>
              <w:t>反映享受补助的对象的满意度情况</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304保定市徐水区工业和信息化局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9.14</w:t>
            </w:r>
          </w:p>
        </w:tc>
        <w:tc>
          <w:tcPr>
            <w:tcW w:w="964" w:type="dxa"/>
            <w:vAlign w:val="center"/>
          </w:tcPr>
          <w:p>
            <w:pPr>
              <w:pStyle w:val="16"/>
            </w:pPr>
            <w:r>
              <w:t>9.14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保定市徐水区工业和信息化局本级小计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9.14</w:t>
            </w:r>
          </w:p>
        </w:tc>
        <w:tc>
          <w:tcPr>
            <w:tcW w:w="964" w:type="dxa"/>
            <w:vAlign w:val="center"/>
          </w:tcPr>
          <w:p>
            <w:pPr>
              <w:pStyle w:val="16"/>
            </w:pPr>
            <w:r>
              <w:t>9.14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16.69</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0.86</w:t>
            </w:r>
          </w:p>
        </w:tc>
        <w:tc>
          <w:tcPr>
            <w:tcW w:w="964" w:type="dxa"/>
            <w:vAlign w:val="center"/>
          </w:tcPr>
          <w:p>
            <w:pPr>
              <w:pStyle w:val="12"/>
            </w:pPr>
            <w:r>
              <w:t>0.86</w:t>
            </w:r>
          </w:p>
        </w:tc>
        <w:tc>
          <w:tcPr>
            <w:tcW w:w="964" w:type="dxa"/>
            <w:vAlign w:val="center"/>
          </w:tcPr>
          <w:p>
            <w:pPr>
              <w:pStyle w:val="12"/>
            </w:pPr>
            <w:r>
              <w:t>0.86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16.69</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2.14</w:t>
            </w:r>
          </w:p>
        </w:tc>
        <w:tc>
          <w:tcPr>
            <w:tcW w:w="964" w:type="dxa"/>
            <w:vAlign w:val="center"/>
          </w:tcPr>
          <w:p>
            <w:pPr>
              <w:pStyle w:val="12"/>
            </w:pPr>
            <w:r>
              <w:t>2.14</w:t>
            </w:r>
          </w:p>
        </w:tc>
        <w:tc>
          <w:tcPr>
            <w:tcW w:w="964" w:type="dxa"/>
            <w:vAlign w:val="center"/>
          </w:tcPr>
          <w:p>
            <w:pPr>
              <w:pStyle w:val="12"/>
            </w:pPr>
            <w:r>
              <w:t>2.14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16.69</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2.20</w:t>
            </w:r>
          </w:p>
        </w:tc>
        <w:tc>
          <w:tcPr>
            <w:tcW w:w="964" w:type="dxa"/>
            <w:vAlign w:val="center"/>
          </w:tcPr>
          <w:p>
            <w:pPr>
              <w:pStyle w:val="12"/>
            </w:pPr>
            <w:r>
              <w:t>2.20</w:t>
            </w:r>
          </w:p>
        </w:tc>
        <w:tc>
          <w:tcPr>
            <w:tcW w:w="964" w:type="dxa"/>
            <w:vAlign w:val="center"/>
          </w:tcPr>
          <w:p>
            <w:pPr>
              <w:pStyle w:val="12"/>
            </w:pPr>
            <w:r>
              <w:t>2.20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办公设备购置</w:t>
            </w:r>
          </w:p>
        </w:tc>
        <w:tc>
          <w:tcPr>
            <w:tcW w:w="964" w:type="dxa"/>
            <w:vAlign w:val="center"/>
          </w:tcPr>
          <w:p>
            <w:pPr>
              <w:pStyle w:val="12"/>
            </w:pPr>
            <w:r>
              <w:t>4.63</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0.63</w:t>
            </w:r>
          </w:p>
        </w:tc>
        <w:tc>
          <w:tcPr>
            <w:tcW w:w="964" w:type="dxa"/>
            <w:vAlign w:val="center"/>
          </w:tcPr>
          <w:p>
            <w:pPr>
              <w:pStyle w:val="12"/>
            </w:pPr>
            <w:r>
              <w:t>0.63</w:t>
            </w:r>
          </w:p>
        </w:tc>
        <w:tc>
          <w:tcPr>
            <w:tcW w:w="964" w:type="dxa"/>
            <w:vAlign w:val="center"/>
          </w:tcPr>
          <w:p>
            <w:pPr>
              <w:pStyle w:val="12"/>
            </w:pPr>
            <w:r>
              <w:t>0.63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办公设备购置</w:t>
            </w:r>
          </w:p>
        </w:tc>
        <w:tc>
          <w:tcPr>
            <w:tcW w:w="964" w:type="dxa"/>
            <w:vAlign w:val="center"/>
          </w:tcPr>
          <w:p>
            <w:pPr>
              <w:pStyle w:val="12"/>
            </w:pPr>
            <w:r>
              <w:t>4.63</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办公设备购置</w:t>
            </w:r>
          </w:p>
        </w:tc>
        <w:tc>
          <w:tcPr>
            <w:tcW w:w="964" w:type="dxa"/>
            <w:vAlign w:val="center"/>
          </w:tcPr>
          <w:p>
            <w:pPr>
              <w:pStyle w:val="12"/>
            </w:pPr>
            <w:r>
              <w:t>4.63</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办公设备购置</w:t>
            </w:r>
          </w:p>
        </w:tc>
        <w:tc>
          <w:tcPr>
            <w:tcW w:w="964" w:type="dxa"/>
            <w:vAlign w:val="center"/>
          </w:tcPr>
          <w:p>
            <w:pPr>
              <w:pStyle w:val="12"/>
            </w:pPr>
            <w:r>
              <w:t>4.63</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0.30</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提前下达2024年省级中小企业发展专项资金预算（中小企业运行监测）</w:t>
            </w:r>
          </w:p>
        </w:tc>
        <w:tc>
          <w:tcPr>
            <w:tcW w:w="964" w:type="dxa"/>
            <w:vAlign w:val="center"/>
          </w:tcPr>
          <w:p>
            <w:pPr>
              <w:pStyle w:val="12"/>
            </w:pPr>
            <w:r>
              <w:t>1.90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0.21</w:t>
            </w:r>
          </w:p>
        </w:tc>
        <w:tc>
          <w:tcPr>
            <w:tcW w:w="964" w:type="dxa"/>
            <w:vAlign w:val="center"/>
          </w:tcPr>
          <w:p>
            <w:pPr>
              <w:pStyle w:val="12"/>
            </w:pPr>
            <w:r>
              <w:t>0.21</w:t>
            </w:r>
          </w:p>
        </w:tc>
        <w:tc>
          <w:tcPr>
            <w:tcW w:w="964" w:type="dxa"/>
            <w:vAlign w:val="center"/>
          </w:tcPr>
          <w:p>
            <w:pPr>
              <w:pStyle w:val="12"/>
            </w:pPr>
            <w:r>
              <w:t>0.21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0.21</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保定市徐水区工业和信息化局（含所属单位）上年末固定资产金额为</w:t>
      </w:r>
      <w:r>
        <w:rPr>
          <w:rFonts w:hint="default" w:eastAsia="方正仿宋_GBK" w:cs="Times New Roman"/>
          <w:b w:val="0"/>
          <w:color w:val="000000"/>
          <w:sz w:val="28"/>
          <w:lang w:val="en-US"/>
        </w:rPr>
        <w:t>112.69</w:t>
      </w:r>
      <w:r>
        <w:rPr>
          <w:rFonts w:ascii="Times New Roman" w:hAnsi="Times New Roman" w:eastAsia="方正仿宋_GBK" w:cs="Times New Roman"/>
          <w:b w:val="0"/>
          <w:color w:val="000000"/>
          <w:sz w:val="28"/>
        </w:rPr>
        <w:t>万元（详见下表）。本年度拟购置固定资产总额为</w:t>
      </w:r>
      <w:r>
        <w:rPr>
          <w:rFonts w:hint="default" w:eastAsia="方正仿宋_GBK" w:cs="Times New Roman"/>
          <w:b w:val="0"/>
          <w:color w:val="000000"/>
          <w:sz w:val="28"/>
          <w:lang w:val="en-US"/>
        </w:rPr>
        <w:t>4.84</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304保定市徐水区工业和信息化局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112.69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405</w:t>
            </w:r>
          </w:p>
        </w:tc>
        <w:tc>
          <w:tcPr>
            <w:tcW w:w="4933"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3</w:t>
            </w:r>
          </w:p>
        </w:tc>
        <w:tc>
          <w:tcPr>
            <w:tcW w:w="4933" w:type="dxa"/>
            <w:vAlign w:val="center"/>
          </w:tcPr>
          <w:p>
            <w:pPr>
              <w:pStyle w:val="12"/>
            </w:pPr>
            <w:r>
              <w:t>33.63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3"/>
            </w:pPr>
            <w:r>
              <w:t>4、其他固定资产</w:t>
            </w:r>
          </w:p>
        </w:tc>
        <w:tc>
          <w:tcPr>
            <w:tcW w:w="4933" w:type="dxa"/>
            <w:vAlign w:val="center"/>
          </w:tcPr>
          <w:p>
            <w:pPr>
              <w:pStyle w:val="14"/>
            </w:pPr>
            <w:r>
              <w:t>380</w:t>
            </w:r>
          </w:p>
        </w:tc>
        <w:tc>
          <w:tcPr>
            <w:tcW w:w="4933" w:type="dxa"/>
            <w:vAlign w:val="center"/>
          </w:tcPr>
          <w:p>
            <w:pPr>
              <w:pStyle w:val="12"/>
            </w:pPr>
            <w:r>
              <w:t>59.06</w:t>
            </w:r>
          </w:p>
        </w:tc>
      </w:tr>
    </w:tbl>
    <w:p>
      <w:pPr>
        <w:spacing w:before="0" w:after="0"/>
        <w:ind w:firstLine="640"/>
        <w:jc w:val="left"/>
        <w:outlineLvl w:val="9"/>
      </w:pP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A595B"/>
    <w:rsid w:val="11B5116F"/>
    <w:rsid w:val="130E4AD7"/>
    <w:rsid w:val="243C75B7"/>
    <w:rsid w:val="261A6B3C"/>
    <w:rsid w:val="2EA81688"/>
    <w:rsid w:val="30B15AB6"/>
    <w:rsid w:val="380F41EB"/>
    <w:rsid w:val="43276844"/>
    <w:rsid w:val="4E185EDA"/>
    <w:rsid w:val="594F5080"/>
    <w:rsid w:val="680071DE"/>
    <w:rsid w:val="7D2977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2024-02-26T10:07:33Z</dcterms:created>
  <dcterms:modified xsi:type="dcterms:W3CDTF">2024-02-26T02:07:33Z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2024-02-26T10:07:36Z</dcterms:created>
  <dcterms:modified xsi:type="dcterms:W3CDTF">2024-02-26T02:07:36Z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2024-02-26T10:07:35Z</dcterms:created>
  <dcterms:modified xsi:type="dcterms:W3CDTF">2024-02-26T02:07:35Z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2024-02-26T10:07:35Z</dcterms:created>
  <dcterms:modified xsi:type="dcterms:W3CDTF">2024-02-26T02:07:35Z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2024-02-26T10:07:35Z</dcterms:created>
  <dcterms:modified xsi:type="dcterms:W3CDTF">2024-02-26T02:07:35Z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2024-02-26T10:07:35Z</dcterms:created>
  <dcterms:modified xsi:type="dcterms:W3CDTF">2024-02-26T02:07:35Z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2024-02-26T10:07:35Z</dcterms:created>
  <dcterms:modified xsi:type="dcterms:W3CDTF">2024-02-26T02:07:35Z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2024-02-26T10:07:35Z</dcterms:created>
  <dcterms:modified xsi:type="dcterms:W3CDTF">2024-02-26T02:07:35Z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2024-02-26T10:07:34Z</dcterms:created>
  <dcterms:modified xsi:type="dcterms:W3CDTF">2024-02-26T02:07:34Z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2024-02-26T10:07:34Z</dcterms:created>
  <dcterms:modified xsi:type="dcterms:W3CDTF">2024-02-26T02:07:34Z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2024-02-26T10:07:34Z</dcterms:created>
  <dcterms:modified xsi:type="dcterms:W3CDTF">2024-02-26T02:07:34Z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2024-02-26T10:07:34Z</dcterms:created>
  <dcterms:modified xsi:type="dcterms:W3CDTF">2024-02-26T02:07:34Z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2024-02-26T10:07:32Z</dcterms:created>
  <dcterms:modified xsi:type="dcterms:W3CDTF">2024-02-26T02:07:32Z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2024-02-26T10:07:34Z</dcterms:created>
  <dcterms:modified xsi:type="dcterms:W3CDTF">2024-02-26T02:07:34Z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2024-02-26T10:07:33Z</dcterms:created>
  <dcterms:modified xsi:type="dcterms:W3CDTF">2024-02-26T02:07:33Z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2024-02-26T10:07:36Z</dcterms:created>
  <dcterms:modified xsi:type="dcterms:W3CDTF">2024-02-26T02:07:36Z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f80327f-2164-4968-9431-75f1771befd8}">
  <ds:schemaRefs/>
</ds:datastoreItem>
</file>

<file path=customXml/itemProps11.xml><?xml version="1.0" encoding="utf-8"?>
<ds:datastoreItem xmlns:ds="http://schemas.openxmlformats.org/officeDocument/2006/customXml" ds:itemID="{a1f0121c-7001-4af3-a01c-687eda30bfa9}">
  <ds:schemaRefs/>
</ds:datastoreItem>
</file>

<file path=customXml/itemProps12.xml><?xml version="1.0" encoding="utf-8"?>
<ds:datastoreItem xmlns:ds="http://schemas.openxmlformats.org/officeDocument/2006/customXml" ds:itemID="{89bbe122-6231-48d2-baa7-516eff3fe1f7}">
  <ds:schemaRefs/>
</ds:datastoreItem>
</file>

<file path=customXml/itemProps13.xml><?xml version="1.0" encoding="utf-8"?>
<ds:datastoreItem xmlns:ds="http://schemas.openxmlformats.org/officeDocument/2006/customXml" ds:itemID="{ce59e466-1075-4255-b8ec-0e8a28d411ec}">
  <ds:schemaRefs/>
</ds:datastoreItem>
</file>

<file path=customXml/itemProps14.xml><?xml version="1.0" encoding="utf-8"?>
<ds:datastoreItem xmlns:ds="http://schemas.openxmlformats.org/officeDocument/2006/customXml" ds:itemID="{4ccc6f4f-42f6-428b-be5e-1f94f195755e}">
  <ds:schemaRefs/>
</ds:datastoreItem>
</file>

<file path=customXml/itemProps15.xml><?xml version="1.0" encoding="utf-8"?>
<ds:datastoreItem xmlns:ds="http://schemas.openxmlformats.org/officeDocument/2006/customXml" ds:itemID="{7ea7ed81-6cd7-4583-822d-fb97597e8b69}">
  <ds:schemaRefs/>
</ds:datastoreItem>
</file>

<file path=customXml/itemProps16.xml><?xml version="1.0" encoding="utf-8"?>
<ds:datastoreItem xmlns:ds="http://schemas.openxmlformats.org/officeDocument/2006/customXml" ds:itemID="{aaf87b24-f809-4278-8404-94658331aeb8}">
  <ds:schemaRefs/>
</ds:datastoreItem>
</file>

<file path=customXml/itemProps17.xml><?xml version="1.0" encoding="utf-8"?>
<ds:datastoreItem xmlns:ds="http://schemas.openxmlformats.org/officeDocument/2006/customXml" ds:itemID="{423b7b09-a307-48ab-9ea8-e2cd28d50d9e}">
  <ds:schemaRefs/>
</ds:datastoreItem>
</file>

<file path=customXml/itemProps18.xml><?xml version="1.0" encoding="utf-8"?>
<ds:datastoreItem xmlns:ds="http://schemas.openxmlformats.org/officeDocument/2006/customXml" ds:itemID="{a2b93320-b3b6-49a8-96f1-dbe2d7f9db4f}">
  <ds:schemaRefs/>
</ds:datastoreItem>
</file>

<file path=customXml/itemProps19.xml><?xml version="1.0" encoding="utf-8"?>
<ds:datastoreItem xmlns:ds="http://schemas.openxmlformats.org/officeDocument/2006/customXml" ds:itemID="{8f127583-1bbd-429e-bcb0-9e538c865d87}">
  <ds:schemaRefs/>
</ds:datastoreItem>
</file>

<file path=customXml/itemProps2.xml><?xml version="1.0" encoding="utf-8"?>
<ds:datastoreItem xmlns:ds="http://schemas.openxmlformats.org/officeDocument/2006/customXml" ds:itemID="{00b781ee-268c-4740-b601-9a5a4640d39e}">
  <ds:schemaRefs/>
</ds:datastoreItem>
</file>

<file path=customXml/itemProps20.xml><?xml version="1.0" encoding="utf-8"?>
<ds:datastoreItem xmlns:ds="http://schemas.openxmlformats.org/officeDocument/2006/customXml" ds:itemID="{ab114b9e-38e9-4cbe-8675-e31ceaab06c1}">
  <ds:schemaRefs/>
</ds:datastoreItem>
</file>

<file path=customXml/itemProps21.xml><?xml version="1.0" encoding="utf-8"?>
<ds:datastoreItem xmlns:ds="http://schemas.openxmlformats.org/officeDocument/2006/customXml" ds:itemID="{f3c08e85-ebb1-4e30-be3f-d01bfd0a0de5}">
  <ds:schemaRefs/>
</ds:datastoreItem>
</file>

<file path=customXml/itemProps22.xml><?xml version="1.0" encoding="utf-8"?>
<ds:datastoreItem xmlns:ds="http://schemas.openxmlformats.org/officeDocument/2006/customXml" ds:itemID="{467c6326-8359-4599-ade5-26a703810311}">
  <ds:schemaRefs/>
</ds:datastoreItem>
</file>

<file path=customXml/itemProps23.xml><?xml version="1.0" encoding="utf-8"?>
<ds:datastoreItem xmlns:ds="http://schemas.openxmlformats.org/officeDocument/2006/customXml" ds:itemID="{bbe83858-6a90-4da6-a49c-a04f0671205c}">
  <ds:schemaRefs/>
</ds:datastoreItem>
</file>

<file path=customXml/itemProps24.xml><?xml version="1.0" encoding="utf-8"?>
<ds:datastoreItem xmlns:ds="http://schemas.openxmlformats.org/officeDocument/2006/customXml" ds:itemID="{d2919801-78e2-4100-baee-5d4d8f9a336e}">
  <ds:schemaRefs/>
</ds:datastoreItem>
</file>

<file path=customXml/itemProps25.xml><?xml version="1.0" encoding="utf-8"?>
<ds:datastoreItem xmlns:ds="http://schemas.openxmlformats.org/officeDocument/2006/customXml" ds:itemID="{4e4ad0fc-4ec4-464d-b3be-4f0b9379f312}">
  <ds:schemaRefs/>
</ds:datastoreItem>
</file>

<file path=customXml/itemProps26.xml><?xml version="1.0" encoding="utf-8"?>
<ds:datastoreItem xmlns:ds="http://schemas.openxmlformats.org/officeDocument/2006/customXml" ds:itemID="{76b14baf-e4e8-42a9-84bd-5df4403b29dd}">
  <ds:schemaRefs/>
</ds:datastoreItem>
</file>

<file path=customXml/itemProps27.xml><?xml version="1.0" encoding="utf-8"?>
<ds:datastoreItem xmlns:ds="http://schemas.openxmlformats.org/officeDocument/2006/customXml" ds:itemID="{a36bf848-8987-4f0b-b065-a2b3a72d4db4}">
  <ds:schemaRefs/>
</ds:datastoreItem>
</file>

<file path=customXml/itemProps28.xml><?xml version="1.0" encoding="utf-8"?>
<ds:datastoreItem xmlns:ds="http://schemas.openxmlformats.org/officeDocument/2006/customXml" ds:itemID="{ebfd0ba5-945d-413c-a2ba-6f938d4c7d9d}">
  <ds:schemaRefs/>
</ds:datastoreItem>
</file>

<file path=customXml/itemProps29.xml><?xml version="1.0" encoding="utf-8"?>
<ds:datastoreItem xmlns:ds="http://schemas.openxmlformats.org/officeDocument/2006/customXml" ds:itemID="{211d66b0-c304-4850-a8bd-32f6f455b085}">
  <ds:schemaRefs/>
</ds:datastoreItem>
</file>

<file path=customXml/itemProps3.xml><?xml version="1.0" encoding="utf-8"?>
<ds:datastoreItem xmlns:ds="http://schemas.openxmlformats.org/officeDocument/2006/customXml" ds:itemID="{bf2ad513-fcfb-49df-82cd-757930e6faf9}">
  <ds:schemaRefs/>
</ds:datastoreItem>
</file>

<file path=customXml/itemProps30.xml><?xml version="1.0" encoding="utf-8"?>
<ds:datastoreItem xmlns:ds="http://schemas.openxmlformats.org/officeDocument/2006/customXml" ds:itemID="{45528ae1-512c-4d2c-88da-17b5230ae09d}">
  <ds:schemaRefs/>
</ds:datastoreItem>
</file>

<file path=customXml/itemProps31.xml><?xml version="1.0" encoding="utf-8"?>
<ds:datastoreItem xmlns:ds="http://schemas.openxmlformats.org/officeDocument/2006/customXml" ds:itemID="{51a24c6c-3bbf-4cdb-b79d-e1fad707ab2d}">
  <ds:schemaRefs/>
</ds:datastoreItem>
</file>

<file path=customXml/itemProps32.xml><?xml version="1.0" encoding="utf-8"?>
<ds:datastoreItem xmlns:ds="http://schemas.openxmlformats.org/officeDocument/2006/customXml" ds:itemID="{e4833ea7-3091-4d9a-bcf4-c29b72083a55}">
  <ds:schemaRefs/>
</ds:datastoreItem>
</file>

<file path=customXml/itemProps33.xml><?xml version="1.0" encoding="utf-8"?>
<ds:datastoreItem xmlns:ds="http://schemas.openxmlformats.org/officeDocument/2006/customXml" ds:itemID="{ee5fe88c-55f7-4983-98d0-30e19ce363e5}">
  <ds:schemaRefs/>
</ds:datastoreItem>
</file>

<file path=customXml/itemProps4.xml><?xml version="1.0" encoding="utf-8"?>
<ds:datastoreItem xmlns:ds="http://schemas.openxmlformats.org/officeDocument/2006/customXml" ds:itemID="{570cbdf7-d910-4ba1-9c9b-812c33a0d69d}">
  <ds:schemaRefs/>
</ds:datastoreItem>
</file>

<file path=customXml/itemProps5.xml><?xml version="1.0" encoding="utf-8"?>
<ds:datastoreItem xmlns:ds="http://schemas.openxmlformats.org/officeDocument/2006/customXml" ds:itemID="{851def47-0ae2-41cc-bf29-3eba4f4fe1fe}">
  <ds:schemaRefs/>
</ds:datastoreItem>
</file>

<file path=customXml/itemProps6.xml><?xml version="1.0" encoding="utf-8"?>
<ds:datastoreItem xmlns:ds="http://schemas.openxmlformats.org/officeDocument/2006/customXml" ds:itemID="{6ae00a9e-f9fd-4c89-bfa5-38fdd294ba9f}">
  <ds:schemaRefs/>
</ds:datastoreItem>
</file>

<file path=customXml/itemProps7.xml><?xml version="1.0" encoding="utf-8"?>
<ds:datastoreItem xmlns:ds="http://schemas.openxmlformats.org/officeDocument/2006/customXml" ds:itemID="{aec8a9ea-b471-45cf-a0e2-7125c2650394}">
  <ds:schemaRefs/>
</ds:datastoreItem>
</file>

<file path=customXml/itemProps8.xml><?xml version="1.0" encoding="utf-8"?>
<ds:datastoreItem xmlns:ds="http://schemas.openxmlformats.org/officeDocument/2006/customXml" ds:itemID="{d2c0d505-033e-4eb2-b626-c444114b9dd2}">
  <ds:schemaRefs/>
</ds:datastoreItem>
</file>

<file path=customXml/itemProps9.xml><?xml version="1.0" encoding="utf-8"?>
<ds:datastoreItem xmlns:ds="http://schemas.openxmlformats.org/officeDocument/2006/customXml" ds:itemID="{dc048029-0c8c-4313-9e15-035b2316e0eb}">
  <ds:schemaRefs/>
</ds:datastoreItem>
</file>

<file path=docProps/app.xml><?xml version="1.0" encoding="utf-8"?>
<Properties xmlns="http://schemas.openxmlformats.org/officeDocument/2006/extended-properties" xmlns:vt="http://schemas.openxmlformats.org/officeDocument/2006/docPropsVTypes">
  <TotalTime>78</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2024-02-26T10:07:00Z</dcterms:created>
  <dc:creator>pc</dc:creator>
  <cp:lastModifiedBy>user</cp:lastModifiedBy>
  <cp:lastPrinted>2024-02-26T06:04:00Z</cp:lastPrinted>
  <dcterms:modified xsi:type="dcterms:W3CDTF">2024-08-13T03:27:33Z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65393E721A0E4C43BCDF588CFFEE2BC2</vt:lpwstr>
  </property>
</Properties>
</file>