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11A6A">
      <w:pPr>
        <w:spacing w:line="360" w:lineRule="auto"/>
        <w:jc w:val="center"/>
        <w:rPr>
          <w:rFonts w:ascii="宋体" w:hAnsi="宋体" w:eastAsia="宋体"/>
          <w:b/>
          <w:sz w:val="44"/>
          <w:szCs w:val="44"/>
        </w:rPr>
      </w:pPr>
      <w:bookmarkStart w:id="2" w:name="_GoBack"/>
      <w:r>
        <w:rPr>
          <w:rFonts w:hint="eastAsia" w:ascii="宋体" w:hAnsi="宋体" w:eastAsia="宋体"/>
          <w:b/>
          <w:sz w:val="44"/>
          <w:szCs w:val="44"/>
        </w:rPr>
        <w:t>中共保定市徐水区委组织部</w:t>
      </w:r>
    </w:p>
    <w:p w14:paraId="0B5BDEAD">
      <w:pPr>
        <w:spacing w:line="360" w:lineRule="auto"/>
        <w:jc w:val="center"/>
        <w:rPr>
          <w:rFonts w:ascii="宋体" w:hAnsi="宋体" w:eastAsia="宋体"/>
          <w:b/>
          <w:sz w:val="44"/>
          <w:szCs w:val="44"/>
        </w:rPr>
      </w:pPr>
      <w:r>
        <w:rPr>
          <w:rFonts w:ascii="宋体" w:hAnsi="宋体" w:eastAsia="宋体"/>
          <w:b/>
          <w:sz w:val="44"/>
          <w:szCs w:val="44"/>
        </w:rPr>
        <w:t>2019年部门预算公开说明</w:t>
      </w:r>
    </w:p>
    <w:bookmarkEnd w:id="2"/>
    <w:p w14:paraId="4BF3E94B">
      <w:pPr>
        <w:spacing w:line="360" w:lineRule="auto"/>
        <w:jc w:val="center"/>
        <w:rPr>
          <w:rFonts w:ascii="仿宋" w:hAnsi="仿宋" w:eastAsia="仿宋"/>
          <w:sz w:val="32"/>
          <w:szCs w:val="32"/>
        </w:rPr>
      </w:pPr>
    </w:p>
    <w:p w14:paraId="1AFD2456">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eastAsia="zh-CN"/>
        </w:rPr>
        <w:t>《中华人民共和国预算法》</w:t>
      </w:r>
      <w:r>
        <w:rPr>
          <w:rFonts w:hint="eastAsia" w:ascii="仿宋" w:hAnsi="仿宋" w:eastAsia="仿宋"/>
          <w:sz w:val="32"/>
          <w:szCs w:val="32"/>
        </w:rPr>
        <w:t>、《地方预决算公开操作规程》等文件规定，现将我部门预算信息公开如下：</w:t>
      </w:r>
    </w:p>
    <w:p w14:paraId="4CD4370A">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第一部分</w:t>
      </w:r>
      <w:r>
        <w:rPr>
          <w:rFonts w:ascii="黑体" w:hAnsi="黑体" w:eastAsia="黑体" w:cs="Times New Roman"/>
          <w:sz w:val="32"/>
          <w:szCs w:val="32"/>
        </w:rPr>
        <w:t>:部门职责及机构设置情况</w:t>
      </w:r>
    </w:p>
    <w:p w14:paraId="1EE1F8BF">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14:paraId="5FCD227D">
      <w:pPr>
        <w:spacing w:line="360" w:lineRule="auto"/>
        <w:ind w:firstLine="640" w:firstLineChars="200"/>
        <w:rPr>
          <w:rFonts w:ascii="仿宋" w:hAnsi="仿宋" w:eastAsia="仿宋"/>
          <w:sz w:val="32"/>
          <w:szCs w:val="32"/>
        </w:rPr>
      </w:pPr>
      <w:r>
        <w:rPr>
          <w:rFonts w:hint="eastAsia" w:ascii="仿宋" w:hAnsi="仿宋" w:eastAsia="仿宋"/>
          <w:sz w:val="32"/>
          <w:szCs w:val="32"/>
        </w:rPr>
        <w:t>根据中共徐水县委办公室《关于印发中共徐水县委组织部职能配置、内设机构和人员编制方案》的通知（徐办</w:t>
      </w:r>
      <w:r>
        <w:rPr>
          <w:rFonts w:ascii="仿宋" w:hAnsi="仿宋" w:eastAsia="仿宋"/>
          <w:sz w:val="32"/>
          <w:szCs w:val="32"/>
        </w:rPr>
        <w:t>[2002]79号）、徐水县机构编制委员会办公室关于设置徐水县群众工作领导小组办公室的通知（徐机编办[2009]2号）和徐水县机构编制委员会关于成立保定市徐水区非公经济组织和社会组织工作委员会的通知（徐机编[2016]8号，现将我部部门概况说明如下：</w:t>
      </w:r>
    </w:p>
    <w:p w14:paraId="62ECE7F8">
      <w:pPr>
        <w:spacing w:line="360" w:lineRule="auto"/>
        <w:ind w:firstLine="640" w:firstLineChars="200"/>
        <w:rPr>
          <w:rFonts w:ascii="仿宋" w:hAnsi="仿宋" w:eastAsia="仿宋"/>
          <w:sz w:val="32"/>
          <w:szCs w:val="32"/>
        </w:rPr>
      </w:pPr>
      <w:r>
        <w:rPr>
          <w:rFonts w:hint="eastAsia" w:ascii="仿宋" w:hAnsi="仿宋" w:eastAsia="仿宋"/>
          <w:sz w:val="32"/>
          <w:szCs w:val="32"/>
        </w:rPr>
        <w:t>（一）指导全区党的基层组织建设；规划、协调和指导全区党员教育工作；主管党员的管理和发展工作；</w:t>
      </w:r>
    </w:p>
    <w:p w14:paraId="5C33B377">
      <w:pPr>
        <w:spacing w:line="360" w:lineRule="auto"/>
        <w:ind w:firstLine="640" w:firstLineChars="200"/>
        <w:rPr>
          <w:rFonts w:ascii="仿宋" w:hAnsi="仿宋" w:eastAsia="仿宋"/>
          <w:sz w:val="32"/>
          <w:szCs w:val="32"/>
        </w:rPr>
      </w:pPr>
      <w:r>
        <w:rPr>
          <w:rFonts w:hint="eastAsia" w:ascii="仿宋" w:hAnsi="仿宋" w:eastAsia="仿宋"/>
          <w:sz w:val="32"/>
          <w:szCs w:val="32"/>
        </w:rPr>
        <w:t>（二）提出关于乡镇和区直部门以及其它列入区委管理的领导班子调整、配备意见和建议；负责区委管理干部的考察和办理任免、工资、待遇、离退休审批手续；指导领导班子的思想作风建设；负责干部队伍的宏观管理和科级干部备案审核工作；承办部分干部的调配、交流和安置工作；</w:t>
      </w:r>
    </w:p>
    <w:p w14:paraId="34EC2154">
      <w:pPr>
        <w:spacing w:line="360" w:lineRule="auto"/>
        <w:ind w:firstLine="640" w:firstLineChars="200"/>
        <w:rPr>
          <w:rFonts w:ascii="仿宋" w:hAnsi="仿宋" w:eastAsia="仿宋"/>
          <w:sz w:val="32"/>
          <w:szCs w:val="32"/>
        </w:rPr>
      </w:pPr>
      <w:r>
        <w:rPr>
          <w:rFonts w:ascii="仿宋" w:hAnsi="仿宋" w:eastAsia="仿宋"/>
          <w:sz w:val="32"/>
          <w:szCs w:val="32"/>
        </w:rPr>
        <w:t>(三)负责全区科级青年干部的培养教育和科级后备干部的培养、选拔、管理、考察工作；组织落实妇女干部、党外干部、少数民族干部的培养、选拔、管理和推荐工作；</w:t>
      </w:r>
    </w:p>
    <w:p w14:paraId="627A9B2F">
      <w:pPr>
        <w:spacing w:line="360" w:lineRule="auto"/>
        <w:ind w:firstLine="640" w:firstLineChars="200"/>
        <w:rPr>
          <w:rFonts w:ascii="仿宋" w:hAnsi="仿宋" w:eastAsia="仿宋"/>
          <w:sz w:val="32"/>
          <w:szCs w:val="32"/>
        </w:rPr>
      </w:pPr>
      <w:r>
        <w:rPr>
          <w:rFonts w:hint="eastAsia" w:ascii="仿宋" w:hAnsi="仿宋" w:eastAsia="仿宋"/>
          <w:sz w:val="32"/>
          <w:szCs w:val="32"/>
        </w:rPr>
        <w:t>（四）从宏观上研究和指导全区党的组织建设和干部人事制度改革；制定或参与制定全区组织、干部、人事工作的重要政策和制度；</w:t>
      </w:r>
    </w:p>
    <w:p w14:paraId="58915E83">
      <w:pPr>
        <w:spacing w:line="360" w:lineRule="auto"/>
        <w:ind w:firstLine="640" w:firstLineChars="200"/>
        <w:rPr>
          <w:rFonts w:ascii="仿宋" w:hAnsi="仿宋" w:eastAsia="仿宋"/>
          <w:sz w:val="32"/>
          <w:szCs w:val="32"/>
        </w:rPr>
      </w:pPr>
      <w:r>
        <w:rPr>
          <w:rFonts w:hint="eastAsia" w:ascii="仿宋" w:hAnsi="仿宋" w:eastAsia="仿宋"/>
          <w:sz w:val="32"/>
          <w:szCs w:val="32"/>
        </w:rPr>
        <w:t>（五）负责全区组织工作、干部工作、干部人事纪律、班子建设等方面的检查督导，及时向区委反应情况，提出建议；</w:t>
      </w:r>
    </w:p>
    <w:p w14:paraId="085FB601">
      <w:pPr>
        <w:spacing w:line="360" w:lineRule="auto"/>
        <w:ind w:firstLine="640" w:firstLineChars="200"/>
        <w:rPr>
          <w:rFonts w:ascii="仿宋" w:hAnsi="仿宋" w:eastAsia="仿宋"/>
          <w:sz w:val="32"/>
          <w:szCs w:val="32"/>
        </w:rPr>
      </w:pPr>
      <w:r>
        <w:rPr>
          <w:rFonts w:hint="eastAsia" w:ascii="仿宋" w:hAnsi="仿宋" w:eastAsia="仿宋"/>
          <w:sz w:val="32"/>
          <w:szCs w:val="32"/>
        </w:rPr>
        <w:t>（六）主管全区的干部教育工作；对全区干部教育工作进行宏观管理、指导和协调；制定干部教育工作的规划和措施；负责组织区委管理的干部和中青年干部的理论进修、岗位职务培训和学历教育；</w:t>
      </w:r>
    </w:p>
    <w:p w14:paraId="240B3A46">
      <w:pPr>
        <w:spacing w:line="360" w:lineRule="auto"/>
        <w:ind w:firstLine="640" w:firstLineChars="200"/>
        <w:rPr>
          <w:rFonts w:ascii="仿宋" w:hAnsi="仿宋" w:eastAsia="仿宋"/>
          <w:sz w:val="32"/>
          <w:szCs w:val="32"/>
        </w:rPr>
      </w:pPr>
      <w:r>
        <w:rPr>
          <w:rFonts w:hint="eastAsia" w:ascii="仿宋" w:hAnsi="仿宋" w:eastAsia="仿宋"/>
          <w:sz w:val="32"/>
          <w:szCs w:val="32"/>
        </w:rPr>
        <w:t>（七）督促检查知识分子政策的贯彻落实；制定知识分子工作的规划和措施；选拔和推荐市级拔尖人才和优秀知识分子；管理县级拔尖人才；负责科技副乡长的选拔、考察和管理；</w:t>
      </w:r>
    </w:p>
    <w:p w14:paraId="6C7018BC">
      <w:pPr>
        <w:spacing w:line="360" w:lineRule="auto"/>
        <w:ind w:firstLine="640" w:firstLineChars="200"/>
        <w:rPr>
          <w:rFonts w:ascii="仿宋" w:hAnsi="仿宋" w:eastAsia="仿宋"/>
          <w:sz w:val="32"/>
          <w:szCs w:val="32"/>
        </w:rPr>
      </w:pPr>
      <w:r>
        <w:rPr>
          <w:rFonts w:hint="eastAsia" w:ascii="仿宋" w:hAnsi="仿宋" w:eastAsia="仿宋"/>
          <w:sz w:val="32"/>
          <w:szCs w:val="32"/>
        </w:rPr>
        <w:t>（八）负责区委老干部局工作和全区老干部工作的宏观管理、指导和协调；督促检查老干部工作的贯彻落实；指导全区老干部关心下一代工作开展；</w:t>
      </w:r>
    </w:p>
    <w:p w14:paraId="42434A70">
      <w:pPr>
        <w:spacing w:line="360" w:lineRule="auto"/>
        <w:ind w:firstLine="640" w:firstLineChars="200"/>
        <w:rPr>
          <w:rFonts w:ascii="仿宋" w:hAnsi="仿宋" w:eastAsia="仿宋"/>
          <w:sz w:val="32"/>
          <w:szCs w:val="32"/>
        </w:rPr>
      </w:pPr>
      <w:r>
        <w:rPr>
          <w:rFonts w:hint="eastAsia" w:ascii="仿宋" w:hAnsi="仿宋" w:eastAsia="仿宋"/>
          <w:sz w:val="32"/>
          <w:szCs w:val="32"/>
        </w:rPr>
        <w:t>（九）按照市委有关政策规定，拟定区委管理的领导班子和领导干部奖惩工作的办法、规定；负责全区科级党政领导班子和领导干部的考核奖惩工作。</w:t>
      </w:r>
    </w:p>
    <w:p w14:paraId="3DF054CF">
      <w:pPr>
        <w:spacing w:line="360" w:lineRule="auto"/>
        <w:ind w:firstLine="640" w:firstLineChars="200"/>
        <w:rPr>
          <w:rFonts w:ascii="仿宋" w:hAnsi="仿宋" w:eastAsia="仿宋"/>
          <w:sz w:val="32"/>
          <w:szCs w:val="32"/>
        </w:rPr>
      </w:pPr>
      <w:r>
        <w:rPr>
          <w:rFonts w:hint="eastAsia" w:ascii="仿宋" w:hAnsi="仿宋" w:eastAsia="仿宋"/>
          <w:sz w:val="32"/>
          <w:szCs w:val="32"/>
        </w:rPr>
        <w:t>（十）按市委组织部要求完成援藏、援疆、援坝干部的选派和管理工作；</w:t>
      </w:r>
    </w:p>
    <w:p w14:paraId="60F46FF9">
      <w:pPr>
        <w:spacing w:line="360" w:lineRule="auto"/>
        <w:ind w:firstLine="640" w:firstLineChars="200"/>
        <w:rPr>
          <w:rFonts w:ascii="仿宋" w:hAnsi="仿宋" w:eastAsia="仿宋"/>
          <w:sz w:val="32"/>
          <w:szCs w:val="32"/>
        </w:rPr>
      </w:pPr>
      <w:r>
        <w:rPr>
          <w:rFonts w:hint="eastAsia" w:ascii="仿宋" w:hAnsi="仿宋" w:eastAsia="仿宋"/>
          <w:sz w:val="32"/>
          <w:szCs w:val="32"/>
        </w:rPr>
        <w:t>（十一）按照市委有关政策规定，负责全县群众工作；</w:t>
      </w:r>
    </w:p>
    <w:p w14:paraId="43893311">
      <w:pPr>
        <w:spacing w:line="360" w:lineRule="auto"/>
        <w:ind w:firstLine="640" w:firstLineChars="200"/>
        <w:rPr>
          <w:rFonts w:ascii="仿宋" w:hAnsi="仿宋" w:eastAsia="仿宋"/>
          <w:sz w:val="32"/>
          <w:szCs w:val="32"/>
        </w:rPr>
      </w:pPr>
      <w:r>
        <w:rPr>
          <w:rFonts w:hint="eastAsia" w:ascii="仿宋" w:hAnsi="仿宋" w:eastAsia="仿宋"/>
          <w:sz w:val="32"/>
          <w:szCs w:val="32"/>
        </w:rPr>
        <w:t>（十二）负责辖区内非公有制经济组织和社会组织党建工作的前提抓总和指导协调；指导抓好非公有制经济组织和社会组织，党的组织建设、党员队伍建设。</w:t>
      </w:r>
      <w:r>
        <w:rPr>
          <w:rFonts w:ascii="仿宋" w:hAnsi="仿宋" w:eastAsia="仿宋"/>
          <w:sz w:val="32"/>
          <w:szCs w:val="32"/>
        </w:rPr>
        <w:t xml:space="preserve"> </w:t>
      </w:r>
    </w:p>
    <w:p w14:paraId="2DA48156">
      <w:pPr>
        <w:spacing w:line="360" w:lineRule="auto"/>
        <w:ind w:firstLine="640" w:firstLineChars="200"/>
        <w:rPr>
          <w:rFonts w:ascii="仿宋" w:hAnsi="仿宋" w:eastAsia="仿宋"/>
          <w:sz w:val="32"/>
          <w:szCs w:val="32"/>
        </w:rPr>
      </w:pPr>
      <w:r>
        <w:rPr>
          <w:rFonts w:hint="eastAsia" w:ascii="仿宋" w:hAnsi="仿宋" w:eastAsia="仿宋"/>
          <w:sz w:val="32"/>
          <w:szCs w:val="32"/>
        </w:rPr>
        <w:t>（十三）完成区委交办的其他事项。</w:t>
      </w:r>
      <w:r>
        <w:rPr>
          <w:rFonts w:ascii="仿宋" w:hAnsi="仿宋" w:eastAsia="仿宋"/>
          <w:sz w:val="32"/>
          <w:szCs w:val="32"/>
        </w:rPr>
        <w:t xml:space="preserve">    </w:t>
      </w:r>
    </w:p>
    <w:p w14:paraId="77921EDC">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692"/>
        <w:gridCol w:w="1701"/>
        <w:gridCol w:w="1418"/>
        <w:gridCol w:w="3260"/>
      </w:tblGrid>
      <w:tr w14:paraId="20A92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14:paraId="770327A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692" w:type="dxa"/>
            <w:tcBorders>
              <w:bottom w:val="single" w:color="000000" w:sz="6" w:space="0"/>
            </w:tcBorders>
            <w:vAlign w:val="center"/>
          </w:tcPr>
          <w:p w14:paraId="1813C10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单位名称</w:t>
            </w:r>
          </w:p>
        </w:tc>
        <w:tc>
          <w:tcPr>
            <w:tcW w:w="1701" w:type="dxa"/>
            <w:tcBorders>
              <w:bottom w:val="single" w:color="000000" w:sz="6" w:space="0"/>
            </w:tcBorders>
            <w:vAlign w:val="center"/>
          </w:tcPr>
          <w:p w14:paraId="6C908107">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单位性质</w:t>
            </w:r>
          </w:p>
        </w:tc>
        <w:tc>
          <w:tcPr>
            <w:tcW w:w="1418" w:type="dxa"/>
            <w:tcBorders>
              <w:bottom w:val="single" w:color="000000" w:sz="6" w:space="0"/>
            </w:tcBorders>
            <w:vAlign w:val="center"/>
          </w:tcPr>
          <w:p w14:paraId="63E64975">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单位规格</w:t>
            </w:r>
          </w:p>
        </w:tc>
        <w:tc>
          <w:tcPr>
            <w:tcW w:w="3260" w:type="dxa"/>
            <w:tcBorders>
              <w:bottom w:val="single" w:color="000000" w:sz="6" w:space="0"/>
            </w:tcBorders>
            <w:vAlign w:val="center"/>
          </w:tcPr>
          <w:p w14:paraId="12B9343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14:paraId="120454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14:paraId="2579D1F5">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692" w:type="dxa"/>
            <w:tcBorders>
              <w:bottom w:val="single" w:color="auto" w:sz="4" w:space="0"/>
            </w:tcBorders>
            <w:vAlign w:val="center"/>
          </w:tcPr>
          <w:p w14:paraId="75C93BE3">
            <w:pPr>
              <w:jc w:val="center"/>
              <w:rPr>
                <w:rFonts w:ascii="仿宋_GB2312" w:hAnsi="仿宋" w:eastAsia="仿宋_GB2312"/>
                <w:bCs/>
                <w:sz w:val="24"/>
                <w:szCs w:val="24"/>
              </w:rPr>
            </w:pPr>
            <w:r>
              <w:rPr>
                <w:rFonts w:hint="eastAsia" w:ascii="仿宋_GB2312" w:hAnsi="仿宋" w:eastAsia="仿宋_GB2312"/>
                <w:bCs/>
                <w:sz w:val="24"/>
                <w:szCs w:val="24"/>
              </w:rPr>
              <w:t>中共保定市徐水区委组织部</w:t>
            </w:r>
          </w:p>
        </w:tc>
        <w:tc>
          <w:tcPr>
            <w:tcW w:w="1701" w:type="dxa"/>
            <w:vAlign w:val="center"/>
          </w:tcPr>
          <w:p w14:paraId="5693E1EB">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14:paraId="4C72FEF9">
            <w:pPr>
              <w:jc w:val="center"/>
              <w:rPr>
                <w:rFonts w:ascii="仿宋_GB2312" w:hAnsi="仿宋" w:eastAsia="仿宋_GB2312"/>
                <w:bCs/>
                <w:sz w:val="24"/>
                <w:szCs w:val="24"/>
              </w:rPr>
            </w:pPr>
            <w:r>
              <w:rPr>
                <w:rFonts w:hint="eastAsia" w:ascii="仿宋_GB2312" w:hAnsi="仿宋" w:eastAsia="仿宋_GB2312"/>
                <w:bCs/>
                <w:sz w:val="24"/>
                <w:szCs w:val="24"/>
              </w:rPr>
              <w:t>正科</w:t>
            </w:r>
          </w:p>
        </w:tc>
        <w:tc>
          <w:tcPr>
            <w:tcW w:w="3260" w:type="dxa"/>
            <w:vAlign w:val="center"/>
          </w:tcPr>
          <w:p w14:paraId="5CDF86D8">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14:paraId="40813ECB">
      <w:pPr>
        <w:spacing w:line="360" w:lineRule="auto"/>
        <w:rPr>
          <w:rFonts w:ascii="仿宋" w:hAnsi="仿宋" w:eastAsia="仿宋"/>
          <w:b/>
          <w:sz w:val="32"/>
          <w:szCs w:val="32"/>
        </w:rPr>
      </w:pPr>
    </w:p>
    <w:p w14:paraId="4154EB21">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第二部分：部门预算安排的总体情况</w:t>
      </w:r>
      <w:r>
        <w:rPr>
          <w:rFonts w:ascii="黑体" w:hAnsi="黑体" w:eastAsia="黑体" w:cs="Times New Roman"/>
          <w:sz w:val="32"/>
          <w:szCs w:val="32"/>
        </w:rPr>
        <w:t xml:space="preserve"> </w:t>
      </w:r>
    </w:p>
    <w:p w14:paraId="75885086">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预算中。我部门及所属事业单位的收支包含在部门预算中。</w:t>
      </w:r>
    </w:p>
    <w:p w14:paraId="45A999CF">
      <w:pPr>
        <w:spacing w:line="360" w:lineRule="auto"/>
        <w:ind w:firstLine="640" w:firstLineChars="200"/>
        <w:rPr>
          <w:rFonts w:ascii="仿宋" w:hAnsi="仿宋" w:eastAsia="仿宋"/>
          <w:sz w:val="32"/>
          <w:szCs w:val="32"/>
        </w:rPr>
      </w:pPr>
    </w:p>
    <w:p w14:paraId="01568CA9">
      <w:pPr>
        <w:spacing w:line="360" w:lineRule="auto"/>
        <w:ind w:firstLine="640" w:firstLineChars="200"/>
        <w:rPr>
          <w:rFonts w:ascii="仿宋" w:hAnsi="仿宋" w:eastAsia="仿宋"/>
          <w:sz w:val="32"/>
          <w:szCs w:val="32"/>
        </w:rPr>
      </w:pPr>
    </w:p>
    <w:p w14:paraId="48D4F8C1">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14:paraId="2EA5052F">
      <w:pPr>
        <w:spacing w:line="360" w:lineRule="auto"/>
        <w:ind w:firstLine="640" w:firstLineChars="200"/>
        <w:rPr>
          <w:rFonts w:ascii="仿宋" w:hAnsi="仿宋" w:eastAsia="仿宋"/>
          <w:sz w:val="32"/>
          <w:szCs w:val="32"/>
        </w:rPr>
      </w:pPr>
      <w:r>
        <w:rPr>
          <w:rFonts w:ascii="仿宋" w:hAnsi="仿宋" w:eastAsia="仿宋"/>
          <w:sz w:val="32"/>
          <w:szCs w:val="32"/>
        </w:rPr>
        <w:t>2019年预算收入为</w:t>
      </w:r>
      <w:r>
        <w:rPr>
          <w:rFonts w:hint="eastAsia" w:ascii="仿宋" w:hAnsi="仿宋" w:eastAsia="仿宋"/>
          <w:sz w:val="32"/>
          <w:szCs w:val="32"/>
        </w:rPr>
        <w:t>4965.24</w:t>
      </w:r>
      <w:r>
        <w:rPr>
          <w:rFonts w:ascii="仿宋" w:hAnsi="仿宋" w:eastAsia="仿宋"/>
          <w:sz w:val="32"/>
          <w:szCs w:val="32"/>
        </w:rPr>
        <w:t>万元,其中：一般公共预算收入</w:t>
      </w:r>
      <w:r>
        <w:rPr>
          <w:rFonts w:hint="eastAsia" w:ascii="仿宋" w:hAnsi="仿宋" w:eastAsia="仿宋"/>
          <w:sz w:val="32"/>
          <w:szCs w:val="32"/>
        </w:rPr>
        <w:t>4965.24</w:t>
      </w:r>
      <w:r>
        <w:rPr>
          <w:rFonts w:ascii="仿宋" w:hAnsi="仿宋" w:eastAsia="仿宋"/>
          <w:sz w:val="32"/>
          <w:szCs w:val="32"/>
        </w:rPr>
        <w:t>万元，基金预算收入</w:t>
      </w:r>
      <w:r>
        <w:rPr>
          <w:rFonts w:hint="eastAsia" w:ascii="仿宋" w:hAnsi="仿宋" w:eastAsia="仿宋"/>
          <w:sz w:val="32"/>
          <w:szCs w:val="32"/>
        </w:rPr>
        <w:t>0</w:t>
      </w:r>
      <w:r>
        <w:rPr>
          <w:rFonts w:ascii="仿宋" w:hAnsi="仿宋" w:eastAsia="仿宋"/>
          <w:sz w:val="32"/>
          <w:szCs w:val="32"/>
        </w:rPr>
        <w:t>万元，财政专户收入</w:t>
      </w:r>
      <w:r>
        <w:rPr>
          <w:rFonts w:hint="eastAsia" w:ascii="仿宋" w:hAnsi="仿宋" w:eastAsia="仿宋"/>
          <w:sz w:val="32"/>
          <w:szCs w:val="32"/>
        </w:rPr>
        <w:t>0</w:t>
      </w:r>
      <w:r>
        <w:rPr>
          <w:rFonts w:ascii="仿宋" w:hAnsi="仿宋" w:eastAsia="仿宋"/>
          <w:sz w:val="32"/>
          <w:szCs w:val="32"/>
        </w:rPr>
        <w:t>万元，其他来源收入</w:t>
      </w:r>
      <w:r>
        <w:rPr>
          <w:rFonts w:hint="eastAsia" w:ascii="仿宋" w:hAnsi="仿宋" w:eastAsia="仿宋"/>
          <w:sz w:val="32"/>
          <w:szCs w:val="32"/>
        </w:rPr>
        <w:t>0</w:t>
      </w:r>
      <w:r>
        <w:rPr>
          <w:rFonts w:ascii="仿宋" w:hAnsi="仿宋" w:eastAsia="仿宋"/>
          <w:sz w:val="32"/>
          <w:szCs w:val="32"/>
        </w:rPr>
        <w:t>万元。</w:t>
      </w:r>
    </w:p>
    <w:p w14:paraId="6B90CA2E">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14:paraId="5294610A">
      <w:pPr>
        <w:spacing w:line="360" w:lineRule="auto"/>
        <w:ind w:firstLine="640" w:firstLineChars="200"/>
        <w:rPr>
          <w:rFonts w:ascii="仿宋" w:hAnsi="仿宋" w:eastAsia="仿宋"/>
          <w:sz w:val="32"/>
          <w:szCs w:val="32"/>
        </w:rPr>
      </w:pPr>
      <w:r>
        <w:rPr>
          <w:rFonts w:ascii="仿宋" w:hAnsi="仿宋" w:eastAsia="仿宋"/>
          <w:sz w:val="32"/>
          <w:szCs w:val="32"/>
        </w:rPr>
        <w:t>2019年部门支出预算：</w:t>
      </w:r>
      <w:r>
        <w:rPr>
          <w:rFonts w:hint="eastAsia" w:ascii="仿宋" w:hAnsi="仿宋" w:eastAsia="仿宋"/>
          <w:sz w:val="32"/>
          <w:szCs w:val="32"/>
        </w:rPr>
        <w:t>4965.24</w:t>
      </w:r>
      <w:r>
        <w:rPr>
          <w:rFonts w:ascii="仿宋" w:hAnsi="仿宋" w:eastAsia="仿宋"/>
          <w:sz w:val="32"/>
          <w:szCs w:val="32"/>
        </w:rPr>
        <w:t>万元</w:t>
      </w:r>
    </w:p>
    <w:p w14:paraId="343EA96D">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基本支出396.64万元</w:t>
      </w:r>
    </w:p>
    <w:p w14:paraId="09289F1F">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w:t>
      </w:r>
      <w:r>
        <w:rPr>
          <w:rFonts w:hint="eastAsia" w:ascii="仿宋" w:hAnsi="仿宋" w:eastAsia="仿宋"/>
          <w:sz w:val="32"/>
          <w:szCs w:val="32"/>
        </w:rPr>
        <w:t>342.27</w:t>
      </w:r>
      <w:r>
        <w:rPr>
          <w:rFonts w:ascii="仿宋" w:hAnsi="仿宋" w:eastAsia="仿宋"/>
          <w:sz w:val="32"/>
          <w:szCs w:val="32"/>
        </w:rPr>
        <w:t>万元</w:t>
      </w:r>
    </w:p>
    <w:p w14:paraId="3F844B35">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w:t>
      </w:r>
      <w:r>
        <w:rPr>
          <w:rFonts w:hint="eastAsia" w:ascii="仿宋" w:hAnsi="仿宋" w:eastAsia="仿宋"/>
          <w:sz w:val="32"/>
          <w:szCs w:val="32"/>
        </w:rPr>
        <w:t>54.37</w:t>
      </w:r>
      <w:r>
        <w:rPr>
          <w:rFonts w:ascii="仿宋" w:hAnsi="仿宋" w:eastAsia="仿宋"/>
          <w:sz w:val="32"/>
          <w:szCs w:val="32"/>
        </w:rPr>
        <w:t>万元</w:t>
      </w:r>
    </w:p>
    <w:p w14:paraId="3340E56E">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w:t>
      </w:r>
      <w:r>
        <w:rPr>
          <w:rFonts w:hint="eastAsia" w:ascii="仿宋" w:hAnsi="仿宋" w:eastAsia="仿宋"/>
          <w:sz w:val="32"/>
          <w:szCs w:val="32"/>
        </w:rPr>
        <w:t>4568.6</w:t>
      </w:r>
      <w:r>
        <w:rPr>
          <w:rFonts w:ascii="仿宋" w:hAnsi="仿宋" w:eastAsia="仿宋"/>
          <w:sz w:val="32"/>
          <w:szCs w:val="32"/>
        </w:rPr>
        <w:t>万元</w:t>
      </w:r>
    </w:p>
    <w:p w14:paraId="462C6678">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w:t>
      </w:r>
      <w:r>
        <w:rPr>
          <w:rFonts w:hint="eastAsia" w:ascii="仿宋" w:hAnsi="仿宋" w:eastAsia="仿宋"/>
          <w:sz w:val="32"/>
          <w:szCs w:val="32"/>
        </w:rPr>
        <w:t>4568.6</w:t>
      </w:r>
      <w:r>
        <w:rPr>
          <w:rFonts w:ascii="仿宋" w:hAnsi="仿宋" w:eastAsia="仿宋"/>
          <w:sz w:val="32"/>
          <w:szCs w:val="32"/>
        </w:rPr>
        <w:t>万元</w:t>
      </w:r>
    </w:p>
    <w:p w14:paraId="6EED22F0">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14:paraId="289A87ED">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本年度预算收支安排4965.24万元，较上年增加1813.41</w:t>
      </w:r>
      <w:r>
        <w:rPr>
          <w:rFonts w:ascii="仿宋" w:hAnsi="仿宋" w:eastAsia="仿宋"/>
          <w:sz w:val="32"/>
          <w:szCs w:val="32"/>
        </w:rPr>
        <w:t>万元。其中:基本支出增加</w:t>
      </w:r>
      <w:r>
        <w:rPr>
          <w:rFonts w:hint="eastAsia" w:ascii="仿宋" w:hAnsi="仿宋" w:eastAsia="仿宋"/>
          <w:sz w:val="32"/>
          <w:szCs w:val="32"/>
        </w:rPr>
        <w:t>90.95</w:t>
      </w:r>
      <w:r>
        <w:rPr>
          <w:rFonts w:ascii="仿宋" w:hAnsi="仿宋" w:eastAsia="仿宋"/>
          <w:sz w:val="32"/>
          <w:szCs w:val="32"/>
        </w:rPr>
        <w:t>万元，主要原因是</w:t>
      </w:r>
      <w:r>
        <w:rPr>
          <w:rFonts w:hint="eastAsia" w:ascii="仿宋" w:hAnsi="仿宋" w:eastAsia="仿宋"/>
          <w:sz w:val="32"/>
          <w:szCs w:val="32"/>
        </w:rPr>
        <w:t>2019年其他工资福利大幅提高</w:t>
      </w:r>
      <w:r>
        <w:rPr>
          <w:rFonts w:ascii="仿宋" w:hAnsi="仿宋" w:eastAsia="仿宋"/>
          <w:sz w:val="32"/>
          <w:szCs w:val="32"/>
        </w:rPr>
        <w:t>；项目支出增加</w:t>
      </w:r>
      <w:r>
        <w:rPr>
          <w:rFonts w:hint="eastAsia" w:ascii="仿宋" w:hAnsi="仿宋" w:eastAsia="仿宋"/>
          <w:sz w:val="32"/>
          <w:szCs w:val="32"/>
        </w:rPr>
        <w:t>1722.46</w:t>
      </w:r>
      <w:r>
        <w:rPr>
          <w:rFonts w:ascii="仿宋" w:hAnsi="仿宋" w:eastAsia="仿宋"/>
          <w:sz w:val="32"/>
          <w:szCs w:val="32"/>
        </w:rPr>
        <w:t>万元，主要原因是</w:t>
      </w:r>
      <w:r>
        <w:rPr>
          <w:rFonts w:hint="eastAsia" w:ascii="仿宋" w:hAnsi="仿宋" w:eastAsia="仿宋"/>
          <w:sz w:val="32"/>
          <w:szCs w:val="32"/>
        </w:rPr>
        <w:t>2019年农村支书、主任基础职务补贴标准上调且两委干部人数较上年增加</w:t>
      </w:r>
      <w:r>
        <w:rPr>
          <w:rFonts w:ascii="仿宋" w:hAnsi="仿宋" w:eastAsia="仿宋"/>
          <w:sz w:val="32"/>
          <w:szCs w:val="32"/>
        </w:rPr>
        <w:t>。</w:t>
      </w:r>
    </w:p>
    <w:p w14:paraId="4008FEDF">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第三部分：机关运行经费安排情况</w:t>
      </w:r>
    </w:p>
    <w:p w14:paraId="22E14C7C">
      <w:pPr>
        <w:spacing w:line="360" w:lineRule="auto"/>
        <w:ind w:firstLine="640" w:firstLineChars="200"/>
        <w:rPr>
          <w:rFonts w:ascii="仿宋" w:hAnsi="仿宋" w:eastAsia="仿宋"/>
          <w:sz w:val="32"/>
          <w:szCs w:val="32"/>
        </w:rPr>
      </w:pPr>
      <w:r>
        <w:rPr>
          <w:rFonts w:ascii="仿宋" w:hAnsi="仿宋" w:eastAsia="仿宋"/>
          <w:sz w:val="32"/>
          <w:szCs w:val="32"/>
        </w:rPr>
        <w:t>2019年我部门机关运行经费安排</w:t>
      </w:r>
      <w:r>
        <w:rPr>
          <w:rFonts w:hint="eastAsia" w:ascii="仿宋" w:hAnsi="仿宋" w:eastAsia="仿宋"/>
          <w:sz w:val="32"/>
          <w:szCs w:val="32"/>
        </w:rPr>
        <w:t>54.37</w:t>
      </w:r>
      <w:r>
        <w:rPr>
          <w:rFonts w:ascii="仿宋" w:hAnsi="仿宋" w:eastAsia="仿宋"/>
          <w:sz w:val="32"/>
          <w:szCs w:val="32"/>
        </w:rPr>
        <w:t>万元，其中办公费</w:t>
      </w:r>
      <w:r>
        <w:rPr>
          <w:rFonts w:hint="eastAsia" w:ascii="仿宋" w:hAnsi="仿宋" w:eastAsia="仿宋"/>
          <w:sz w:val="32"/>
          <w:szCs w:val="32"/>
        </w:rPr>
        <w:t>13.6</w:t>
      </w:r>
      <w:r>
        <w:rPr>
          <w:rFonts w:ascii="仿宋" w:hAnsi="仿宋" w:eastAsia="仿宋"/>
          <w:sz w:val="32"/>
          <w:szCs w:val="32"/>
        </w:rPr>
        <w:t>万元，邮电费</w:t>
      </w:r>
      <w:r>
        <w:rPr>
          <w:rFonts w:hint="eastAsia" w:ascii="仿宋" w:hAnsi="仿宋" w:eastAsia="仿宋"/>
          <w:sz w:val="32"/>
          <w:szCs w:val="32"/>
        </w:rPr>
        <w:t>12.48</w:t>
      </w:r>
      <w:r>
        <w:rPr>
          <w:rFonts w:ascii="仿宋" w:hAnsi="仿宋" w:eastAsia="仿宋"/>
          <w:sz w:val="32"/>
          <w:szCs w:val="32"/>
        </w:rPr>
        <w:t>万元，工会经费</w:t>
      </w:r>
      <w:r>
        <w:rPr>
          <w:rFonts w:hint="eastAsia" w:ascii="仿宋" w:hAnsi="仿宋" w:eastAsia="仿宋"/>
          <w:sz w:val="32"/>
          <w:szCs w:val="32"/>
        </w:rPr>
        <w:t>4.54万元</w:t>
      </w:r>
      <w:r>
        <w:rPr>
          <w:rFonts w:ascii="仿宋" w:hAnsi="仿宋" w:eastAsia="仿宋"/>
          <w:sz w:val="32"/>
          <w:szCs w:val="32"/>
        </w:rPr>
        <w:t>、福利费</w:t>
      </w:r>
      <w:r>
        <w:rPr>
          <w:rFonts w:hint="eastAsia" w:ascii="仿宋" w:hAnsi="仿宋" w:eastAsia="仿宋"/>
          <w:sz w:val="32"/>
          <w:szCs w:val="32"/>
        </w:rPr>
        <w:t>3.11</w:t>
      </w:r>
      <w:r>
        <w:rPr>
          <w:rFonts w:ascii="仿宋" w:hAnsi="仿宋" w:eastAsia="仿宋"/>
          <w:sz w:val="32"/>
          <w:szCs w:val="32"/>
        </w:rPr>
        <w:t>万元，公务用车运行维护费</w:t>
      </w:r>
      <w:r>
        <w:rPr>
          <w:rFonts w:hint="eastAsia" w:ascii="仿宋" w:hAnsi="仿宋" w:eastAsia="仿宋"/>
          <w:sz w:val="32"/>
          <w:szCs w:val="32"/>
        </w:rPr>
        <w:t>6</w:t>
      </w:r>
      <w:r>
        <w:rPr>
          <w:rFonts w:ascii="仿宋" w:hAnsi="仿宋" w:eastAsia="仿宋"/>
          <w:sz w:val="32"/>
          <w:szCs w:val="32"/>
        </w:rPr>
        <w:t>万元</w:t>
      </w:r>
      <w:r>
        <w:rPr>
          <w:rFonts w:hint="eastAsia" w:ascii="仿宋" w:hAnsi="仿宋" w:eastAsia="仿宋"/>
          <w:sz w:val="32"/>
          <w:szCs w:val="32"/>
        </w:rPr>
        <w:t>，</w:t>
      </w:r>
      <w:r>
        <w:rPr>
          <w:rFonts w:ascii="仿宋" w:hAnsi="仿宋" w:eastAsia="仿宋"/>
          <w:sz w:val="32"/>
          <w:szCs w:val="32"/>
        </w:rPr>
        <w:t>其他</w:t>
      </w:r>
      <w:r>
        <w:rPr>
          <w:rFonts w:hint="eastAsia" w:ascii="仿宋" w:hAnsi="仿宋" w:eastAsia="仿宋"/>
          <w:sz w:val="32"/>
          <w:szCs w:val="32"/>
        </w:rPr>
        <w:t>交通费14.46万元，其他商品和服务支出0.18万元</w:t>
      </w:r>
      <w:r>
        <w:rPr>
          <w:rFonts w:ascii="仿宋" w:hAnsi="仿宋" w:eastAsia="仿宋"/>
          <w:sz w:val="32"/>
          <w:szCs w:val="32"/>
        </w:rPr>
        <w:t>。</w:t>
      </w:r>
    </w:p>
    <w:p w14:paraId="2F07EA7D">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10081"/>
      </w:tblGrid>
      <w:tr w14:paraId="7D5F82DF">
        <w:trPr>
          <w:trHeight w:val="405" w:hRule="atLeast"/>
        </w:trPr>
        <w:tc>
          <w:tcPr>
            <w:tcW w:w="5000" w:type="pct"/>
            <w:tcBorders>
              <w:top w:val="nil"/>
              <w:left w:val="nil"/>
              <w:bottom w:val="nil"/>
              <w:right w:val="nil"/>
            </w:tcBorders>
            <w:shd w:val="clear" w:color="auto" w:fill="auto"/>
            <w:noWrap/>
            <w:vAlign w:val="center"/>
          </w:tcPr>
          <w:p w14:paraId="5B9DF8CD">
            <w:pPr>
              <w:widowControl/>
              <w:spacing w:line="520" w:lineRule="exact"/>
              <w:rPr>
                <w:rFonts w:ascii="黑体" w:hAnsi="黑体" w:eastAsia="黑体"/>
                <w:sz w:val="32"/>
                <w:szCs w:val="32"/>
              </w:rPr>
            </w:pPr>
          </w:p>
          <w:tbl>
            <w:tblPr>
              <w:tblStyle w:val="6"/>
              <w:tblW w:w="0" w:type="auto"/>
              <w:tblInd w:w="0" w:type="dxa"/>
              <w:tblLayout w:type="autofit"/>
              <w:tblCellMar>
                <w:top w:w="0" w:type="dxa"/>
                <w:left w:w="108" w:type="dxa"/>
                <w:bottom w:w="0" w:type="dxa"/>
                <w:right w:w="108" w:type="dxa"/>
              </w:tblCellMar>
            </w:tblPr>
            <w:tblGrid>
              <w:gridCol w:w="2112"/>
              <w:gridCol w:w="1498"/>
              <w:gridCol w:w="1322"/>
              <w:gridCol w:w="1583"/>
              <w:gridCol w:w="3350"/>
            </w:tblGrid>
            <w:tr w14:paraId="31C7893E">
              <w:tblPrEx>
                <w:tblCellMar>
                  <w:top w:w="0" w:type="dxa"/>
                  <w:left w:w="108" w:type="dxa"/>
                  <w:bottom w:w="0" w:type="dxa"/>
                  <w:right w:w="108" w:type="dxa"/>
                </w:tblCellMar>
              </w:tblPrEx>
              <w:trPr>
                <w:trHeight w:val="405" w:hRule="atLeast"/>
              </w:trPr>
              <w:tc>
                <w:tcPr>
                  <w:tcW w:w="14034" w:type="dxa"/>
                  <w:gridSpan w:val="5"/>
                  <w:tcBorders>
                    <w:top w:val="nil"/>
                    <w:left w:val="nil"/>
                    <w:bottom w:val="nil"/>
                    <w:right w:val="nil"/>
                  </w:tcBorders>
                  <w:vAlign w:val="center"/>
                </w:tcPr>
                <w:p w14:paraId="04FBE9D6">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14:paraId="5D95EBCF">
              <w:tblPrEx>
                <w:tblCellMar>
                  <w:top w:w="0" w:type="dxa"/>
                  <w:left w:w="108" w:type="dxa"/>
                  <w:bottom w:w="0" w:type="dxa"/>
                  <w:right w:w="108" w:type="dxa"/>
                </w:tblCellMar>
              </w:tblPrEx>
              <w:trPr>
                <w:trHeight w:val="221" w:hRule="atLeast"/>
              </w:trPr>
              <w:tc>
                <w:tcPr>
                  <w:tcW w:w="3119" w:type="dxa"/>
                  <w:tcBorders>
                    <w:top w:val="nil"/>
                    <w:left w:val="nil"/>
                    <w:bottom w:val="nil"/>
                    <w:right w:val="nil"/>
                  </w:tcBorders>
                  <w:vAlign w:val="center"/>
                </w:tcPr>
                <w:p w14:paraId="66125192">
                  <w:pPr>
                    <w:widowControl/>
                    <w:jc w:val="left"/>
                    <w:rPr>
                      <w:rFonts w:ascii="宋体" w:hAnsi="宋体" w:cs="宋体"/>
                      <w:kern w:val="0"/>
                      <w:sz w:val="24"/>
                      <w:szCs w:val="24"/>
                    </w:rPr>
                  </w:pPr>
                </w:p>
              </w:tc>
              <w:tc>
                <w:tcPr>
                  <w:tcW w:w="1984" w:type="dxa"/>
                  <w:tcBorders>
                    <w:top w:val="nil"/>
                    <w:left w:val="nil"/>
                    <w:bottom w:val="nil"/>
                    <w:right w:val="nil"/>
                  </w:tcBorders>
                  <w:vAlign w:val="center"/>
                </w:tcPr>
                <w:p w14:paraId="537E6941">
                  <w:pPr>
                    <w:widowControl/>
                    <w:jc w:val="left"/>
                    <w:rPr>
                      <w:rFonts w:ascii="宋体" w:hAnsi="宋体" w:cs="宋体"/>
                      <w:kern w:val="0"/>
                      <w:sz w:val="24"/>
                      <w:szCs w:val="24"/>
                    </w:rPr>
                  </w:pPr>
                </w:p>
              </w:tc>
              <w:tc>
                <w:tcPr>
                  <w:tcW w:w="1701" w:type="dxa"/>
                  <w:tcBorders>
                    <w:top w:val="nil"/>
                    <w:left w:val="nil"/>
                    <w:bottom w:val="nil"/>
                    <w:right w:val="nil"/>
                  </w:tcBorders>
                  <w:vAlign w:val="center"/>
                </w:tcPr>
                <w:p w14:paraId="7D682600">
                  <w:pPr>
                    <w:widowControl/>
                    <w:jc w:val="left"/>
                    <w:rPr>
                      <w:rFonts w:ascii="宋体" w:hAnsi="宋体" w:cs="宋体"/>
                      <w:kern w:val="0"/>
                      <w:sz w:val="24"/>
                      <w:szCs w:val="24"/>
                    </w:rPr>
                  </w:pPr>
                </w:p>
              </w:tc>
              <w:tc>
                <w:tcPr>
                  <w:tcW w:w="2268" w:type="dxa"/>
                  <w:tcBorders>
                    <w:top w:val="nil"/>
                    <w:left w:val="nil"/>
                    <w:bottom w:val="nil"/>
                    <w:right w:val="nil"/>
                  </w:tcBorders>
                  <w:vAlign w:val="center"/>
                </w:tcPr>
                <w:p w14:paraId="5F521EBB">
                  <w:pPr>
                    <w:widowControl/>
                    <w:jc w:val="left"/>
                    <w:rPr>
                      <w:rFonts w:ascii="宋体" w:hAnsi="宋体" w:cs="宋体"/>
                      <w:kern w:val="0"/>
                      <w:sz w:val="24"/>
                      <w:szCs w:val="24"/>
                    </w:rPr>
                  </w:pPr>
                </w:p>
              </w:tc>
              <w:tc>
                <w:tcPr>
                  <w:tcW w:w="4962" w:type="dxa"/>
                  <w:tcBorders>
                    <w:top w:val="nil"/>
                    <w:left w:val="nil"/>
                    <w:bottom w:val="nil"/>
                    <w:right w:val="nil"/>
                  </w:tcBorders>
                  <w:vAlign w:val="center"/>
                </w:tcPr>
                <w:p w14:paraId="6CEB6200">
                  <w:pPr>
                    <w:widowControl/>
                    <w:jc w:val="right"/>
                    <w:rPr>
                      <w:rFonts w:ascii="宋体" w:hAnsi="宋体" w:cs="宋体"/>
                      <w:kern w:val="0"/>
                      <w:sz w:val="24"/>
                      <w:szCs w:val="24"/>
                    </w:rPr>
                  </w:pPr>
                  <w:r>
                    <w:rPr>
                      <w:rFonts w:hint="eastAsia" w:ascii="宋体" w:hAnsi="宋体" w:cs="宋体"/>
                      <w:kern w:val="0"/>
                      <w:sz w:val="24"/>
                      <w:szCs w:val="24"/>
                    </w:rPr>
                    <w:t>单位：万元</w:t>
                  </w:r>
                </w:p>
              </w:tc>
            </w:tr>
            <w:tr w14:paraId="02B1F473">
              <w:tblPrEx>
                <w:tblCellMar>
                  <w:top w:w="0" w:type="dxa"/>
                  <w:left w:w="108" w:type="dxa"/>
                  <w:bottom w:w="0" w:type="dxa"/>
                  <w:right w:w="108" w:type="dxa"/>
                </w:tblCellMar>
              </w:tblPrEx>
              <w:trPr>
                <w:trHeight w:val="285" w:hRule="atLeast"/>
              </w:trPr>
              <w:tc>
                <w:tcPr>
                  <w:tcW w:w="3119" w:type="dxa"/>
                  <w:tcBorders>
                    <w:top w:val="single" w:color="auto" w:sz="4" w:space="0"/>
                    <w:left w:val="single" w:color="auto" w:sz="4" w:space="0"/>
                    <w:bottom w:val="single" w:color="auto" w:sz="4" w:space="0"/>
                    <w:right w:val="single" w:color="auto" w:sz="4" w:space="0"/>
                  </w:tcBorders>
                  <w:vAlign w:val="center"/>
                </w:tcPr>
                <w:p w14:paraId="5861BE3B">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984" w:type="dxa"/>
                  <w:tcBorders>
                    <w:top w:val="single" w:color="auto" w:sz="4" w:space="0"/>
                    <w:left w:val="nil"/>
                    <w:bottom w:val="single" w:color="auto" w:sz="4" w:space="0"/>
                    <w:right w:val="single" w:color="auto" w:sz="4" w:space="0"/>
                  </w:tcBorders>
                  <w:vAlign w:val="center"/>
                </w:tcPr>
                <w:p w14:paraId="00DD7452">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2018年度预算</w:t>
                  </w:r>
                </w:p>
              </w:tc>
              <w:tc>
                <w:tcPr>
                  <w:tcW w:w="1701" w:type="dxa"/>
                  <w:tcBorders>
                    <w:top w:val="single" w:color="auto" w:sz="4" w:space="0"/>
                    <w:left w:val="nil"/>
                    <w:bottom w:val="single" w:color="auto" w:sz="4" w:space="0"/>
                    <w:right w:val="single" w:color="auto" w:sz="4" w:space="0"/>
                  </w:tcBorders>
                  <w:vAlign w:val="center"/>
                </w:tcPr>
                <w:p w14:paraId="05E0BB2A">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2019年度预算</w:t>
                  </w:r>
                </w:p>
              </w:tc>
              <w:tc>
                <w:tcPr>
                  <w:tcW w:w="2268" w:type="dxa"/>
                  <w:tcBorders>
                    <w:top w:val="single" w:color="auto" w:sz="4" w:space="0"/>
                    <w:left w:val="nil"/>
                    <w:bottom w:val="single" w:color="auto" w:sz="4" w:space="0"/>
                    <w:right w:val="single" w:color="auto" w:sz="4" w:space="0"/>
                  </w:tcBorders>
                  <w:vAlign w:val="center"/>
                </w:tcPr>
                <w:p w14:paraId="42690723">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4962" w:type="dxa"/>
                  <w:tcBorders>
                    <w:top w:val="single" w:color="auto" w:sz="4" w:space="0"/>
                    <w:left w:val="nil"/>
                    <w:bottom w:val="single" w:color="auto" w:sz="4" w:space="0"/>
                    <w:right w:val="single" w:color="auto" w:sz="4" w:space="0"/>
                  </w:tcBorders>
                  <w:vAlign w:val="center"/>
                </w:tcPr>
                <w:p w14:paraId="692AEFE2">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14:paraId="01C8CBC1">
              <w:tblPrEx>
                <w:tblCellMar>
                  <w:top w:w="0" w:type="dxa"/>
                  <w:left w:w="108" w:type="dxa"/>
                  <w:bottom w:w="0" w:type="dxa"/>
                  <w:right w:w="108" w:type="dxa"/>
                </w:tblCellMar>
              </w:tblPrEx>
              <w:trPr>
                <w:trHeight w:val="285" w:hRule="atLeast"/>
              </w:trPr>
              <w:tc>
                <w:tcPr>
                  <w:tcW w:w="3119" w:type="dxa"/>
                  <w:tcBorders>
                    <w:top w:val="nil"/>
                    <w:left w:val="single" w:color="auto" w:sz="4" w:space="0"/>
                    <w:bottom w:val="single" w:color="auto" w:sz="4" w:space="0"/>
                    <w:right w:val="single" w:color="auto" w:sz="4" w:space="0"/>
                  </w:tcBorders>
                  <w:vAlign w:val="center"/>
                </w:tcPr>
                <w:p w14:paraId="5C06FF5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984" w:type="dxa"/>
                  <w:tcBorders>
                    <w:top w:val="nil"/>
                    <w:left w:val="nil"/>
                    <w:bottom w:val="single" w:color="auto" w:sz="4" w:space="0"/>
                    <w:right w:val="single" w:color="auto" w:sz="4" w:space="0"/>
                  </w:tcBorders>
                  <w:vAlign w:val="center"/>
                </w:tcPr>
                <w:p w14:paraId="01268CE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01" w:type="dxa"/>
                  <w:tcBorders>
                    <w:top w:val="nil"/>
                    <w:left w:val="nil"/>
                    <w:bottom w:val="single" w:color="auto" w:sz="4" w:space="0"/>
                    <w:right w:val="single" w:color="auto" w:sz="4" w:space="0"/>
                  </w:tcBorders>
                  <w:vAlign w:val="center"/>
                </w:tcPr>
                <w:p w14:paraId="0C8FEBD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268" w:type="dxa"/>
                  <w:tcBorders>
                    <w:top w:val="nil"/>
                    <w:left w:val="nil"/>
                    <w:bottom w:val="single" w:color="auto" w:sz="4" w:space="0"/>
                    <w:right w:val="single" w:color="auto" w:sz="4" w:space="0"/>
                  </w:tcBorders>
                  <w:vAlign w:val="center"/>
                </w:tcPr>
                <w:p w14:paraId="73359B44">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4962" w:type="dxa"/>
                  <w:tcBorders>
                    <w:top w:val="nil"/>
                    <w:left w:val="nil"/>
                    <w:bottom w:val="single" w:color="auto" w:sz="4" w:space="0"/>
                    <w:right w:val="single" w:color="auto" w:sz="4" w:space="0"/>
                  </w:tcBorders>
                  <w:vAlign w:val="center"/>
                </w:tcPr>
                <w:p w14:paraId="3135EC16">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774D840B">
              <w:tblPrEx>
                <w:tblCellMar>
                  <w:top w:w="0" w:type="dxa"/>
                  <w:left w:w="108" w:type="dxa"/>
                  <w:bottom w:w="0" w:type="dxa"/>
                  <w:right w:w="108" w:type="dxa"/>
                </w:tblCellMar>
              </w:tblPrEx>
              <w:trPr>
                <w:trHeight w:val="285" w:hRule="atLeast"/>
              </w:trPr>
              <w:tc>
                <w:tcPr>
                  <w:tcW w:w="3119" w:type="dxa"/>
                  <w:tcBorders>
                    <w:top w:val="nil"/>
                    <w:left w:val="single" w:color="auto" w:sz="4" w:space="0"/>
                    <w:bottom w:val="single" w:color="auto" w:sz="4" w:space="0"/>
                    <w:right w:val="single" w:color="auto" w:sz="4" w:space="0"/>
                  </w:tcBorders>
                  <w:vAlign w:val="center"/>
                </w:tcPr>
                <w:p w14:paraId="34E7EF3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984" w:type="dxa"/>
                  <w:tcBorders>
                    <w:top w:val="nil"/>
                    <w:left w:val="nil"/>
                    <w:bottom w:val="single" w:color="auto" w:sz="4" w:space="0"/>
                    <w:right w:val="single" w:color="auto" w:sz="4" w:space="0"/>
                  </w:tcBorders>
                  <w:vAlign w:val="center"/>
                </w:tcPr>
                <w:p w14:paraId="27C96340">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1701" w:type="dxa"/>
                  <w:tcBorders>
                    <w:top w:val="nil"/>
                    <w:left w:val="nil"/>
                    <w:bottom w:val="single" w:color="auto" w:sz="4" w:space="0"/>
                    <w:right w:val="single" w:color="auto" w:sz="4" w:space="0"/>
                  </w:tcBorders>
                  <w:vAlign w:val="center"/>
                </w:tcPr>
                <w:p w14:paraId="3F15CCD5">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2268" w:type="dxa"/>
                  <w:tcBorders>
                    <w:top w:val="nil"/>
                    <w:left w:val="nil"/>
                    <w:bottom w:val="single" w:color="auto" w:sz="4" w:space="0"/>
                    <w:right w:val="single" w:color="auto" w:sz="4" w:space="0"/>
                  </w:tcBorders>
                  <w:vAlign w:val="center"/>
                </w:tcPr>
                <w:p w14:paraId="734AB738">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4962" w:type="dxa"/>
                  <w:tcBorders>
                    <w:top w:val="nil"/>
                    <w:left w:val="nil"/>
                    <w:bottom w:val="single" w:color="auto" w:sz="4" w:space="0"/>
                    <w:right w:val="single" w:color="auto" w:sz="4" w:space="0"/>
                  </w:tcBorders>
                  <w:vAlign w:val="center"/>
                </w:tcPr>
                <w:p w14:paraId="2DACB644">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1AF8D694">
              <w:tblPrEx>
                <w:tblCellMar>
                  <w:top w:w="0" w:type="dxa"/>
                  <w:left w:w="108" w:type="dxa"/>
                  <w:bottom w:w="0" w:type="dxa"/>
                  <w:right w:w="108" w:type="dxa"/>
                </w:tblCellMar>
              </w:tblPrEx>
              <w:trPr>
                <w:trHeight w:val="570" w:hRule="atLeast"/>
              </w:trPr>
              <w:tc>
                <w:tcPr>
                  <w:tcW w:w="3119" w:type="dxa"/>
                  <w:tcBorders>
                    <w:top w:val="nil"/>
                    <w:left w:val="single" w:color="auto" w:sz="4" w:space="0"/>
                    <w:bottom w:val="single" w:color="auto" w:sz="4" w:space="0"/>
                    <w:right w:val="single" w:color="auto" w:sz="4" w:space="0"/>
                  </w:tcBorders>
                  <w:vAlign w:val="center"/>
                </w:tcPr>
                <w:p w14:paraId="1968209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984" w:type="dxa"/>
                  <w:tcBorders>
                    <w:top w:val="nil"/>
                    <w:left w:val="nil"/>
                    <w:bottom w:val="single" w:color="auto" w:sz="4" w:space="0"/>
                    <w:right w:val="single" w:color="auto" w:sz="4" w:space="0"/>
                  </w:tcBorders>
                  <w:vAlign w:val="center"/>
                </w:tcPr>
                <w:p w14:paraId="2FDFD58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701" w:type="dxa"/>
                  <w:tcBorders>
                    <w:top w:val="nil"/>
                    <w:left w:val="nil"/>
                    <w:bottom w:val="single" w:color="auto" w:sz="4" w:space="0"/>
                    <w:right w:val="single" w:color="auto" w:sz="4" w:space="0"/>
                  </w:tcBorders>
                  <w:vAlign w:val="center"/>
                </w:tcPr>
                <w:p w14:paraId="0B247EE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2268" w:type="dxa"/>
                  <w:tcBorders>
                    <w:top w:val="nil"/>
                    <w:left w:val="nil"/>
                    <w:bottom w:val="single" w:color="auto" w:sz="4" w:space="0"/>
                    <w:right w:val="single" w:color="auto" w:sz="4" w:space="0"/>
                  </w:tcBorders>
                  <w:vAlign w:val="center"/>
                </w:tcPr>
                <w:p w14:paraId="06D84A4E">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4962" w:type="dxa"/>
                  <w:tcBorders>
                    <w:top w:val="nil"/>
                    <w:left w:val="nil"/>
                    <w:bottom w:val="single" w:color="auto" w:sz="4" w:space="0"/>
                    <w:right w:val="single" w:color="auto" w:sz="4" w:space="0"/>
                  </w:tcBorders>
                  <w:vAlign w:val="center"/>
                </w:tcPr>
                <w:p w14:paraId="661071E2">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65918D78">
              <w:tblPrEx>
                <w:tblCellMar>
                  <w:top w:w="0" w:type="dxa"/>
                  <w:left w:w="108" w:type="dxa"/>
                  <w:bottom w:w="0" w:type="dxa"/>
                  <w:right w:w="108" w:type="dxa"/>
                </w:tblCellMar>
              </w:tblPrEx>
              <w:trPr>
                <w:trHeight w:val="855" w:hRule="atLeast"/>
              </w:trPr>
              <w:tc>
                <w:tcPr>
                  <w:tcW w:w="3119" w:type="dxa"/>
                  <w:tcBorders>
                    <w:top w:val="nil"/>
                    <w:left w:val="single" w:color="auto" w:sz="4" w:space="0"/>
                    <w:bottom w:val="single" w:color="auto" w:sz="4" w:space="0"/>
                    <w:right w:val="single" w:color="auto" w:sz="4" w:space="0"/>
                  </w:tcBorders>
                  <w:vAlign w:val="center"/>
                </w:tcPr>
                <w:p w14:paraId="6B69FD0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984" w:type="dxa"/>
                  <w:tcBorders>
                    <w:top w:val="nil"/>
                    <w:left w:val="nil"/>
                    <w:bottom w:val="single" w:color="auto" w:sz="4" w:space="0"/>
                    <w:right w:val="single" w:color="auto" w:sz="4" w:space="0"/>
                  </w:tcBorders>
                  <w:vAlign w:val="center"/>
                </w:tcPr>
                <w:p w14:paraId="3F820D9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1701" w:type="dxa"/>
                  <w:tcBorders>
                    <w:top w:val="nil"/>
                    <w:left w:val="nil"/>
                    <w:bottom w:val="single" w:color="auto" w:sz="4" w:space="0"/>
                    <w:right w:val="single" w:color="auto" w:sz="4" w:space="0"/>
                  </w:tcBorders>
                  <w:vAlign w:val="center"/>
                </w:tcPr>
                <w:p w14:paraId="7C40157D">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2268" w:type="dxa"/>
                  <w:tcBorders>
                    <w:top w:val="nil"/>
                    <w:left w:val="nil"/>
                    <w:bottom w:val="single" w:color="auto" w:sz="4" w:space="0"/>
                    <w:right w:val="single" w:color="auto" w:sz="4" w:space="0"/>
                  </w:tcBorders>
                  <w:vAlign w:val="center"/>
                </w:tcPr>
                <w:p w14:paraId="5022A24C">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4962" w:type="dxa"/>
                  <w:tcBorders>
                    <w:top w:val="nil"/>
                    <w:left w:val="nil"/>
                    <w:bottom w:val="single" w:color="auto" w:sz="4" w:space="0"/>
                    <w:right w:val="single" w:color="auto" w:sz="4" w:space="0"/>
                  </w:tcBorders>
                  <w:vAlign w:val="center"/>
                </w:tcPr>
                <w:p w14:paraId="30BD04F3">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5174B59C">
              <w:tblPrEx>
                <w:tblCellMar>
                  <w:top w:w="0" w:type="dxa"/>
                  <w:left w:w="108" w:type="dxa"/>
                  <w:bottom w:w="0" w:type="dxa"/>
                  <w:right w:w="108" w:type="dxa"/>
                </w:tblCellMar>
              </w:tblPrEx>
              <w:trPr>
                <w:trHeight w:val="1140" w:hRule="atLeast"/>
              </w:trPr>
              <w:tc>
                <w:tcPr>
                  <w:tcW w:w="3119" w:type="dxa"/>
                  <w:tcBorders>
                    <w:top w:val="nil"/>
                    <w:left w:val="single" w:color="auto" w:sz="4" w:space="0"/>
                    <w:bottom w:val="single" w:color="auto" w:sz="4" w:space="0"/>
                    <w:right w:val="single" w:color="auto" w:sz="4" w:space="0"/>
                  </w:tcBorders>
                  <w:vAlign w:val="center"/>
                </w:tcPr>
                <w:p w14:paraId="37C7CB61">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984" w:type="dxa"/>
                  <w:tcBorders>
                    <w:top w:val="nil"/>
                    <w:left w:val="nil"/>
                    <w:bottom w:val="single" w:color="auto" w:sz="4" w:space="0"/>
                    <w:right w:val="single" w:color="auto" w:sz="4" w:space="0"/>
                  </w:tcBorders>
                  <w:vAlign w:val="center"/>
                </w:tcPr>
                <w:p w14:paraId="6731B48B">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1701" w:type="dxa"/>
                  <w:tcBorders>
                    <w:top w:val="nil"/>
                    <w:left w:val="nil"/>
                    <w:bottom w:val="single" w:color="auto" w:sz="4" w:space="0"/>
                    <w:right w:val="single" w:color="auto" w:sz="4" w:space="0"/>
                  </w:tcBorders>
                  <w:vAlign w:val="center"/>
                </w:tcPr>
                <w:p w14:paraId="330CA3AF">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2268" w:type="dxa"/>
                  <w:tcBorders>
                    <w:top w:val="nil"/>
                    <w:left w:val="nil"/>
                    <w:bottom w:val="single" w:color="auto" w:sz="4" w:space="0"/>
                    <w:right w:val="single" w:color="auto" w:sz="4" w:space="0"/>
                  </w:tcBorders>
                  <w:vAlign w:val="center"/>
                </w:tcPr>
                <w:p w14:paraId="3B423E96">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0</w:t>
                  </w:r>
                </w:p>
              </w:tc>
              <w:tc>
                <w:tcPr>
                  <w:tcW w:w="4962" w:type="dxa"/>
                  <w:tcBorders>
                    <w:top w:val="nil"/>
                    <w:left w:val="nil"/>
                    <w:bottom w:val="single" w:color="auto" w:sz="4" w:space="0"/>
                    <w:right w:val="single" w:color="auto" w:sz="4" w:space="0"/>
                  </w:tcBorders>
                  <w:vAlign w:val="center"/>
                </w:tcPr>
                <w:p w14:paraId="42154867">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14:paraId="34137AD7">
              <w:tblPrEx>
                <w:tblCellMar>
                  <w:top w:w="0" w:type="dxa"/>
                  <w:left w:w="108" w:type="dxa"/>
                  <w:bottom w:w="0" w:type="dxa"/>
                  <w:right w:w="108" w:type="dxa"/>
                </w:tblCellMar>
              </w:tblPrEx>
              <w:trPr>
                <w:trHeight w:val="285" w:hRule="atLeast"/>
              </w:trPr>
              <w:tc>
                <w:tcPr>
                  <w:tcW w:w="3119" w:type="dxa"/>
                  <w:tcBorders>
                    <w:top w:val="nil"/>
                    <w:left w:val="nil"/>
                    <w:bottom w:val="nil"/>
                    <w:right w:val="nil"/>
                  </w:tcBorders>
                  <w:vAlign w:val="center"/>
                </w:tcPr>
                <w:p w14:paraId="7FB20859">
                  <w:pPr>
                    <w:widowControl/>
                    <w:jc w:val="left"/>
                    <w:rPr>
                      <w:rFonts w:ascii="宋体" w:hAnsi="宋体" w:cs="宋体"/>
                      <w:kern w:val="0"/>
                      <w:sz w:val="24"/>
                      <w:szCs w:val="24"/>
                    </w:rPr>
                  </w:pPr>
                </w:p>
              </w:tc>
              <w:tc>
                <w:tcPr>
                  <w:tcW w:w="1984" w:type="dxa"/>
                  <w:tcBorders>
                    <w:top w:val="nil"/>
                    <w:left w:val="nil"/>
                    <w:bottom w:val="nil"/>
                    <w:right w:val="nil"/>
                  </w:tcBorders>
                  <w:vAlign w:val="center"/>
                </w:tcPr>
                <w:p w14:paraId="30E956A9">
                  <w:pPr>
                    <w:widowControl/>
                    <w:jc w:val="left"/>
                    <w:rPr>
                      <w:rFonts w:ascii="宋体" w:hAnsi="宋体" w:cs="宋体"/>
                      <w:kern w:val="0"/>
                      <w:sz w:val="24"/>
                      <w:szCs w:val="24"/>
                    </w:rPr>
                  </w:pPr>
                </w:p>
              </w:tc>
              <w:tc>
                <w:tcPr>
                  <w:tcW w:w="1701" w:type="dxa"/>
                  <w:tcBorders>
                    <w:top w:val="nil"/>
                    <w:left w:val="nil"/>
                    <w:bottom w:val="nil"/>
                    <w:right w:val="nil"/>
                  </w:tcBorders>
                  <w:vAlign w:val="center"/>
                </w:tcPr>
                <w:p w14:paraId="033D6E04">
                  <w:pPr>
                    <w:widowControl/>
                    <w:jc w:val="left"/>
                    <w:rPr>
                      <w:rFonts w:ascii="宋体" w:hAnsi="宋体" w:cs="宋体"/>
                      <w:kern w:val="0"/>
                      <w:sz w:val="24"/>
                      <w:szCs w:val="24"/>
                    </w:rPr>
                  </w:pPr>
                </w:p>
              </w:tc>
              <w:tc>
                <w:tcPr>
                  <w:tcW w:w="2268" w:type="dxa"/>
                  <w:tcBorders>
                    <w:top w:val="nil"/>
                    <w:left w:val="nil"/>
                    <w:bottom w:val="nil"/>
                    <w:right w:val="nil"/>
                  </w:tcBorders>
                  <w:vAlign w:val="center"/>
                </w:tcPr>
                <w:p w14:paraId="64F08279">
                  <w:pPr>
                    <w:widowControl/>
                    <w:jc w:val="left"/>
                    <w:rPr>
                      <w:rFonts w:ascii="宋体" w:hAnsi="宋体" w:cs="宋体"/>
                      <w:kern w:val="0"/>
                      <w:sz w:val="24"/>
                      <w:szCs w:val="24"/>
                    </w:rPr>
                  </w:pPr>
                </w:p>
              </w:tc>
              <w:tc>
                <w:tcPr>
                  <w:tcW w:w="4962" w:type="dxa"/>
                  <w:tcBorders>
                    <w:top w:val="nil"/>
                    <w:left w:val="nil"/>
                    <w:bottom w:val="nil"/>
                    <w:right w:val="nil"/>
                  </w:tcBorders>
                  <w:vAlign w:val="center"/>
                </w:tcPr>
                <w:p w14:paraId="6399A0E2">
                  <w:pPr>
                    <w:widowControl/>
                    <w:jc w:val="left"/>
                    <w:rPr>
                      <w:rFonts w:ascii="宋体" w:hAnsi="宋体" w:cs="宋体"/>
                      <w:kern w:val="0"/>
                      <w:sz w:val="24"/>
                      <w:szCs w:val="24"/>
                    </w:rPr>
                  </w:pPr>
                </w:p>
              </w:tc>
            </w:tr>
          </w:tbl>
          <w:p w14:paraId="56919289">
            <w:pPr>
              <w:widowControl/>
              <w:spacing w:line="520" w:lineRule="exact"/>
              <w:ind w:right="480"/>
              <w:rPr>
                <w:rFonts w:ascii="仿宋" w:hAnsi="仿宋" w:eastAsia="仿宋" w:cs="宋体"/>
                <w:kern w:val="0"/>
                <w:sz w:val="24"/>
                <w:szCs w:val="24"/>
              </w:rPr>
            </w:pPr>
          </w:p>
        </w:tc>
      </w:tr>
    </w:tbl>
    <w:p w14:paraId="084FEF5F">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第五部分：绩效预算信息</w:t>
      </w:r>
    </w:p>
    <w:p w14:paraId="502B1FA1">
      <w:pPr>
        <w:spacing w:line="360" w:lineRule="auto"/>
        <w:jc w:val="center"/>
        <w:rPr>
          <w:rFonts w:ascii="黑体" w:hAnsi="黑体" w:eastAsia="黑体" w:cs="Times New Roman"/>
          <w:sz w:val="32"/>
          <w:szCs w:val="32"/>
        </w:rPr>
      </w:pPr>
    </w:p>
    <w:p w14:paraId="7E9ADFDC">
      <w:pPr>
        <w:spacing w:line="360" w:lineRule="auto"/>
        <w:ind w:firstLine="643" w:firstLineChars="200"/>
        <w:rPr>
          <w:rFonts w:ascii="仿宋" w:hAnsi="仿宋" w:eastAsia="仿宋"/>
          <w:b/>
          <w:sz w:val="32"/>
          <w:szCs w:val="32"/>
        </w:rPr>
      </w:pPr>
      <w:r>
        <w:rPr>
          <w:rFonts w:hint="eastAsia" w:ascii="仿宋" w:hAnsi="仿宋" w:eastAsia="仿宋"/>
          <w:b/>
          <w:sz w:val="32"/>
          <w:szCs w:val="32"/>
        </w:rPr>
        <w:t>一、总体绩效目标：</w:t>
      </w:r>
    </w:p>
    <w:p w14:paraId="6F11663A">
      <w:pPr>
        <w:spacing w:line="360" w:lineRule="auto"/>
        <w:ind w:firstLine="640" w:firstLineChars="200"/>
        <w:rPr>
          <w:rFonts w:ascii="仿宋" w:hAnsi="仿宋" w:eastAsia="仿宋"/>
          <w:sz w:val="32"/>
          <w:szCs w:val="32"/>
        </w:rPr>
      </w:pPr>
      <w:r>
        <w:rPr>
          <w:rFonts w:hint="eastAsia" w:ascii="仿宋" w:hAnsi="仿宋" w:eastAsia="仿宋"/>
          <w:sz w:val="32"/>
          <w:szCs w:val="32"/>
        </w:rPr>
        <w:t>根据</w:t>
      </w:r>
      <w:r>
        <w:rPr>
          <w:rFonts w:ascii="仿宋" w:hAnsi="仿宋" w:eastAsia="仿宋"/>
          <w:sz w:val="32"/>
          <w:szCs w:val="32"/>
        </w:rPr>
        <w:t>2019年我区的中心工作和区委重要部署，民主表决，科学决策，认真行使决议决定权，坚持以人为本，把维护群众利益、改善民生作为组织部工作的着力点，加强民生问题监督，保障人民群众根本利益。重点抓好党政领导干部和人才队伍、党员队伍建设工作，充分发挥“党员之家”、“干部之家”、“人才之家”的作用，激发内在活力，增强干部队伍履职责任感和工作积极性，不断提高对广大党员干部的服务水平。适应新形势、新任务、新要求，抓好组织部自身建设，提高工作质量，不断规范履职行为，努力开创组织部工作新局面。</w:t>
      </w:r>
    </w:p>
    <w:p w14:paraId="057FCD5F">
      <w:pPr>
        <w:spacing w:line="360" w:lineRule="auto"/>
        <w:ind w:firstLine="643" w:firstLineChars="200"/>
        <w:rPr>
          <w:rFonts w:ascii="仿宋" w:hAnsi="仿宋" w:eastAsia="仿宋"/>
          <w:b/>
          <w:sz w:val="32"/>
          <w:szCs w:val="32"/>
        </w:rPr>
      </w:pPr>
    </w:p>
    <w:p w14:paraId="76C123B0">
      <w:pPr>
        <w:spacing w:line="360" w:lineRule="auto"/>
        <w:ind w:firstLine="643" w:firstLineChars="200"/>
        <w:rPr>
          <w:rFonts w:ascii="仿宋" w:hAnsi="仿宋" w:eastAsia="仿宋"/>
          <w:b/>
          <w:sz w:val="32"/>
          <w:szCs w:val="32"/>
        </w:rPr>
      </w:pPr>
    </w:p>
    <w:p w14:paraId="5FFAE04F">
      <w:pPr>
        <w:spacing w:line="360" w:lineRule="auto"/>
        <w:ind w:firstLine="643" w:firstLineChars="200"/>
        <w:rPr>
          <w:rFonts w:ascii="仿宋" w:hAnsi="仿宋" w:eastAsia="仿宋"/>
          <w:b/>
          <w:sz w:val="32"/>
          <w:szCs w:val="32"/>
        </w:rPr>
      </w:pPr>
    </w:p>
    <w:p w14:paraId="0D086A16">
      <w:pPr>
        <w:spacing w:line="360" w:lineRule="auto"/>
        <w:ind w:firstLine="643" w:firstLineChars="200"/>
        <w:rPr>
          <w:rFonts w:ascii="仿宋" w:hAnsi="仿宋" w:eastAsia="仿宋"/>
          <w:b/>
          <w:sz w:val="32"/>
          <w:szCs w:val="32"/>
        </w:rPr>
      </w:pPr>
    </w:p>
    <w:p w14:paraId="313DE8B9">
      <w:pPr>
        <w:spacing w:line="360" w:lineRule="auto"/>
        <w:ind w:firstLine="643" w:firstLineChars="200"/>
        <w:rPr>
          <w:rFonts w:ascii="仿宋" w:hAnsi="仿宋" w:eastAsia="仿宋"/>
          <w:b/>
          <w:sz w:val="32"/>
          <w:szCs w:val="32"/>
        </w:rPr>
      </w:pPr>
    </w:p>
    <w:p w14:paraId="7C48BF6F">
      <w:pPr>
        <w:spacing w:line="360" w:lineRule="auto"/>
        <w:ind w:firstLine="643" w:firstLineChars="200"/>
        <w:rPr>
          <w:rFonts w:ascii="仿宋" w:hAnsi="仿宋" w:eastAsia="仿宋"/>
          <w:b/>
          <w:sz w:val="32"/>
          <w:szCs w:val="32"/>
        </w:rPr>
      </w:pPr>
    </w:p>
    <w:p w14:paraId="09358940">
      <w:pPr>
        <w:spacing w:line="360" w:lineRule="auto"/>
        <w:ind w:firstLine="643" w:firstLineChars="200"/>
        <w:rPr>
          <w:rFonts w:ascii="仿宋" w:hAnsi="仿宋" w:eastAsia="仿宋"/>
          <w:b/>
          <w:sz w:val="32"/>
          <w:szCs w:val="32"/>
        </w:rPr>
      </w:pPr>
    </w:p>
    <w:p w14:paraId="590275F0">
      <w:pPr>
        <w:spacing w:line="360" w:lineRule="auto"/>
        <w:ind w:firstLine="643" w:firstLineChars="200"/>
        <w:rPr>
          <w:rFonts w:ascii="仿宋" w:hAnsi="仿宋" w:eastAsia="仿宋"/>
          <w:b/>
          <w:sz w:val="32"/>
          <w:szCs w:val="32"/>
        </w:rPr>
      </w:pPr>
    </w:p>
    <w:p w14:paraId="37F494E4">
      <w:pPr>
        <w:spacing w:line="360" w:lineRule="auto"/>
        <w:ind w:firstLine="643" w:firstLineChars="200"/>
        <w:rPr>
          <w:rFonts w:ascii="仿宋" w:hAnsi="仿宋" w:eastAsia="仿宋"/>
          <w:b/>
          <w:sz w:val="32"/>
          <w:szCs w:val="32"/>
        </w:rPr>
      </w:pPr>
    </w:p>
    <w:p w14:paraId="7FDEDA02">
      <w:pPr>
        <w:spacing w:line="360" w:lineRule="auto"/>
        <w:ind w:firstLine="643" w:firstLineChars="200"/>
        <w:rPr>
          <w:rFonts w:ascii="仿宋" w:hAnsi="仿宋" w:eastAsia="仿宋"/>
          <w:b/>
          <w:sz w:val="32"/>
          <w:szCs w:val="32"/>
        </w:rPr>
      </w:pPr>
    </w:p>
    <w:p w14:paraId="67378107">
      <w:pPr>
        <w:spacing w:line="360" w:lineRule="auto"/>
        <w:ind w:firstLine="643" w:firstLineChars="200"/>
        <w:rPr>
          <w:rFonts w:ascii="仿宋" w:hAnsi="仿宋" w:eastAsia="仿宋"/>
          <w:b/>
          <w:sz w:val="32"/>
          <w:szCs w:val="32"/>
        </w:rPr>
      </w:pPr>
    </w:p>
    <w:p w14:paraId="22921235">
      <w:pPr>
        <w:spacing w:line="360" w:lineRule="auto"/>
        <w:ind w:firstLine="643" w:firstLineChars="200"/>
        <w:rPr>
          <w:rFonts w:ascii="仿宋" w:hAnsi="仿宋" w:eastAsia="仿宋"/>
          <w:b/>
          <w:sz w:val="32"/>
          <w:szCs w:val="32"/>
        </w:rPr>
        <w:sectPr>
          <w:pgSz w:w="11907" w:h="16839"/>
          <w:pgMar w:top="1361" w:right="1021" w:bottom="1361" w:left="1021" w:header="851" w:footer="992" w:gutter="0"/>
          <w:cols w:space="425" w:num="1"/>
          <w:docGrid w:type="lines" w:linePitch="312" w:charSpace="0"/>
        </w:sectPr>
      </w:pPr>
    </w:p>
    <w:p w14:paraId="6C0FDE2C">
      <w:pPr>
        <w:spacing w:line="360" w:lineRule="auto"/>
        <w:rPr>
          <w:rFonts w:ascii="仿宋" w:hAnsi="仿宋" w:eastAsia="仿宋"/>
          <w:b/>
          <w:sz w:val="32"/>
          <w:szCs w:val="32"/>
        </w:rPr>
      </w:pPr>
      <w:r>
        <w:rPr>
          <w:rFonts w:hint="eastAsia" w:ascii="仿宋" w:hAnsi="仿宋" w:eastAsia="仿宋"/>
          <w:b/>
          <w:sz w:val="32"/>
          <w:szCs w:val="32"/>
        </w:rPr>
        <w:t>二、部门职责及工作活动绩效目标指标</w:t>
      </w:r>
    </w:p>
    <w:p w14:paraId="2FD86011">
      <w:pPr>
        <w:jc w:val="center"/>
        <w:outlineLvl w:val="0"/>
        <w:rPr>
          <w:rFonts w:ascii="方正小标宋_GBK" w:hAnsi="Calibri" w:eastAsia="方正小标宋_GBK" w:cs="Times New Roman"/>
          <w:color w:val="FFFFFF"/>
          <w:sz w:val="32"/>
        </w:rPr>
      </w:pPr>
      <w:bookmarkStart w:id="0" w:name="_Toc1728958"/>
      <w:r>
        <w:rPr>
          <w:rFonts w:hint="eastAsia" w:ascii="方正小标宋_GBK" w:hAnsi="Calibri" w:eastAsia="方正小标宋_GBK" w:cs="Times New Roman"/>
          <w:sz w:val="32"/>
        </w:rPr>
        <w:t>部门职责-工作活动绩效目标</w:t>
      </w:r>
      <w:r>
        <w:rPr>
          <w:rFonts w:ascii="方正小标宋_GBK" w:hAnsi="Calibri" w:eastAsia="方正小标宋_GBK" w:cs="Times New Roman"/>
          <w:color w:val="FFFFFF"/>
          <w:sz w:val="32"/>
          <w:vertAlign w:val="superscript"/>
        </w:rPr>
        <w:footnoteReference w:id="0" w:customMarkFollows="1"/>
        <w:sym w:font="Symbol" w:char="F020"/>
      </w:r>
      <w:bookmarkEnd w:id="0"/>
    </w:p>
    <w:tbl>
      <w:tblPr>
        <w:tblStyle w:val="6"/>
        <w:tblW w:w="15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276"/>
        <w:gridCol w:w="2976"/>
        <w:gridCol w:w="2976"/>
        <w:gridCol w:w="1417"/>
        <w:gridCol w:w="737"/>
        <w:gridCol w:w="737"/>
        <w:gridCol w:w="737"/>
        <w:gridCol w:w="737"/>
        <w:gridCol w:w="1177"/>
      </w:tblGrid>
      <w:tr w14:paraId="4AF3A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tblHeader/>
          <w:jc w:val="center"/>
        </w:trPr>
        <w:tc>
          <w:tcPr>
            <w:tcW w:w="10915" w:type="dxa"/>
            <w:gridSpan w:val="5"/>
            <w:tcBorders>
              <w:top w:val="single" w:color="FFFFFF" w:sz="6" w:space="0"/>
              <w:left w:val="single" w:color="FFFFFF" w:sz="6" w:space="0"/>
              <w:right w:val="single" w:color="FFFFFF" w:sz="6" w:space="0"/>
            </w:tcBorders>
            <w:shd w:val="clear" w:color="auto" w:fill="auto"/>
            <w:vAlign w:val="center"/>
          </w:tcPr>
          <w:p w14:paraId="517AC155">
            <w:pPr>
              <w:spacing w:line="300" w:lineRule="exact"/>
              <w:jc w:val="left"/>
              <w:rPr>
                <w:rFonts w:ascii="方正小标宋_GBK" w:hAnsi="Calibri" w:eastAsia="方正小标宋_GBK" w:cs="Times New Roman"/>
                <w:sz w:val="24"/>
              </w:rPr>
            </w:pPr>
            <w:r>
              <w:rPr>
                <w:rFonts w:ascii="方正小标宋_GBK" w:hAnsi="Calibri" w:eastAsia="方正小标宋_GBK" w:cs="Times New Roman"/>
                <w:sz w:val="24"/>
              </w:rPr>
              <w:t>203</w:t>
            </w:r>
            <w:r>
              <w:rPr>
                <w:rFonts w:hint="eastAsia" w:ascii="方正小标宋_GBK" w:hAnsi="Calibri" w:eastAsia="方正小标宋_GBK" w:cs="Times New Roman"/>
                <w:sz w:val="24"/>
              </w:rPr>
              <w:t>中共保定市徐水区委组织部</w:t>
            </w:r>
          </w:p>
        </w:tc>
        <w:tc>
          <w:tcPr>
            <w:tcW w:w="2948" w:type="dxa"/>
            <w:gridSpan w:val="4"/>
            <w:tcBorders>
              <w:top w:val="single" w:color="FFFFFF" w:sz="6" w:space="0"/>
              <w:left w:val="single" w:color="FFFFFF" w:sz="6" w:space="0"/>
              <w:right w:val="single" w:color="FFFFFF" w:sz="6" w:space="0"/>
            </w:tcBorders>
            <w:shd w:val="clear" w:color="auto" w:fill="auto"/>
            <w:vAlign w:val="center"/>
          </w:tcPr>
          <w:p w14:paraId="4E0151ED">
            <w:pPr>
              <w:spacing w:line="300" w:lineRule="exact"/>
              <w:jc w:val="right"/>
              <w:rPr>
                <w:rFonts w:ascii="方正书宋_GBK" w:hAnsi="Calibri" w:eastAsia="方正书宋_GBK" w:cs="Times New Roman"/>
                <w:sz w:val="24"/>
              </w:rPr>
            </w:pPr>
            <w:r>
              <w:rPr>
                <w:rFonts w:hint="eastAsia" w:ascii="方正书宋_GBK" w:hAnsi="Calibri" w:eastAsia="方正书宋_GBK" w:cs="Times New Roman"/>
                <w:sz w:val="24"/>
              </w:rPr>
              <w:t>单位：万元</w:t>
            </w:r>
          </w:p>
        </w:tc>
      </w:tr>
      <w:tr w14:paraId="2BF58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tblHeader/>
          <w:jc w:val="center"/>
        </w:trPr>
        <w:tc>
          <w:tcPr>
            <w:tcW w:w="2270" w:type="dxa"/>
            <w:vMerge w:val="restart"/>
            <w:shd w:val="clear" w:color="auto" w:fill="auto"/>
            <w:vAlign w:val="center"/>
          </w:tcPr>
          <w:p w14:paraId="500A7904">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职责活动</w:t>
            </w:r>
          </w:p>
        </w:tc>
        <w:tc>
          <w:tcPr>
            <w:tcW w:w="1276" w:type="dxa"/>
            <w:vMerge w:val="restart"/>
            <w:shd w:val="clear" w:color="auto" w:fill="auto"/>
            <w:vAlign w:val="center"/>
          </w:tcPr>
          <w:p w14:paraId="573D33E5">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年度预算数</w:t>
            </w:r>
          </w:p>
        </w:tc>
        <w:tc>
          <w:tcPr>
            <w:tcW w:w="2976" w:type="dxa"/>
            <w:vMerge w:val="restart"/>
            <w:shd w:val="clear" w:color="auto" w:fill="auto"/>
            <w:vAlign w:val="center"/>
          </w:tcPr>
          <w:p w14:paraId="12C28FC1">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内容描述</w:t>
            </w:r>
          </w:p>
        </w:tc>
        <w:tc>
          <w:tcPr>
            <w:tcW w:w="2976" w:type="dxa"/>
            <w:vMerge w:val="restart"/>
            <w:shd w:val="clear" w:color="auto" w:fill="auto"/>
            <w:vAlign w:val="center"/>
          </w:tcPr>
          <w:p w14:paraId="79102791">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绩效目标</w:t>
            </w:r>
          </w:p>
        </w:tc>
        <w:tc>
          <w:tcPr>
            <w:tcW w:w="1417" w:type="dxa"/>
            <w:vMerge w:val="restart"/>
            <w:shd w:val="clear" w:color="auto" w:fill="auto"/>
            <w:vAlign w:val="center"/>
          </w:tcPr>
          <w:p w14:paraId="657AC369">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绩效指标</w:t>
            </w:r>
          </w:p>
        </w:tc>
        <w:tc>
          <w:tcPr>
            <w:tcW w:w="2948" w:type="dxa"/>
            <w:gridSpan w:val="4"/>
            <w:shd w:val="clear" w:color="auto" w:fill="auto"/>
            <w:vAlign w:val="center"/>
          </w:tcPr>
          <w:p w14:paraId="5E2E0334">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评价标准</w:t>
            </w:r>
          </w:p>
        </w:tc>
      </w:tr>
      <w:tr w14:paraId="3939E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tblHeader/>
          <w:jc w:val="center"/>
        </w:trPr>
        <w:tc>
          <w:tcPr>
            <w:tcW w:w="2270" w:type="dxa"/>
            <w:vMerge w:val="continue"/>
            <w:shd w:val="clear" w:color="auto" w:fill="auto"/>
            <w:vAlign w:val="center"/>
          </w:tcPr>
          <w:p w14:paraId="4DE5603A">
            <w:pPr>
              <w:spacing w:line="300" w:lineRule="exact"/>
              <w:jc w:val="left"/>
              <w:outlineLvl w:val="0"/>
              <w:rPr>
                <w:rFonts w:ascii="Calibri" w:hAnsi="Calibri" w:eastAsia="宋体" w:cs="Times New Roman"/>
              </w:rPr>
            </w:pPr>
          </w:p>
        </w:tc>
        <w:tc>
          <w:tcPr>
            <w:tcW w:w="1276" w:type="dxa"/>
            <w:vMerge w:val="continue"/>
            <w:shd w:val="clear" w:color="auto" w:fill="auto"/>
            <w:vAlign w:val="center"/>
          </w:tcPr>
          <w:p w14:paraId="22C77C79">
            <w:pPr>
              <w:spacing w:line="300" w:lineRule="exact"/>
              <w:jc w:val="left"/>
              <w:outlineLvl w:val="0"/>
              <w:rPr>
                <w:rFonts w:ascii="Calibri" w:hAnsi="Calibri" w:eastAsia="宋体" w:cs="Times New Roman"/>
              </w:rPr>
            </w:pPr>
          </w:p>
        </w:tc>
        <w:tc>
          <w:tcPr>
            <w:tcW w:w="2976" w:type="dxa"/>
            <w:vMerge w:val="continue"/>
            <w:shd w:val="clear" w:color="auto" w:fill="auto"/>
            <w:vAlign w:val="center"/>
          </w:tcPr>
          <w:p w14:paraId="46A70C94">
            <w:pPr>
              <w:spacing w:line="300" w:lineRule="exact"/>
              <w:jc w:val="left"/>
              <w:outlineLvl w:val="0"/>
              <w:rPr>
                <w:rFonts w:ascii="Calibri" w:hAnsi="Calibri" w:eastAsia="宋体" w:cs="Times New Roman"/>
              </w:rPr>
            </w:pPr>
          </w:p>
        </w:tc>
        <w:tc>
          <w:tcPr>
            <w:tcW w:w="2976" w:type="dxa"/>
            <w:vMerge w:val="continue"/>
            <w:shd w:val="clear" w:color="auto" w:fill="auto"/>
            <w:vAlign w:val="center"/>
          </w:tcPr>
          <w:p w14:paraId="66B757EA">
            <w:pPr>
              <w:spacing w:line="300" w:lineRule="exact"/>
              <w:jc w:val="left"/>
              <w:outlineLvl w:val="0"/>
              <w:rPr>
                <w:rFonts w:ascii="Calibri" w:hAnsi="Calibri" w:eastAsia="宋体" w:cs="Times New Roman"/>
              </w:rPr>
            </w:pPr>
          </w:p>
        </w:tc>
        <w:tc>
          <w:tcPr>
            <w:tcW w:w="1417" w:type="dxa"/>
            <w:vMerge w:val="continue"/>
            <w:shd w:val="clear" w:color="auto" w:fill="auto"/>
            <w:vAlign w:val="center"/>
          </w:tcPr>
          <w:p w14:paraId="2BE9CC3E">
            <w:pPr>
              <w:spacing w:line="300" w:lineRule="exact"/>
              <w:jc w:val="left"/>
              <w:outlineLvl w:val="0"/>
              <w:rPr>
                <w:rFonts w:ascii="Calibri" w:hAnsi="Calibri" w:eastAsia="宋体" w:cs="Times New Roman"/>
              </w:rPr>
            </w:pPr>
          </w:p>
        </w:tc>
        <w:tc>
          <w:tcPr>
            <w:tcW w:w="737" w:type="dxa"/>
            <w:shd w:val="clear" w:color="auto" w:fill="auto"/>
            <w:vAlign w:val="center"/>
          </w:tcPr>
          <w:p w14:paraId="65E84007">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优</w:t>
            </w:r>
          </w:p>
        </w:tc>
        <w:tc>
          <w:tcPr>
            <w:tcW w:w="737" w:type="dxa"/>
            <w:shd w:val="clear" w:color="auto" w:fill="auto"/>
            <w:vAlign w:val="center"/>
          </w:tcPr>
          <w:p w14:paraId="1FE012DA">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良</w:t>
            </w:r>
          </w:p>
        </w:tc>
        <w:tc>
          <w:tcPr>
            <w:tcW w:w="737" w:type="dxa"/>
            <w:shd w:val="clear" w:color="auto" w:fill="auto"/>
            <w:vAlign w:val="center"/>
          </w:tcPr>
          <w:p w14:paraId="648B83E2">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中</w:t>
            </w:r>
          </w:p>
        </w:tc>
        <w:tc>
          <w:tcPr>
            <w:tcW w:w="737" w:type="dxa"/>
            <w:shd w:val="clear" w:color="auto" w:fill="auto"/>
            <w:vAlign w:val="center"/>
          </w:tcPr>
          <w:p w14:paraId="11D436BC">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差</w:t>
            </w:r>
          </w:p>
        </w:tc>
      </w:tr>
      <w:tr w14:paraId="7EE40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shd w:val="clear" w:color="auto" w:fill="auto"/>
            <w:vAlign w:val="center"/>
          </w:tcPr>
          <w:p w14:paraId="35BC51DA">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一、党员和党组织建设</w:t>
            </w:r>
          </w:p>
        </w:tc>
        <w:tc>
          <w:tcPr>
            <w:tcW w:w="1276" w:type="dxa"/>
            <w:shd w:val="clear" w:color="auto" w:fill="auto"/>
            <w:vAlign w:val="center"/>
          </w:tcPr>
          <w:p w14:paraId="7FE005E3">
            <w:pPr>
              <w:spacing w:line="300" w:lineRule="exact"/>
              <w:jc w:val="left"/>
              <w:rPr>
                <w:rFonts w:ascii="方正书宋_GBK" w:hAnsi="Calibri" w:eastAsia="方正书宋_GBK" w:cs="Times New Roman"/>
              </w:rPr>
            </w:pPr>
            <w:r>
              <w:rPr>
                <w:rFonts w:ascii="方正书宋_GBK" w:hAnsi="Calibri" w:eastAsia="方正书宋_GBK" w:cs="Times New Roman"/>
              </w:rPr>
              <w:t>4403.89</w:t>
            </w:r>
          </w:p>
        </w:tc>
        <w:tc>
          <w:tcPr>
            <w:tcW w:w="2976" w:type="dxa"/>
            <w:shd w:val="clear" w:color="auto" w:fill="auto"/>
            <w:vAlign w:val="center"/>
          </w:tcPr>
          <w:p w14:paraId="2B730743">
            <w:pPr>
              <w:spacing w:line="300" w:lineRule="exact"/>
              <w:jc w:val="left"/>
              <w:rPr>
                <w:rFonts w:ascii="方正书宋_GBK" w:hAnsi="Calibri" w:eastAsia="方正书宋_GBK" w:cs="Times New Roman"/>
              </w:rPr>
            </w:pPr>
            <w:r>
              <w:rPr>
                <w:rFonts w:hint="eastAsia" w:ascii="方正书宋_GBK" w:hAnsi="Calibri" w:eastAsia="方正书宋_GBK" w:cs="Times New Roman"/>
              </w:rPr>
              <w:t>负责全区党组织建设；负责区委基层组织建设联席会议党的牵头抓总工作；研究和提出党内生活制度建设的意见；协调、规划和指导全区党员教育工作；主管党员的管理和发展工作。</w:t>
            </w:r>
          </w:p>
        </w:tc>
        <w:tc>
          <w:tcPr>
            <w:tcW w:w="2976" w:type="dxa"/>
            <w:shd w:val="clear" w:color="auto" w:fill="auto"/>
            <w:vAlign w:val="center"/>
          </w:tcPr>
          <w:p w14:paraId="0F4A116B">
            <w:pPr>
              <w:spacing w:line="300" w:lineRule="exact"/>
              <w:jc w:val="left"/>
              <w:rPr>
                <w:rFonts w:ascii="方正书宋_GBK" w:hAnsi="Calibri" w:eastAsia="方正书宋_GBK" w:cs="Times New Roman"/>
              </w:rPr>
            </w:pPr>
            <w:r>
              <w:rPr>
                <w:rFonts w:hint="eastAsia" w:ascii="方正书宋_GBK" w:hAnsi="Calibri" w:eastAsia="方正书宋_GBK" w:cs="Times New Roman"/>
              </w:rPr>
              <w:t>加强基层领导班子建设；加强非公经济组织和社会组织党建工作；加强全区大学生村官队伍建设；健全全区党的组织制度、党内生活制度建设；加强民主集中制建设和民主生活会宏观指导；乡镇党代会、人代会；做好代表补选、罢免等事宜。</w:t>
            </w:r>
          </w:p>
        </w:tc>
        <w:tc>
          <w:tcPr>
            <w:tcW w:w="1417" w:type="dxa"/>
            <w:shd w:val="clear" w:color="auto" w:fill="auto"/>
            <w:vAlign w:val="center"/>
          </w:tcPr>
          <w:p w14:paraId="000E0FA0">
            <w:pPr>
              <w:spacing w:line="300" w:lineRule="exact"/>
              <w:jc w:val="left"/>
              <w:rPr>
                <w:rFonts w:ascii="方正书宋_GBK" w:hAnsi="Calibri" w:eastAsia="方正书宋_GBK" w:cs="Times New Roman"/>
              </w:rPr>
            </w:pPr>
          </w:p>
        </w:tc>
        <w:tc>
          <w:tcPr>
            <w:tcW w:w="737" w:type="dxa"/>
            <w:shd w:val="clear" w:color="auto" w:fill="auto"/>
            <w:vAlign w:val="center"/>
          </w:tcPr>
          <w:p w14:paraId="0003AC22">
            <w:pPr>
              <w:spacing w:line="300" w:lineRule="exact"/>
              <w:jc w:val="center"/>
              <w:rPr>
                <w:rFonts w:ascii="方正书宋_GBK" w:hAnsi="Calibri" w:eastAsia="方正书宋_GBK" w:cs="Times New Roman"/>
              </w:rPr>
            </w:pPr>
          </w:p>
        </w:tc>
        <w:tc>
          <w:tcPr>
            <w:tcW w:w="737" w:type="dxa"/>
            <w:shd w:val="clear" w:color="auto" w:fill="auto"/>
            <w:vAlign w:val="center"/>
          </w:tcPr>
          <w:p w14:paraId="25500EE8">
            <w:pPr>
              <w:spacing w:line="300" w:lineRule="exact"/>
              <w:jc w:val="center"/>
              <w:rPr>
                <w:rFonts w:ascii="方正书宋_GBK" w:hAnsi="Calibri" w:eastAsia="方正书宋_GBK" w:cs="Times New Roman"/>
              </w:rPr>
            </w:pPr>
          </w:p>
        </w:tc>
        <w:tc>
          <w:tcPr>
            <w:tcW w:w="737" w:type="dxa"/>
            <w:shd w:val="clear" w:color="auto" w:fill="auto"/>
            <w:vAlign w:val="center"/>
          </w:tcPr>
          <w:p w14:paraId="3B1E8AED">
            <w:pPr>
              <w:spacing w:line="300" w:lineRule="exact"/>
              <w:jc w:val="center"/>
              <w:rPr>
                <w:rFonts w:ascii="方正书宋_GBK" w:hAnsi="Calibri" w:eastAsia="方正书宋_GBK" w:cs="Times New Roman"/>
              </w:rPr>
            </w:pPr>
          </w:p>
        </w:tc>
        <w:tc>
          <w:tcPr>
            <w:tcW w:w="737" w:type="dxa"/>
            <w:shd w:val="clear" w:color="auto" w:fill="auto"/>
            <w:vAlign w:val="center"/>
          </w:tcPr>
          <w:p w14:paraId="027F8B20">
            <w:pPr>
              <w:spacing w:line="300" w:lineRule="exact"/>
              <w:jc w:val="center"/>
              <w:rPr>
                <w:rFonts w:ascii="方正书宋_GBK" w:hAnsi="Calibri" w:eastAsia="方正书宋_GBK" w:cs="Times New Roman"/>
              </w:rPr>
            </w:pPr>
          </w:p>
        </w:tc>
      </w:tr>
      <w:tr w14:paraId="72780B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restart"/>
            <w:shd w:val="clear" w:color="auto" w:fill="auto"/>
            <w:vAlign w:val="center"/>
          </w:tcPr>
          <w:p w14:paraId="67F817AA">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　　</w:t>
            </w:r>
            <w:r>
              <w:rPr>
                <w:rFonts w:ascii="方正书宋_GBK" w:hAnsi="Calibri" w:eastAsia="方正书宋_GBK" w:cs="Times New Roman"/>
                <w:b/>
              </w:rPr>
              <w:t>1</w:t>
            </w:r>
            <w:r>
              <w:rPr>
                <w:rFonts w:hint="eastAsia" w:ascii="方正书宋_GBK" w:hAnsi="Calibri" w:eastAsia="方正书宋_GBK" w:cs="Times New Roman"/>
                <w:b/>
              </w:rPr>
              <w:t>、党组织建设及党员教育管理</w:t>
            </w:r>
          </w:p>
        </w:tc>
        <w:tc>
          <w:tcPr>
            <w:tcW w:w="1276" w:type="dxa"/>
            <w:vMerge w:val="restart"/>
            <w:shd w:val="clear" w:color="auto" w:fill="auto"/>
            <w:vAlign w:val="center"/>
          </w:tcPr>
          <w:p w14:paraId="087D529B">
            <w:pPr>
              <w:spacing w:line="300" w:lineRule="exact"/>
              <w:jc w:val="left"/>
              <w:rPr>
                <w:rFonts w:ascii="方正书宋_GBK" w:hAnsi="Calibri" w:eastAsia="方正书宋_GBK" w:cs="Times New Roman"/>
              </w:rPr>
            </w:pPr>
            <w:r>
              <w:rPr>
                <w:rFonts w:ascii="方正书宋_GBK" w:hAnsi="Calibri" w:eastAsia="方正书宋_GBK" w:cs="Times New Roman"/>
              </w:rPr>
              <w:t>4403.89</w:t>
            </w:r>
          </w:p>
        </w:tc>
        <w:tc>
          <w:tcPr>
            <w:tcW w:w="2976" w:type="dxa"/>
            <w:vMerge w:val="restart"/>
            <w:shd w:val="clear" w:color="auto" w:fill="auto"/>
            <w:vAlign w:val="center"/>
          </w:tcPr>
          <w:p w14:paraId="268DA2DF">
            <w:pPr>
              <w:spacing w:line="300" w:lineRule="exact"/>
              <w:jc w:val="left"/>
              <w:rPr>
                <w:rFonts w:ascii="方正书宋_GBK" w:hAnsi="Calibri" w:eastAsia="方正书宋_GBK" w:cs="Times New Roman"/>
              </w:rPr>
            </w:pPr>
            <w:r>
              <w:rPr>
                <w:rFonts w:hint="eastAsia" w:ascii="方正书宋_GBK" w:hAnsi="Calibri" w:eastAsia="方正书宋_GBK" w:cs="Times New Roman"/>
              </w:rPr>
              <w:t>负责全区党组织建设；负责区委非公经济社会组织和区委基层组织建设联席会议党的牵头抓总工作；研究和提出党内生活制度建设的意见；协调、规划和指导全区党员教育工作。</w:t>
            </w:r>
          </w:p>
        </w:tc>
        <w:tc>
          <w:tcPr>
            <w:tcW w:w="2976" w:type="dxa"/>
            <w:vMerge w:val="restart"/>
            <w:shd w:val="clear" w:color="auto" w:fill="auto"/>
            <w:vAlign w:val="center"/>
          </w:tcPr>
          <w:p w14:paraId="4104C1E0">
            <w:pPr>
              <w:spacing w:line="300" w:lineRule="exact"/>
              <w:jc w:val="left"/>
              <w:rPr>
                <w:rFonts w:ascii="方正书宋_GBK" w:hAnsi="Calibri" w:eastAsia="方正书宋_GBK" w:cs="Times New Roman"/>
              </w:rPr>
            </w:pPr>
            <w:r>
              <w:rPr>
                <w:rFonts w:hint="eastAsia" w:ascii="方正书宋_GBK" w:hAnsi="Calibri" w:eastAsia="方正书宋_GBK" w:cs="Times New Roman"/>
              </w:rPr>
              <w:t>加强党组织建设和党员管理</w:t>
            </w:r>
            <w:r>
              <w:rPr>
                <w:rFonts w:ascii="方正书宋_GBK" w:hAnsi="Calibri" w:eastAsia="方正书宋_GBK" w:cs="Times New Roman"/>
              </w:rPr>
              <w:t>,</w:t>
            </w:r>
            <w:r>
              <w:rPr>
                <w:rFonts w:hint="eastAsia" w:ascii="方正书宋_GBK" w:hAnsi="Calibri" w:eastAsia="方正书宋_GBK" w:cs="Times New Roman"/>
              </w:rPr>
              <w:t>不断提高执政能力和领导水平</w:t>
            </w:r>
          </w:p>
        </w:tc>
        <w:tc>
          <w:tcPr>
            <w:tcW w:w="1417" w:type="dxa"/>
            <w:shd w:val="clear" w:color="auto" w:fill="auto"/>
            <w:vAlign w:val="center"/>
          </w:tcPr>
          <w:p w14:paraId="6DD73BA1">
            <w:pPr>
              <w:spacing w:line="300" w:lineRule="exact"/>
              <w:jc w:val="left"/>
              <w:rPr>
                <w:rFonts w:ascii="方正书宋_GBK" w:hAnsi="Calibri" w:eastAsia="方正书宋_GBK" w:cs="Times New Roman"/>
              </w:rPr>
            </w:pPr>
            <w:r>
              <w:rPr>
                <w:rFonts w:hint="eastAsia" w:ascii="方正书宋_GBK" w:hAnsi="Calibri" w:eastAsia="方正书宋_GBK" w:cs="Times New Roman"/>
              </w:rPr>
              <w:t>党员现代远程教育课时量完成情况（部</w:t>
            </w:r>
            <w:r>
              <w:rPr>
                <w:rFonts w:ascii="方正书宋_GBK" w:hAnsi="Calibri" w:eastAsia="方正书宋_GBK" w:cs="Times New Roman"/>
              </w:rPr>
              <w:t>/</w:t>
            </w:r>
            <w:r>
              <w:rPr>
                <w:rFonts w:hint="eastAsia" w:ascii="方正书宋_GBK" w:hAnsi="Calibri" w:eastAsia="方正书宋_GBK" w:cs="Times New Roman"/>
              </w:rPr>
              <w:t>集）</w:t>
            </w:r>
          </w:p>
        </w:tc>
        <w:tc>
          <w:tcPr>
            <w:tcW w:w="737" w:type="dxa"/>
            <w:shd w:val="clear" w:color="auto" w:fill="auto"/>
            <w:vAlign w:val="center"/>
          </w:tcPr>
          <w:p w14:paraId="07C74A17">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40</w:t>
            </w:r>
          </w:p>
        </w:tc>
        <w:tc>
          <w:tcPr>
            <w:tcW w:w="737" w:type="dxa"/>
            <w:shd w:val="clear" w:color="auto" w:fill="auto"/>
            <w:vAlign w:val="center"/>
          </w:tcPr>
          <w:p w14:paraId="02056953">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30</w:t>
            </w:r>
          </w:p>
        </w:tc>
        <w:tc>
          <w:tcPr>
            <w:tcW w:w="737" w:type="dxa"/>
            <w:shd w:val="clear" w:color="auto" w:fill="auto"/>
            <w:vAlign w:val="center"/>
          </w:tcPr>
          <w:p w14:paraId="1E44920E">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20</w:t>
            </w:r>
          </w:p>
        </w:tc>
        <w:tc>
          <w:tcPr>
            <w:tcW w:w="737" w:type="dxa"/>
            <w:shd w:val="clear" w:color="auto" w:fill="auto"/>
            <w:vAlign w:val="center"/>
          </w:tcPr>
          <w:p w14:paraId="0432B603">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20</w:t>
            </w:r>
          </w:p>
        </w:tc>
      </w:tr>
      <w:tr w14:paraId="5BAB1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continue"/>
            <w:shd w:val="clear" w:color="auto" w:fill="auto"/>
            <w:vAlign w:val="center"/>
          </w:tcPr>
          <w:p w14:paraId="1DD6463D">
            <w:pPr>
              <w:spacing w:line="300" w:lineRule="exact"/>
              <w:jc w:val="left"/>
              <w:rPr>
                <w:rFonts w:ascii="方正书宋_GBK" w:hAnsi="Calibri" w:eastAsia="方正书宋_GBK" w:cs="Times New Roman"/>
                <w:b/>
              </w:rPr>
            </w:pPr>
          </w:p>
        </w:tc>
        <w:tc>
          <w:tcPr>
            <w:tcW w:w="1276" w:type="dxa"/>
            <w:vMerge w:val="continue"/>
            <w:shd w:val="clear" w:color="auto" w:fill="auto"/>
            <w:vAlign w:val="center"/>
          </w:tcPr>
          <w:p w14:paraId="1E0957CE">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3E0624FF">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74DE3A49">
            <w:pPr>
              <w:spacing w:line="300" w:lineRule="exact"/>
              <w:jc w:val="left"/>
              <w:rPr>
                <w:rFonts w:ascii="方正书宋_GBK" w:hAnsi="Calibri" w:eastAsia="方正书宋_GBK" w:cs="Times New Roman"/>
              </w:rPr>
            </w:pPr>
          </w:p>
        </w:tc>
        <w:tc>
          <w:tcPr>
            <w:tcW w:w="1417" w:type="dxa"/>
            <w:shd w:val="clear" w:color="auto" w:fill="auto"/>
            <w:vAlign w:val="center"/>
          </w:tcPr>
          <w:p w14:paraId="1B9D47E9">
            <w:pPr>
              <w:spacing w:line="300" w:lineRule="exact"/>
              <w:jc w:val="left"/>
              <w:rPr>
                <w:rFonts w:ascii="方正书宋_GBK" w:hAnsi="Calibri" w:eastAsia="方正书宋_GBK" w:cs="Times New Roman"/>
              </w:rPr>
            </w:pPr>
            <w:r>
              <w:rPr>
                <w:rFonts w:hint="eastAsia" w:ascii="方正书宋_GBK" w:hAnsi="Calibri" w:eastAsia="方正书宋_GBK" w:cs="Times New Roman"/>
              </w:rPr>
              <w:t>大学生村官到岗率</w:t>
            </w:r>
          </w:p>
        </w:tc>
        <w:tc>
          <w:tcPr>
            <w:tcW w:w="737" w:type="dxa"/>
            <w:shd w:val="clear" w:color="auto" w:fill="auto"/>
            <w:vAlign w:val="center"/>
          </w:tcPr>
          <w:p w14:paraId="240D7AA0">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14:paraId="379B31C0">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78F8FBC5">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737" w:type="dxa"/>
            <w:shd w:val="clear" w:color="auto" w:fill="auto"/>
            <w:vAlign w:val="center"/>
          </w:tcPr>
          <w:p w14:paraId="1CC83942">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r>
      <w:tr w14:paraId="08900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continue"/>
            <w:shd w:val="clear" w:color="auto" w:fill="auto"/>
            <w:vAlign w:val="center"/>
          </w:tcPr>
          <w:p w14:paraId="25D79E1B">
            <w:pPr>
              <w:spacing w:line="300" w:lineRule="exact"/>
              <w:jc w:val="left"/>
              <w:rPr>
                <w:rFonts w:ascii="方正书宋_GBK" w:hAnsi="Calibri" w:eastAsia="方正书宋_GBK" w:cs="Times New Roman"/>
                <w:b/>
              </w:rPr>
            </w:pPr>
          </w:p>
        </w:tc>
        <w:tc>
          <w:tcPr>
            <w:tcW w:w="1276" w:type="dxa"/>
            <w:vMerge w:val="continue"/>
            <w:shd w:val="clear" w:color="auto" w:fill="auto"/>
            <w:vAlign w:val="center"/>
          </w:tcPr>
          <w:p w14:paraId="0B0FDBE6">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6A982D7D">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149F9EEC">
            <w:pPr>
              <w:spacing w:line="300" w:lineRule="exact"/>
              <w:jc w:val="left"/>
              <w:rPr>
                <w:rFonts w:ascii="方正书宋_GBK" w:hAnsi="Calibri" w:eastAsia="方正书宋_GBK" w:cs="Times New Roman"/>
              </w:rPr>
            </w:pPr>
          </w:p>
        </w:tc>
        <w:tc>
          <w:tcPr>
            <w:tcW w:w="1417" w:type="dxa"/>
            <w:shd w:val="clear" w:color="auto" w:fill="auto"/>
            <w:vAlign w:val="center"/>
          </w:tcPr>
          <w:p w14:paraId="2D4BAC92">
            <w:pPr>
              <w:spacing w:line="300" w:lineRule="exact"/>
              <w:jc w:val="left"/>
              <w:rPr>
                <w:rFonts w:ascii="方正书宋_GBK" w:hAnsi="Calibri" w:eastAsia="方正书宋_GBK" w:cs="Times New Roman"/>
              </w:rPr>
            </w:pPr>
            <w:r>
              <w:rPr>
                <w:rFonts w:hint="eastAsia" w:ascii="方正书宋_GBK" w:hAnsi="Calibri" w:eastAsia="方正书宋_GBK" w:cs="Times New Roman"/>
              </w:rPr>
              <w:t>农村党组织换届工作完成率</w:t>
            </w:r>
          </w:p>
        </w:tc>
        <w:tc>
          <w:tcPr>
            <w:tcW w:w="737" w:type="dxa"/>
            <w:shd w:val="clear" w:color="auto" w:fill="auto"/>
            <w:vAlign w:val="center"/>
          </w:tcPr>
          <w:p w14:paraId="3B407D81">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98%</w:t>
            </w:r>
          </w:p>
        </w:tc>
        <w:tc>
          <w:tcPr>
            <w:tcW w:w="737" w:type="dxa"/>
            <w:shd w:val="clear" w:color="auto" w:fill="auto"/>
            <w:vAlign w:val="center"/>
          </w:tcPr>
          <w:p w14:paraId="7E2492B6">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26536022">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737" w:type="dxa"/>
            <w:shd w:val="clear" w:color="auto" w:fill="auto"/>
            <w:vAlign w:val="center"/>
          </w:tcPr>
          <w:p w14:paraId="0EF4A7BB">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r>
      <w:tr w14:paraId="4E7BA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continue"/>
            <w:shd w:val="clear" w:color="auto" w:fill="auto"/>
            <w:vAlign w:val="center"/>
          </w:tcPr>
          <w:p w14:paraId="73E0B209">
            <w:pPr>
              <w:spacing w:line="300" w:lineRule="exact"/>
              <w:jc w:val="left"/>
              <w:rPr>
                <w:rFonts w:ascii="方正书宋_GBK" w:hAnsi="Calibri" w:eastAsia="方正书宋_GBK" w:cs="Times New Roman"/>
                <w:b/>
              </w:rPr>
            </w:pPr>
          </w:p>
        </w:tc>
        <w:tc>
          <w:tcPr>
            <w:tcW w:w="1276" w:type="dxa"/>
            <w:vMerge w:val="continue"/>
            <w:shd w:val="clear" w:color="auto" w:fill="auto"/>
            <w:vAlign w:val="center"/>
          </w:tcPr>
          <w:p w14:paraId="25104DF0">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470F4BBA">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1D13E306">
            <w:pPr>
              <w:spacing w:line="300" w:lineRule="exact"/>
              <w:jc w:val="left"/>
              <w:rPr>
                <w:rFonts w:ascii="方正书宋_GBK" w:hAnsi="Calibri" w:eastAsia="方正书宋_GBK" w:cs="Times New Roman"/>
              </w:rPr>
            </w:pPr>
          </w:p>
        </w:tc>
        <w:tc>
          <w:tcPr>
            <w:tcW w:w="1417" w:type="dxa"/>
            <w:shd w:val="clear" w:color="auto" w:fill="auto"/>
            <w:vAlign w:val="center"/>
          </w:tcPr>
          <w:p w14:paraId="3A43E9FD">
            <w:pPr>
              <w:spacing w:line="300" w:lineRule="exact"/>
              <w:jc w:val="left"/>
              <w:rPr>
                <w:rFonts w:ascii="方正书宋_GBK" w:hAnsi="Calibri" w:eastAsia="方正书宋_GBK" w:cs="Times New Roman"/>
              </w:rPr>
            </w:pPr>
            <w:r>
              <w:rPr>
                <w:rFonts w:hint="eastAsia" w:ascii="方正书宋_GBK" w:hAnsi="Calibri" w:eastAsia="方正书宋_GBK" w:cs="Times New Roman"/>
              </w:rPr>
              <w:t>非公经济组织和社会组织党的组织和工作覆盖率</w:t>
            </w:r>
          </w:p>
        </w:tc>
        <w:tc>
          <w:tcPr>
            <w:tcW w:w="737" w:type="dxa"/>
            <w:shd w:val="clear" w:color="auto" w:fill="auto"/>
            <w:vAlign w:val="center"/>
          </w:tcPr>
          <w:p w14:paraId="355731A3">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14:paraId="45632B4F">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5DC743FC">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737" w:type="dxa"/>
            <w:shd w:val="clear" w:color="auto" w:fill="auto"/>
            <w:vAlign w:val="center"/>
          </w:tcPr>
          <w:p w14:paraId="0556E72C">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r>
      <w:tr w14:paraId="1B1CE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shd w:val="clear" w:color="auto" w:fill="auto"/>
            <w:vAlign w:val="center"/>
          </w:tcPr>
          <w:p w14:paraId="332F6DF4">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二、干部管理</w:t>
            </w:r>
          </w:p>
        </w:tc>
        <w:tc>
          <w:tcPr>
            <w:tcW w:w="1276" w:type="dxa"/>
            <w:shd w:val="clear" w:color="auto" w:fill="auto"/>
            <w:vAlign w:val="center"/>
          </w:tcPr>
          <w:p w14:paraId="68DC9506">
            <w:pPr>
              <w:spacing w:line="300" w:lineRule="exact"/>
              <w:jc w:val="left"/>
              <w:rPr>
                <w:rFonts w:ascii="方正书宋_GBK" w:hAnsi="Calibri" w:eastAsia="方正书宋_GBK" w:cs="Times New Roman"/>
              </w:rPr>
            </w:pPr>
            <w:r>
              <w:rPr>
                <w:rFonts w:ascii="方正书宋_GBK" w:hAnsi="Calibri" w:eastAsia="方正书宋_GBK" w:cs="Times New Roman"/>
              </w:rPr>
              <w:t>118.93</w:t>
            </w:r>
          </w:p>
        </w:tc>
        <w:tc>
          <w:tcPr>
            <w:tcW w:w="2976" w:type="dxa"/>
            <w:shd w:val="clear" w:color="auto" w:fill="auto"/>
            <w:vAlign w:val="center"/>
          </w:tcPr>
          <w:p w14:paraId="5C5A922E">
            <w:pPr>
              <w:spacing w:line="300" w:lineRule="exact"/>
              <w:jc w:val="left"/>
              <w:rPr>
                <w:rFonts w:ascii="方正书宋_GBK" w:hAnsi="Calibri" w:eastAsia="方正书宋_GBK" w:cs="Times New Roman"/>
              </w:rPr>
            </w:pPr>
            <w:r>
              <w:rPr>
                <w:rFonts w:hint="eastAsia" w:ascii="方正书宋_GBK" w:hAnsi="Calibri" w:eastAsia="方正书宋_GBK" w:cs="Times New Roman"/>
              </w:rPr>
              <w:t>做好换届工作，选优配强各级领导班子；负责省市管理干部及全区干部队伍管理、干部培养选拔、干部调配、挂职、交流和安置；对区委管理领导班子和领导干部的考核工作，以及全区干部考核工作的督导检查；指导领导班子的思想作风建设；负责对全区组织部门干部监督工作的综合、协调。</w:t>
            </w:r>
          </w:p>
        </w:tc>
        <w:tc>
          <w:tcPr>
            <w:tcW w:w="2976" w:type="dxa"/>
            <w:shd w:val="clear" w:color="auto" w:fill="auto"/>
            <w:vAlign w:val="center"/>
          </w:tcPr>
          <w:p w14:paraId="6183A9A3">
            <w:pPr>
              <w:spacing w:line="300" w:lineRule="exact"/>
              <w:jc w:val="left"/>
              <w:rPr>
                <w:rFonts w:ascii="方正书宋_GBK" w:hAnsi="Calibri" w:eastAsia="方正书宋_GBK" w:cs="Times New Roman"/>
              </w:rPr>
            </w:pPr>
            <w:r>
              <w:rPr>
                <w:rFonts w:hint="eastAsia" w:ascii="方正书宋_GBK" w:hAnsi="Calibri" w:eastAsia="方正书宋_GBK" w:cs="Times New Roman"/>
              </w:rPr>
              <w:t>落实国家工资政策和涉及领导干部收入分配的相关政策，准确高效办理区委管理干部的工资及退休费审批；培养锻炼干部，提高干部整体素质；为各级领导班子储配人才；进一步增强我区干部教育培训工作的统筹性、针对性、有效性，不断提高干部素质和业务能力。</w:t>
            </w:r>
          </w:p>
        </w:tc>
        <w:tc>
          <w:tcPr>
            <w:tcW w:w="1417" w:type="dxa"/>
            <w:shd w:val="clear" w:color="auto" w:fill="auto"/>
            <w:vAlign w:val="center"/>
          </w:tcPr>
          <w:p w14:paraId="2A3C6717">
            <w:pPr>
              <w:spacing w:line="300" w:lineRule="exact"/>
              <w:jc w:val="left"/>
              <w:rPr>
                <w:rFonts w:ascii="方正书宋_GBK" w:hAnsi="Calibri" w:eastAsia="方正书宋_GBK" w:cs="Times New Roman"/>
              </w:rPr>
            </w:pPr>
          </w:p>
        </w:tc>
        <w:tc>
          <w:tcPr>
            <w:tcW w:w="737" w:type="dxa"/>
            <w:shd w:val="clear" w:color="auto" w:fill="auto"/>
            <w:vAlign w:val="center"/>
          </w:tcPr>
          <w:p w14:paraId="343041EC">
            <w:pPr>
              <w:spacing w:line="300" w:lineRule="exact"/>
              <w:jc w:val="center"/>
              <w:rPr>
                <w:rFonts w:ascii="方正书宋_GBK" w:hAnsi="Calibri" w:eastAsia="方正书宋_GBK" w:cs="Times New Roman"/>
              </w:rPr>
            </w:pPr>
          </w:p>
        </w:tc>
        <w:tc>
          <w:tcPr>
            <w:tcW w:w="737" w:type="dxa"/>
            <w:shd w:val="clear" w:color="auto" w:fill="auto"/>
            <w:vAlign w:val="center"/>
          </w:tcPr>
          <w:p w14:paraId="2CADF0A4">
            <w:pPr>
              <w:spacing w:line="300" w:lineRule="exact"/>
              <w:jc w:val="center"/>
              <w:rPr>
                <w:rFonts w:ascii="方正书宋_GBK" w:hAnsi="Calibri" w:eastAsia="方正书宋_GBK" w:cs="Times New Roman"/>
              </w:rPr>
            </w:pPr>
          </w:p>
        </w:tc>
        <w:tc>
          <w:tcPr>
            <w:tcW w:w="737" w:type="dxa"/>
            <w:shd w:val="clear" w:color="auto" w:fill="auto"/>
            <w:vAlign w:val="center"/>
          </w:tcPr>
          <w:p w14:paraId="39871F12">
            <w:pPr>
              <w:spacing w:line="300" w:lineRule="exact"/>
              <w:jc w:val="center"/>
              <w:rPr>
                <w:rFonts w:ascii="方正书宋_GBK" w:hAnsi="Calibri" w:eastAsia="方正书宋_GBK" w:cs="Times New Roman"/>
              </w:rPr>
            </w:pPr>
          </w:p>
        </w:tc>
        <w:tc>
          <w:tcPr>
            <w:tcW w:w="737" w:type="dxa"/>
            <w:shd w:val="clear" w:color="auto" w:fill="auto"/>
            <w:vAlign w:val="center"/>
          </w:tcPr>
          <w:p w14:paraId="6E863FBF">
            <w:pPr>
              <w:spacing w:line="300" w:lineRule="exact"/>
              <w:jc w:val="center"/>
              <w:rPr>
                <w:rFonts w:ascii="方正书宋_GBK" w:hAnsi="Calibri" w:eastAsia="方正书宋_GBK" w:cs="Times New Roman"/>
              </w:rPr>
            </w:pPr>
          </w:p>
        </w:tc>
      </w:tr>
      <w:tr w14:paraId="33348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restart"/>
            <w:shd w:val="clear" w:color="auto" w:fill="auto"/>
            <w:vAlign w:val="center"/>
          </w:tcPr>
          <w:p w14:paraId="7D31192C">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　　</w:t>
            </w:r>
            <w:r>
              <w:rPr>
                <w:rFonts w:ascii="方正书宋_GBK" w:hAnsi="Calibri" w:eastAsia="方正书宋_GBK" w:cs="Times New Roman"/>
                <w:b/>
              </w:rPr>
              <w:t>1</w:t>
            </w:r>
            <w:r>
              <w:rPr>
                <w:rFonts w:hint="eastAsia" w:ascii="方正书宋_GBK" w:hAnsi="Calibri" w:eastAsia="方正书宋_GBK" w:cs="Times New Roman"/>
                <w:b/>
              </w:rPr>
              <w:t>、省市及区委管理干部管理</w:t>
            </w:r>
          </w:p>
        </w:tc>
        <w:tc>
          <w:tcPr>
            <w:tcW w:w="1276" w:type="dxa"/>
            <w:vMerge w:val="restart"/>
            <w:shd w:val="clear" w:color="auto" w:fill="auto"/>
            <w:vAlign w:val="center"/>
          </w:tcPr>
          <w:p w14:paraId="48801F4D">
            <w:pPr>
              <w:spacing w:line="300" w:lineRule="exact"/>
              <w:jc w:val="left"/>
              <w:rPr>
                <w:rFonts w:ascii="方正书宋_GBK" w:hAnsi="Calibri" w:eastAsia="方正书宋_GBK" w:cs="Times New Roman"/>
              </w:rPr>
            </w:pPr>
          </w:p>
        </w:tc>
        <w:tc>
          <w:tcPr>
            <w:tcW w:w="2976" w:type="dxa"/>
            <w:vMerge w:val="restart"/>
            <w:shd w:val="clear" w:color="auto" w:fill="auto"/>
            <w:vAlign w:val="center"/>
          </w:tcPr>
          <w:p w14:paraId="29151E4A">
            <w:pPr>
              <w:spacing w:line="300" w:lineRule="exact"/>
              <w:jc w:val="left"/>
              <w:rPr>
                <w:rFonts w:ascii="方正书宋_GBK" w:hAnsi="Calibri" w:eastAsia="方正书宋_GBK" w:cs="Times New Roman"/>
              </w:rPr>
            </w:pPr>
            <w:r>
              <w:rPr>
                <w:rFonts w:hint="eastAsia" w:ascii="方正书宋_GBK" w:hAnsi="Calibri" w:eastAsia="方正书宋_GBK" w:cs="Times New Roman"/>
              </w:rPr>
              <w:t>配合省市组织部做好干部任职考察；做好乡镇领导班子换届工作；负责区委管理干部的考察和办理任免、工资、待遇、退（离）休审批手续；参与研究全区干部工资政策和区管干部离退休待遇政策；落实省市管理干部工资、审批区管干部工资及退休费。</w:t>
            </w:r>
          </w:p>
        </w:tc>
        <w:tc>
          <w:tcPr>
            <w:tcW w:w="2976" w:type="dxa"/>
            <w:vMerge w:val="restart"/>
            <w:shd w:val="clear" w:color="auto" w:fill="auto"/>
            <w:vAlign w:val="center"/>
          </w:tcPr>
          <w:p w14:paraId="67522645">
            <w:pPr>
              <w:spacing w:line="300" w:lineRule="exact"/>
              <w:jc w:val="left"/>
              <w:rPr>
                <w:rFonts w:ascii="方正书宋_GBK" w:hAnsi="Calibri" w:eastAsia="方正书宋_GBK" w:cs="Times New Roman"/>
              </w:rPr>
            </w:pPr>
            <w:r>
              <w:rPr>
                <w:rFonts w:hint="eastAsia" w:ascii="方正书宋_GBK" w:hAnsi="Calibri" w:eastAsia="方正书宋_GBK" w:cs="Times New Roman"/>
              </w:rPr>
              <w:t>落实好省市、区管干部相关待遇政策；研究制定换届政策和文件，保证县乡换届工作圆满完成。</w:t>
            </w:r>
          </w:p>
        </w:tc>
        <w:tc>
          <w:tcPr>
            <w:tcW w:w="1417" w:type="dxa"/>
            <w:shd w:val="clear" w:color="auto" w:fill="auto"/>
            <w:vAlign w:val="center"/>
          </w:tcPr>
          <w:p w14:paraId="66562277">
            <w:pPr>
              <w:spacing w:line="300" w:lineRule="exact"/>
              <w:jc w:val="left"/>
              <w:rPr>
                <w:rFonts w:ascii="方正书宋_GBK" w:hAnsi="Calibri" w:eastAsia="方正书宋_GBK" w:cs="Times New Roman"/>
              </w:rPr>
            </w:pPr>
            <w:r>
              <w:rPr>
                <w:rFonts w:hint="eastAsia" w:ascii="方正书宋_GBK" w:hAnsi="Calibri" w:eastAsia="方正书宋_GBK" w:cs="Times New Roman"/>
              </w:rPr>
              <w:t>省市、区管干部规范管理率</w:t>
            </w:r>
          </w:p>
        </w:tc>
        <w:tc>
          <w:tcPr>
            <w:tcW w:w="737" w:type="dxa"/>
            <w:shd w:val="clear" w:color="auto" w:fill="auto"/>
            <w:vAlign w:val="center"/>
          </w:tcPr>
          <w:p w14:paraId="41CF686C">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14:paraId="24252701">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737" w:type="dxa"/>
            <w:shd w:val="clear" w:color="auto" w:fill="auto"/>
            <w:vAlign w:val="center"/>
          </w:tcPr>
          <w:p w14:paraId="47256AF7">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03A8DF86">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r>
      <w:tr w14:paraId="25E41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continue"/>
            <w:shd w:val="clear" w:color="auto" w:fill="auto"/>
            <w:vAlign w:val="center"/>
          </w:tcPr>
          <w:p w14:paraId="5569C26A">
            <w:pPr>
              <w:spacing w:line="300" w:lineRule="exact"/>
              <w:jc w:val="left"/>
              <w:rPr>
                <w:rFonts w:ascii="方正书宋_GBK" w:hAnsi="Calibri" w:eastAsia="方正书宋_GBK" w:cs="Times New Roman"/>
                <w:b/>
              </w:rPr>
            </w:pPr>
          </w:p>
        </w:tc>
        <w:tc>
          <w:tcPr>
            <w:tcW w:w="1276" w:type="dxa"/>
            <w:vMerge w:val="continue"/>
            <w:shd w:val="clear" w:color="auto" w:fill="auto"/>
            <w:vAlign w:val="center"/>
          </w:tcPr>
          <w:p w14:paraId="087D53EC">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359FEE39">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0EF016B0">
            <w:pPr>
              <w:spacing w:line="300" w:lineRule="exact"/>
              <w:jc w:val="left"/>
              <w:rPr>
                <w:rFonts w:ascii="方正书宋_GBK" w:hAnsi="Calibri" w:eastAsia="方正书宋_GBK" w:cs="Times New Roman"/>
              </w:rPr>
            </w:pPr>
          </w:p>
        </w:tc>
        <w:tc>
          <w:tcPr>
            <w:tcW w:w="1417" w:type="dxa"/>
            <w:shd w:val="clear" w:color="auto" w:fill="auto"/>
            <w:vAlign w:val="center"/>
          </w:tcPr>
          <w:p w14:paraId="539A0C30">
            <w:pPr>
              <w:spacing w:line="300" w:lineRule="exact"/>
              <w:jc w:val="left"/>
              <w:rPr>
                <w:rFonts w:ascii="方正书宋_GBK" w:hAnsi="Calibri" w:eastAsia="方正书宋_GBK" w:cs="Times New Roman"/>
              </w:rPr>
            </w:pPr>
            <w:r>
              <w:rPr>
                <w:rFonts w:hint="eastAsia" w:ascii="方正书宋_GBK" w:hAnsi="Calibri" w:eastAsia="方正书宋_GBK" w:cs="Times New Roman"/>
              </w:rPr>
              <w:t>乡镇领导班子组织换届率</w:t>
            </w:r>
          </w:p>
        </w:tc>
        <w:tc>
          <w:tcPr>
            <w:tcW w:w="737" w:type="dxa"/>
            <w:shd w:val="clear" w:color="auto" w:fill="auto"/>
            <w:vAlign w:val="center"/>
          </w:tcPr>
          <w:p w14:paraId="7CA62D36">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98%</w:t>
            </w:r>
          </w:p>
        </w:tc>
        <w:tc>
          <w:tcPr>
            <w:tcW w:w="737" w:type="dxa"/>
            <w:shd w:val="clear" w:color="auto" w:fill="auto"/>
            <w:vAlign w:val="center"/>
          </w:tcPr>
          <w:p w14:paraId="76598D98">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38A87F78">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737" w:type="dxa"/>
            <w:shd w:val="clear" w:color="auto" w:fill="auto"/>
            <w:vAlign w:val="center"/>
          </w:tcPr>
          <w:p w14:paraId="3099BA26">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r>
      <w:tr w14:paraId="32405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continue"/>
            <w:shd w:val="clear" w:color="auto" w:fill="auto"/>
            <w:vAlign w:val="center"/>
          </w:tcPr>
          <w:p w14:paraId="29E63580">
            <w:pPr>
              <w:spacing w:line="300" w:lineRule="exact"/>
              <w:jc w:val="left"/>
              <w:rPr>
                <w:rFonts w:ascii="方正书宋_GBK" w:hAnsi="Calibri" w:eastAsia="方正书宋_GBK" w:cs="Times New Roman"/>
                <w:b/>
              </w:rPr>
            </w:pPr>
          </w:p>
        </w:tc>
        <w:tc>
          <w:tcPr>
            <w:tcW w:w="1276" w:type="dxa"/>
            <w:vMerge w:val="continue"/>
            <w:shd w:val="clear" w:color="auto" w:fill="auto"/>
            <w:vAlign w:val="center"/>
          </w:tcPr>
          <w:p w14:paraId="77029C67">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50455CDD">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0641D5D4">
            <w:pPr>
              <w:spacing w:line="300" w:lineRule="exact"/>
              <w:jc w:val="left"/>
              <w:rPr>
                <w:rFonts w:ascii="方正书宋_GBK" w:hAnsi="Calibri" w:eastAsia="方正书宋_GBK" w:cs="Times New Roman"/>
              </w:rPr>
            </w:pPr>
          </w:p>
        </w:tc>
        <w:tc>
          <w:tcPr>
            <w:tcW w:w="1417" w:type="dxa"/>
            <w:shd w:val="clear" w:color="auto" w:fill="auto"/>
            <w:vAlign w:val="center"/>
          </w:tcPr>
          <w:p w14:paraId="46F9F6C5">
            <w:pPr>
              <w:spacing w:line="300" w:lineRule="exact"/>
              <w:jc w:val="left"/>
              <w:rPr>
                <w:rFonts w:ascii="方正书宋_GBK" w:hAnsi="Calibri" w:eastAsia="方正书宋_GBK" w:cs="Times New Roman"/>
              </w:rPr>
            </w:pPr>
            <w:r>
              <w:rPr>
                <w:rFonts w:hint="eastAsia" w:ascii="方正书宋_GBK" w:hAnsi="Calibri" w:eastAsia="方正书宋_GBK" w:cs="Times New Roman"/>
              </w:rPr>
              <w:t>省市、区管干部个人待遇政策落实率</w:t>
            </w:r>
          </w:p>
        </w:tc>
        <w:tc>
          <w:tcPr>
            <w:tcW w:w="737" w:type="dxa"/>
            <w:shd w:val="clear" w:color="auto" w:fill="auto"/>
            <w:vAlign w:val="center"/>
          </w:tcPr>
          <w:p w14:paraId="2459E35C">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14:paraId="69F55A82">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737" w:type="dxa"/>
            <w:shd w:val="clear" w:color="auto" w:fill="auto"/>
            <w:vAlign w:val="center"/>
          </w:tcPr>
          <w:p w14:paraId="1AE8E663">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760BF199">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r>
      <w:tr w14:paraId="19A59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restart"/>
            <w:shd w:val="clear" w:color="auto" w:fill="auto"/>
            <w:vAlign w:val="center"/>
          </w:tcPr>
          <w:p w14:paraId="74B8FB76">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　　</w:t>
            </w:r>
            <w:r>
              <w:rPr>
                <w:rFonts w:ascii="方正书宋_GBK" w:hAnsi="Calibri" w:eastAsia="方正书宋_GBK" w:cs="Times New Roman"/>
                <w:b/>
              </w:rPr>
              <w:t>2</w:t>
            </w:r>
            <w:r>
              <w:rPr>
                <w:rFonts w:hint="eastAsia" w:ascii="方正书宋_GBK" w:hAnsi="Calibri" w:eastAsia="方正书宋_GBK" w:cs="Times New Roman"/>
                <w:b/>
              </w:rPr>
              <w:t>、干部队伍管理</w:t>
            </w:r>
          </w:p>
        </w:tc>
        <w:tc>
          <w:tcPr>
            <w:tcW w:w="1276" w:type="dxa"/>
            <w:vMerge w:val="restart"/>
            <w:shd w:val="clear" w:color="auto" w:fill="auto"/>
            <w:vAlign w:val="center"/>
          </w:tcPr>
          <w:p w14:paraId="5591C1A2">
            <w:pPr>
              <w:spacing w:line="300" w:lineRule="exact"/>
              <w:jc w:val="left"/>
              <w:rPr>
                <w:rFonts w:ascii="方正书宋_GBK" w:hAnsi="Calibri" w:eastAsia="方正书宋_GBK" w:cs="Times New Roman"/>
              </w:rPr>
            </w:pPr>
            <w:r>
              <w:rPr>
                <w:rFonts w:ascii="方正书宋_GBK" w:hAnsi="Calibri" w:eastAsia="方正书宋_GBK" w:cs="Times New Roman"/>
              </w:rPr>
              <w:t>118.93</w:t>
            </w:r>
          </w:p>
        </w:tc>
        <w:tc>
          <w:tcPr>
            <w:tcW w:w="2976" w:type="dxa"/>
            <w:vMerge w:val="restart"/>
            <w:shd w:val="clear" w:color="auto" w:fill="auto"/>
            <w:vAlign w:val="center"/>
          </w:tcPr>
          <w:p w14:paraId="62970A4B">
            <w:pPr>
              <w:spacing w:line="300" w:lineRule="exact"/>
              <w:jc w:val="left"/>
              <w:rPr>
                <w:rFonts w:ascii="方正书宋_GBK" w:hAnsi="Calibri" w:eastAsia="方正书宋_GBK" w:cs="Times New Roman"/>
              </w:rPr>
            </w:pPr>
            <w:r>
              <w:rPr>
                <w:rFonts w:hint="eastAsia" w:ascii="方正书宋_GBK" w:hAnsi="Calibri" w:eastAsia="方正书宋_GBK" w:cs="Times New Roman"/>
              </w:rPr>
              <w:t>负责组织对全区干部考核工作的指导和督导检查</w:t>
            </w:r>
            <w:r>
              <w:rPr>
                <w:rFonts w:ascii="方正书宋_GBK" w:hAnsi="Calibri" w:eastAsia="方正书宋_GBK" w:cs="Times New Roman"/>
              </w:rPr>
              <w:t>,</w:t>
            </w:r>
            <w:r>
              <w:rPr>
                <w:rFonts w:hint="eastAsia" w:ascii="方正书宋_GBK" w:hAnsi="Calibri" w:eastAsia="方正书宋_GBK" w:cs="Times New Roman"/>
              </w:rPr>
              <w:t>组织实施区委管理领导班子和领导干部的年度综合考核评价工作；负责对全区组织部门干部监督工作的综合、协调和宏观指导；承办部分干部的调配、交流及安置事宜；承办选调优秀应届大学毕业生到基层工作。</w:t>
            </w:r>
          </w:p>
        </w:tc>
        <w:tc>
          <w:tcPr>
            <w:tcW w:w="2976" w:type="dxa"/>
            <w:vMerge w:val="restart"/>
            <w:shd w:val="clear" w:color="auto" w:fill="auto"/>
            <w:vAlign w:val="center"/>
          </w:tcPr>
          <w:p w14:paraId="74A2E16E">
            <w:pPr>
              <w:spacing w:line="300" w:lineRule="exact"/>
              <w:jc w:val="left"/>
              <w:rPr>
                <w:rFonts w:ascii="方正书宋_GBK" w:hAnsi="Calibri" w:eastAsia="方正书宋_GBK" w:cs="Times New Roman"/>
              </w:rPr>
            </w:pPr>
            <w:r>
              <w:rPr>
                <w:rFonts w:hint="eastAsia" w:ascii="方正书宋_GBK" w:hAnsi="Calibri" w:eastAsia="方正书宋_GBK" w:cs="Times New Roman"/>
              </w:rPr>
              <w:t>完成区管领导班子和领导干部年度综合考核评价工作，加强干部调研。</w:t>
            </w:r>
          </w:p>
        </w:tc>
        <w:tc>
          <w:tcPr>
            <w:tcW w:w="1417" w:type="dxa"/>
            <w:shd w:val="clear" w:color="auto" w:fill="auto"/>
            <w:vAlign w:val="center"/>
          </w:tcPr>
          <w:p w14:paraId="102BE602">
            <w:pPr>
              <w:spacing w:line="300" w:lineRule="exact"/>
              <w:jc w:val="left"/>
              <w:rPr>
                <w:rFonts w:ascii="方正书宋_GBK" w:hAnsi="Calibri" w:eastAsia="方正书宋_GBK" w:cs="Times New Roman"/>
              </w:rPr>
            </w:pPr>
            <w:r>
              <w:rPr>
                <w:rFonts w:hint="eastAsia" w:ascii="方正书宋_GBK" w:hAnsi="Calibri" w:eastAsia="方正书宋_GBK" w:cs="Times New Roman"/>
              </w:rPr>
              <w:t>对《干部任用条例》及有关党内法规贯彻执行情况进行监督检查工作的完成率</w:t>
            </w:r>
          </w:p>
        </w:tc>
        <w:tc>
          <w:tcPr>
            <w:tcW w:w="737" w:type="dxa"/>
            <w:shd w:val="clear" w:color="auto" w:fill="auto"/>
            <w:vAlign w:val="center"/>
          </w:tcPr>
          <w:p w14:paraId="056E6B2A">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14:paraId="4E494F24">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737" w:type="dxa"/>
            <w:shd w:val="clear" w:color="auto" w:fill="auto"/>
            <w:vAlign w:val="center"/>
          </w:tcPr>
          <w:p w14:paraId="22CE6C1D">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44181B1E">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r>
      <w:tr w14:paraId="4B8CC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continue"/>
            <w:shd w:val="clear" w:color="auto" w:fill="auto"/>
            <w:vAlign w:val="center"/>
          </w:tcPr>
          <w:p w14:paraId="52B26958">
            <w:pPr>
              <w:spacing w:line="300" w:lineRule="exact"/>
              <w:jc w:val="left"/>
              <w:rPr>
                <w:rFonts w:ascii="方正书宋_GBK" w:hAnsi="Calibri" w:eastAsia="方正书宋_GBK" w:cs="Times New Roman"/>
                <w:b/>
              </w:rPr>
            </w:pPr>
          </w:p>
        </w:tc>
        <w:tc>
          <w:tcPr>
            <w:tcW w:w="1276" w:type="dxa"/>
            <w:vMerge w:val="continue"/>
            <w:shd w:val="clear" w:color="auto" w:fill="auto"/>
            <w:vAlign w:val="center"/>
          </w:tcPr>
          <w:p w14:paraId="4AC3ADF6">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0DCF7455">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4AF83D54">
            <w:pPr>
              <w:spacing w:line="300" w:lineRule="exact"/>
              <w:jc w:val="left"/>
              <w:rPr>
                <w:rFonts w:ascii="方正书宋_GBK" w:hAnsi="Calibri" w:eastAsia="方正书宋_GBK" w:cs="Times New Roman"/>
              </w:rPr>
            </w:pPr>
          </w:p>
        </w:tc>
        <w:tc>
          <w:tcPr>
            <w:tcW w:w="1417" w:type="dxa"/>
            <w:shd w:val="clear" w:color="auto" w:fill="auto"/>
            <w:vAlign w:val="center"/>
          </w:tcPr>
          <w:p w14:paraId="378C4D89">
            <w:pPr>
              <w:spacing w:line="300" w:lineRule="exact"/>
              <w:jc w:val="left"/>
              <w:rPr>
                <w:rFonts w:ascii="方正书宋_GBK" w:hAnsi="Calibri" w:eastAsia="方正书宋_GBK" w:cs="Times New Roman"/>
              </w:rPr>
            </w:pPr>
            <w:r>
              <w:rPr>
                <w:rFonts w:hint="eastAsia" w:ascii="方正书宋_GBK" w:hAnsi="Calibri" w:eastAsia="方正书宋_GBK" w:cs="Times New Roman"/>
              </w:rPr>
              <w:t>区管领导班子和领导干部年度综合考核评价工作完成率</w:t>
            </w:r>
          </w:p>
        </w:tc>
        <w:tc>
          <w:tcPr>
            <w:tcW w:w="737" w:type="dxa"/>
            <w:shd w:val="clear" w:color="auto" w:fill="auto"/>
            <w:vAlign w:val="center"/>
          </w:tcPr>
          <w:p w14:paraId="69E393C6">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14:paraId="2867CA5F">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737" w:type="dxa"/>
            <w:shd w:val="clear" w:color="auto" w:fill="auto"/>
            <w:vAlign w:val="center"/>
          </w:tcPr>
          <w:p w14:paraId="02D7B245">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6258A36C">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r>
      <w:tr w14:paraId="60B1A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shd w:val="clear" w:color="auto" w:fill="auto"/>
            <w:vAlign w:val="center"/>
          </w:tcPr>
          <w:p w14:paraId="645034D0">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　　</w:t>
            </w:r>
            <w:r>
              <w:rPr>
                <w:rFonts w:ascii="方正书宋_GBK" w:hAnsi="Calibri" w:eastAsia="方正书宋_GBK" w:cs="Times New Roman"/>
                <w:b/>
              </w:rPr>
              <w:t>3</w:t>
            </w:r>
            <w:r>
              <w:rPr>
                <w:rFonts w:hint="eastAsia" w:ascii="方正书宋_GBK" w:hAnsi="Calibri" w:eastAsia="方正书宋_GBK" w:cs="Times New Roman"/>
                <w:b/>
              </w:rPr>
              <w:t>、干部培养选拔</w:t>
            </w:r>
          </w:p>
        </w:tc>
        <w:tc>
          <w:tcPr>
            <w:tcW w:w="1276" w:type="dxa"/>
            <w:shd w:val="clear" w:color="auto" w:fill="auto"/>
            <w:vAlign w:val="center"/>
          </w:tcPr>
          <w:p w14:paraId="041FE248">
            <w:pPr>
              <w:spacing w:line="300" w:lineRule="exact"/>
              <w:jc w:val="left"/>
              <w:rPr>
                <w:rFonts w:ascii="方正书宋_GBK" w:hAnsi="Calibri" w:eastAsia="方正书宋_GBK" w:cs="Times New Roman"/>
              </w:rPr>
            </w:pPr>
          </w:p>
        </w:tc>
        <w:tc>
          <w:tcPr>
            <w:tcW w:w="2976" w:type="dxa"/>
            <w:shd w:val="clear" w:color="auto" w:fill="auto"/>
            <w:vAlign w:val="center"/>
          </w:tcPr>
          <w:p w14:paraId="44B763CC">
            <w:pPr>
              <w:spacing w:line="300" w:lineRule="exact"/>
              <w:jc w:val="left"/>
              <w:rPr>
                <w:rFonts w:ascii="方正书宋_GBK" w:hAnsi="Calibri" w:eastAsia="方正书宋_GBK" w:cs="Times New Roman"/>
              </w:rPr>
            </w:pPr>
            <w:r>
              <w:rPr>
                <w:rFonts w:hint="eastAsia" w:ascii="方正书宋_GBK" w:hAnsi="Calibri" w:eastAsia="方正书宋_GBK" w:cs="Times New Roman"/>
              </w:rPr>
              <w:t>组织落实培养选拔后备干部、妇女干部、少数民族干部、党外干部和年轻干部工作。</w:t>
            </w:r>
          </w:p>
        </w:tc>
        <w:tc>
          <w:tcPr>
            <w:tcW w:w="2976" w:type="dxa"/>
            <w:shd w:val="clear" w:color="auto" w:fill="auto"/>
            <w:vAlign w:val="center"/>
          </w:tcPr>
          <w:p w14:paraId="4183D808">
            <w:pPr>
              <w:spacing w:line="300" w:lineRule="exact"/>
              <w:jc w:val="left"/>
              <w:rPr>
                <w:rFonts w:ascii="方正书宋_GBK" w:hAnsi="Calibri" w:eastAsia="方正书宋_GBK" w:cs="Times New Roman"/>
              </w:rPr>
            </w:pPr>
            <w:r>
              <w:rPr>
                <w:rFonts w:hint="eastAsia" w:ascii="方正书宋_GBK" w:hAnsi="Calibri" w:eastAsia="方正书宋_GBK" w:cs="Times New Roman"/>
              </w:rPr>
              <w:t>组织落实培养选拔后备干部、妇女干部、少数民族干部工作。</w:t>
            </w:r>
          </w:p>
        </w:tc>
        <w:tc>
          <w:tcPr>
            <w:tcW w:w="1417" w:type="dxa"/>
            <w:shd w:val="clear" w:color="auto" w:fill="auto"/>
            <w:vAlign w:val="center"/>
          </w:tcPr>
          <w:p w14:paraId="7F0589F3">
            <w:pPr>
              <w:spacing w:line="300" w:lineRule="exact"/>
              <w:jc w:val="left"/>
              <w:rPr>
                <w:rFonts w:ascii="方正书宋_GBK" w:hAnsi="Calibri" w:eastAsia="方正书宋_GBK" w:cs="Times New Roman"/>
              </w:rPr>
            </w:pPr>
            <w:r>
              <w:rPr>
                <w:rFonts w:hint="eastAsia" w:ascii="方正书宋_GBK" w:hAnsi="Calibri" w:eastAsia="方正书宋_GBK" w:cs="Times New Roman"/>
              </w:rPr>
              <w:t>干部选拔工作完成率</w:t>
            </w:r>
          </w:p>
        </w:tc>
        <w:tc>
          <w:tcPr>
            <w:tcW w:w="737" w:type="dxa"/>
            <w:shd w:val="clear" w:color="auto" w:fill="auto"/>
            <w:vAlign w:val="center"/>
          </w:tcPr>
          <w:p w14:paraId="3BB8FEB0">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14:paraId="513B5C9B">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1F075DAE">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737" w:type="dxa"/>
            <w:shd w:val="clear" w:color="auto" w:fill="auto"/>
            <w:vAlign w:val="center"/>
          </w:tcPr>
          <w:p w14:paraId="54B42731">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r>
      <w:tr w14:paraId="0CF13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shd w:val="clear" w:color="auto" w:fill="auto"/>
            <w:vAlign w:val="center"/>
          </w:tcPr>
          <w:p w14:paraId="71DBB6A0">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　　</w:t>
            </w:r>
            <w:r>
              <w:rPr>
                <w:rFonts w:ascii="方正书宋_GBK" w:hAnsi="Calibri" w:eastAsia="方正书宋_GBK" w:cs="Times New Roman"/>
                <w:b/>
              </w:rPr>
              <w:t>4</w:t>
            </w:r>
            <w:r>
              <w:rPr>
                <w:rFonts w:hint="eastAsia" w:ascii="方正书宋_GBK" w:hAnsi="Calibri" w:eastAsia="方正书宋_GBK" w:cs="Times New Roman"/>
                <w:b/>
              </w:rPr>
              <w:t>、干部教育培训</w:t>
            </w:r>
          </w:p>
        </w:tc>
        <w:tc>
          <w:tcPr>
            <w:tcW w:w="1276" w:type="dxa"/>
            <w:shd w:val="clear" w:color="auto" w:fill="auto"/>
            <w:vAlign w:val="center"/>
          </w:tcPr>
          <w:p w14:paraId="6B64BFF5">
            <w:pPr>
              <w:spacing w:line="300" w:lineRule="exact"/>
              <w:jc w:val="left"/>
              <w:rPr>
                <w:rFonts w:ascii="方正书宋_GBK" w:hAnsi="Calibri" w:eastAsia="方正书宋_GBK" w:cs="Times New Roman"/>
              </w:rPr>
            </w:pPr>
          </w:p>
        </w:tc>
        <w:tc>
          <w:tcPr>
            <w:tcW w:w="2976" w:type="dxa"/>
            <w:shd w:val="clear" w:color="auto" w:fill="auto"/>
            <w:vAlign w:val="center"/>
          </w:tcPr>
          <w:p w14:paraId="086469B6">
            <w:pPr>
              <w:spacing w:line="300" w:lineRule="exact"/>
              <w:jc w:val="left"/>
              <w:rPr>
                <w:rFonts w:ascii="方正书宋_GBK" w:hAnsi="Calibri" w:eastAsia="方正书宋_GBK" w:cs="Times New Roman"/>
              </w:rPr>
            </w:pPr>
            <w:r>
              <w:rPr>
                <w:rFonts w:hint="eastAsia" w:ascii="方正书宋_GBK" w:hAnsi="Calibri" w:eastAsia="方正书宋_GBK" w:cs="Times New Roman"/>
              </w:rPr>
              <w:t>主管全区的干部教育培训工作。承担区委干部教育工作领导小组办公室的职责任务；研究和探索适合我区情况的干部培训制度。</w:t>
            </w:r>
          </w:p>
        </w:tc>
        <w:tc>
          <w:tcPr>
            <w:tcW w:w="2976" w:type="dxa"/>
            <w:shd w:val="clear" w:color="auto" w:fill="auto"/>
            <w:vAlign w:val="center"/>
          </w:tcPr>
          <w:p w14:paraId="61B07663">
            <w:pPr>
              <w:spacing w:line="300" w:lineRule="exact"/>
              <w:jc w:val="left"/>
              <w:rPr>
                <w:rFonts w:ascii="方正书宋_GBK" w:hAnsi="Calibri" w:eastAsia="方正书宋_GBK" w:cs="Times New Roman"/>
              </w:rPr>
            </w:pPr>
            <w:r>
              <w:rPr>
                <w:rFonts w:hint="eastAsia" w:ascii="方正书宋_GBK" w:hAnsi="Calibri" w:eastAsia="方正书宋_GBK" w:cs="Times New Roman"/>
              </w:rPr>
              <w:t>建立规范的干部教育培训体系。</w:t>
            </w:r>
          </w:p>
        </w:tc>
        <w:tc>
          <w:tcPr>
            <w:tcW w:w="1417" w:type="dxa"/>
            <w:shd w:val="clear" w:color="auto" w:fill="auto"/>
            <w:vAlign w:val="center"/>
          </w:tcPr>
          <w:p w14:paraId="431A6948">
            <w:pPr>
              <w:spacing w:line="300" w:lineRule="exact"/>
              <w:jc w:val="left"/>
              <w:rPr>
                <w:rFonts w:ascii="方正书宋_GBK" w:hAnsi="Calibri" w:eastAsia="方正书宋_GBK" w:cs="Times New Roman"/>
              </w:rPr>
            </w:pPr>
            <w:r>
              <w:rPr>
                <w:rFonts w:hint="eastAsia" w:ascii="方正书宋_GBK" w:hAnsi="Calibri" w:eastAsia="方正书宋_GBK" w:cs="Times New Roman"/>
              </w:rPr>
              <w:t>干部教育培训计划完成情况</w:t>
            </w:r>
          </w:p>
        </w:tc>
        <w:tc>
          <w:tcPr>
            <w:tcW w:w="737" w:type="dxa"/>
            <w:shd w:val="clear" w:color="auto" w:fill="auto"/>
            <w:vAlign w:val="center"/>
          </w:tcPr>
          <w:p w14:paraId="04E648B7">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3</w:t>
            </w:r>
          </w:p>
        </w:tc>
        <w:tc>
          <w:tcPr>
            <w:tcW w:w="737" w:type="dxa"/>
            <w:shd w:val="clear" w:color="auto" w:fill="auto"/>
            <w:vAlign w:val="center"/>
          </w:tcPr>
          <w:p w14:paraId="19831E75">
            <w:pPr>
              <w:spacing w:line="300" w:lineRule="exact"/>
              <w:jc w:val="center"/>
              <w:rPr>
                <w:rFonts w:ascii="方正书宋_GBK" w:hAnsi="Calibri" w:eastAsia="方正书宋_GBK" w:cs="Times New Roman"/>
              </w:rPr>
            </w:pPr>
            <w:r>
              <w:rPr>
                <w:rFonts w:ascii="方正书宋_GBK" w:hAnsi="Calibri" w:eastAsia="方正书宋_GBK" w:cs="Times New Roman"/>
              </w:rPr>
              <w:t>2</w:t>
            </w:r>
          </w:p>
        </w:tc>
        <w:tc>
          <w:tcPr>
            <w:tcW w:w="737" w:type="dxa"/>
            <w:shd w:val="clear" w:color="auto" w:fill="auto"/>
            <w:vAlign w:val="center"/>
          </w:tcPr>
          <w:p w14:paraId="5E0D4D6A">
            <w:pPr>
              <w:spacing w:line="300" w:lineRule="exact"/>
              <w:jc w:val="center"/>
              <w:rPr>
                <w:rFonts w:ascii="方正书宋_GBK" w:hAnsi="Calibri" w:eastAsia="方正书宋_GBK" w:cs="Times New Roman"/>
              </w:rPr>
            </w:pPr>
            <w:r>
              <w:rPr>
                <w:rFonts w:ascii="方正书宋_GBK" w:hAnsi="Calibri" w:eastAsia="方正书宋_GBK" w:cs="Times New Roman"/>
              </w:rPr>
              <w:t>1</w:t>
            </w:r>
          </w:p>
        </w:tc>
        <w:tc>
          <w:tcPr>
            <w:tcW w:w="737" w:type="dxa"/>
            <w:shd w:val="clear" w:color="auto" w:fill="auto"/>
            <w:vAlign w:val="center"/>
          </w:tcPr>
          <w:p w14:paraId="7545BCD7">
            <w:pPr>
              <w:spacing w:line="300" w:lineRule="exact"/>
              <w:jc w:val="center"/>
              <w:rPr>
                <w:rFonts w:ascii="方正书宋_GBK" w:hAnsi="Calibri" w:eastAsia="方正书宋_GBK" w:cs="Times New Roman"/>
              </w:rPr>
            </w:pPr>
            <w:r>
              <w:rPr>
                <w:rFonts w:ascii="方正书宋_GBK" w:hAnsi="Calibri" w:eastAsia="方正书宋_GBK" w:cs="Times New Roman"/>
              </w:rPr>
              <w:t>0%</w:t>
            </w:r>
          </w:p>
        </w:tc>
      </w:tr>
      <w:tr w14:paraId="5643D8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shd w:val="clear" w:color="auto" w:fill="auto"/>
            <w:vAlign w:val="center"/>
          </w:tcPr>
          <w:p w14:paraId="46F7E7E2">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三、全区人才工作及队伍建设</w:t>
            </w:r>
          </w:p>
        </w:tc>
        <w:tc>
          <w:tcPr>
            <w:tcW w:w="1276" w:type="dxa"/>
            <w:shd w:val="clear" w:color="auto" w:fill="auto"/>
            <w:vAlign w:val="center"/>
          </w:tcPr>
          <w:p w14:paraId="505EA87B">
            <w:pPr>
              <w:spacing w:line="300" w:lineRule="exact"/>
              <w:jc w:val="left"/>
              <w:rPr>
                <w:rFonts w:ascii="方正书宋_GBK" w:hAnsi="Calibri" w:eastAsia="方正书宋_GBK" w:cs="Times New Roman"/>
              </w:rPr>
            </w:pPr>
            <w:r>
              <w:rPr>
                <w:rFonts w:ascii="方正书宋_GBK" w:hAnsi="Calibri" w:eastAsia="方正书宋_GBK" w:cs="Times New Roman"/>
              </w:rPr>
              <w:t>18.00</w:t>
            </w:r>
          </w:p>
        </w:tc>
        <w:tc>
          <w:tcPr>
            <w:tcW w:w="2976" w:type="dxa"/>
            <w:shd w:val="clear" w:color="auto" w:fill="auto"/>
            <w:vAlign w:val="center"/>
          </w:tcPr>
          <w:p w14:paraId="7E32A4E5">
            <w:pPr>
              <w:spacing w:line="300" w:lineRule="exact"/>
              <w:jc w:val="left"/>
              <w:rPr>
                <w:rFonts w:ascii="方正书宋_GBK" w:hAnsi="Calibri" w:eastAsia="方正书宋_GBK" w:cs="Times New Roman"/>
              </w:rPr>
            </w:pPr>
            <w:r>
              <w:rPr>
                <w:rFonts w:hint="eastAsia" w:ascii="方正书宋_GBK" w:hAnsi="Calibri" w:eastAsia="方正书宋_GBK" w:cs="Times New Roman"/>
              </w:rPr>
              <w:t>负责全区人才工作牵头抓总职能的落实，对全区人才工作和人才队伍建设进行指导、协调和督促检查；负责全区有关专项人才支持计划组织实施工作；负责收集、掌握、反映全区人才工作动态。</w:t>
            </w:r>
          </w:p>
        </w:tc>
        <w:tc>
          <w:tcPr>
            <w:tcW w:w="2976" w:type="dxa"/>
            <w:shd w:val="clear" w:color="auto" w:fill="auto"/>
            <w:vAlign w:val="center"/>
          </w:tcPr>
          <w:p w14:paraId="0F2EF584">
            <w:pPr>
              <w:spacing w:line="300" w:lineRule="exact"/>
              <w:jc w:val="left"/>
              <w:rPr>
                <w:rFonts w:ascii="方正书宋_GBK" w:hAnsi="Calibri" w:eastAsia="方正书宋_GBK" w:cs="Times New Roman"/>
              </w:rPr>
            </w:pPr>
            <w:r>
              <w:rPr>
                <w:rFonts w:hint="eastAsia" w:ascii="方正书宋_GBK" w:hAnsi="Calibri" w:eastAsia="方正书宋_GBK" w:cs="Times New Roman"/>
              </w:rPr>
              <w:t>做好全局性人才工作事项的统筹谋划；承担区委人才工作领导小组有关会议筹备、文件起草、协调联络服务等工作；围绕人才理论和全区人才工作进展中的实际问题开展调查研究，提出加强和改进人才工作的意见和建议。</w:t>
            </w:r>
          </w:p>
        </w:tc>
        <w:tc>
          <w:tcPr>
            <w:tcW w:w="1417" w:type="dxa"/>
            <w:shd w:val="clear" w:color="auto" w:fill="auto"/>
            <w:vAlign w:val="center"/>
          </w:tcPr>
          <w:p w14:paraId="49DC355F">
            <w:pPr>
              <w:spacing w:line="300" w:lineRule="exact"/>
              <w:jc w:val="left"/>
              <w:rPr>
                <w:rFonts w:ascii="方正书宋_GBK" w:hAnsi="Calibri" w:eastAsia="方正书宋_GBK" w:cs="Times New Roman"/>
              </w:rPr>
            </w:pPr>
          </w:p>
        </w:tc>
        <w:tc>
          <w:tcPr>
            <w:tcW w:w="737" w:type="dxa"/>
            <w:shd w:val="clear" w:color="auto" w:fill="auto"/>
            <w:vAlign w:val="center"/>
          </w:tcPr>
          <w:p w14:paraId="488898DE">
            <w:pPr>
              <w:spacing w:line="300" w:lineRule="exact"/>
              <w:jc w:val="center"/>
              <w:rPr>
                <w:rFonts w:ascii="方正书宋_GBK" w:hAnsi="Calibri" w:eastAsia="方正书宋_GBK" w:cs="Times New Roman"/>
              </w:rPr>
            </w:pPr>
          </w:p>
        </w:tc>
        <w:tc>
          <w:tcPr>
            <w:tcW w:w="737" w:type="dxa"/>
            <w:shd w:val="clear" w:color="auto" w:fill="auto"/>
            <w:vAlign w:val="center"/>
          </w:tcPr>
          <w:p w14:paraId="5C3ED1C2">
            <w:pPr>
              <w:spacing w:line="300" w:lineRule="exact"/>
              <w:jc w:val="center"/>
              <w:rPr>
                <w:rFonts w:ascii="方正书宋_GBK" w:hAnsi="Calibri" w:eastAsia="方正书宋_GBK" w:cs="Times New Roman"/>
              </w:rPr>
            </w:pPr>
          </w:p>
        </w:tc>
        <w:tc>
          <w:tcPr>
            <w:tcW w:w="737" w:type="dxa"/>
            <w:shd w:val="clear" w:color="auto" w:fill="auto"/>
            <w:vAlign w:val="center"/>
          </w:tcPr>
          <w:p w14:paraId="7E2B3B58">
            <w:pPr>
              <w:spacing w:line="300" w:lineRule="exact"/>
              <w:jc w:val="center"/>
              <w:rPr>
                <w:rFonts w:ascii="方正书宋_GBK" w:hAnsi="Calibri" w:eastAsia="方正书宋_GBK" w:cs="Times New Roman"/>
              </w:rPr>
            </w:pPr>
          </w:p>
        </w:tc>
        <w:tc>
          <w:tcPr>
            <w:tcW w:w="737" w:type="dxa"/>
            <w:shd w:val="clear" w:color="auto" w:fill="auto"/>
            <w:vAlign w:val="center"/>
          </w:tcPr>
          <w:p w14:paraId="28E3C174">
            <w:pPr>
              <w:spacing w:line="300" w:lineRule="exact"/>
              <w:jc w:val="center"/>
              <w:rPr>
                <w:rFonts w:ascii="方正书宋_GBK" w:hAnsi="Calibri" w:eastAsia="方正书宋_GBK" w:cs="Times New Roman"/>
              </w:rPr>
            </w:pPr>
          </w:p>
        </w:tc>
      </w:tr>
      <w:tr w14:paraId="34F37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gridAfter w:val="1"/>
          <w:wAfter w:w="1177" w:type="dxa"/>
          <w:trHeight w:val="227" w:hRule="atLeast"/>
          <w:jc w:val="center"/>
        </w:trPr>
        <w:tc>
          <w:tcPr>
            <w:tcW w:w="2270" w:type="dxa"/>
            <w:vMerge w:val="restart"/>
            <w:shd w:val="clear" w:color="auto" w:fill="auto"/>
            <w:vAlign w:val="center"/>
          </w:tcPr>
          <w:p w14:paraId="060E9B25">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　　</w:t>
            </w:r>
            <w:r>
              <w:rPr>
                <w:rFonts w:ascii="方正书宋_GBK" w:hAnsi="Calibri" w:eastAsia="方正书宋_GBK" w:cs="Times New Roman"/>
                <w:b/>
              </w:rPr>
              <w:t>1</w:t>
            </w:r>
            <w:r>
              <w:rPr>
                <w:rFonts w:hint="eastAsia" w:ascii="方正书宋_GBK" w:hAnsi="Calibri" w:eastAsia="方正书宋_GBK" w:cs="Times New Roman"/>
                <w:b/>
              </w:rPr>
              <w:t>、全区人才工作及队伍建设</w:t>
            </w:r>
          </w:p>
        </w:tc>
        <w:tc>
          <w:tcPr>
            <w:tcW w:w="1276" w:type="dxa"/>
            <w:vMerge w:val="restart"/>
            <w:shd w:val="clear" w:color="auto" w:fill="auto"/>
            <w:vAlign w:val="center"/>
          </w:tcPr>
          <w:p w14:paraId="56C4C757">
            <w:pPr>
              <w:spacing w:line="300" w:lineRule="exact"/>
              <w:jc w:val="left"/>
              <w:rPr>
                <w:rFonts w:ascii="方正书宋_GBK" w:hAnsi="Calibri" w:eastAsia="方正书宋_GBK" w:cs="Times New Roman"/>
              </w:rPr>
            </w:pPr>
            <w:r>
              <w:rPr>
                <w:rFonts w:ascii="方正书宋_GBK" w:hAnsi="Calibri" w:eastAsia="方正书宋_GBK" w:cs="Times New Roman"/>
              </w:rPr>
              <w:t>18.00</w:t>
            </w:r>
          </w:p>
        </w:tc>
        <w:tc>
          <w:tcPr>
            <w:tcW w:w="2976" w:type="dxa"/>
            <w:vMerge w:val="restart"/>
            <w:shd w:val="clear" w:color="auto" w:fill="auto"/>
            <w:vAlign w:val="center"/>
          </w:tcPr>
          <w:p w14:paraId="5541C45D">
            <w:pPr>
              <w:spacing w:line="300" w:lineRule="exact"/>
              <w:jc w:val="left"/>
              <w:rPr>
                <w:rFonts w:ascii="方正书宋_GBK" w:hAnsi="Calibri" w:eastAsia="方正书宋_GBK" w:cs="Times New Roman"/>
              </w:rPr>
            </w:pPr>
            <w:r>
              <w:rPr>
                <w:rFonts w:hint="eastAsia" w:ascii="方正书宋_GBK" w:hAnsi="Calibri" w:eastAsia="方正书宋_GBK" w:cs="Times New Roman"/>
              </w:rPr>
              <w:t>负责全区人才工作牵头抓总职能的落实，对全区人才工作和人才队伍建设进行指导、协调和督促检查；负责全区有关专项人才支持计划组织实施工作；负责收集、掌握、反映全区人才工作动态。</w:t>
            </w:r>
          </w:p>
        </w:tc>
        <w:tc>
          <w:tcPr>
            <w:tcW w:w="2976" w:type="dxa"/>
            <w:vMerge w:val="restart"/>
            <w:shd w:val="clear" w:color="auto" w:fill="auto"/>
            <w:vAlign w:val="center"/>
          </w:tcPr>
          <w:p w14:paraId="23E8573F">
            <w:pPr>
              <w:spacing w:line="300" w:lineRule="exact"/>
              <w:jc w:val="left"/>
              <w:rPr>
                <w:rFonts w:ascii="方正书宋_GBK" w:hAnsi="Calibri" w:eastAsia="方正书宋_GBK" w:cs="Times New Roman"/>
              </w:rPr>
            </w:pPr>
            <w:r>
              <w:rPr>
                <w:rFonts w:hint="eastAsia" w:ascii="方正书宋_GBK" w:hAnsi="Calibri" w:eastAsia="方正书宋_GBK" w:cs="Times New Roman"/>
              </w:rPr>
              <w:t>做好全局性人才工作事项的统筹谋划；承担区委人才工作领导小组有关会议筹备、文件起草、协调联络服务等工作；围绕人才理论和全区人才工作进展中的实际问题开展调查研究，提出加强和改进人才工作的意见和建议。</w:t>
            </w:r>
          </w:p>
        </w:tc>
        <w:tc>
          <w:tcPr>
            <w:tcW w:w="1417" w:type="dxa"/>
            <w:shd w:val="clear" w:color="auto" w:fill="auto"/>
            <w:vAlign w:val="center"/>
          </w:tcPr>
          <w:p w14:paraId="21F1876A">
            <w:pPr>
              <w:spacing w:line="300" w:lineRule="exact"/>
              <w:jc w:val="left"/>
              <w:rPr>
                <w:rFonts w:ascii="方正书宋_GBK" w:hAnsi="Calibri" w:eastAsia="方正书宋_GBK" w:cs="Times New Roman"/>
              </w:rPr>
            </w:pPr>
            <w:r>
              <w:rPr>
                <w:rFonts w:hint="eastAsia" w:ascii="方正书宋_GBK" w:hAnsi="Calibri" w:eastAsia="方正书宋_GBK" w:cs="Times New Roman"/>
              </w:rPr>
              <w:t>重点人才工程年度目标任务完成率</w:t>
            </w:r>
          </w:p>
        </w:tc>
        <w:tc>
          <w:tcPr>
            <w:tcW w:w="737" w:type="dxa"/>
            <w:shd w:val="clear" w:color="auto" w:fill="auto"/>
            <w:vAlign w:val="center"/>
          </w:tcPr>
          <w:p w14:paraId="3A4307F1">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14:paraId="3EC34065">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4FE0FCC0">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737" w:type="dxa"/>
            <w:shd w:val="clear" w:color="auto" w:fill="auto"/>
            <w:vAlign w:val="center"/>
          </w:tcPr>
          <w:p w14:paraId="661B3C11">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r>
      <w:tr w14:paraId="65708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continue"/>
            <w:shd w:val="clear" w:color="auto" w:fill="auto"/>
            <w:vAlign w:val="center"/>
          </w:tcPr>
          <w:p w14:paraId="4014D3B9">
            <w:pPr>
              <w:spacing w:line="300" w:lineRule="exact"/>
              <w:jc w:val="left"/>
              <w:rPr>
                <w:rFonts w:ascii="方正书宋_GBK" w:hAnsi="Calibri" w:eastAsia="方正书宋_GBK" w:cs="Times New Roman"/>
                <w:b/>
              </w:rPr>
            </w:pPr>
          </w:p>
        </w:tc>
        <w:tc>
          <w:tcPr>
            <w:tcW w:w="1276" w:type="dxa"/>
            <w:vMerge w:val="continue"/>
            <w:shd w:val="clear" w:color="auto" w:fill="auto"/>
            <w:vAlign w:val="center"/>
          </w:tcPr>
          <w:p w14:paraId="12B867AA">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12F7274B">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5212361F">
            <w:pPr>
              <w:spacing w:line="300" w:lineRule="exact"/>
              <w:jc w:val="left"/>
              <w:rPr>
                <w:rFonts w:ascii="方正书宋_GBK" w:hAnsi="Calibri" w:eastAsia="方正书宋_GBK" w:cs="Times New Roman"/>
              </w:rPr>
            </w:pPr>
          </w:p>
        </w:tc>
        <w:tc>
          <w:tcPr>
            <w:tcW w:w="1417" w:type="dxa"/>
            <w:shd w:val="clear" w:color="auto" w:fill="auto"/>
            <w:vAlign w:val="center"/>
          </w:tcPr>
          <w:p w14:paraId="09098F9E">
            <w:pPr>
              <w:spacing w:line="300" w:lineRule="exact"/>
              <w:jc w:val="left"/>
              <w:rPr>
                <w:rFonts w:ascii="方正书宋_GBK" w:hAnsi="Calibri" w:eastAsia="方正书宋_GBK" w:cs="Times New Roman"/>
              </w:rPr>
            </w:pPr>
            <w:r>
              <w:rPr>
                <w:rFonts w:hint="eastAsia" w:ascii="方正书宋_GBK" w:hAnsi="Calibri" w:eastAsia="方正书宋_GBK" w:cs="Times New Roman"/>
              </w:rPr>
              <w:t>区委人才工作要点工作完成率</w:t>
            </w:r>
          </w:p>
        </w:tc>
        <w:tc>
          <w:tcPr>
            <w:tcW w:w="737" w:type="dxa"/>
            <w:shd w:val="clear" w:color="auto" w:fill="auto"/>
            <w:vAlign w:val="center"/>
          </w:tcPr>
          <w:p w14:paraId="7036B06F">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14:paraId="4D43D537">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28820400">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c>
          <w:tcPr>
            <w:tcW w:w="737" w:type="dxa"/>
            <w:shd w:val="clear" w:color="auto" w:fill="auto"/>
            <w:vAlign w:val="center"/>
          </w:tcPr>
          <w:p w14:paraId="04E792AE">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80%</w:t>
            </w:r>
          </w:p>
        </w:tc>
      </w:tr>
      <w:tr w14:paraId="727C4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shd w:val="clear" w:color="auto" w:fill="auto"/>
            <w:vAlign w:val="center"/>
          </w:tcPr>
          <w:p w14:paraId="619C84A8">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四、组织事务管理</w:t>
            </w:r>
          </w:p>
        </w:tc>
        <w:tc>
          <w:tcPr>
            <w:tcW w:w="1276" w:type="dxa"/>
            <w:shd w:val="clear" w:color="auto" w:fill="auto"/>
            <w:vAlign w:val="center"/>
          </w:tcPr>
          <w:p w14:paraId="6960FB61">
            <w:pPr>
              <w:spacing w:line="300" w:lineRule="exact"/>
              <w:jc w:val="left"/>
              <w:rPr>
                <w:rFonts w:ascii="方正书宋_GBK" w:hAnsi="Calibri" w:eastAsia="方正书宋_GBK" w:cs="Times New Roman"/>
              </w:rPr>
            </w:pPr>
            <w:r>
              <w:rPr>
                <w:rFonts w:ascii="方正书宋_GBK" w:hAnsi="Calibri" w:eastAsia="方正书宋_GBK" w:cs="Times New Roman"/>
              </w:rPr>
              <w:t>27.78</w:t>
            </w:r>
          </w:p>
        </w:tc>
        <w:tc>
          <w:tcPr>
            <w:tcW w:w="2976" w:type="dxa"/>
            <w:shd w:val="clear" w:color="auto" w:fill="auto"/>
            <w:vAlign w:val="center"/>
          </w:tcPr>
          <w:p w14:paraId="4CBF2EEB">
            <w:pPr>
              <w:spacing w:line="300" w:lineRule="exact"/>
              <w:jc w:val="left"/>
              <w:rPr>
                <w:rFonts w:ascii="方正书宋_GBK" w:hAnsi="Calibri" w:eastAsia="方正书宋_GBK" w:cs="Times New Roman"/>
              </w:rPr>
            </w:pPr>
            <w:r>
              <w:rPr>
                <w:rFonts w:hint="eastAsia" w:ascii="方正书宋_GBK" w:hAnsi="Calibri" w:eastAsia="方正书宋_GBK" w:cs="Times New Roman"/>
              </w:rPr>
              <w:t>负责做好部机关机要、文秘、信访、会议、固定资产等工作的计划安排和管理；负责机关自身建设；负责老干部综合服务和保障工作；负责组织史征编工作；组织系统信息化建设。</w:t>
            </w:r>
          </w:p>
        </w:tc>
        <w:tc>
          <w:tcPr>
            <w:tcW w:w="2976" w:type="dxa"/>
            <w:shd w:val="clear" w:color="auto" w:fill="auto"/>
            <w:vAlign w:val="center"/>
          </w:tcPr>
          <w:p w14:paraId="113AB576">
            <w:pPr>
              <w:spacing w:line="300" w:lineRule="exact"/>
              <w:jc w:val="left"/>
              <w:rPr>
                <w:rFonts w:ascii="方正书宋_GBK" w:hAnsi="Calibri" w:eastAsia="方正书宋_GBK" w:cs="Times New Roman"/>
              </w:rPr>
            </w:pPr>
            <w:r>
              <w:rPr>
                <w:rFonts w:hint="eastAsia" w:ascii="方正书宋_GBK" w:hAnsi="Calibri" w:eastAsia="方正书宋_GBK" w:cs="Times New Roman"/>
              </w:rPr>
              <w:t>做好部机关机要、文秘、信访、会议、固定资产等工作的计划安排和管理；干部、人事政策科学合理；做好老干部综合服务和保障工作；完成组织史征编工作；信息系统运行无障碍。</w:t>
            </w:r>
          </w:p>
        </w:tc>
        <w:tc>
          <w:tcPr>
            <w:tcW w:w="1417" w:type="dxa"/>
            <w:shd w:val="clear" w:color="auto" w:fill="auto"/>
            <w:vAlign w:val="center"/>
          </w:tcPr>
          <w:p w14:paraId="763BD492">
            <w:pPr>
              <w:spacing w:line="300" w:lineRule="exact"/>
              <w:jc w:val="left"/>
              <w:rPr>
                <w:rFonts w:ascii="方正书宋_GBK" w:hAnsi="Calibri" w:eastAsia="方正书宋_GBK" w:cs="Times New Roman"/>
              </w:rPr>
            </w:pPr>
          </w:p>
        </w:tc>
        <w:tc>
          <w:tcPr>
            <w:tcW w:w="737" w:type="dxa"/>
            <w:shd w:val="clear" w:color="auto" w:fill="auto"/>
            <w:vAlign w:val="center"/>
          </w:tcPr>
          <w:p w14:paraId="45597C3C">
            <w:pPr>
              <w:spacing w:line="300" w:lineRule="exact"/>
              <w:jc w:val="center"/>
              <w:rPr>
                <w:rFonts w:ascii="方正书宋_GBK" w:hAnsi="Calibri" w:eastAsia="方正书宋_GBK" w:cs="Times New Roman"/>
              </w:rPr>
            </w:pPr>
          </w:p>
        </w:tc>
        <w:tc>
          <w:tcPr>
            <w:tcW w:w="737" w:type="dxa"/>
            <w:shd w:val="clear" w:color="auto" w:fill="auto"/>
            <w:vAlign w:val="center"/>
          </w:tcPr>
          <w:p w14:paraId="3F25603B">
            <w:pPr>
              <w:spacing w:line="300" w:lineRule="exact"/>
              <w:jc w:val="center"/>
              <w:rPr>
                <w:rFonts w:ascii="方正书宋_GBK" w:hAnsi="Calibri" w:eastAsia="方正书宋_GBK" w:cs="Times New Roman"/>
              </w:rPr>
            </w:pPr>
          </w:p>
        </w:tc>
        <w:tc>
          <w:tcPr>
            <w:tcW w:w="737" w:type="dxa"/>
            <w:shd w:val="clear" w:color="auto" w:fill="auto"/>
            <w:vAlign w:val="center"/>
          </w:tcPr>
          <w:p w14:paraId="01F0C8B2">
            <w:pPr>
              <w:spacing w:line="300" w:lineRule="exact"/>
              <w:jc w:val="center"/>
              <w:rPr>
                <w:rFonts w:ascii="方正书宋_GBK" w:hAnsi="Calibri" w:eastAsia="方正书宋_GBK" w:cs="Times New Roman"/>
              </w:rPr>
            </w:pPr>
          </w:p>
        </w:tc>
        <w:tc>
          <w:tcPr>
            <w:tcW w:w="737" w:type="dxa"/>
            <w:shd w:val="clear" w:color="auto" w:fill="auto"/>
            <w:vAlign w:val="center"/>
          </w:tcPr>
          <w:p w14:paraId="64F5DE74">
            <w:pPr>
              <w:spacing w:line="300" w:lineRule="exact"/>
              <w:jc w:val="center"/>
              <w:rPr>
                <w:rFonts w:ascii="方正书宋_GBK" w:hAnsi="Calibri" w:eastAsia="方正书宋_GBK" w:cs="Times New Roman"/>
              </w:rPr>
            </w:pPr>
          </w:p>
        </w:tc>
      </w:tr>
      <w:tr w14:paraId="6E671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restart"/>
            <w:shd w:val="clear" w:color="auto" w:fill="auto"/>
            <w:vAlign w:val="center"/>
          </w:tcPr>
          <w:p w14:paraId="3CE70654">
            <w:pPr>
              <w:spacing w:line="300" w:lineRule="exact"/>
              <w:jc w:val="left"/>
              <w:rPr>
                <w:rFonts w:ascii="方正书宋_GBK" w:hAnsi="Calibri" w:eastAsia="方正书宋_GBK" w:cs="Times New Roman"/>
                <w:b/>
              </w:rPr>
            </w:pPr>
            <w:r>
              <w:rPr>
                <w:rFonts w:hint="eastAsia" w:ascii="方正书宋_GBK" w:hAnsi="Calibri" w:eastAsia="方正书宋_GBK" w:cs="Times New Roman"/>
                <w:b/>
              </w:rPr>
              <w:t>　　</w:t>
            </w:r>
            <w:r>
              <w:rPr>
                <w:rFonts w:ascii="方正书宋_GBK" w:hAnsi="Calibri" w:eastAsia="方正书宋_GBK" w:cs="Times New Roman"/>
                <w:b/>
              </w:rPr>
              <w:t>1</w:t>
            </w:r>
            <w:r>
              <w:rPr>
                <w:rFonts w:hint="eastAsia" w:ascii="方正书宋_GBK" w:hAnsi="Calibri" w:eastAsia="方正书宋_GBK" w:cs="Times New Roman"/>
                <w:b/>
              </w:rPr>
              <w:t>、综合事务管理</w:t>
            </w:r>
          </w:p>
        </w:tc>
        <w:tc>
          <w:tcPr>
            <w:tcW w:w="1276" w:type="dxa"/>
            <w:vMerge w:val="restart"/>
            <w:shd w:val="clear" w:color="auto" w:fill="auto"/>
            <w:vAlign w:val="center"/>
          </w:tcPr>
          <w:p w14:paraId="6C34A6B6">
            <w:pPr>
              <w:spacing w:line="300" w:lineRule="exact"/>
              <w:jc w:val="left"/>
              <w:rPr>
                <w:rFonts w:ascii="方正书宋_GBK" w:hAnsi="Calibri" w:eastAsia="方正书宋_GBK" w:cs="Times New Roman"/>
              </w:rPr>
            </w:pPr>
            <w:r>
              <w:rPr>
                <w:rFonts w:ascii="方正书宋_GBK" w:hAnsi="Calibri" w:eastAsia="方正书宋_GBK" w:cs="Times New Roman"/>
              </w:rPr>
              <w:t>27.78</w:t>
            </w:r>
          </w:p>
        </w:tc>
        <w:tc>
          <w:tcPr>
            <w:tcW w:w="2976" w:type="dxa"/>
            <w:vMerge w:val="restart"/>
            <w:shd w:val="clear" w:color="auto" w:fill="auto"/>
            <w:vAlign w:val="center"/>
          </w:tcPr>
          <w:p w14:paraId="26FD1E9A">
            <w:pPr>
              <w:spacing w:line="300" w:lineRule="exact"/>
              <w:jc w:val="left"/>
              <w:rPr>
                <w:rFonts w:ascii="方正书宋_GBK" w:hAnsi="Calibri" w:eastAsia="方正书宋_GBK" w:cs="Times New Roman"/>
              </w:rPr>
            </w:pPr>
            <w:r>
              <w:rPr>
                <w:rFonts w:hint="eastAsia" w:ascii="方正书宋_GBK" w:hAnsi="Calibri" w:eastAsia="方正书宋_GBK" w:cs="Times New Roman"/>
              </w:rPr>
              <w:t>组织史资料征编；组织、干部工作综合研究，相关政策法规起草、制定、审核；信息、信访工作。</w:t>
            </w:r>
          </w:p>
        </w:tc>
        <w:tc>
          <w:tcPr>
            <w:tcW w:w="2976" w:type="dxa"/>
            <w:vMerge w:val="restart"/>
            <w:shd w:val="clear" w:color="auto" w:fill="auto"/>
            <w:vAlign w:val="center"/>
          </w:tcPr>
          <w:p w14:paraId="0480D8E4">
            <w:pPr>
              <w:spacing w:line="300" w:lineRule="exact"/>
              <w:jc w:val="left"/>
              <w:rPr>
                <w:rFonts w:ascii="方正书宋_GBK" w:hAnsi="Calibri" w:eastAsia="方正书宋_GBK" w:cs="Times New Roman"/>
              </w:rPr>
            </w:pPr>
            <w:r>
              <w:rPr>
                <w:rFonts w:hint="eastAsia" w:ascii="方正书宋_GBK" w:hAnsi="Calibri" w:eastAsia="方正书宋_GBK" w:cs="Times New Roman"/>
              </w:rPr>
              <w:t>组织史资料征编；组织、干部工作综合研究，相关政策法规起草、制定、审核；信息、信访工作。</w:t>
            </w:r>
          </w:p>
        </w:tc>
        <w:tc>
          <w:tcPr>
            <w:tcW w:w="1417" w:type="dxa"/>
            <w:shd w:val="clear" w:color="auto" w:fill="auto"/>
            <w:vAlign w:val="center"/>
          </w:tcPr>
          <w:p w14:paraId="6DED9E16">
            <w:pPr>
              <w:spacing w:line="300" w:lineRule="exact"/>
              <w:jc w:val="left"/>
              <w:rPr>
                <w:rFonts w:ascii="方正书宋_GBK" w:hAnsi="Calibri" w:eastAsia="方正书宋_GBK" w:cs="Times New Roman"/>
              </w:rPr>
            </w:pPr>
            <w:r>
              <w:rPr>
                <w:rFonts w:hint="eastAsia" w:ascii="方正书宋_GBK" w:hAnsi="Calibri" w:eastAsia="方正书宋_GBK" w:cs="Times New Roman"/>
              </w:rPr>
              <w:t>大组工网出现故障次数</w:t>
            </w:r>
          </w:p>
        </w:tc>
        <w:tc>
          <w:tcPr>
            <w:tcW w:w="737" w:type="dxa"/>
            <w:shd w:val="clear" w:color="auto" w:fill="auto"/>
            <w:vAlign w:val="center"/>
          </w:tcPr>
          <w:p w14:paraId="18E32A2B">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 xml:space="preserve"> 1</w:t>
            </w:r>
          </w:p>
        </w:tc>
        <w:tc>
          <w:tcPr>
            <w:tcW w:w="737" w:type="dxa"/>
            <w:shd w:val="clear" w:color="auto" w:fill="auto"/>
            <w:vAlign w:val="center"/>
          </w:tcPr>
          <w:p w14:paraId="48D3CC31">
            <w:pPr>
              <w:spacing w:line="300" w:lineRule="exact"/>
              <w:jc w:val="center"/>
              <w:rPr>
                <w:rFonts w:ascii="方正书宋_GBK" w:hAnsi="Calibri" w:eastAsia="方正书宋_GBK" w:cs="Times New Roman"/>
              </w:rPr>
            </w:pPr>
            <w:r>
              <w:rPr>
                <w:rFonts w:ascii="方正书宋_GBK" w:hAnsi="Calibri" w:eastAsia="方正书宋_GBK" w:cs="Times New Roman"/>
              </w:rPr>
              <w:t>2</w:t>
            </w:r>
          </w:p>
        </w:tc>
        <w:tc>
          <w:tcPr>
            <w:tcW w:w="737" w:type="dxa"/>
            <w:shd w:val="clear" w:color="auto" w:fill="auto"/>
            <w:vAlign w:val="center"/>
          </w:tcPr>
          <w:p w14:paraId="3DC267CD">
            <w:pPr>
              <w:spacing w:line="300" w:lineRule="exact"/>
              <w:jc w:val="center"/>
              <w:rPr>
                <w:rFonts w:ascii="方正书宋_GBK" w:hAnsi="Calibri" w:eastAsia="方正书宋_GBK" w:cs="Times New Roman"/>
              </w:rPr>
            </w:pPr>
            <w:r>
              <w:rPr>
                <w:rFonts w:ascii="方正书宋_GBK" w:hAnsi="Calibri" w:eastAsia="方正书宋_GBK" w:cs="Times New Roman"/>
              </w:rPr>
              <w:t>3</w:t>
            </w:r>
          </w:p>
        </w:tc>
        <w:tc>
          <w:tcPr>
            <w:tcW w:w="737" w:type="dxa"/>
            <w:shd w:val="clear" w:color="auto" w:fill="auto"/>
            <w:vAlign w:val="center"/>
          </w:tcPr>
          <w:p w14:paraId="11D51CB5">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4</w:t>
            </w:r>
          </w:p>
        </w:tc>
      </w:tr>
      <w:tr w14:paraId="73D63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177" w:type="dxa"/>
          <w:trHeight w:val="227" w:hRule="atLeast"/>
          <w:jc w:val="center"/>
        </w:trPr>
        <w:tc>
          <w:tcPr>
            <w:tcW w:w="2270" w:type="dxa"/>
            <w:vMerge w:val="continue"/>
            <w:shd w:val="clear" w:color="auto" w:fill="auto"/>
            <w:vAlign w:val="center"/>
          </w:tcPr>
          <w:p w14:paraId="2798B674">
            <w:pPr>
              <w:spacing w:line="300" w:lineRule="exact"/>
              <w:jc w:val="left"/>
              <w:rPr>
                <w:rFonts w:ascii="方正书宋_GBK" w:hAnsi="Calibri" w:eastAsia="方正书宋_GBK" w:cs="Times New Roman"/>
                <w:b/>
              </w:rPr>
            </w:pPr>
          </w:p>
        </w:tc>
        <w:tc>
          <w:tcPr>
            <w:tcW w:w="1276" w:type="dxa"/>
            <w:vMerge w:val="continue"/>
            <w:shd w:val="clear" w:color="auto" w:fill="auto"/>
            <w:vAlign w:val="center"/>
          </w:tcPr>
          <w:p w14:paraId="3AA632B0">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6DCAF2A9">
            <w:pPr>
              <w:spacing w:line="300" w:lineRule="exact"/>
              <w:jc w:val="left"/>
              <w:rPr>
                <w:rFonts w:ascii="方正书宋_GBK" w:hAnsi="Calibri" w:eastAsia="方正书宋_GBK" w:cs="Times New Roman"/>
              </w:rPr>
            </w:pPr>
          </w:p>
        </w:tc>
        <w:tc>
          <w:tcPr>
            <w:tcW w:w="2976" w:type="dxa"/>
            <w:vMerge w:val="continue"/>
            <w:shd w:val="clear" w:color="auto" w:fill="auto"/>
            <w:vAlign w:val="center"/>
          </w:tcPr>
          <w:p w14:paraId="345FA1A4">
            <w:pPr>
              <w:spacing w:line="300" w:lineRule="exact"/>
              <w:jc w:val="left"/>
              <w:rPr>
                <w:rFonts w:ascii="方正书宋_GBK" w:hAnsi="Calibri" w:eastAsia="方正书宋_GBK" w:cs="Times New Roman"/>
              </w:rPr>
            </w:pPr>
          </w:p>
        </w:tc>
        <w:tc>
          <w:tcPr>
            <w:tcW w:w="1417" w:type="dxa"/>
            <w:shd w:val="clear" w:color="auto" w:fill="auto"/>
            <w:vAlign w:val="center"/>
          </w:tcPr>
          <w:p w14:paraId="25054B8E">
            <w:pPr>
              <w:spacing w:line="300" w:lineRule="exact"/>
              <w:jc w:val="left"/>
              <w:rPr>
                <w:rFonts w:ascii="方正书宋_GBK" w:hAnsi="Calibri" w:eastAsia="方正书宋_GBK" w:cs="Times New Roman"/>
              </w:rPr>
            </w:pPr>
            <w:r>
              <w:rPr>
                <w:rFonts w:hint="eastAsia" w:ascii="方正书宋_GBK" w:hAnsi="Calibri" w:eastAsia="方正书宋_GBK" w:cs="Times New Roman"/>
              </w:rPr>
              <w:t>各项综合事务工作完成率</w:t>
            </w:r>
          </w:p>
        </w:tc>
        <w:tc>
          <w:tcPr>
            <w:tcW w:w="737" w:type="dxa"/>
            <w:shd w:val="clear" w:color="auto" w:fill="auto"/>
            <w:vAlign w:val="center"/>
          </w:tcPr>
          <w:p w14:paraId="0D49C41A">
            <w:pPr>
              <w:spacing w:line="300" w:lineRule="exact"/>
              <w:jc w:val="center"/>
              <w:rPr>
                <w:rFonts w:ascii="方正书宋_GBK" w:hAnsi="Calibri" w:eastAsia="方正书宋_GBK" w:cs="Times New Roman"/>
              </w:rPr>
            </w:pPr>
            <w:r>
              <w:rPr>
                <w:rFonts w:ascii="方正书宋_GBK" w:hAnsi="Calibri" w:eastAsia="方正书宋_GBK" w:cs="Times New Roman"/>
              </w:rPr>
              <w:t>100%</w:t>
            </w:r>
          </w:p>
        </w:tc>
        <w:tc>
          <w:tcPr>
            <w:tcW w:w="737" w:type="dxa"/>
            <w:shd w:val="clear" w:color="auto" w:fill="auto"/>
            <w:vAlign w:val="center"/>
          </w:tcPr>
          <w:p w14:paraId="043E406B">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95%</w:t>
            </w:r>
          </w:p>
        </w:tc>
        <w:tc>
          <w:tcPr>
            <w:tcW w:w="737" w:type="dxa"/>
            <w:shd w:val="clear" w:color="auto" w:fill="auto"/>
            <w:vAlign w:val="center"/>
          </w:tcPr>
          <w:p w14:paraId="774B9E90">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c>
          <w:tcPr>
            <w:tcW w:w="737" w:type="dxa"/>
            <w:shd w:val="clear" w:color="auto" w:fill="auto"/>
            <w:vAlign w:val="center"/>
          </w:tcPr>
          <w:p w14:paraId="503BCFD1">
            <w:pPr>
              <w:spacing w:line="300" w:lineRule="exact"/>
              <w:jc w:val="center"/>
              <w:rPr>
                <w:rFonts w:ascii="方正书宋_GBK" w:hAnsi="Calibri" w:eastAsia="方正书宋_GBK" w:cs="Times New Roman"/>
              </w:rPr>
            </w:pPr>
            <w:r>
              <w:rPr>
                <w:rFonts w:hint="eastAsia" w:ascii="方正书宋_GBK" w:hAnsi="Calibri" w:eastAsia="方正书宋_GBK" w:cs="Times New Roman"/>
              </w:rPr>
              <w:t>＜</w:t>
            </w:r>
            <w:r>
              <w:rPr>
                <w:rFonts w:ascii="方正书宋_GBK" w:hAnsi="Calibri" w:eastAsia="方正书宋_GBK" w:cs="Times New Roman"/>
              </w:rPr>
              <w:t>90%</w:t>
            </w:r>
          </w:p>
        </w:tc>
      </w:tr>
      <w:tr w14:paraId="7DE24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5040" w:type="dxa"/>
            <w:gridSpan w:val="10"/>
            <w:tcBorders>
              <w:top w:val="single" w:color="FFFFFF" w:sz="6" w:space="0"/>
              <w:left w:val="single" w:color="FFFFFF" w:sz="6" w:space="0"/>
              <w:right w:val="single" w:color="FFFFFF" w:sz="6" w:space="0"/>
            </w:tcBorders>
            <w:shd w:val="clear" w:color="auto" w:fill="auto"/>
            <w:vAlign w:val="center"/>
          </w:tcPr>
          <w:p w14:paraId="4C4B9034">
            <w:pPr>
              <w:spacing w:line="360" w:lineRule="auto"/>
              <w:jc w:val="center"/>
              <w:rPr>
                <w:rFonts w:ascii="黑体" w:hAnsi="黑体" w:eastAsia="黑体" w:cs="Times New Roman"/>
                <w:sz w:val="32"/>
                <w:szCs w:val="32"/>
              </w:rPr>
            </w:pPr>
          </w:p>
          <w:p w14:paraId="524FE970">
            <w:pPr>
              <w:spacing w:line="360" w:lineRule="auto"/>
              <w:jc w:val="center"/>
              <w:rPr>
                <w:rFonts w:ascii="黑体" w:hAnsi="黑体" w:eastAsia="黑体" w:cs="Times New Roman"/>
                <w:sz w:val="32"/>
                <w:szCs w:val="32"/>
              </w:rPr>
            </w:pPr>
          </w:p>
          <w:p w14:paraId="5035E2AB">
            <w:pPr>
              <w:spacing w:line="360" w:lineRule="auto"/>
              <w:jc w:val="center"/>
              <w:rPr>
                <w:rFonts w:ascii="黑体" w:hAnsi="黑体" w:eastAsia="黑体" w:cs="Times New Roman"/>
                <w:sz w:val="32"/>
                <w:szCs w:val="32"/>
              </w:rPr>
            </w:pPr>
          </w:p>
          <w:p w14:paraId="7FC1193A">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第六部分：政府采购预算情况</w:t>
            </w:r>
          </w:p>
          <w:p w14:paraId="486BF717">
            <w:pPr>
              <w:spacing w:line="360" w:lineRule="auto"/>
              <w:ind w:firstLine="640" w:firstLineChars="200"/>
              <w:rPr>
                <w:rFonts w:ascii="仿宋" w:hAnsi="仿宋" w:eastAsia="仿宋"/>
                <w:sz w:val="32"/>
                <w:szCs w:val="32"/>
              </w:rPr>
            </w:pPr>
            <w:r>
              <w:rPr>
                <w:rFonts w:ascii="仿宋" w:hAnsi="仿宋" w:eastAsia="仿宋"/>
                <w:sz w:val="32"/>
                <w:szCs w:val="32"/>
              </w:rPr>
              <w:t>2019年，我部门安排政府采购预算</w:t>
            </w:r>
            <w:r>
              <w:rPr>
                <w:rFonts w:hint="eastAsia" w:ascii="仿宋" w:hAnsi="仿宋" w:eastAsia="仿宋"/>
                <w:sz w:val="32"/>
                <w:szCs w:val="32"/>
              </w:rPr>
              <w:t>3</w:t>
            </w:r>
            <w:r>
              <w:rPr>
                <w:rFonts w:ascii="仿宋" w:hAnsi="仿宋" w:eastAsia="仿宋"/>
                <w:sz w:val="32"/>
                <w:szCs w:val="32"/>
              </w:rPr>
              <w:t>万元，具体内容见下表：</w:t>
            </w:r>
          </w:p>
          <w:p w14:paraId="50216F11">
            <w:pPr>
              <w:jc w:val="center"/>
              <w:outlineLvl w:val="0"/>
              <w:rPr>
                <w:rFonts w:ascii="方正小标宋_GBK" w:hAnsi="Calibri" w:eastAsia="方正小标宋_GBK" w:cs="Times New Roman"/>
                <w:sz w:val="32"/>
              </w:rPr>
            </w:pPr>
            <w:r>
              <w:rPr>
                <w:rFonts w:hint="eastAsia" w:ascii="方正小标宋_GBK" w:hAnsi="Calibri" w:eastAsia="方正小标宋_GBK" w:cs="Times New Roman"/>
                <w:sz w:val="32"/>
              </w:rPr>
              <w:t>部门政府采购预算</w:t>
            </w:r>
            <w:bookmarkStart w:id="1" w:name="_Toc1728964"/>
            <w:r>
              <w:rPr>
                <w:rFonts w:hint="eastAsia" w:ascii="方正小标宋_GBK" w:hAnsi="Calibri" w:eastAsia="方正小标宋_GBK" w:cs="Times New Roman"/>
                <w:sz w:val="32"/>
              </w:rPr>
              <w:t>部门政府采购预算</w:t>
            </w:r>
            <w:bookmarkEnd w:id="1"/>
          </w:p>
          <w:tbl>
            <w:tblPr>
              <w:tblStyle w:val="6"/>
              <w:tblW w:w="503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556"/>
              <w:gridCol w:w="1135"/>
              <w:gridCol w:w="966"/>
              <w:gridCol w:w="1019"/>
              <w:gridCol w:w="799"/>
              <w:gridCol w:w="799"/>
              <w:gridCol w:w="867"/>
              <w:gridCol w:w="966"/>
              <w:gridCol w:w="966"/>
              <w:gridCol w:w="966"/>
              <w:gridCol w:w="966"/>
              <w:gridCol w:w="966"/>
              <w:gridCol w:w="966"/>
              <w:gridCol w:w="966"/>
            </w:tblGrid>
            <w:tr w14:paraId="56FC1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2" w:type="pct"/>
                  <w:gridSpan w:val="7"/>
                  <w:tcBorders>
                    <w:top w:val="single" w:color="FFFFFF" w:sz="6" w:space="0"/>
                    <w:left w:val="single" w:color="FFFFFF" w:sz="6" w:space="0"/>
                    <w:right w:val="single" w:color="FFFFFF" w:sz="6" w:space="0"/>
                  </w:tcBorders>
                  <w:shd w:val="clear" w:color="auto" w:fill="auto"/>
                  <w:vAlign w:val="center"/>
                </w:tcPr>
                <w:p w14:paraId="3142146A">
                  <w:pPr>
                    <w:spacing w:line="300" w:lineRule="exact"/>
                    <w:jc w:val="left"/>
                    <w:rPr>
                      <w:rFonts w:ascii="方正小标宋_GBK" w:hAnsi="Calibri" w:eastAsia="方正小标宋_GBK" w:cs="Times New Roman"/>
                      <w:sz w:val="24"/>
                    </w:rPr>
                  </w:pPr>
                  <w:r>
                    <w:rPr>
                      <w:rFonts w:ascii="方正小标宋_GBK" w:hAnsi="Calibri" w:eastAsia="方正小标宋_GBK" w:cs="Times New Roman"/>
                      <w:sz w:val="24"/>
                    </w:rPr>
                    <w:t>203</w:t>
                  </w:r>
                  <w:r>
                    <w:rPr>
                      <w:rFonts w:hint="eastAsia" w:ascii="方正小标宋_GBK" w:hAnsi="Calibri" w:eastAsia="方正小标宋_GBK" w:cs="Times New Roman"/>
                      <w:sz w:val="24"/>
                    </w:rPr>
                    <w:t>中共保定市徐水区委组织部</w:t>
                  </w:r>
                </w:p>
              </w:tc>
              <w:tc>
                <w:tcPr>
                  <w:tcW w:w="2268" w:type="pct"/>
                  <w:gridSpan w:val="7"/>
                  <w:tcBorders>
                    <w:top w:val="single" w:color="FFFFFF" w:sz="6" w:space="0"/>
                    <w:left w:val="single" w:color="FFFFFF" w:sz="6" w:space="0"/>
                    <w:right w:val="single" w:color="FFFFFF" w:sz="6" w:space="0"/>
                  </w:tcBorders>
                  <w:shd w:val="clear" w:color="auto" w:fill="auto"/>
                  <w:vAlign w:val="center"/>
                </w:tcPr>
                <w:p w14:paraId="17E2F429">
                  <w:pPr>
                    <w:spacing w:line="300" w:lineRule="exact"/>
                    <w:jc w:val="right"/>
                    <w:rPr>
                      <w:rFonts w:ascii="方正书宋_GBK" w:hAnsi="Calibri" w:eastAsia="方正书宋_GBK" w:cs="Times New Roman"/>
                      <w:sz w:val="24"/>
                    </w:rPr>
                  </w:pPr>
                  <w:r>
                    <w:rPr>
                      <w:rFonts w:hint="eastAsia" w:ascii="方正书宋_GBK" w:hAnsi="Calibri" w:eastAsia="方正书宋_GBK" w:cs="Times New Roman"/>
                      <w:sz w:val="24"/>
                    </w:rPr>
                    <w:t>单位：万元</w:t>
                  </w:r>
                </w:p>
              </w:tc>
            </w:tr>
            <w:tr w14:paraId="16039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39" w:type="pct"/>
                  <w:gridSpan w:val="2"/>
                  <w:shd w:val="clear" w:color="auto" w:fill="auto"/>
                  <w:vAlign w:val="center"/>
                </w:tcPr>
                <w:p w14:paraId="37C9A1B8">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政府采购项目来源</w:t>
                  </w:r>
                </w:p>
              </w:tc>
              <w:tc>
                <w:tcPr>
                  <w:tcW w:w="324" w:type="pct"/>
                  <w:vMerge w:val="restart"/>
                  <w:shd w:val="clear" w:color="auto" w:fill="auto"/>
                  <w:vAlign w:val="center"/>
                </w:tcPr>
                <w:p w14:paraId="21137ADB">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采购物品名称</w:t>
                  </w:r>
                </w:p>
              </w:tc>
              <w:tc>
                <w:tcPr>
                  <w:tcW w:w="342" w:type="pct"/>
                  <w:vMerge w:val="restart"/>
                  <w:shd w:val="clear" w:color="auto" w:fill="auto"/>
                  <w:vAlign w:val="center"/>
                </w:tcPr>
                <w:p w14:paraId="653A4B24">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政府采购目录序号</w:t>
                  </w:r>
                </w:p>
              </w:tc>
              <w:tc>
                <w:tcPr>
                  <w:tcW w:w="268" w:type="pct"/>
                  <w:vMerge w:val="restart"/>
                  <w:shd w:val="clear" w:color="auto" w:fill="auto"/>
                  <w:vAlign w:val="center"/>
                </w:tcPr>
                <w:p w14:paraId="6F627562">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w:t>
                  </w:r>
                  <w:r>
                    <w:rPr>
                      <w:rFonts w:ascii="方正书宋_GBK" w:hAnsi="Calibri" w:eastAsia="方正书宋_GBK" w:cs="Times New Roman"/>
                      <w:b/>
                    </w:rPr>
                    <w:t xml:space="preserve">  </w:t>
                  </w:r>
                  <w:r>
                    <w:rPr>
                      <w:rFonts w:hint="eastAsia" w:ascii="方正书宋_GBK" w:hAnsi="Calibri" w:eastAsia="方正书宋_GBK" w:cs="Times New Roman"/>
                      <w:b/>
                    </w:rPr>
                    <w:t>单位</w:t>
                  </w:r>
                </w:p>
              </w:tc>
              <w:tc>
                <w:tcPr>
                  <w:tcW w:w="268" w:type="pct"/>
                  <w:vMerge w:val="restart"/>
                  <w:shd w:val="clear" w:color="auto" w:fill="auto"/>
                  <w:vAlign w:val="center"/>
                </w:tcPr>
                <w:p w14:paraId="1022A979">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数量</w:t>
                  </w:r>
                </w:p>
              </w:tc>
              <w:tc>
                <w:tcPr>
                  <w:tcW w:w="291" w:type="pct"/>
                  <w:vMerge w:val="restart"/>
                  <w:shd w:val="clear" w:color="auto" w:fill="auto"/>
                  <w:vAlign w:val="center"/>
                </w:tcPr>
                <w:p w14:paraId="1EBFF317">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单价</w:t>
                  </w:r>
                </w:p>
              </w:tc>
              <w:tc>
                <w:tcPr>
                  <w:tcW w:w="2268" w:type="pct"/>
                  <w:gridSpan w:val="7"/>
                  <w:shd w:val="clear" w:color="auto" w:fill="auto"/>
                  <w:vAlign w:val="center"/>
                </w:tcPr>
                <w:p w14:paraId="48A2DA84">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政府采购金额</w:t>
                  </w:r>
                </w:p>
              </w:tc>
            </w:tr>
            <w:tr w14:paraId="5909F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restart"/>
                  <w:shd w:val="clear" w:color="auto" w:fill="auto"/>
                  <w:vAlign w:val="center"/>
                </w:tcPr>
                <w:p w14:paraId="0898C86E">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项目名称</w:t>
                  </w:r>
                </w:p>
              </w:tc>
              <w:tc>
                <w:tcPr>
                  <w:tcW w:w="381" w:type="pct"/>
                  <w:vMerge w:val="restart"/>
                  <w:shd w:val="clear" w:color="auto" w:fill="auto"/>
                  <w:vAlign w:val="center"/>
                </w:tcPr>
                <w:p w14:paraId="49A749CF">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预算资金</w:t>
                  </w:r>
                </w:p>
              </w:tc>
              <w:tc>
                <w:tcPr>
                  <w:tcW w:w="324" w:type="pct"/>
                  <w:vMerge w:val="continue"/>
                  <w:shd w:val="clear" w:color="auto" w:fill="auto"/>
                  <w:vAlign w:val="center"/>
                </w:tcPr>
                <w:p w14:paraId="2E9A23EA">
                  <w:pPr>
                    <w:spacing w:line="300" w:lineRule="exact"/>
                    <w:jc w:val="left"/>
                    <w:outlineLvl w:val="0"/>
                    <w:rPr>
                      <w:rFonts w:ascii="Calibri" w:hAnsi="Calibri" w:eastAsia="宋体" w:cs="Times New Roman"/>
                    </w:rPr>
                  </w:pPr>
                </w:p>
              </w:tc>
              <w:tc>
                <w:tcPr>
                  <w:tcW w:w="342" w:type="pct"/>
                  <w:vMerge w:val="continue"/>
                  <w:shd w:val="clear" w:color="auto" w:fill="auto"/>
                  <w:vAlign w:val="center"/>
                </w:tcPr>
                <w:p w14:paraId="6FF1ED25">
                  <w:pPr>
                    <w:spacing w:line="300" w:lineRule="exact"/>
                    <w:jc w:val="left"/>
                    <w:outlineLvl w:val="0"/>
                    <w:rPr>
                      <w:rFonts w:ascii="Calibri" w:hAnsi="Calibri" w:eastAsia="宋体" w:cs="Times New Roman"/>
                    </w:rPr>
                  </w:pPr>
                </w:p>
              </w:tc>
              <w:tc>
                <w:tcPr>
                  <w:tcW w:w="268" w:type="pct"/>
                  <w:vMerge w:val="continue"/>
                  <w:shd w:val="clear" w:color="auto" w:fill="auto"/>
                  <w:vAlign w:val="center"/>
                </w:tcPr>
                <w:p w14:paraId="78378E10">
                  <w:pPr>
                    <w:spacing w:line="300" w:lineRule="exact"/>
                    <w:jc w:val="left"/>
                    <w:outlineLvl w:val="0"/>
                    <w:rPr>
                      <w:rFonts w:ascii="Calibri" w:hAnsi="Calibri" w:eastAsia="宋体" w:cs="Times New Roman"/>
                    </w:rPr>
                  </w:pPr>
                </w:p>
              </w:tc>
              <w:tc>
                <w:tcPr>
                  <w:tcW w:w="268" w:type="pct"/>
                  <w:vMerge w:val="continue"/>
                  <w:shd w:val="clear" w:color="auto" w:fill="auto"/>
                  <w:vAlign w:val="center"/>
                </w:tcPr>
                <w:p w14:paraId="7CC0A75B">
                  <w:pPr>
                    <w:spacing w:line="300" w:lineRule="exact"/>
                    <w:jc w:val="left"/>
                    <w:outlineLvl w:val="0"/>
                    <w:rPr>
                      <w:rFonts w:ascii="Calibri" w:hAnsi="Calibri" w:eastAsia="宋体" w:cs="Times New Roman"/>
                    </w:rPr>
                  </w:pPr>
                </w:p>
              </w:tc>
              <w:tc>
                <w:tcPr>
                  <w:tcW w:w="291" w:type="pct"/>
                  <w:vMerge w:val="continue"/>
                  <w:shd w:val="clear" w:color="auto" w:fill="auto"/>
                  <w:vAlign w:val="center"/>
                </w:tcPr>
                <w:p w14:paraId="1DDCF663">
                  <w:pPr>
                    <w:spacing w:line="300" w:lineRule="exact"/>
                    <w:jc w:val="left"/>
                    <w:outlineLvl w:val="0"/>
                    <w:rPr>
                      <w:rFonts w:ascii="Calibri" w:hAnsi="Calibri" w:eastAsia="宋体" w:cs="Times New Roman"/>
                    </w:rPr>
                  </w:pPr>
                </w:p>
              </w:tc>
              <w:tc>
                <w:tcPr>
                  <w:tcW w:w="324" w:type="pct"/>
                  <w:vMerge w:val="restart"/>
                  <w:shd w:val="clear" w:color="auto" w:fill="auto"/>
                  <w:vAlign w:val="center"/>
                </w:tcPr>
                <w:p w14:paraId="433FAEE0">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总计</w:t>
                  </w:r>
                </w:p>
              </w:tc>
              <w:tc>
                <w:tcPr>
                  <w:tcW w:w="1620" w:type="pct"/>
                  <w:gridSpan w:val="5"/>
                  <w:shd w:val="clear" w:color="auto" w:fill="auto"/>
                  <w:vAlign w:val="center"/>
                </w:tcPr>
                <w:p w14:paraId="46A160D4">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当年部门预算安排资金</w:t>
                  </w:r>
                </w:p>
              </w:tc>
              <w:tc>
                <w:tcPr>
                  <w:tcW w:w="324" w:type="pct"/>
                  <w:vMerge w:val="restart"/>
                  <w:shd w:val="clear" w:color="auto" w:fill="auto"/>
                  <w:vAlign w:val="center"/>
                </w:tcPr>
                <w:p w14:paraId="2B18FBD3">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其他渠道资金</w:t>
                  </w:r>
                </w:p>
              </w:tc>
            </w:tr>
            <w:tr w14:paraId="6746A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continue"/>
                  <w:shd w:val="clear" w:color="auto" w:fill="auto"/>
                  <w:vAlign w:val="center"/>
                </w:tcPr>
                <w:p w14:paraId="2DD13AFE">
                  <w:pPr>
                    <w:spacing w:line="300" w:lineRule="exact"/>
                    <w:jc w:val="left"/>
                    <w:outlineLvl w:val="0"/>
                    <w:rPr>
                      <w:rFonts w:ascii="Calibri" w:hAnsi="Calibri" w:eastAsia="宋体" w:cs="Times New Roman"/>
                    </w:rPr>
                  </w:pPr>
                </w:p>
              </w:tc>
              <w:tc>
                <w:tcPr>
                  <w:tcW w:w="381" w:type="pct"/>
                  <w:vMerge w:val="continue"/>
                  <w:shd w:val="clear" w:color="auto" w:fill="auto"/>
                  <w:vAlign w:val="center"/>
                </w:tcPr>
                <w:p w14:paraId="197406FA">
                  <w:pPr>
                    <w:spacing w:line="300" w:lineRule="exact"/>
                    <w:jc w:val="left"/>
                    <w:outlineLvl w:val="0"/>
                    <w:rPr>
                      <w:rFonts w:ascii="Calibri" w:hAnsi="Calibri" w:eastAsia="宋体" w:cs="Times New Roman"/>
                    </w:rPr>
                  </w:pPr>
                </w:p>
              </w:tc>
              <w:tc>
                <w:tcPr>
                  <w:tcW w:w="324" w:type="pct"/>
                  <w:vMerge w:val="continue"/>
                  <w:shd w:val="clear" w:color="auto" w:fill="auto"/>
                  <w:vAlign w:val="center"/>
                </w:tcPr>
                <w:p w14:paraId="7A491A70">
                  <w:pPr>
                    <w:spacing w:line="300" w:lineRule="exact"/>
                    <w:jc w:val="left"/>
                    <w:outlineLvl w:val="0"/>
                    <w:rPr>
                      <w:rFonts w:ascii="Calibri" w:hAnsi="Calibri" w:eastAsia="宋体" w:cs="Times New Roman"/>
                    </w:rPr>
                  </w:pPr>
                </w:p>
              </w:tc>
              <w:tc>
                <w:tcPr>
                  <w:tcW w:w="342" w:type="pct"/>
                  <w:vMerge w:val="continue"/>
                  <w:shd w:val="clear" w:color="auto" w:fill="auto"/>
                  <w:vAlign w:val="center"/>
                </w:tcPr>
                <w:p w14:paraId="44D00508">
                  <w:pPr>
                    <w:spacing w:line="300" w:lineRule="exact"/>
                    <w:jc w:val="left"/>
                    <w:outlineLvl w:val="0"/>
                    <w:rPr>
                      <w:rFonts w:ascii="Calibri" w:hAnsi="Calibri" w:eastAsia="宋体" w:cs="Times New Roman"/>
                    </w:rPr>
                  </w:pPr>
                </w:p>
              </w:tc>
              <w:tc>
                <w:tcPr>
                  <w:tcW w:w="268" w:type="pct"/>
                  <w:vMerge w:val="continue"/>
                  <w:shd w:val="clear" w:color="auto" w:fill="auto"/>
                  <w:vAlign w:val="center"/>
                </w:tcPr>
                <w:p w14:paraId="2547945B">
                  <w:pPr>
                    <w:spacing w:line="300" w:lineRule="exact"/>
                    <w:jc w:val="left"/>
                    <w:outlineLvl w:val="0"/>
                    <w:rPr>
                      <w:rFonts w:ascii="Calibri" w:hAnsi="Calibri" w:eastAsia="宋体" w:cs="Times New Roman"/>
                    </w:rPr>
                  </w:pPr>
                </w:p>
              </w:tc>
              <w:tc>
                <w:tcPr>
                  <w:tcW w:w="268" w:type="pct"/>
                  <w:vMerge w:val="continue"/>
                  <w:shd w:val="clear" w:color="auto" w:fill="auto"/>
                  <w:vAlign w:val="center"/>
                </w:tcPr>
                <w:p w14:paraId="2BA97413">
                  <w:pPr>
                    <w:spacing w:line="300" w:lineRule="exact"/>
                    <w:jc w:val="left"/>
                    <w:outlineLvl w:val="0"/>
                    <w:rPr>
                      <w:rFonts w:ascii="Calibri" w:hAnsi="Calibri" w:eastAsia="宋体" w:cs="Times New Roman"/>
                    </w:rPr>
                  </w:pPr>
                </w:p>
              </w:tc>
              <w:tc>
                <w:tcPr>
                  <w:tcW w:w="291" w:type="pct"/>
                  <w:vMerge w:val="continue"/>
                  <w:shd w:val="clear" w:color="auto" w:fill="auto"/>
                  <w:vAlign w:val="center"/>
                </w:tcPr>
                <w:p w14:paraId="57FEE2FC">
                  <w:pPr>
                    <w:spacing w:line="300" w:lineRule="exact"/>
                    <w:jc w:val="left"/>
                    <w:outlineLvl w:val="0"/>
                    <w:rPr>
                      <w:rFonts w:ascii="Calibri" w:hAnsi="Calibri" w:eastAsia="宋体" w:cs="Times New Roman"/>
                    </w:rPr>
                  </w:pPr>
                </w:p>
              </w:tc>
              <w:tc>
                <w:tcPr>
                  <w:tcW w:w="324" w:type="pct"/>
                  <w:vMerge w:val="continue"/>
                  <w:shd w:val="clear" w:color="auto" w:fill="auto"/>
                  <w:vAlign w:val="center"/>
                </w:tcPr>
                <w:p w14:paraId="09599F93">
                  <w:pPr>
                    <w:spacing w:line="300" w:lineRule="exact"/>
                    <w:jc w:val="left"/>
                    <w:outlineLvl w:val="0"/>
                    <w:rPr>
                      <w:rFonts w:ascii="Calibri" w:hAnsi="Calibri" w:eastAsia="宋体" w:cs="Times New Roman"/>
                    </w:rPr>
                  </w:pPr>
                </w:p>
              </w:tc>
              <w:tc>
                <w:tcPr>
                  <w:tcW w:w="324" w:type="pct"/>
                  <w:shd w:val="clear" w:color="auto" w:fill="auto"/>
                  <w:vAlign w:val="center"/>
                </w:tcPr>
                <w:p w14:paraId="212DB83F">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合计</w:t>
                  </w:r>
                </w:p>
              </w:tc>
              <w:tc>
                <w:tcPr>
                  <w:tcW w:w="324" w:type="pct"/>
                  <w:shd w:val="clear" w:color="auto" w:fill="auto"/>
                  <w:vAlign w:val="center"/>
                </w:tcPr>
                <w:p w14:paraId="48EBDB95">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一般公共预算拨款</w:t>
                  </w:r>
                </w:p>
              </w:tc>
              <w:tc>
                <w:tcPr>
                  <w:tcW w:w="324" w:type="pct"/>
                  <w:shd w:val="clear" w:color="auto" w:fill="auto"/>
                  <w:vAlign w:val="center"/>
                </w:tcPr>
                <w:p w14:paraId="4CAD0568">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基金预算拨款</w:t>
                  </w:r>
                </w:p>
              </w:tc>
              <w:tc>
                <w:tcPr>
                  <w:tcW w:w="324" w:type="pct"/>
                  <w:shd w:val="clear" w:color="auto" w:fill="auto"/>
                  <w:vAlign w:val="center"/>
                </w:tcPr>
                <w:p w14:paraId="18CC0AC7">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财政专户核拨</w:t>
                  </w:r>
                </w:p>
              </w:tc>
              <w:tc>
                <w:tcPr>
                  <w:tcW w:w="324" w:type="pct"/>
                  <w:shd w:val="clear" w:color="auto" w:fill="auto"/>
                  <w:vAlign w:val="center"/>
                </w:tcPr>
                <w:p w14:paraId="78063691">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其他来源收入</w:t>
                  </w:r>
                </w:p>
              </w:tc>
              <w:tc>
                <w:tcPr>
                  <w:tcW w:w="324" w:type="pct"/>
                  <w:vMerge w:val="continue"/>
                  <w:shd w:val="clear" w:color="auto" w:fill="auto"/>
                  <w:vAlign w:val="center"/>
                </w:tcPr>
                <w:p w14:paraId="471651F6">
                  <w:pPr>
                    <w:spacing w:line="300" w:lineRule="exact"/>
                    <w:jc w:val="left"/>
                    <w:outlineLvl w:val="0"/>
                    <w:rPr>
                      <w:rFonts w:ascii="Calibri" w:hAnsi="Calibri" w:eastAsia="宋体" w:cs="Times New Roman"/>
                    </w:rPr>
                  </w:pPr>
                </w:p>
              </w:tc>
            </w:tr>
            <w:tr w14:paraId="222A3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14:paraId="735BBA51">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合　计</w:t>
                  </w:r>
                </w:p>
              </w:tc>
              <w:tc>
                <w:tcPr>
                  <w:tcW w:w="381" w:type="pct"/>
                  <w:shd w:val="clear" w:color="auto" w:fill="auto"/>
                  <w:vAlign w:val="center"/>
                </w:tcPr>
                <w:p w14:paraId="23A8441F">
                  <w:pPr>
                    <w:spacing w:line="300" w:lineRule="exact"/>
                    <w:jc w:val="right"/>
                    <w:rPr>
                      <w:rFonts w:ascii="方正书宋_GBK" w:hAnsi="Calibri" w:eastAsia="方正书宋_GBK" w:cs="Times New Roman"/>
                      <w:b/>
                    </w:rPr>
                  </w:pPr>
                </w:p>
              </w:tc>
              <w:tc>
                <w:tcPr>
                  <w:tcW w:w="324" w:type="pct"/>
                  <w:shd w:val="clear" w:color="auto" w:fill="auto"/>
                  <w:vAlign w:val="center"/>
                </w:tcPr>
                <w:p w14:paraId="79BAF379">
                  <w:pPr>
                    <w:spacing w:line="300" w:lineRule="exact"/>
                    <w:jc w:val="left"/>
                    <w:rPr>
                      <w:rFonts w:ascii="方正书宋_GBK" w:hAnsi="Calibri" w:eastAsia="方正书宋_GBK" w:cs="Times New Roman"/>
                      <w:b/>
                    </w:rPr>
                  </w:pPr>
                </w:p>
              </w:tc>
              <w:tc>
                <w:tcPr>
                  <w:tcW w:w="342" w:type="pct"/>
                  <w:shd w:val="clear" w:color="auto" w:fill="auto"/>
                  <w:vAlign w:val="center"/>
                </w:tcPr>
                <w:p w14:paraId="7F9FED00">
                  <w:pPr>
                    <w:spacing w:line="300" w:lineRule="exact"/>
                    <w:jc w:val="left"/>
                    <w:rPr>
                      <w:rFonts w:ascii="方正书宋_GBK" w:hAnsi="Calibri" w:eastAsia="方正书宋_GBK" w:cs="Times New Roman"/>
                      <w:b/>
                    </w:rPr>
                  </w:pPr>
                </w:p>
              </w:tc>
              <w:tc>
                <w:tcPr>
                  <w:tcW w:w="268" w:type="pct"/>
                  <w:shd w:val="clear" w:color="auto" w:fill="auto"/>
                  <w:vAlign w:val="center"/>
                </w:tcPr>
                <w:p w14:paraId="568FE054">
                  <w:pPr>
                    <w:spacing w:line="300" w:lineRule="exact"/>
                    <w:jc w:val="left"/>
                    <w:rPr>
                      <w:rFonts w:ascii="方正书宋_GBK" w:hAnsi="Calibri" w:eastAsia="方正书宋_GBK" w:cs="Times New Roman"/>
                      <w:b/>
                    </w:rPr>
                  </w:pPr>
                </w:p>
              </w:tc>
              <w:tc>
                <w:tcPr>
                  <w:tcW w:w="268" w:type="pct"/>
                  <w:shd w:val="clear" w:color="auto" w:fill="auto"/>
                  <w:vAlign w:val="center"/>
                </w:tcPr>
                <w:p w14:paraId="295E9F65">
                  <w:pPr>
                    <w:spacing w:line="300" w:lineRule="exact"/>
                    <w:jc w:val="right"/>
                    <w:rPr>
                      <w:rFonts w:ascii="方正书宋_GBK" w:hAnsi="Calibri" w:eastAsia="方正书宋_GBK" w:cs="Times New Roman"/>
                      <w:b/>
                    </w:rPr>
                  </w:pPr>
                </w:p>
              </w:tc>
              <w:tc>
                <w:tcPr>
                  <w:tcW w:w="291" w:type="pct"/>
                  <w:shd w:val="clear" w:color="auto" w:fill="auto"/>
                  <w:vAlign w:val="center"/>
                </w:tcPr>
                <w:p w14:paraId="6EE548F8">
                  <w:pPr>
                    <w:spacing w:line="300" w:lineRule="exact"/>
                    <w:jc w:val="right"/>
                    <w:rPr>
                      <w:rFonts w:ascii="方正书宋_GBK" w:hAnsi="Calibri" w:eastAsia="方正书宋_GBK" w:cs="Times New Roman"/>
                      <w:b/>
                    </w:rPr>
                  </w:pPr>
                </w:p>
              </w:tc>
              <w:tc>
                <w:tcPr>
                  <w:tcW w:w="324" w:type="pct"/>
                  <w:shd w:val="clear" w:color="auto" w:fill="auto"/>
                  <w:vAlign w:val="center"/>
                </w:tcPr>
                <w:p w14:paraId="607BF73B">
                  <w:pPr>
                    <w:spacing w:line="300" w:lineRule="exact"/>
                    <w:jc w:val="right"/>
                    <w:rPr>
                      <w:rFonts w:ascii="方正书宋_GBK" w:hAnsi="Calibri" w:eastAsia="方正书宋_GBK" w:cs="Times New Roman"/>
                      <w:b/>
                    </w:rPr>
                  </w:pPr>
                  <w:r>
                    <w:rPr>
                      <w:rFonts w:ascii="方正书宋_GBK" w:hAnsi="Calibri" w:eastAsia="方正书宋_GBK" w:cs="Times New Roman"/>
                      <w:b/>
                    </w:rPr>
                    <w:t>3.00</w:t>
                  </w:r>
                </w:p>
              </w:tc>
              <w:tc>
                <w:tcPr>
                  <w:tcW w:w="324" w:type="pct"/>
                  <w:shd w:val="clear" w:color="auto" w:fill="auto"/>
                  <w:vAlign w:val="center"/>
                </w:tcPr>
                <w:p w14:paraId="3B6A392B">
                  <w:pPr>
                    <w:spacing w:line="300" w:lineRule="exact"/>
                    <w:jc w:val="right"/>
                    <w:rPr>
                      <w:rFonts w:ascii="方正书宋_GBK" w:hAnsi="Calibri" w:eastAsia="方正书宋_GBK" w:cs="Times New Roman"/>
                      <w:b/>
                    </w:rPr>
                  </w:pPr>
                  <w:r>
                    <w:rPr>
                      <w:rFonts w:ascii="方正书宋_GBK" w:hAnsi="Calibri" w:eastAsia="方正书宋_GBK" w:cs="Times New Roman"/>
                      <w:b/>
                    </w:rPr>
                    <w:t>3.00</w:t>
                  </w:r>
                </w:p>
              </w:tc>
              <w:tc>
                <w:tcPr>
                  <w:tcW w:w="324" w:type="pct"/>
                  <w:shd w:val="clear" w:color="auto" w:fill="auto"/>
                  <w:vAlign w:val="center"/>
                </w:tcPr>
                <w:p w14:paraId="1F4E204C">
                  <w:pPr>
                    <w:spacing w:line="300" w:lineRule="exact"/>
                    <w:jc w:val="right"/>
                    <w:rPr>
                      <w:rFonts w:ascii="方正书宋_GBK" w:hAnsi="Calibri" w:eastAsia="方正书宋_GBK" w:cs="Times New Roman"/>
                      <w:b/>
                    </w:rPr>
                  </w:pPr>
                  <w:r>
                    <w:rPr>
                      <w:rFonts w:ascii="方正书宋_GBK" w:hAnsi="Calibri" w:eastAsia="方正书宋_GBK" w:cs="Times New Roman"/>
                      <w:b/>
                    </w:rPr>
                    <w:t>3.00</w:t>
                  </w:r>
                </w:p>
              </w:tc>
              <w:tc>
                <w:tcPr>
                  <w:tcW w:w="324" w:type="pct"/>
                  <w:shd w:val="clear" w:color="auto" w:fill="auto"/>
                  <w:vAlign w:val="center"/>
                </w:tcPr>
                <w:p w14:paraId="30C427E2">
                  <w:pPr>
                    <w:spacing w:line="300" w:lineRule="exact"/>
                    <w:jc w:val="right"/>
                    <w:rPr>
                      <w:rFonts w:ascii="方正书宋_GBK" w:hAnsi="Calibri" w:eastAsia="方正书宋_GBK" w:cs="Times New Roman"/>
                      <w:b/>
                    </w:rPr>
                  </w:pPr>
                </w:p>
              </w:tc>
              <w:tc>
                <w:tcPr>
                  <w:tcW w:w="324" w:type="pct"/>
                  <w:shd w:val="clear" w:color="auto" w:fill="auto"/>
                  <w:vAlign w:val="center"/>
                </w:tcPr>
                <w:p w14:paraId="60D12207">
                  <w:pPr>
                    <w:spacing w:line="300" w:lineRule="exact"/>
                    <w:jc w:val="right"/>
                    <w:rPr>
                      <w:rFonts w:ascii="方正书宋_GBK" w:hAnsi="Calibri" w:eastAsia="方正书宋_GBK" w:cs="Times New Roman"/>
                      <w:b/>
                    </w:rPr>
                  </w:pPr>
                </w:p>
              </w:tc>
              <w:tc>
                <w:tcPr>
                  <w:tcW w:w="324" w:type="pct"/>
                  <w:shd w:val="clear" w:color="auto" w:fill="auto"/>
                  <w:vAlign w:val="center"/>
                </w:tcPr>
                <w:p w14:paraId="45468145">
                  <w:pPr>
                    <w:spacing w:line="300" w:lineRule="exact"/>
                    <w:jc w:val="right"/>
                    <w:rPr>
                      <w:rFonts w:ascii="方正书宋_GBK" w:hAnsi="Calibri" w:eastAsia="方正书宋_GBK" w:cs="Times New Roman"/>
                      <w:b/>
                    </w:rPr>
                  </w:pPr>
                </w:p>
              </w:tc>
              <w:tc>
                <w:tcPr>
                  <w:tcW w:w="324" w:type="pct"/>
                  <w:shd w:val="clear" w:color="auto" w:fill="auto"/>
                  <w:vAlign w:val="center"/>
                </w:tcPr>
                <w:p w14:paraId="41552527">
                  <w:pPr>
                    <w:spacing w:line="300" w:lineRule="exact"/>
                    <w:jc w:val="right"/>
                    <w:rPr>
                      <w:rFonts w:ascii="方正书宋_GBK" w:hAnsi="Calibri" w:eastAsia="方正书宋_GBK" w:cs="Times New Roman"/>
                      <w:b/>
                    </w:rPr>
                  </w:pPr>
                </w:p>
              </w:tc>
            </w:tr>
            <w:tr w14:paraId="37FF9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14:paraId="0190A1BD">
                  <w:pPr>
                    <w:spacing w:line="300" w:lineRule="exact"/>
                    <w:jc w:val="center"/>
                    <w:rPr>
                      <w:rFonts w:ascii="方正书宋_GBK" w:hAnsi="Calibri" w:eastAsia="方正书宋_GBK" w:cs="Times New Roman"/>
                      <w:b/>
                    </w:rPr>
                  </w:pPr>
                  <w:r>
                    <w:rPr>
                      <w:rFonts w:hint="eastAsia" w:ascii="方正书宋_GBK" w:hAnsi="Calibri" w:eastAsia="方正书宋_GBK" w:cs="Times New Roman"/>
                      <w:b/>
                    </w:rPr>
                    <w:t>组织部（机关）小计</w:t>
                  </w:r>
                </w:p>
              </w:tc>
              <w:tc>
                <w:tcPr>
                  <w:tcW w:w="381" w:type="pct"/>
                  <w:shd w:val="clear" w:color="auto" w:fill="auto"/>
                  <w:vAlign w:val="center"/>
                </w:tcPr>
                <w:p w14:paraId="01B5CF14">
                  <w:pPr>
                    <w:spacing w:line="300" w:lineRule="exact"/>
                    <w:jc w:val="right"/>
                    <w:rPr>
                      <w:rFonts w:ascii="方正书宋_GBK" w:hAnsi="Calibri" w:eastAsia="方正书宋_GBK" w:cs="Times New Roman"/>
                      <w:b/>
                    </w:rPr>
                  </w:pPr>
                </w:p>
              </w:tc>
              <w:tc>
                <w:tcPr>
                  <w:tcW w:w="324" w:type="pct"/>
                  <w:shd w:val="clear" w:color="auto" w:fill="auto"/>
                  <w:vAlign w:val="center"/>
                </w:tcPr>
                <w:p w14:paraId="00248358">
                  <w:pPr>
                    <w:spacing w:line="300" w:lineRule="exact"/>
                    <w:jc w:val="left"/>
                    <w:rPr>
                      <w:rFonts w:ascii="方正书宋_GBK" w:hAnsi="Calibri" w:eastAsia="方正书宋_GBK" w:cs="Times New Roman"/>
                      <w:b/>
                    </w:rPr>
                  </w:pPr>
                </w:p>
              </w:tc>
              <w:tc>
                <w:tcPr>
                  <w:tcW w:w="342" w:type="pct"/>
                  <w:shd w:val="clear" w:color="auto" w:fill="auto"/>
                  <w:vAlign w:val="center"/>
                </w:tcPr>
                <w:p w14:paraId="75F16581">
                  <w:pPr>
                    <w:spacing w:line="300" w:lineRule="exact"/>
                    <w:jc w:val="left"/>
                    <w:rPr>
                      <w:rFonts w:ascii="方正书宋_GBK" w:hAnsi="Calibri" w:eastAsia="方正书宋_GBK" w:cs="Times New Roman"/>
                      <w:b/>
                    </w:rPr>
                  </w:pPr>
                </w:p>
              </w:tc>
              <w:tc>
                <w:tcPr>
                  <w:tcW w:w="268" w:type="pct"/>
                  <w:shd w:val="clear" w:color="auto" w:fill="auto"/>
                  <w:vAlign w:val="center"/>
                </w:tcPr>
                <w:p w14:paraId="6689A1F7">
                  <w:pPr>
                    <w:spacing w:line="300" w:lineRule="exact"/>
                    <w:jc w:val="left"/>
                    <w:rPr>
                      <w:rFonts w:ascii="方正书宋_GBK" w:hAnsi="Calibri" w:eastAsia="方正书宋_GBK" w:cs="Times New Roman"/>
                      <w:b/>
                    </w:rPr>
                  </w:pPr>
                </w:p>
              </w:tc>
              <w:tc>
                <w:tcPr>
                  <w:tcW w:w="268" w:type="pct"/>
                  <w:shd w:val="clear" w:color="auto" w:fill="auto"/>
                  <w:vAlign w:val="center"/>
                </w:tcPr>
                <w:p w14:paraId="76506D8B">
                  <w:pPr>
                    <w:spacing w:line="300" w:lineRule="exact"/>
                    <w:jc w:val="right"/>
                    <w:rPr>
                      <w:rFonts w:ascii="方正书宋_GBK" w:hAnsi="Calibri" w:eastAsia="方正书宋_GBK" w:cs="Times New Roman"/>
                      <w:b/>
                    </w:rPr>
                  </w:pPr>
                </w:p>
              </w:tc>
              <w:tc>
                <w:tcPr>
                  <w:tcW w:w="291" w:type="pct"/>
                  <w:shd w:val="clear" w:color="auto" w:fill="auto"/>
                  <w:vAlign w:val="center"/>
                </w:tcPr>
                <w:p w14:paraId="036F4C1C">
                  <w:pPr>
                    <w:spacing w:line="300" w:lineRule="exact"/>
                    <w:jc w:val="right"/>
                    <w:rPr>
                      <w:rFonts w:ascii="方正书宋_GBK" w:hAnsi="Calibri" w:eastAsia="方正书宋_GBK" w:cs="Times New Roman"/>
                      <w:b/>
                    </w:rPr>
                  </w:pPr>
                </w:p>
              </w:tc>
              <w:tc>
                <w:tcPr>
                  <w:tcW w:w="324" w:type="pct"/>
                  <w:shd w:val="clear" w:color="auto" w:fill="auto"/>
                  <w:vAlign w:val="center"/>
                </w:tcPr>
                <w:p w14:paraId="1D034F05">
                  <w:pPr>
                    <w:spacing w:line="300" w:lineRule="exact"/>
                    <w:jc w:val="right"/>
                    <w:rPr>
                      <w:rFonts w:ascii="方正书宋_GBK" w:hAnsi="Calibri" w:eastAsia="方正书宋_GBK" w:cs="Times New Roman"/>
                      <w:b/>
                    </w:rPr>
                  </w:pPr>
                  <w:r>
                    <w:rPr>
                      <w:rFonts w:ascii="方正书宋_GBK" w:hAnsi="Calibri" w:eastAsia="方正书宋_GBK" w:cs="Times New Roman"/>
                      <w:b/>
                    </w:rPr>
                    <w:t>3.00</w:t>
                  </w:r>
                </w:p>
              </w:tc>
              <w:tc>
                <w:tcPr>
                  <w:tcW w:w="324" w:type="pct"/>
                  <w:shd w:val="clear" w:color="auto" w:fill="auto"/>
                  <w:vAlign w:val="center"/>
                </w:tcPr>
                <w:p w14:paraId="5A9A26E1">
                  <w:pPr>
                    <w:spacing w:line="300" w:lineRule="exact"/>
                    <w:jc w:val="right"/>
                    <w:rPr>
                      <w:rFonts w:ascii="方正书宋_GBK" w:hAnsi="Calibri" w:eastAsia="方正书宋_GBK" w:cs="Times New Roman"/>
                      <w:b/>
                    </w:rPr>
                  </w:pPr>
                  <w:r>
                    <w:rPr>
                      <w:rFonts w:ascii="方正书宋_GBK" w:hAnsi="Calibri" w:eastAsia="方正书宋_GBK" w:cs="Times New Roman"/>
                      <w:b/>
                    </w:rPr>
                    <w:t>3.00</w:t>
                  </w:r>
                </w:p>
              </w:tc>
              <w:tc>
                <w:tcPr>
                  <w:tcW w:w="324" w:type="pct"/>
                  <w:shd w:val="clear" w:color="auto" w:fill="auto"/>
                  <w:vAlign w:val="center"/>
                </w:tcPr>
                <w:p w14:paraId="6362D777">
                  <w:pPr>
                    <w:spacing w:line="300" w:lineRule="exact"/>
                    <w:jc w:val="right"/>
                    <w:rPr>
                      <w:rFonts w:ascii="方正书宋_GBK" w:hAnsi="Calibri" w:eastAsia="方正书宋_GBK" w:cs="Times New Roman"/>
                      <w:b/>
                    </w:rPr>
                  </w:pPr>
                  <w:r>
                    <w:rPr>
                      <w:rFonts w:ascii="方正书宋_GBK" w:hAnsi="Calibri" w:eastAsia="方正书宋_GBK" w:cs="Times New Roman"/>
                      <w:b/>
                    </w:rPr>
                    <w:t>3.00</w:t>
                  </w:r>
                </w:p>
              </w:tc>
              <w:tc>
                <w:tcPr>
                  <w:tcW w:w="324" w:type="pct"/>
                  <w:shd w:val="clear" w:color="auto" w:fill="auto"/>
                  <w:vAlign w:val="center"/>
                </w:tcPr>
                <w:p w14:paraId="5D7BADBB">
                  <w:pPr>
                    <w:spacing w:line="300" w:lineRule="exact"/>
                    <w:jc w:val="right"/>
                    <w:rPr>
                      <w:rFonts w:ascii="方正书宋_GBK" w:hAnsi="Calibri" w:eastAsia="方正书宋_GBK" w:cs="Times New Roman"/>
                      <w:b/>
                    </w:rPr>
                  </w:pPr>
                </w:p>
              </w:tc>
              <w:tc>
                <w:tcPr>
                  <w:tcW w:w="324" w:type="pct"/>
                  <w:shd w:val="clear" w:color="auto" w:fill="auto"/>
                  <w:vAlign w:val="center"/>
                </w:tcPr>
                <w:p w14:paraId="4257733B">
                  <w:pPr>
                    <w:spacing w:line="300" w:lineRule="exact"/>
                    <w:jc w:val="right"/>
                    <w:rPr>
                      <w:rFonts w:ascii="方正书宋_GBK" w:hAnsi="Calibri" w:eastAsia="方正书宋_GBK" w:cs="Times New Roman"/>
                      <w:b/>
                    </w:rPr>
                  </w:pPr>
                </w:p>
              </w:tc>
              <w:tc>
                <w:tcPr>
                  <w:tcW w:w="324" w:type="pct"/>
                  <w:shd w:val="clear" w:color="auto" w:fill="auto"/>
                  <w:vAlign w:val="center"/>
                </w:tcPr>
                <w:p w14:paraId="60BF4B1E">
                  <w:pPr>
                    <w:spacing w:line="300" w:lineRule="exact"/>
                    <w:jc w:val="right"/>
                    <w:rPr>
                      <w:rFonts w:ascii="方正书宋_GBK" w:hAnsi="Calibri" w:eastAsia="方正书宋_GBK" w:cs="Times New Roman"/>
                      <w:b/>
                    </w:rPr>
                  </w:pPr>
                </w:p>
              </w:tc>
              <w:tc>
                <w:tcPr>
                  <w:tcW w:w="324" w:type="pct"/>
                  <w:shd w:val="clear" w:color="auto" w:fill="auto"/>
                  <w:vAlign w:val="center"/>
                </w:tcPr>
                <w:p w14:paraId="000C9565">
                  <w:pPr>
                    <w:spacing w:line="300" w:lineRule="exact"/>
                    <w:jc w:val="right"/>
                    <w:rPr>
                      <w:rFonts w:ascii="方正书宋_GBK" w:hAnsi="Calibri" w:eastAsia="方正书宋_GBK" w:cs="Times New Roman"/>
                      <w:b/>
                    </w:rPr>
                  </w:pPr>
                </w:p>
              </w:tc>
            </w:tr>
            <w:tr w14:paraId="1562B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14:paraId="3982C509">
                  <w:pPr>
                    <w:spacing w:line="300" w:lineRule="exact"/>
                    <w:jc w:val="left"/>
                    <w:rPr>
                      <w:rFonts w:ascii="方正书宋_GBK" w:hAnsi="Calibri" w:eastAsia="方正书宋_GBK" w:cs="Times New Roman"/>
                    </w:rPr>
                  </w:pPr>
                  <w:r>
                    <w:rPr>
                      <w:rFonts w:hint="eastAsia" w:ascii="方正书宋_GBK" w:hAnsi="Calibri" w:eastAsia="方正书宋_GBK" w:cs="Times New Roman"/>
                    </w:rPr>
                    <w:t>基层工作专项经费</w:t>
                  </w:r>
                </w:p>
              </w:tc>
              <w:tc>
                <w:tcPr>
                  <w:tcW w:w="381" w:type="pct"/>
                  <w:shd w:val="clear" w:color="auto" w:fill="auto"/>
                  <w:vAlign w:val="center"/>
                </w:tcPr>
                <w:p w14:paraId="5EB4329F">
                  <w:pPr>
                    <w:spacing w:line="300" w:lineRule="exact"/>
                    <w:jc w:val="right"/>
                    <w:rPr>
                      <w:rFonts w:ascii="方正书宋_GBK" w:hAnsi="Calibri" w:eastAsia="方正书宋_GBK" w:cs="Times New Roman"/>
                    </w:rPr>
                  </w:pPr>
                  <w:r>
                    <w:rPr>
                      <w:rFonts w:ascii="方正书宋_GBK" w:hAnsi="Calibri" w:eastAsia="方正书宋_GBK" w:cs="Times New Roman"/>
                    </w:rPr>
                    <w:t>14.01</w:t>
                  </w:r>
                </w:p>
              </w:tc>
              <w:tc>
                <w:tcPr>
                  <w:tcW w:w="324" w:type="pct"/>
                  <w:shd w:val="clear" w:color="auto" w:fill="auto"/>
                  <w:vAlign w:val="center"/>
                </w:tcPr>
                <w:p w14:paraId="51B8B008">
                  <w:pPr>
                    <w:spacing w:line="300" w:lineRule="exact"/>
                    <w:jc w:val="left"/>
                    <w:rPr>
                      <w:rFonts w:ascii="方正书宋_GBK" w:hAnsi="Calibri" w:eastAsia="方正书宋_GBK" w:cs="Times New Roman"/>
                    </w:rPr>
                  </w:pPr>
                  <w:r>
                    <w:rPr>
                      <w:rFonts w:hint="eastAsia" w:ascii="方正书宋_GBK" w:hAnsi="Calibri" w:eastAsia="方正书宋_GBK" w:cs="Times New Roman"/>
                    </w:rPr>
                    <w:t>打印设备</w:t>
                  </w:r>
                </w:p>
              </w:tc>
              <w:tc>
                <w:tcPr>
                  <w:tcW w:w="342" w:type="pct"/>
                  <w:shd w:val="clear" w:color="auto" w:fill="auto"/>
                  <w:vAlign w:val="center"/>
                </w:tcPr>
                <w:p w14:paraId="3E8AA949">
                  <w:pPr>
                    <w:spacing w:line="300" w:lineRule="exact"/>
                    <w:jc w:val="left"/>
                    <w:rPr>
                      <w:rFonts w:ascii="方正书宋_GBK" w:hAnsi="Calibri" w:eastAsia="方正书宋_GBK" w:cs="Times New Roman"/>
                    </w:rPr>
                  </w:pPr>
                  <w:r>
                    <w:rPr>
                      <w:rFonts w:ascii="方正书宋_GBK" w:hAnsi="Calibri" w:eastAsia="方正书宋_GBK" w:cs="Times New Roman"/>
                    </w:rPr>
                    <w:t>A02010601</w:t>
                  </w:r>
                </w:p>
              </w:tc>
              <w:tc>
                <w:tcPr>
                  <w:tcW w:w="268" w:type="pct"/>
                  <w:shd w:val="clear" w:color="auto" w:fill="auto"/>
                  <w:vAlign w:val="center"/>
                </w:tcPr>
                <w:p w14:paraId="2B5CF4FD">
                  <w:pPr>
                    <w:spacing w:line="300" w:lineRule="exact"/>
                    <w:jc w:val="left"/>
                    <w:rPr>
                      <w:rFonts w:ascii="方正书宋_GBK" w:hAnsi="Calibri" w:eastAsia="方正书宋_GBK" w:cs="Times New Roman"/>
                    </w:rPr>
                  </w:pPr>
                  <w:r>
                    <w:rPr>
                      <w:rFonts w:hint="eastAsia" w:ascii="方正书宋_GBK" w:hAnsi="Calibri" w:eastAsia="方正书宋_GBK" w:cs="Times New Roman"/>
                    </w:rPr>
                    <w:t>台</w:t>
                  </w:r>
                </w:p>
              </w:tc>
              <w:tc>
                <w:tcPr>
                  <w:tcW w:w="268" w:type="pct"/>
                  <w:shd w:val="clear" w:color="auto" w:fill="auto"/>
                  <w:vAlign w:val="center"/>
                </w:tcPr>
                <w:p w14:paraId="3F21F63D">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291" w:type="pct"/>
                  <w:shd w:val="clear" w:color="auto" w:fill="auto"/>
                  <w:vAlign w:val="center"/>
                </w:tcPr>
                <w:p w14:paraId="32E5A878">
                  <w:pPr>
                    <w:spacing w:line="300" w:lineRule="exact"/>
                    <w:jc w:val="right"/>
                    <w:rPr>
                      <w:rFonts w:ascii="方正书宋_GBK" w:hAnsi="Calibri" w:eastAsia="方正书宋_GBK" w:cs="Times New Roman"/>
                    </w:rPr>
                  </w:pPr>
                  <w:r>
                    <w:rPr>
                      <w:rFonts w:ascii="方正书宋_GBK" w:hAnsi="Calibri" w:eastAsia="方正书宋_GBK" w:cs="Times New Roman"/>
                    </w:rPr>
                    <w:t>0.10</w:t>
                  </w:r>
                </w:p>
              </w:tc>
              <w:tc>
                <w:tcPr>
                  <w:tcW w:w="324" w:type="pct"/>
                  <w:shd w:val="clear" w:color="auto" w:fill="auto"/>
                  <w:vAlign w:val="center"/>
                </w:tcPr>
                <w:p w14:paraId="46F77373">
                  <w:pPr>
                    <w:spacing w:line="300" w:lineRule="exact"/>
                    <w:jc w:val="right"/>
                    <w:rPr>
                      <w:rFonts w:ascii="方正书宋_GBK" w:hAnsi="Calibri" w:eastAsia="方正书宋_GBK" w:cs="Times New Roman"/>
                    </w:rPr>
                  </w:pPr>
                  <w:r>
                    <w:rPr>
                      <w:rFonts w:ascii="方正书宋_GBK" w:hAnsi="Calibri" w:eastAsia="方正书宋_GBK" w:cs="Times New Roman"/>
                    </w:rPr>
                    <w:t>0.10</w:t>
                  </w:r>
                </w:p>
              </w:tc>
              <w:tc>
                <w:tcPr>
                  <w:tcW w:w="324" w:type="pct"/>
                  <w:shd w:val="clear" w:color="auto" w:fill="auto"/>
                  <w:vAlign w:val="center"/>
                </w:tcPr>
                <w:p w14:paraId="504BC710">
                  <w:pPr>
                    <w:spacing w:line="300" w:lineRule="exact"/>
                    <w:jc w:val="right"/>
                    <w:rPr>
                      <w:rFonts w:ascii="方正书宋_GBK" w:hAnsi="Calibri" w:eastAsia="方正书宋_GBK" w:cs="Times New Roman"/>
                    </w:rPr>
                  </w:pPr>
                  <w:r>
                    <w:rPr>
                      <w:rFonts w:ascii="方正书宋_GBK" w:hAnsi="Calibri" w:eastAsia="方正书宋_GBK" w:cs="Times New Roman"/>
                    </w:rPr>
                    <w:t>0.10</w:t>
                  </w:r>
                </w:p>
              </w:tc>
              <w:tc>
                <w:tcPr>
                  <w:tcW w:w="324" w:type="pct"/>
                  <w:shd w:val="clear" w:color="auto" w:fill="auto"/>
                  <w:vAlign w:val="center"/>
                </w:tcPr>
                <w:p w14:paraId="13F69F22">
                  <w:pPr>
                    <w:spacing w:line="300" w:lineRule="exact"/>
                    <w:jc w:val="right"/>
                    <w:rPr>
                      <w:rFonts w:ascii="方正书宋_GBK" w:hAnsi="Calibri" w:eastAsia="方正书宋_GBK" w:cs="Times New Roman"/>
                    </w:rPr>
                  </w:pPr>
                  <w:r>
                    <w:rPr>
                      <w:rFonts w:ascii="方正书宋_GBK" w:hAnsi="Calibri" w:eastAsia="方正书宋_GBK" w:cs="Times New Roman"/>
                    </w:rPr>
                    <w:t>0.10</w:t>
                  </w:r>
                </w:p>
              </w:tc>
              <w:tc>
                <w:tcPr>
                  <w:tcW w:w="324" w:type="pct"/>
                  <w:shd w:val="clear" w:color="auto" w:fill="auto"/>
                  <w:vAlign w:val="center"/>
                </w:tcPr>
                <w:p w14:paraId="3A0AA0B6">
                  <w:pPr>
                    <w:spacing w:line="300" w:lineRule="exact"/>
                    <w:jc w:val="right"/>
                    <w:rPr>
                      <w:rFonts w:ascii="方正书宋_GBK" w:hAnsi="Calibri" w:eastAsia="方正书宋_GBK" w:cs="Times New Roman"/>
                    </w:rPr>
                  </w:pPr>
                </w:p>
              </w:tc>
              <w:tc>
                <w:tcPr>
                  <w:tcW w:w="324" w:type="pct"/>
                  <w:shd w:val="clear" w:color="auto" w:fill="auto"/>
                  <w:vAlign w:val="center"/>
                </w:tcPr>
                <w:p w14:paraId="4E7630CB">
                  <w:pPr>
                    <w:spacing w:line="300" w:lineRule="exact"/>
                    <w:jc w:val="right"/>
                    <w:rPr>
                      <w:rFonts w:ascii="方正书宋_GBK" w:hAnsi="Calibri" w:eastAsia="方正书宋_GBK" w:cs="Times New Roman"/>
                    </w:rPr>
                  </w:pPr>
                </w:p>
              </w:tc>
              <w:tc>
                <w:tcPr>
                  <w:tcW w:w="324" w:type="pct"/>
                  <w:shd w:val="clear" w:color="auto" w:fill="auto"/>
                  <w:vAlign w:val="center"/>
                </w:tcPr>
                <w:p w14:paraId="5ED97821">
                  <w:pPr>
                    <w:spacing w:line="300" w:lineRule="exact"/>
                    <w:jc w:val="right"/>
                    <w:rPr>
                      <w:rFonts w:ascii="方正书宋_GBK" w:hAnsi="Calibri" w:eastAsia="方正书宋_GBK" w:cs="Times New Roman"/>
                    </w:rPr>
                  </w:pPr>
                </w:p>
              </w:tc>
              <w:tc>
                <w:tcPr>
                  <w:tcW w:w="324" w:type="pct"/>
                  <w:shd w:val="clear" w:color="auto" w:fill="auto"/>
                  <w:vAlign w:val="center"/>
                </w:tcPr>
                <w:p w14:paraId="02059E14">
                  <w:pPr>
                    <w:spacing w:line="300" w:lineRule="exact"/>
                    <w:jc w:val="right"/>
                    <w:rPr>
                      <w:rFonts w:ascii="方正书宋_GBK" w:hAnsi="Calibri" w:eastAsia="方正书宋_GBK" w:cs="Times New Roman"/>
                    </w:rPr>
                  </w:pPr>
                </w:p>
              </w:tc>
            </w:tr>
            <w:tr w14:paraId="7F2F0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14:paraId="6955981C">
                  <w:pPr>
                    <w:spacing w:line="300" w:lineRule="exact"/>
                    <w:jc w:val="left"/>
                    <w:rPr>
                      <w:rFonts w:ascii="方正书宋_GBK" w:hAnsi="Calibri" w:eastAsia="方正书宋_GBK" w:cs="Times New Roman"/>
                    </w:rPr>
                  </w:pPr>
                  <w:r>
                    <w:rPr>
                      <w:rFonts w:hint="eastAsia" w:ascii="方正书宋_GBK" w:hAnsi="Calibri" w:eastAsia="方正书宋_GBK" w:cs="Times New Roman"/>
                    </w:rPr>
                    <w:t>基层工作专项经费</w:t>
                  </w:r>
                </w:p>
              </w:tc>
              <w:tc>
                <w:tcPr>
                  <w:tcW w:w="381" w:type="pct"/>
                  <w:shd w:val="clear" w:color="auto" w:fill="auto"/>
                  <w:vAlign w:val="center"/>
                </w:tcPr>
                <w:p w14:paraId="2539C193">
                  <w:pPr>
                    <w:spacing w:line="300" w:lineRule="exact"/>
                    <w:jc w:val="right"/>
                    <w:rPr>
                      <w:rFonts w:ascii="方正书宋_GBK" w:hAnsi="Calibri" w:eastAsia="方正书宋_GBK" w:cs="Times New Roman"/>
                    </w:rPr>
                  </w:pPr>
                  <w:r>
                    <w:rPr>
                      <w:rFonts w:ascii="方正书宋_GBK" w:hAnsi="Calibri" w:eastAsia="方正书宋_GBK" w:cs="Times New Roman"/>
                    </w:rPr>
                    <w:t>14.01</w:t>
                  </w:r>
                </w:p>
              </w:tc>
              <w:tc>
                <w:tcPr>
                  <w:tcW w:w="324" w:type="pct"/>
                  <w:shd w:val="clear" w:color="auto" w:fill="auto"/>
                  <w:vAlign w:val="center"/>
                </w:tcPr>
                <w:p w14:paraId="7D03DE52">
                  <w:pPr>
                    <w:spacing w:line="300" w:lineRule="exact"/>
                    <w:jc w:val="left"/>
                    <w:rPr>
                      <w:rFonts w:ascii="方正书宋_GBK" w:hAnsi="Calibri" w:eastAsia="方正书宋_GBK" w:cs="Times New Roman"/>
                    </w:rPr>
                  </w:pPr>
                  <w:r>
                    <w:rPr>
                      <w:rFonts w:hint="eastAsia" w:ascii="方正书宋_GBK" w:hAnsi="Calibri" w:eastAsia="方正书宋_GBK" w:cs="Times New Roman"/>
                    </w:rPr>
                    <w:t>计算机设备</w:t>
                  </w:r>
                </w:p>
              </w:tc>
              <w:tc>
                <w:tcPr>
                  <w:tcW w:w="342" w:type="pct"/>
                  <w:shd w:val="clear" w:color="auto" w:fill="auto"/>
                  <w:vAlign w:val="center"/>
                </w:tcPr>
                <w:p w14:paraId="34871979">
                  <w:pPr>
                    <w:spacing w:line="300" w:lineRule="exact"/>
                    <w:jc w:val="left"/>
                    <w:rPr>
                      <w:rFonts w:ascii="方正书宋_GBK" w:hAnsi="Calibri" w:eastAsia="方正书宋_GBK" w:cs="Times New Roman"/>
                    </w:rPr>
                  </w:pPr>
                  <w:r>
                    <w:rPr>
                      <w:rFonts w:ascii="方正书宋_GBK" w:hAnsi="Calibri" w:eastAsia="方正书宋_GBK" w:cs="Times New Roman"/>
                    </w:rPr>
                    <w:t>A020101</w:t>
                  </w:r>
                </w:p>
              </w:tc>
              <w:tc>
                <w:tcPr>
                  <w:tcW w:w="268" w:type="pct"/>
                  <w:shd w:val="clear" w:color="auto" w:fill="auto"/>
                  <w:vAlign w:val="center"/>
                </w:tcPr>
                <w:p w14:paraId="24FC4EFD">
                  <w:pPr>
                    <w:spacing w:line="300" w:lineRule="exact"/>
                    <w:jc w:val="left"/>
                    <w:rPr>
                      <w:rFonts w:ascii="方正书宋_GBK" w:hAnsi="Calibri" w:eastAsia="方正书宋_GBK" w:cs="Times New Roman"/>
                    </w:rPr>
                  </w:pPr>
                  <w:r>
                    <w:rPr>
                      <w:rFonts w:hint="eastAsia" w:ascii="方正书宋_GBK" w:hAnsi="Calibri" w:eastAsia="方正书宋_GBK" w:cs="Times New Roman"/>
                    </w:rPr>
                    <w:t>台</w:t>
                  </w:r>
                </w:p>
              </w:tc>
              <w:tc>
                <w:tcPr>
                  <w:tcW w:w="268" w:type="pct"/>
                  <w:shd w:val="clear" w:color="auto" w:fill="auto"/>
                  <w:vAlign w:val="center"/>
                </w:tcPr>
                <w:p w14:paraId="50E5D0C9">
                  <w:pPr>
                    <w:spacing w:line="300" w:lineRule="exact"/>
                    <w:jc w:val="right"/>
                    <w:rPr>
                      <w:rFonts w:ascii="方正书宋_GBK" w:hAnsi="Calibri" w:eastAsia="方正书宋_GBK" w:cs="Times New Roman"/>
                    </w:rPr>
                  </w:pPr>
                  <w:r>
                    <w:rPr>
                      <w:rFonts w:ascii="方正书宋_GBK" w:hAnsi="Calibri" w:eastAsia="方正书宋_GBK" w:cs="Times New Roman"/>
                    </w:rPr>
                    <w:t>2.00</w:t>
                  </w:r>
                </w:p>
              </w:tc>
              <w:tc>
                <w:tcPr>
                  <w:tcW w:w="291" w:type="pct"/>
                  <w:shd w:val="clear" w:color="auto" w:fill="auto"/>
                  <w:vAlign w:val="center"/>
                </w:tcPr>
                <w:p w14:paraId="61777D4E">
                  <w:pPr>
                    <w:spacing w:line="300" w:lineRule="exact"/>
                    <w:jc w:val="right"/>
                    <w:rPr>
                      <w:rFonts w:ascii="方正书宋_GBK" w:hAnsi="Calibri" w:eastAsia="方正书宋_GBK" w:cs="Times New Roman"/>
                    </w:rPr>
                  </w:pPr>
                  <w:r>
                    <w:rPr>
                      <w:rFonts w:ascii="方正书宋_GBK" w:hAnsi="Calibri" w:eastAsia="方正书宋_GBK" w:cs="Times New Roman"/>
                    </w:rPr>
                    <w:t>0.45</w:t>
                  </w:r>
                </w:p>
              </w:tc>
              <w:tc>
                <w:tcPr>
                  <w:tcW w:w="324" w:type="pct"/>
                  <w:shd w:val="clear" w:color="auto" w:fill="auto"/>
                  <w:vAlign w:val="center"/>
                </w:tcPr>
                <w:p w14:paraId="1EF3948B">
                  <w:pPr>
                    <w:spacing w:line="300" w:lineRule="exact"/>
                    <w:jc w:val="right"/>
                    <w:rPr>
                      <w:rFonts w:ascii="方正书宋_GBK" w:hAnsi="Calibri" w:eastAsia="方正书宋_GBK" w:cs="Times New Roman"/>
                    </w:rPr>
                  </w:pPr>
                  <w:r>
                    <w:rPr>
                      <w:rFonts w:ascii="方正书宋_GBK" w:hAnsi="Calibri" w:eastAsia="方正书宋_GBK" w:cs="Times New Roman"/>
                    </w:rPr>
                    <w:t>0.90</w:t>
                  </w:r>
                </w:p>
              </w:tc>
              <w:tc>
                <w:tcPr>
                  <w:tcW w:w="324" w:type="pct"/>
                  <w:shd w:val="clear" w:color="auto" w:fill="auto"/>
                  <w:vAlign w:val="center"/>
                </w:tcPr>
                <w:p w14:paraId="6512B772">
                  <w:pPr>
                    <w:spacing w:line="300" w:lineRule="exact"/>
                    <w:jc w:val="right"/>
                    <w:rPr>
                      <w:rFonts w:ascii="方正书宋_GBK" w:hAnsi="Calibri" w:eastAsia="方正书宋_GBK" w:cs="Times New Roman"/>
                    </w:rPr>
                  </w:pPr>
                  <w:r>
                    <w:rPr>
                      <w:rFonts w:ascii="方正书宋_GBK" w:hAnsi="Calibri" w:eastAsia="方正书宋_GBK" w:cs="Times New Roman"/>
                    </w:rPr>
                    <w:t>0.90</w:t>
                  </w:r>
                </w:p>
              </w:tc>
              <w:tc>
                <w:tcPr>
                  <w:tcW w:w="324" w:type="pct"/>
                  <w:shd w:val="clear" w:color="auto" w:fill="auto"/>
                  <w:vAlign w:val="center"/>
                </w:tcPr>
                <w:p w14:paraId="1E0DDC1C">
                  <w:pPr>
                    <w:spacing w:line="300" w:lineRule="exact"/>
                    <w:jc w:val="right"/>
                    <w:rPr>
                      <w:rFonts w:ascii="方正书宋_GBK" w:hAnsi="Calibri" w:eastAsia="方正书宋_GBK" w:cs="Times New Roman"/>
                    </w:rPr>
                  </w:pPr>
                  <w:r>
                    <w:rPr>
                      <w:rFonts w:ascii="方正书宋_GBK" w:hAnsi="Calibri" w:eastAsia="方正书宋_GBK" w:cs="Times New Roman"/>
                    </w:rPr>
                    <w:t>0.90</w:t>
                  </w:r>
                </w:p>
              </w:tc>
              <w:tc>
                <w:tcPr>
                  <w:tcW w:w="324" w:type="pct"/>
                  <w:shd w:val="clear" w:color="auto" w:fill="auto"/>
                  <w:vAlign w:val="center"/>
                </w:tcPr>
                <w:p w14:paraId="7284AE2D">
                  <w:pPr>
                    <w:spacing w:line="300" w:lineRule="exact"/>
                    <w:jc w:val="right"/>
                    <w:rPr>
                      <w:rFonts w:ascii="方正书宋_GBK" w:hAnsi="Calibri" w:eastAsia="方正书宋_GBK" w:cs="Times New Roman"/>
                    </w:rPr>
                  </w:pPr>
                </w:p>
              </w:tc>
              <w:tc>
                <w:tcPr>
                  <w:tcW w:w="324" w:type="pct"/>
                  <w:shd w:val="clear" w:color="auto" w:fill="auto"/>
                  <w:vAlign w:val="center"/>
                </w:tcPr>
                <w:p w14:paraId="79E4DA6B">
                  <w:pPr>
                    <w:spacing w:line="300" w:lineRule="exact"/>
                    <w:jc w:val="right"/>
                    <w:rPr>
                      <w:rFonts w:ascii="方正书宋_GBK" w:hAnsi="Calibri" w:eastAsia="方正书宋_GBK" w:cs="Times New Roman"/>
                    </w:rPr>
                  </w:pPr>
                </w:p>
              </w:tc>
              <w:tc>
                <w:tcPr>
                  <w:tcW w:w="324" w:type="pct"/>
                  <w:shd w:val="clear" w:color="auto" w:fill="auto"/>
                  <w:vAlign w:val="center"/>
                </w:tcPr>
                <w:p w14:paraId="562821C4">
                  <w:pPr>
                    <w:spacing w:line="300" w:lineRule="exact"/>
                    <w:jc w:val="right"/>
                    <w:rPr>
                      <w:rFonts w:ascii="方正书宋_GBK" w:hAnsi="Calibri" w:eastAsia="方正书宋_GBK" w:cs="Times New Roman"/>
                    </w:rPr>
                  </w:pPr>
                </w:p>
              </w:tc>
              <w:tc>
                <w:tcPr>
                  <w:tcW w:w="324" w:type="pct"/>
                  <w:shd w:val="clear" w:color="auto" w:fill="auto"/>
                  <w:vAlign w:val="center"/>
                </w:tcPr>
                <w:p w14:paraId="724408DA">
                  <w:pPr>
                    <w:spacing w:line="300" w:lineRule="exact"/>
                    <w:jc w:val="right"/>
                    <w:rPr>
                      <w:rFonts w:ascii="方正书宋_GBK" w:hAnsi="Calibri" w:eastAsia="方正书宋_GBK" w:cs="Times New Roman"/>
                    </w:rPr>
                  </w:pPr>
                </w:p>
              </w:tc>
            </w:tr>
            <w:tr w14:paraId="45A85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14:paraId="69952EDD">
                  <w:pPr>
                    <w:spacing w:line="300" w:lineRule="exact"/>
                    <w:jc w:val="left"/>
                    <w:rPr>
                      <w:rFonts w:ascii="方正书宋_GBK" w:hAnsi="Calibri" w:eastAsia="方正书宋_GBK" w:cs="Times New Roman"/>
                    </w:rPr>
                  </w:pPr>
                  <w:r>
                    <w:rPr>
                      <w:rFonts w:hint="eastAsia" w:ascii="方正书宋_GBK" w:hAnsi="Calibri" w:eastAsia="方正书宋_GBK" w:cs="Times New Roman"/>
                    </w:rPr>
                    <w:t>重点工作大督查办公室所需经费</w:t>
                  </w:r>
                </w:p>
              </w:tc>
              <w:tc>
                <w:tcPr>
                  <w:tcW w:w="381" w:type="pct"/>
                  <w:shd w:val="clear" w:color="auto" w:fill="auto"/>
                  <w:vAlign w:val="center"/>
                </w:tcPr>
                <w:p w14:paraId="6B1521D4">
                  <w:pPr>
                    <w:spacing w:line="300" w:lineRule="exact"/>
                    <w:jc w:val="right"/>
                    <w:rPr>
                      <w:rFonts w:ascii="方正书宋_GBK" w:hAnsi="Calibri" w:eastAsia="方正书宋_GBK" w:cs="Times New Roman"/>
                    </w:rPr>
                  </w:pPr>
                  <w:r>
                    <w:rPr>
                      <w:rFonts w:ascii="方正书宋_GBK" w:hAnsi="Calibri" w:eastAsia="方正书宋_GBK" w:cs="Times New Roman"/>
                    </w:rPr>
                    <w:t>10.00</w:t>
                  </w:r>
                </w:p>
              </w:tc>
              <w:tc>
                <w:tcPr>
                  <w:tcW w:w="324" w:type="pct"/>
                  <w:shd w:val="clear" w:color="auto" w:fill="auto"/>
                  <w:vAlign w:val="center"/>
                </w:tcPr>
                <w:p w14:paraId="5BC9329A">
                  <w:pPr>
                    <w:spacing w:line="300" w:lineRule="exact"/>
                    <w:jc w:val="left"/>
                    <w:rPr>
                      <w:rFonts w:ascii="方正书宋_GBK" w:hAnsi="Calibri" w:eastAsia="方正书宋_GBK" w:cs="Times New Roman"/>
                    </w:rPr>
                  </w:pPr>
                  <w:r>
                    <w:rPr>
                      <w:rFonts w:hint="eastAsia" w:ascii="方正书宋_GBK" w:hAnsi="Calibri" w:eastAsia="方正书宋_GBK" w:cs="Times New Roman"/>
                    </w:rPr>
                    <w:t>计算机设备</w:t>
                  </w:r>
                </w:p>
              </w:tc>
              <w:tc>
                <w:tcPr>
                  <w:tcW w:w="342" w:type="pct"/>
                  <w:shd w:val="clear" w:color="auto" w:fill="auto"/>
                  <w:vAlign w:val="center"/>
                </w:tcPr>
                <w:p w14:paraId="714735CF">
                  <w:pPr>
                    <w:spacing w:line="300" w:lineRule="exact"/>
                    <w:jc w:val="left"/>
                    <w:rPr>
                      <w:rFonts w:ascii="方正书宋_GBK" w:hAnsi="Calibri" w:eastAsia="方正书宋_GBK" w:cs="Times New Roman"/>
                    </w:rPr>
                  </w:pPr>
                  <w:r>
                    <w:rPr>
                      <w:rFonts w:ascii="方正书宋_GBK" w:hAnsi="Calibri" w:eastAsia="方正书宋_GBK" w:cs="Times New Roman"/>
                    </w:rPr>
                    <w:t>A020101</w:t>
                  </w:r>
                </w:p>
              </w:tc>
              <w:tc>
                <w:tcPr>
                  <w:tcW w:w="268" w:type="pct"/>
                  <w:shd w:val="clear" w:color="auto" w:fill="auto"/>
                  <w:vAlign w:val="center"/>
                </w:tcPr>
                <w:p w14:paraId="31C7A31C">
                  <w:pPr>
                    <w:spacing w:line="300" w:lineRule="exact"/>
                    <w:jc w:val="left"/>
                    <w:rPr>
                      <w:rFonts w:ascii="方正书宋_GBK" w:hAnsi="Calibri" w:eastAsia="方正书宋_GBK" w:cs="Times New Roman"/>
                    </w:rPr>
                  </w:pPr>
                  <w:r>
                    <w:rPr>
                      <w:rFonts w:hint="eastAsia" w:ascii="方正书宋_GBK" w:hAnsi="Calibri" w:eastAsia="方正书宋_GBK" w:cs="Times New Roman"/>
                    </w:rPr>
                    <w:t>台</w:t>
                  </w:r>
                </w:p>
              </w:tc>
              <w:tc>
                <w:tcPr>
                  <w:tcW w:w="268" w:type="pct"/>
                  <w:shd w:val="clear" w:color="auto" w:fill="auto"/>
                  <w:vAlign w:val="center"/>
                </w:tcPr>
                <w:p w14:paraId="227A170C">
                  <w:pPr>
                    <w:spacing w:line="300" w:lineRule="exact"/>
                    <w:jc w:val="right"/>
                    <w:rPr>
                      <w:rFonts w:ascii="方正书宋_GBK" w:hAnsi="Calibri" w:eastAsia="方正书宋_GBK" w:cs="Times New Roman"/>
                    </w:rPr>
                  </w:pPr>
                  <w:r>
                    <w:rPr>
                      <w:rFonts w:ascii="方正书宋_GBK" w:hAnsi="Calibri" w:eastAsia="方正书宋_GBK" w:cs="Times New Roman"/>
                    </w:rPr>
                    <w:t>3.00</w:t>
                  </w:r>
                </w:p>
              </w:tc>
              <w:tc>
                <w:tcPr>
                  <w:tcW w:w="291" w:type="pct"/>
                  <w:shd w:val="clear" w:color="auto" w:fill="auto"/>
                  <w:vAlign w:val="center"/>
                </w:tcPr>
                <w:p w14:paraId="75974B43">
                  <w:pPr>
                    <w:spacing w:line="300" w:lineRule="exact"/>
                    <w:jc w:val="right"/>
                    <w:rPr>
                      <w:rFonts w:ascii="方正书宋_GBK" w:hAnsi="Calibri" w:eastAsia="方正书宋_GBK" w:cs="Times New Roman"/>
                    </w:rPr>
                  </w:pPr>
                  <w:r>
                    <w:rPr>
                      <w:rFonts w:ascii="方正书宋_GBK" w:hAnsi="Calibri" w:eastAsia="方正书宋_GBK" w:cs="Times New Roman"/>
                    </w:rPr>
                    <w:t>0.45</w:t>
                  </w:r>
                </w:p>
              </w:tc>
              <w:tc>
                <w:tcPr>
                  <w:tcW w:w="324" w:type="pct"/>
                  <w:shd w:val="clear" w:color="auto" w:fill="auto"/>
                  <w:vAlign w:val="center"/>
                </w:tcPr>
                <w:p w14:paraId="05262103">
                  <w:pPr>
                    <w:spacing w:line="300" w:lineRule="exact"/>
                    <w:jc w:val="right"/>
                    <w:rPr>
                      <w:rFonts w:ascii="方正书宋_GBK" w:hAnsi="Calibri" w:eastAsia="方正书宋_GBK" w:cs="Times New Roman"/>
                    </w:rPr>
                  </w:pPr>
                  <w:r>
                    <w:rPr>
                      <w:rFonts w:ascii="方正书宋_GBK" w:hAnsi="Calibri" w:eastAsia="方正书宋_GBK" w:cs="Times New Roman"/>
                    </w:rPr>
                    <w:t>1.35</w:t>
                  </w:r>
                </w:p>
              </w:tc>
              <w:tc>
                <w:tcPr>
                  <w:tcW w:w="324" w:type="pct"/>
                  <w:shd w:val="clear" w:color="auto" w:fill="auto"/>
                  <w:vAlign w:val="center"/>
                </w:tcPr>
                <w:p w14:paraId="03EAAA15">
                  <w:pPr>
                    <w:spacing w:line="300" w:lineRule="exact"/>
                    <w:jc w:val="right"/>
                    <w:rPr>
                      <w:rFonts w:ascii="方正书宋_GBK" w:hAnsi="Calibri" w:eastAsia="方正书宋_GBK" w:cs="Times New Roman"/>
                    </w:rPr>
                  </w:pPr>
                  <w:r>
                    <w:rPr>
                      <w:rFonts w:ascii="方正书宋_GBK" w:hAnsi="Calibri" w:eastAsia="方正书宋_GBK" w:cs="Times New Roman"/>
                    </w:rPr>
                    <w:t>1.35</w:t>
                  </w:r>
                </w:p>
              </w:tc>
              <w:tc>
                <w:tcPr>
                  <w:tcW w:w="324" w:type="pct"/>
                  <w:shd w:val="clear" w:color="auto" w:fill="auto"/>
                  <w:vAlign w:val="center"/>
                </w:tcPr>
                <w:p w14:paraId="57E047D6">
                  <w:pPr>
                    <w:spacing w:line="300" w:lineRule="exact"/>
                    <w:jc w:val="right"/>
                    <w:rPr>
                      <w:rFonts w:ascii="方正书宋_GBK" w:hAnsi="Calibri" w:eastAsia="方正书宋_GBK" w:cs="Times New Roman"/>
                    </w:rPr>
                  </w:pPr>
                  <w:r>
                    <w:rPr>
                      <w:rFonts w:ascii="方正书宋_GBK" w:hAnsi="Calibri" w:eastAsia="方正书宋_GBK" w:cs="Times New Roman"/>
                    </w:rPr>
                    <w:t>1.35</w:t>
                  </w:r>
                </w:p>
              </w:tc>
              <w:tc>
                <w:tcPr>
                  <w:tcW w:w="324" w:type="pct"/>
                  <w:shd w:val="clear" w:color="auto" w:fill="auto"/>
                  <w:vAlign w:val="center"/>
                </w:tcPr>
                <w:p w14:paraId="4E0FE3F6">
                  <w:pPr>
                    <w:spacing w:line="300" w:lineRule="exact"/>
                    <w:jc w:val="right"/>
                    <w:rPr>
                      <w:rFonts w:ascii="方正书宋_GBK" w:hAnsi="Calibri" w:eastAsia="方正书宋_GBK" w:cs="Times New Roman"/>
                    </w:rPr>
                  </w:pPr>
                </w:p>
              </w:tc>
              <w:tc>
                <w:tcPr>
                  <w:tcW w:w="324" w:type="pct"/>
                  <w:shd w:val="clear" w:color="auto" w:fill="auto"/>
                  <w:vAlign w:val="center"/>
                </w:tcPr>
                <w:p w14:paraId="5AA5BC46">
                  <w:pPr>
                    <w:spacing w:line="300" w:lineRule="exact"/>
                    <w:jc w:val="right"/>
                    <w:rPr>
                      <w:rFonts w:ascii="方正书宋_GBK" w:hAnsi="Calibri" w:eastAsia="方正书宋_GBK" w:cs="Times New Roman"/>
                    </w:rPr>
                  </w:pPr>
                </w:p>
              </w:tc>
              <w:tc>
                <w:tcPr>
                  <w:tcW w:w="324" w:type="pct"/>
                  <w:shd w:val="clear" w:color="auto" w:fill="auto"/>
                  <w:vAlign w:val="center"/>
                </w:tcPr>
                <w:p w14:paraId="669403CF">
                  <w:pPr>
                    <w:spacing w:line="300" w:lineRule="exact"/>
                    <w:jc w:val="right"/>
                    <w:rPr>
                      <w:rFonts w:ascii="方正书宋_GBK" w:hAnsi="Calibri" w:eastAsia="方正书宋_GBK" w:cs="Times New Roman"/>
                    </w:rPr>
                  </w:pPr>
                </w:p>
              </w:tc>
              <w:tc>
                <w:tcPr>
                  <w:tcW w:w="324" w:type="pct"/>
                  <w:shd w:val="clear" w:color="auto" w:fill="auto"/>
                  <w:vAlign w:val="center"/>
                </w:tcPr>
                <w:p w14:paraId="7790F5C4">
                  <w:pPr>
                    <w:spacing w:line="300" w:lineRule="exact"/>
                    <w:jc w:val="right"/>
                    <w:rPr>
                      <w:rFonts w:ascii="方正书宋_GBK" w:hAnsi="Calibri" w:eastAsia="方正书宋_GBK" w:cs="Times New Roman"/>
                    </w:rPr>
                  </w:pPr>
                </w:p>
              </w:tc>
            </w:tr>
            <w:tr w14:paraId="66107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shd w:val="clear" w:color="auto" w:fill="auto"/>
                  <w:vAlign w:val="center"/>
                </w:tcPr>
                <w:p w14:paraId="29DFF756">
                  <w:pPr>
                    <w:spacing w:line="300" w:lineRule="exact"/>
                    <w:jc w:val="left"/>
                    <w:rPr>
                      <w:rFonts w:ascii="方正书宋_GBK" w:hAnsi="Calibri" w:eastAsia="方正书宋_GBK" w:cs="Times New Roman"/>
                    </w:rPr>
                  </w:pPr>
                  <w:r>
                    <w:rPr>
                      <w:rFonts w:hint="eastAsia" w:ascii="方正书宋_GBK" w:hAnsi="Calibri" w:eastAsia="方正书宋_GBK" w:cs="Times New Roman"/>
                    </w:rPr>
                    <w:t>重点工作大督查办公室所需经费</w:t>
                  </w:r>
                </w:p>
              </w:tc>
              <w:tc>
                <w:tcPr>
                  <w:tcW w:w="381" w:type="pct"/>
                  <w:shd w:val="clear" w:color="auto" w:fill="auto"/>
                  <w:vAlign w:val="center"/>
                </w:tcPr>
                <w:p w14:paraId="5719BD51">
                  <w:pPr>
                    <w:spacing w:line="300" w:lineRule="exact"/>
                    <w:jc w:val="right"/>
                    <w:rPr>
                      <w:rFonts w:ascii="方正书宋_GBK" w:hAnsi="Calibri" w:eastAsia="方正书宋_GBK" w:cs="Times New Roman"/>
                    </w:rPr>
                  </w:pPr>
                  <w:r>
                    <w:rPr>
                      <w:rFonts w:ascii="方正书宋_GBK" w:hAnsi="Calibri" w:eastAsia="方正书宋_GBK" w:cs="Times New Roman"/>
                    </w:rPr>
                    <w:t>10.00</w:t>
                  </w:r>
                </w:p>
              </w:tc>
              <w:tc>
                <w:tcPr>
                  <w:tcW w:w="324" w:type="pct"/>
                  <w:shd w:val="clear" w:color="auto" w:fill="auto"/>
                  <w:vAlign w:val="center"/>
                </w:tcPr>
                <w:p w14:paraId="441E7622">
                  <w:pPr>
                    <w:spacing w:line="300" w:lineRule="exact"/>
                    <w:jc w:val="left"/>
                    <w:rPr>
                      <w:rFonts w:ascii="方正书宋_GBK" w:hAnsi="Calibri" w:eastAsia="方正书宋_GBK" w:cs="Times New Roman"/>
                    </w:rPr>
                  </w:pPr>
                  <w:r>
                    <w:rPr>
                      <w:rFonts w:hint="eastAsia" w:ascii="方正书宋_GBK" w:hAnsi="Calibri" w:eastAsia="方正书宋_GBK" w:cs="Times New Roman"/>
                    </w:rPr>
                    <w:t>复印机</w:t>
                  </w:r>
                </w:p>
              </w:tc>
              <w:tc>
                <w:tcPr>
                  <w:tcW w:w="342" w:type="pct"/>
                  <w:shd w:val="clear" w:color="auto" w:fill="auto"/>
                  <w:vAlign w:val="center"/>
                </w:tcPr>
                <w:p w14:paraId="0EAB1A6E">
                  <w:pPr>
                    <w:spacing w:line="300" w:lineRule="exact"/>
                    <w:jc w:val="left"/>
                    <w:rPr>
                      <w:rFonts w:ascii="方正书宋_GBK" w:hAnsi="Calibri" w:eastAsia="方正书宋_GBK" w:cs="Times New Roman"/>
                    </w:rPr>
                  </w:pPr>
                  <w:r>
                    <w:rPr>
                      <w:rFonts w:ascii="方正书宋_GBK" w:hAnsi="Calibri" w:eastAsia="方正书宋_GBK" w:cs="Times New Roman"/>
                    </w:rPr>
                    <w:t>A020201</w:t>
                  </w:r>
                </w:p>
              </w:tc>
              <w:tc>
                <w:tcPr>
                  <w:tcW w:w="268" w:type="pct"/>
                  <w:shd w:val="clear" w:color="auto" w:fill="auto"/>
                  <w:vAlign w:val="center"/>
                </w:tcPr>
                <w:p w14:paraId="1D473798">
                  <w:pPr>
                    <w:spacing w:line="300" w:lineRule="exact"/>
                    <w:jc w:val="left"/>
                    <w:rPr>
                      <w:rFonts w:ascii="方正书宋_GBK" w:hAnsi="Calibri" w:eastAsia="方正书宋_GBK" w:cs="Times New Roman"/>
                    </w:rPr>
                  </w:pPr>
                  <w:r>
                    <w:rPr>
                      <w:rFonts w:hint="eastAsia" w:ascii="方正书宋_GBK" w:hAnsi="Calibri" w:eastAsia="方正书宋_GBK" w:cs="Times New Roman"/>
                    </w:rPr>
                    <w:t>台</w:t>
                  </w:r>
                </w:p>
              </w:tc>
              <w:tc>
                <w:tcPr>
                  <w:tcW w:w="268" w:type="pct"/>
                  <w:shd w:val="clear" w:color="auto" w:fill="auto"/>
                  <w:vAlign w:val="center"/>
                </w:tcPr>
                <w:p w14:paraId="039FFCA0">
                  <w:pPr>
                    <w:spacing w:line="300" w:lineRule="exact"/>
                    <w:jc w:val="right"/>
                    <w:rPr>
                      <w:rFonts w:ascii="方正书宋_GBK" w:hAnsi="Calibri" w:eastAsia="方正书宋_GBK" w:cs="Times New Roman"/>
                    </w:rPr>
                  </w:pPr>
                  <w:r>
                    <w:rPr>
                      <w:rFonts w:ascii="方正书宋_GBK" w:hAnsi="Calibri" w:eastAsia="方正书宋_GBK" w:cs="Times New Roman"/>
                    </w:rPr>
                    <w:t>1.00</w:t>
                  </w:r>
                </w:p>
              </w:tc>
              <w:tc>
                <w:tcPr>
                  <w:tcW w:w="291" w:type="pct"/>
                  <w:shd w:val="clear" w:color="auto" w:fill="auto"/>
                  <w:vAlign w:val="center"/>
                </w:tcPr>
                <w:p w14:paraId="6D643175">
                  <w:pPr>
                    <w:spacing w:line="300" w:lineRule="exact"/>
                    <w:jc w:val="right"/>
                    <w:rPr>
                      <w:rFonts w:ascii="方正书宋_GBK" w:hAnsi="Calibri" w:eastAsia="方正书宋_GBK" w:cs="Times New Roman"/>
                    </w:rPr>
                  </w:pPr>
                  <w:r>
                    <w:rPr>
                      <w:rFonts w:ascii="方正书宋_GBK" w:hAnsi="Calibri" w:eastAsia="方正书宋_GBK" w:cs="Times New Roman"/>
                    </w:rPr>
                    <w:t>0.65</w:t>
                  </w:r>
                </w:p>
              </w:tc>
              <w:tc>
                <w:tcPr>
                  <w:tcW w:w="324" w:type="pct"/>
                  <w:shd w:val="clear" w:color="auto" w:fill="auto"/>
                  <w:vAlign w:val="center"/>
                </w:tcPr>
                <w:p w14:paraId="3E65260B">
                  <w:pPr>
                    <w:spacing w:line="300" w:lineRule="exact"/>
                    <w:jc w:val="right"/>
                    <w:rPr>
                      <w:rFonts w:ascii="方正书宋_GBK" w:hAnsi="Calibri" w:eastAsia="方正书宋_GBK" w:cs="Times New Roman"/>
                    </w:rPr>
                  </w:pPr>
                  <w:r>
                    <w:rPr>
                      <w:rFonts w:ascii="方正书宋_GBK" w:hAnsi="Calibri" w:eastAsia="方正书宋_GBK" w:cs="Times New Roman"/>
                    </w:rPr>
                    <w:t>0.65</w:t>
                  </w:r>
                </w:p>
              </w:tc>
              <w:tc>
                <w:tcPr>
                  <w:tcW w:w="324" w:type="pct"/>
                  <w:shd w:val="clear" w:color="auto" w:fill="auto"/>
                  <w:vAlign w:val="center"/>
                </w:tcPr>
                <w:p w14:paraId="5E003F17">
                  <w:pPr>
                    <w:spacing w:line="300" w:lineRule="exact"/>
                    <w:jc w:val="right"/>
                    <w:rPr>
                      <w:rFonts w:ascii="方正书宋_GBK" w:hAnsi="Calibri" w:eastAsia="方正书宋_GBK" w:cs="Times New Roman"/>
                    </w:rPr>
                  </w:pPr>
                  <w:r>
                    <w:rPr>
                      <w:rFonts w:ascii="方正书宋_GBK" w:hAnsi="Calibri" w:eastAsia="方正书宋_GBK" w:cs="Times New Roman"/>
                    </w:rPr>
                    <w:t>0.65</w:t>
                  </w:r>
                </w:p>
              </w:tc>
              <w:tc>
                <w:tcPr>
                  <w:tcW w:w="324" w:type="pct"/>
                  <w:shd w:val="clear" w:color="auto" w:fill="auto"/>
                  <w:vAlign w:val="center"/>
                </w:tcPr>
                <w:p w14:paraId="1910D720">
                  <w:pPr>
                    <w:spacing w:line="300" w:lineRule="exact"/>
                    <w:jc w:val="right"/>
                    <w:rPr>
                      <w:rFonts w:ascii="方正书宋_GBK" w:hAnsi="Calibri" w:eastAsia="方正书宋_GBK" w:cs="Times New Roman"/>
                    </w:rPr>
                  </w:pPr>
                  <w:r>
                    <w:rPr>
                      <w:rFonts w:ascii="方正书宋_GBK" w:hAnsi="Calibri" w:eastAsia="方正书宋_GBK" w:cs="Times New Roman"/>
                    </w:rPr>
                    <w:t>0.65</w:t>
                  </w:r>
                </w:p>
              </w:tc>
              <w:tc>
                <w:tcPr>
                  <w:tcW w:w="324" w:type="pct"/>
                  <w:shd w:val="clear" w:color="auto" w:fill="auto"/>
                  <w:vAlign w:val="center"/>
                </w:tcPr>
                <w:p w14:paraId="1E458E8D">
                  <w:pPr>
                    <w:spacing w:line="300" w:lineRule="exact"/>
                    <w:jc w:val="right"/>
                    <w:rPr>
                      <w:rFonts w:ascii="方正书宋_GBK" w:hAnsi="Calibri" w:eastAsia="方正书宋_GBK" w:cs="Times New Roman"/>
                    </w:rPr>
                  </w:pPr>
                </w:p>
              </w:tc>
              <w:tc>
                <w:tcPr>
                  <w:tcW w:w="324" w:type="pct"/>
                  <w:shd w:val="clear" w:color="auto" w:fill="auto"/>
                  <w:vAlign w:val="center"/>
                </w:tcPr>
                <w:p w14:paraId="7C8EC568">
                  <w:pPr>
                    <w:spacing w:line="300" w:lineRule="exact"/>
                    <w:jc w:val="right"/>
                    <w:rPr>
                      <w:rFonts w:ascii="方正书宋_GBK" w:hAnsi="Calibri" w:eastAsia="方正书宋_GBK" w:cs="Times New Roman"/>
                    </w:rPr>
                  </w:pPr>
                </w:p>
              </w:tc>
              <w:tc>
                <w:tcPr>
                  <w:tcW w:w="324" w:type="pct"/>
                  <w:shd w:val="clear" w:color="auto" w:fill="auto"/>
                  <w:vAlign w:val="center"/>
                </w:tcPr>
                <w:p w14:paraId="560F7F74">
                  <w:pPr>
                    <w:spacing w:line="300" w:lineRule="exact"/>
                    <w:jc w:val="right"/>
                    <w:rPr>
                      <w:rFonts w:ascii="方正书宋_GBK" w:hAnsi="Calibri" w:eastAsia="方正书宋_GBK" w:cs="Times New Roman"/>
                    </w:rPr>
                  </w:pPr>
                </w:p>
              </w:tc>
              <w:tc>
                <w:tcPr>
                  <w:tcW w:w="324" w:type="pct"/>
                  <w:shd w:val="clear" w:color="auto" w:fill="auto"/>
                  <w:vAlign w:val="center"/>
                </w:tcPr>
                <w:p w14:paraId="65654C55">
                  <w:pPr>
                    <w:spacing w:line="300" w:lineRule="exact"/>
                    <w:jc w:val="right"/>
                    <w:rPr>
                      <w:rFonts w:ascii="方正书宋_GBK" w:hAnsi="Calibri" w:eastAsia="方正书宋_GBK" w:cs="Times New Roman"/>
                    </w:rPr>
                  </w:pPr>
                </w:p>
              </w:tc>
            </w:tr>
          </w:tbl>
          <w:p w14:paraId="76C052B6">
            <w:pPr>
              <w:wordWrap w:val="0"/>
              <w:spacing w:line="300" w:lineRule="exact"/>
              <w:ind w:right="480"/>
              <w:jc w:val="right"/>
              <w:rPr>
                <w:rFonts w:ascii="方正书宋_GBK" w:hAnsi="Calibri" w:eastAsia="方正书宋_GBK" w:cs="Times New Roman"/>
                <w:sz w:val="24"/>
              </w:rPr>
            </w:pPr>
          </w:p>
        </w:tc>
      </w:tr>
    </w:tbl>
    <w:p w14:paraId="4B2AA3FB">
      <w:pPr>
        <w:spacing w:line="300" w:lineRule="exact"/>
        <w:jc w:val="left"/>
        <w:outlineLvl w:val="0"/>
        <w:rPr>
          <w:rFonts w:ascii="Calibri" w:hAnsi="Calibri" w:eastAsia="宋体" w:cs="Times New Roman"/>
        </w:rPr>
        <w:sectPr>
          <w:pgSz w:w="16839" w:h="11907" w:orient="landscape"/>
          <w:pgMar w:top="1021" w:right="1361" w:bottom="1021" w:left="1361" w:header="851" w:footer="992" w:gutter="0"/>
          <w:cols w:space="425" w:num="1"/>
          <w:docGrid w:type="linesAndChars" w:linePitch="312" w:charSpace="0"/>
        </w:sectPr>
      </w:pPr>
    </w:p>
    <w:p w14:paraId="67D061E6">
      <w:pPr>
        <w:spacing w:line="360" w:lineRule="auto"/>
        <w:rPr>
          <w:rFonts w:ascii="仿宋" w:hAnsi="仿宋" w:eastAsia="仿宋"/>
          <w:sz w:val="32"/>
          <w:szCs w:val="32"/>
        </w:rPr>
      </w:pPr>
    </w:p>
    <w:p w14:paraId="34E23013">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第七部分：国有资产信息</w:t>
      </w:r>
    </w:p>
    <w:p w14:paraId="590DF7D2">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上年末我部门固定资产总金额为106.32万元（详见下表）。</w:t>
      </w:r>
      <w:r>
        <w:rPr>
          <w:rFonts w:ascii="仿宋" w:hAnsi="仿宋" w:eastAsia="仿宋"/>
          <w:sz w:val="32"/>
          <w:szCs w:val="32"/>
        </w:rPr>
        <w:t xml:space="preserve"> 本年度拟购置固定资产总额为</w:t>
      </w:r>
      <w:r>
        <w:rPr>
          <w:rFonts w:hint="eastAsia" w:ascii="仿宋" w:hAnsi="仿宋" w:eastAsia="仿宋"/>
          <w:sz w:val="32"/>
          <w:szCs w:val="32"/>
        </w:rPr>
        <w:t>3</w:t>
      </w:r>
      <w:r>
        <w:rPr>
          <w:rFonts w:ascii="仿宋" w:hAnsi="仿宋" w:eastAsia="仿宋"/>
          <w:sz w:val="32"/>
          <w:szCs w:val="32"/>
        </w:rPr>
        <w:t>万元，已列入政府采购预算，详见政府采购预算表。</w:t>
      </w:r>
    </w:p>
    <w:p w14:paraId="2E090D7A">
      <w:pPr>
        <w:spacing w:line="360" w:lineRule="auto"/>
        <w:ind w:firstLine="640" w:firstLineChars="200"/>
        <w:rPr>
          <w:rFonts w:ascii="仿宋" w:hAnsi="仿宋" w:eastAsia="仿宋"/>
          <w:sz w:val="32"/>
          <w:szCs w:val="32"/>
        </w:rPr>
      </w:pPr>
    </w:p>
    <w:tbl>
      <w:tblPr>
        <w:tblStyle w:val="6"/>
        <w:tblW w:w="10084" w:type="dxa"/>
        <w:jc w:val="center"/>
        <w:tblLayout w:type="autofit"/>
        <w:tblCellMar>
          <w:top w:w="0" w:type="dxa"/>
          <w:left w:w="108" w:type="dxa"/>
          <w:bottom w:w="0" w:type="dxa"/>
          <w:right w:w="108" w:type="dxa"/>
        </w:tblCellMar>
      </w:tblPr>
      <w:tblGrid>
        <w:gridCol w:w="4788"/>
        <w:gridCol w:w="1035"/>
        <w:gridCol w:w="4261"/>
      </w:tblGrid>
      <w:tr w14:paraId="0EE72D84">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14:paraId="13F49C2A">
            <w:pPr>
              <w:widowControl/>
              <w:jc w:val="center"/>
              <w:rPr>
                <w:rFonts w:ascii="宋体" w:hAnsi="宋体" w:cs="宋体"/>
                <w:kern w:val="0"/>
                <w:sz w:val="28"/>
                <w:szCs w:val="28"/>
              </w:rPr>
            </w:pPr>
            <w:r>
              <w:rPr>
                <w:rFonts w:hint="eastAsia" w:ascii="宋体" w:hAnsi="宋体"/>
                <w:sz w:val="32"/>
                <w:szCs w:val="32"/>
              </w:rPr>
              <w:t>固定资产占用情况表</w:t>
            </w:r>
          </w:p>
        </w:tc>
      </w:tr>
      <w:tr w14:paraId="179658BB">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14:paraId="2D3AA594">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截止时间：2018年12月31日</w:t>
            </w:r>
          </w:p>
        </w:tc>
      </w:tr>
      <w:tr w14:paraId="09076628">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6C40872">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14:paraId="4AF088B1">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14:paraId="0581DB64">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14:paraId="37CFFFB8">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266CBA9">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14:paraId="4A4AC904">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14:paraId="1CC0A1B9">
            <w:pPr>
              <w:widowControl/>
              <w:jc w:val="center"/>
              <w:rPr>
                <w:rFonts w:hint="eastAsia" w:ascii="仿宋_GB2312" w:hAnsi="仿宋" w:eastAsia="仿宋_GB2312" w:cs="宋体"/>
                <w:b/>
                <w:kern w:val="0"/>
                <w:sz w:val="24"/>
                <w:szCs w:val="24"/>
              </w:rPr>
            </w:pPr>
            <w:r>
              <w:rPr>
                <w:rFonts w:hint="eastAsia" w:ascii="仿宋_GB2312" w:hAnsi="仿宋" w:eastAsia="仿宋_GB2312" w:cs="宋体"/>
                <w:b/>
                <w:kern w:val="0"/>
                <w:sz w:val="24"/>
                <w:szCs w:val="24"/>
              </w:rPr>
              <w:t>1</w:t>
            </w:r>
            <w:r>
              <w:rPr>
                <w:rFonts w:ascii="仿宋_GB2312" w:hAnsi="仿宋" w:eastAsia="仿宋_GB2312" w:cs="宋体"/>
                <w:b/>
                <w:kern w:val="0"/>
                <w:sz w:val="24"/>
                <w:szCs w:val="24"/>
              </w:rPr>
              <w:t>06.32</w:t>
            </w:r>
          </w:p>
        </w:tc>
      </w:tr>
      <w:tr w14:paraId="17F7ADE5">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599ED83F">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14:paraId="6C17D812">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26834CB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3458E48F">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02170">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6EF7ACC0">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1C5839F0">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4901AA50">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36A230A9">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14:paraId="47D0587E">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4261" w:type="dxa"/>
            <w:tcBorders>
              <w:top w:val="nil"/>
              <w:left w:val="nil"/>
              <w:bottom w:val="single" w:color="auto" w:sz="4" w:space="0"/>
              <w:right w:val="single" w:color="auto" w:sz="4" w:space="0"/>
            </w:tcBorders>
            <w:shd w:val="clear" w:color="auto" w:fill="auto"/>
            <w:noWrap/>
            <w:vAlign w:val="center"/>
          </w:tcPr>
          <w:p w14:paraId="26EAC54B">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14.98</w:t>
            </w:r>
          </w:p>
        </w:tc>
      </w:tr>
      <w:tr w14:paraId="66DC3F5E">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14:paraId="6A24E264">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14:paraId="6B2B2108">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shd w:val="clear" w:color="auto" w:fill="auto"/>
            <w:noWrap/>
            <w:vAlign w:val="center"/>
          </w:tcPr>
          <w:p w14:paraId="59A55BFC">
            <w:pPr>
              <w:widowControl/>
              <w:jc w:val="center"/>
              <w:rPr>
                <w:rFonts w:ascii="仿宋_GB2312" w:hAnsi="仿宋" w:eastAsia="仿宋_GB2312" w:cs="宋体"/>
                <w:kern w:val="0"/>
                <w:sz w:val="24"/>
                <w:szCs w:val="24"/>
              </w:rPr>
            </w:pPr>
          </w:p>
        </w:tc>
      </w:tr>
      <w:tr w14:paraId="2D40093B">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BDB66">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890F4">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66EE1">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51A8E284">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810A8">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7B9E3C46">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74C7BFEA">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0</w:t>
            </w:r>
          </w:p>
        </w:tc>
      </w:tr>
      <w:tr w14:paraId="22DD8220">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17FAF">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14:paraId="2F9D9F6A">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291</w:t>
            </w:r>
          </w:p>
        </w:tc>
        <w:tc>
          <w:tcPr>
            <w:tcW w:w="4261" w:type="dxa"/>
            <w:tcBorders>
              <w:top w:val="single" w:color="auto" w:sz="4" w:space="0"/>
              <w:left w:val="nil"/>
              <w:bottom w:val="single" w:color="auto" w:sz="4" w:space="0"/>
              <w:right w:val="single" w:color="auto" w:sz="4" w:space="0"/>
            </w:tcBorders>
            <w:shd w:val="clear" w:color="auto" w:fill="auto"/>
            <w:noWrap/>
            <w:vAlign w:val="center"/>
          </w:tcPr>
          <w:p w14:paraId="2CFD5E4E">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91.34.</w:t>
            </w:r>
          </w:p>
        </w:tc>
      </w:tr>
    </w:tbl>
    <w:p w14:paraId="3F6ABF18">
      <w:pPr>
        <w:spacing w:line="360" w:lineRule="auto"/>
        <w:rPr>
          <w:rFonts w:ascii="黑体" w:hAnsi="黑体" w:eastAsia="黑体" w:cs="Times New Roman"/>
          <w:sz w:val="32"/>
          <w:szCs w:val="32"/>
        </w:rPr>
      </w:pPr>
    </w:p>
    <w:p w14:paraId="6C0151CE">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第八部分：名词解释</w:t>
      </w:r>
    </w:p>
    <w:p w14:paraId="1263174C">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14:paraId="1827CF9E">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14:paraId="024E005E">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14:paraId="452E5C88">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14:paraId="5ADC0746">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1E660D3">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FD1E82">
      <w:pPr>
        <w:spacing w:line="360" w:lineRule="auto"/>
        <w:jc w:val="center"/>
        <w:rPr>
          <w:rFonts w:ascii="黑体" w:hAnsi="黑体" w:eastAsia="黑体" w:cs="Times New Roman"/>
          <w:sz w:val="32"/>
          <w:szCs w:val="32"/>
        </w:rPr>
      </w:pPr>
    </w:p>
    <w:p w14:paraId="77D35020">
      <w:pPr>
        <w:spacing w:line="360" w:lineRule="auto"/>
        <w:jc w:val="center"/>
        <w:rPr>
          <w:rFonts w:ascii="黑体" w:hAnsi="黑体" w:eastAsia="黑体" w:cs="Times New Roman"/>
          <w:sz w:val="32"/>
          <w:szCs w:val="32"/>
        </w:rPr>
      </w:pPr>
      <w:r>
        <w:rPr>
          <w:rFonts w:hint="eastAsia" w:ascii="黑体" w:hAnsi="黑体" w:eastAsia="黑体" w:cs="Times New Roman"/>
          <w:sz w:val="32"/>
          <w:szCs w:val="32"/>
        </w:rPr>
        <w:t>第九部分：其他需说明的事项</w:t>
      </w:r>
    </w:p>
    <w:p w14:paraId="0A50D0CD">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footerReference r:id="rId4" w:type="default"/>
      <w:pgSz w:w="11907" w:h="16839"/>
      <w:pgMar w:top="1361" w:right="1021" w:bottom="1361" w:left="102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3570810"/>
      <w:docPartObj>
        <w:docPartGallery w:val="autotext"/>
      </w:docPartObj>
    </w:sdtPr>
    <w:sdtContent>
      <w:p w14:paraId="3163CAD3">
        <w:pPr>
          <w:pStyle w:val="3"/>
          <w:jc w:val="center"/>
        </w:pPr>
        <w:r>
          <w:fldChar w:fldCharType="begin"/>
        </w:r>
        <w:r>
          <w:instrText xml:space="preserve">PAGE   \* MERGEFORMAT</w:instrText>
        </w:r>
        <w:r>
          <w:fldChar w:fldCharType="separate"/>
        </w:r>
        <w:r>
          <w:rPr>
            <w:lang w:val="zh-CN"/>
          </w:rPr>
          <w:t>12</w:t>
        </w:r>
        <w:r>
          <w:fldChar w:fldCharType="end"/>
        </w:r>
      </w:p>
    </w:sdtContent>
  </w:sdt>
  <w:p w14:paraId="0E7133C1">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4D6F6592">
      <w:pPr>
        <w:pStyle w:val="5"/>
      </w:pPr>
      <w:r>
        <w:rPr>
          <w:rStyle w:val="8"/>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yZDAxN2U2YjJmMjk3YTM0MTc2NzdmMWE1N2ZmZGQifQ=="/>
  </w:docVars>
  <w:rsids>
    <w:rsidRoot w:val="00055F1F"/>
    <w:rsid w:val="000115FD"/>
    <w:rsid w:val="00013B8A"/>
    <w:rsid w:val="00044FBC"/>
    <w:rsid w:val="00051B66"/>
    <w:rsid w:val="00055F1F"/>
    <w:rsid w:val="00057F18"/>
    <w:rsid w:val="000A445D"/>
    <w:rsid w:val="000B667E"/>
    <w:rsid w:val="00131DEC"/>
    <w:rsid w:val="001462BD"/>
    <w:rsid w:val="00152380"/>
    <w:rsid w:val="001638BE"/>
    <w:rsid w:val="00181777"/>
    <w:rsid w:val="001B4688"/>
    <w:rsid w:val="001F4875"/>
    <w:rsid w:val="002918C6"/>
    <w:rsid w:val="00296524"/>
    <w:rsid w:val="002C39E8"/>
    <w:rsid w:val="002E01F6"/>
    <w:rsid w:val="002F530F"/>
    <w:rsid w:val="00305E97"/>
    <w:rsid w:val="0032782B"/>
    <w:rsid w:val="00340B3D"/>
    <w:rsid w:val="00352081"/>
    <w:rsid w:val="00367A30"/>
    <w:rsid w:val="003A06D2"/>
    <w:rsid w:val="003C2317"/>
    <w:rsid w:val="003C442E"/>
    <w:rsid w:val="003D1092"/>
    <w:rsid w:val="003D37CD"/>
    <w:rsid w:val="003E5531"/>
    <w:rsid w:val="0040243C"/>
    <w:rsid w:val="00406BD1"/>
    <w:rsid w:val="00426C19"/>
    <w:rsid w:val="00450FD9"/>
    <w:rsid w:val="00453CE0"/>
    <w:rsid w:val="00470BBB"/>
    <w:rsid w:val="0048611E"/>
    <w:rsid w:val="004B6929"/>
    <w:rsid w:val="004F3C52"/>
    <w:rsid w:val="00510A1E"/>
    <w:rsid w:val="00570142"/>
    <w:rsid w:val="005B1B6F"/>
    <w:rsid w:val="005B6CCB"/>
    <w:rsid w:val="005C54AA"/>
    <w:rsid w:val="005C7B89"/>
    <w:rsid w:val="005F4B4C"/>
    <w:rsid w:val="00621D3D"/>
    <w:rsid w:val="0062788A"/>
    <w:rsid w:val="00627E3A"/>
    <w:rsid w:val="00641F8A"/>
    <w:rsid w:val="0067037E"/>
    <w:rsid w:val="00684CCD"/>
    <w:rsid w:val="006C62DF"/>
    <w:rsid w:val="006F5104"/>
    <w:rsid w:val="007218FE"/>
    <w:rsid w:val="00735B02"/>
    <w:rsid w:val="007657C8"/>
    <w:rsid w:val="00771E49"/>
    <w:rsid w:val="00782208"/>
    <w:rsid w:val="007C7FD7"/>
    <w:rsid w:val="007F3746"/>
    <w:rsid w:val="00833132"/>
    <w:rsid w:val="008672EA"/>
    <w:rsid w:val="00867574"/>
    <w:rsid w:val="00880068"/>
    <w:rsid w:val="00891680"/>
    <w:rsid w:val="008A0B5F"/>
    <w:rsid w:val="008B5402"/>
    <w:rsid w:val="0090527E"/>
    <w:rsid w:val="00905BB7"/>
    <w:rsid w:val="00912DA4"/>
    <w:rsid w:val="009302B8"/>
    <w:rsid w:val="009305C6"/>
    <w:rsid w:val="009560A3"/>
    <w:rsid w:val="00982F3D"/>
    <w:rsid w:val="00983B4E"/>
    <w:rsid w:val="009E321C"/>
    <w:rsid w:val="00A8079E"/>
    <w:rsid w:val="00A92D66"/>
    <w:rsid w:val="00AA4262"/>
    <w:rsid w:val="00AA63AB"/>
    <w:rsid w:val="00AB5A90"/>
    <w:rsid w:val="00AE4AA5"/>
    <w:rsid w:val="00AE7FA9"/>
    <w:rsid w:val="00B147EB"/>
    <w:rsid w:val="00B80FAB"/>
    <w:rsid w:val="00B81C88"/>
    <w:rsid w:val="00BA5C83"/>
    <w:rsid w:val="00BC0641"/>
    <w:rsid w:val="00BC1E22"/>
    <w:rsid w:val="00BC6A7D"/>
    <w:rsid w:val="00BD719F"/>
    <w:rsid w:val="00C177A5"/>
    <w:rsid w:val="00C6153C"/>
    <w:rsid w:val="00CA618F"/>
    <w:rsid w:val="00CC7D74"/>
    <w:rsid w:val="00D02F97"/>
    <w:rsid w:val="00D45530"/>
    <w:rsid w:val="00DA4948"/>
    <w:rsid w:val="00DA5DA7"/>
    <w:rsid w:val="00DE3935"/>
    <w:rsid w:val="00E2325B"/>
    <w:rsid w:val="00E24075"/>
    <w:rsid w:val="00E35F38"/>
    <w:rsid w:val="00E46F27"/>
    <w:rsid w:val="00E509CC"/>
    <w:rsid w:val="00E71714"/>
    <w:rsid w:val="00E71A04"/>
    <w:rsid w:val="00E96342"/>
    <w:rsid w:val="00F000B1"/>
    <w:rsid w:val="00F012D3"/>
    <w:rsid w:val="00F10D04"/>
    <w:rsid w:val="00F3425E"/>
    <w:rsid w:val="00F44F4D"/>
    <w:rsid w:val="00F572CB"/>
    <w:rsid w:val="00F621AF"/>
    <w:rsid w:val="00F82447"/>
    <w:rsid w:val="00F82A5C"/>
    <w:rsid w:val="00FB2F32"/>
    <w:rsid w:val="00FE0F1F"/>
    <w:rsid w:val="00FF61F3"/>
    <w:rsid w:val="061E64BE"/>
    <w:rsid w:val="2E815F83"/>
    <w:rsid w:val="3A95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2"/>
    <w:semiHidden/>
    <w:unhideWhenUsed/>
    <w:uiPriority w:val="99"/>
    <w:pPr>
      <w:snapToGrid w:val="0"/>
      <w:jc w:val="left"/>
    </w:pPr>
    <w:rPr>
      <w:rFonts w:ascii="Calibri" w:hAnsi="Calibri" w:eastAsia="宋体" w:cs="Times New Roman"/>
      <w:sz w:val="18"/>
      <w:szCs w:val="18"/>
    </w:rPr>
  </w:style>
  <w:style w:type="character" w:styleId="8">
    <w:name w:val="footnote reference"/>
    <w:semiHidden/>
    <w:unhideWhenUsed/>
    <w:uiPriority w:val="99"/>
    <w:rPr>
      <w:vertAlign w:val="superscript"/>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sz w:val="18"/>
      <w:szCs w:val="18"/>
    </w:rPr>
  </w:style>
  <w:style w:type="character" w:customStyle="1" w:styleId="12">
    <w:name w:val="脚注文本 字符"/>
    <w:basedOn w:val="7"/>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30B0D-BE84-4479-A208-494C214843CA}">
  <ds:schemaRefs/>
</ds:datastoreItem>
</file>

<file path=docProps/app.xml><?xml version="1.0" encoding="utf-8"?>
<Properties xmlns="http://schemas.openxmlformats.org/officeDocument/2006/extended-properties" xmlns:vt="http://schemas.openxmlformats.org/officeDocument/2006/docPropsVTypes">
  <Template>Normal</Template>
  <Pages>12</Pages>
  <Words>5002</Words>
  <Characters>5447</Characters>
  <Lines>42</Lines>
  <Paragraphs>12</Paragraphs>
  <TotalTime>755</TotalTime>
  <ScaleCrop>false</ScaleCrop>
  <LinksUpToDate>false</LinksUpToDate>
  <CharactersWithSpaces>5536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2019-02-19T07:03:00Z</cp:lastPrinted>
  <dcterms:modified xsi:type="dcterms:W3CDTF">2024-08-07T10:16:14Z</dcterms:modified>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99082EDFEC2F4226A6BE7BBE2CA031BD_13</vt:lpwstr>
  </property>
</Properties>
</file>