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F8614">
      <w:pPr>
        <w:pStyle w:val="5"/>
        <w:shd w:val="clear" w:color="auto" w:fill="FFFFFF"/>
        <w:spacing w:before="0" w:beforeAutospacing="0" w:after="0" w:afterAutospacing="0" w:line="540" w:lineRule="atLeast"/>
        <w:ind w:left="547" w:leftChars="50" w:hanging="442" w:hangingChars="100"/>
        <w:jc w:val="center"/>
        <w:rPr>
          <w:rFonts w:cs="Times New Roman"/>
          <w:b/>
          <w:bCs/>
          <w:color w:val="000000"/>
          <w:sz w:val="44"/>
          <w:szCs w:val="44"/>
          <w:shd w:val="clear" w:color="auto" w:fill="FFFFFF"/>
        </w:rPr>
      </w:pPr>
      <w:r>
        <w:rPr>
          <w:rFonts w:hint="eastAsia"/>
          <w:b/>
          <w:bCs/>
          <w:color w:val="000000"/>
          <w:sz w:val="44"/>
          <w:szCs w:val="44"/>
          <w:shd w:val="clear" w:color="auto" w:fill="FFFFFF"/>
        </w:rPr>
        <w:t>保定市徐水区总工会</w:t>
      </w:r>
    </w:p>
    <w:p w14:paraId="7C7652D7">
      <w:pPr>
        <w:pStyle w:val="5"/>
        <w:shd w:val="clear" w:color="auto" w:fill="FFFFFF"/>
        <w:spacing w:before="0" w:beforeAutospacing="0" w:after="0" w:afterAutospacing="0" w:line="540" w:lineRule="atLeast"/>
        <w:ind w:left="315" w:leftChars="150" w:firstLine="221" w:firstLineChars="50"/>
        <w:jc w:val="center"/>
        <w:rPr>
          <w:rFonts w:cs="Times New Roman"/>
          <w:b/>
          <w:bCs/>
          <w:color w:val="000000"/>
          <w:sz w:val="44"/>
          <w:szCs w:val="44"/>
        </w:rPr>
      </w:pPr>
      <w:r>
        <w:rPr>
          <w:b/>
          <w:bCs/>
          <w:color w:val="000000"/>
          <w:sz w:val="44"/>
          <w:szCs w:val="44"/>
          <w:shd w:val="clear" w:color="auto" w:fill="FFFFFF"/>
        </w:rPr>
        <w:t>2021</w:t>
      </w:r>
      <w:r>
        <w:rPr>
          <w:rFonts w:hint="eastAsia"/>
          <w:b/>
          <w:bCs/>
          <w:color w:val="000000"/>
          <w:sz w:val="44"/>
          <w:szCs w:val="44"/>
          <w:shd w:val="clear" w:color="auto" w:fill="FFFFFF"/>
        </w:rPr>
        <w:t>年度预算项目绩效自评报告</w:t>
      </w:r>
    </w:p>
    <w:p w14:paraId="7197A057">
      <w:pPr>
        <w:pStyle w:val="5"/>
        <w:shd w:val="clear" w:color="auto" w:fill="FFFFFF"/>
        <w:spacing w:before="0" w:beforeAutospacing="0" w:after="0" w:afterAutospacing="0" w:line="540" w:lineRule="atLeast"/>
        <w:ind w:firstLine="640"/>
        <w:jc w:val="both"/>
        <w:rPr>
          <w:rFonts w:ascii="黑体" w:hAnsi="黑体" w:eastAsia="黑体" w:cs="Times New Roman"/>
          <w:color w:val="000000"/>
          <w:sz w:val="32"/>
          <w:szCs w:val="32"/>
        </w:rPr>
      </w:pPr>
    </w:p>
    <w:p w14:paraId="7F18EC5D">
      <w:pPr>
        <w:pStyle w:val="5"/>
        <w:shd w:val="clear" w:color="auto" w:fill="FFFFFF"/>
        <w:spacing w:before="0" w:beforeAutospacing="0" w:after="0" w:afterAutospacing="0" w:line="540" w:lineRule="atLeast"/>
        <w:ind w:firstLine="640"/>
        <w:jc w:val="both"/>
        <w:rPr>
          <w:rFonts w:ascii="仿宋" w:hAnsi="仿宋" w:eastAsia="仿宋" w:cs="Times New Roman"/>
          <w:b/>
          <w:bCs/>
          <w:color w:val="000000"/>
          <w:sz w:val="32"/>
          <w:szCs w:val="32"/>
        </w:rPr>
      </w:pPr>
      <w:r>
        <w:rPr>
          <w:rFonts w:hint="eastAsia" w:ascii="仿宋" w:hAnsi="仿宋" w:eastAsia="仿宋" w:cs="仿宋"/>
          <w:b/>
          <w:bCs/>
          <w:color w:val="000000"/>
          <w:sz w:val="32"/>
          <w:szCs w:val="32"/>
        </w:rPr>
        <w:t>一、绩效自评工作组织开展情况</w:t>
      </w:r>
    </w:p>
    <w:p w14:paraId="1B33FE8B">
      <w:pPr>
        <w:pStyle w:val="5"/>
        <w:shd w:val="clear" w:color="auto" w:fill="FFFFFF"/>
        <w:spacing w:before="0" w:beforeAutospacing="0" w:after="0" w:afterAutospacing="0" w:line="540" w:lineRule="atLeast"/>
        <w:ind w:firstLine="640"/>
        <w:jc w:val="both"/>
        <w:rPr>
          <w:rFonts w:ascii="仿宋" w:hAnsi="仿宋" w:eastAsia="仿宋" w:cs="Times New Roman"/>
          <w:color w:val="000000"/>
          <w:sz w:val="32"/>
          <w:szCs w:val="32"/>
        </w:rPr>
      </w:pPr>
      <w:r>
        <w:rPr>
          <w:rFonts w:hint="eastAsia" w:ascii="仿宋" w:hAnsi="仿宋" w:eastAsia="仿宋" w:cs="仿宋"/>
          <w:color w:val="000000"/>
          <w:sz w:val="32"/>
          <w:szCs w:val="32"/>
        </w:rPr>
        <w:t>为确实做好</w:t>
      </w:r>
      <w:r>
        <w:rPr>
          <w:rFonts w:ascii="仿宋" w:hAnsi="仿宋" w:eastAsia="仿宋" w:cs="仿宋"/>
          <w:color w:val="000000"/>
          <w:sz w:val="32"/>
          <w:szCs w:val="32"/>
        </w:rPr>
        <w:t>2021</w:t>
      </w:r>
      <w:r>
        <w:rPr>
          <w:rFonts w:hint="eastAsia" w:ascii="仿宋" w:hAnsi="仿宋" w:eastAsia="仿宋" w:cs="仿宋"/>
          <w:color w:val="000000"/>
          <w:sz w:val="32"/>
          <w:szCs w:val="32"/>
        </w:rPr>
        <w:t>年度项目资金绩效自评工作</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rPr>
        <w:t>提高财政资金使用效益，</w:t>
      </w:r>
      <w:r>
        <w:rPr>
          <w:rFonts w:hint="eastAsia" w:ascii="仿宋" w:hAnsi="仿宋" w:eastAsia="仿宋"/>
          <w:sz w:val="32"/>
          <w:szCs w:val="32"/>
        </w:rPr>
        <w:t>按照保定市徐水区财政局徐政财字（202</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95</w:t>
      </w:r>
      <w:r>
        <w:rPr>
          <w:rFonts w:hint="eastAsia" w:ascii="仿宋" w:hAnsi="仿宋" w:eastAsia="仿宋"/>
          <w:sz w:val="32"/>
          <w:szCs w:val="32"/>
        </w:rPr>
        <w:t>号文《关于开展</w:t>
      </w:r>
      <w:r>
        <w:rPr>
          <w:rFonts w:ascii="仿宋" w:hAnsi="仿宋" w:eastAsia="仿宋"/>
          <w:sz w:val="32"/>
          <w:szCs w:val="32"/>
        </w:rPr>
        <w:t>2021</w:t>
      </w:r>
      <w:r>
        <w:rPr>
          <w:rFonts w:hint="eastAsia" w:ascii="仿宋" w:hAnsi="仿宋" w:eastAsia="仿宋"/>
          <w:sz w:val="32"/>
          <w:szCs w:val="32"/>
        </w:rPr>
        <w:t>年度财政资金部门绩效自评工作的通知》要求</w:t>
      </w:r>
      <w:r>
        <w:rPr>
          <w:rFonts w:hint="eastAsia" w:ascii="仿宋" w:hAnsi="仿宋" w:eastAsia="仿宋" w:cs="仿宋"/>
          <w:color w:val="000000"/>
          <w:sz w:val="32"/>
          <w:szCs w:val="32"/>
        </w:rPr>
        <w:t>，结合实际</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rPr>
        <w:t>我单位组织成立了以常务副主席为组长的绩效评价工作小组，评价小组采取座谈等方式听取情况，检查项目资金有关账目，收集整理项目资金支出相关资料，现将我单位项目资金绩效自评结果报告如下：</w:t>
      </w:r>
    </w:p>
    <w:p w14:paraId="50B8979E">
      <w:pPr>
        <w:pStyle w:val="5"/>
        <w:shd w:val="clear" w:color="auto" w:fill="FFFFFF"/>
        <w:spacing w:before="0" w:beforeAutospacing="0" w:after="0" w:afterAutospacing="0" w:line="560" w:lineRule="atLeast"/>
        <w:ind w:firstLine="643" w:firstLineChars="200"/>
        <w:rPr>
          <w:rFonts w:ascii="仿宋" w:hAnsi="仿宋" w:eastAsia="仿宋" w:cs="Times New Roman"/>
          <w:b/>
          <w:bCs/>
          <w:color w:val="000000"/>
          <w:sz w:val="32"/>
          <w:szCs w:val="32"/>
        </w:rPr>
      </w:pPr>
      <w:r>
        <w:rPr>
          <w:rFonts w:hint="eastAsia" w:ascii="仿宋" w:hAnsi="仿宋" w:eastAsia="仿宋" w:cs="仿宋"/>
          <w:b/>
          <w:bCs/>
          <w:color w:val="000000"/>
          <w:sz w:val="32"/>
          <w:szCs w:val="32"/>
        </w:rPr>
        <w:t>二、绩效目标实现情况</w:t>
      </w:r>
    </w:p>
    <w:p w14:paraId="78DC123E">
      <w:pPr>
        <w:pStyle w:val="5"/>
        <w:shd w:val="clear" w:color="auto" w:fill="FFFFFF"/>
        <w:spacing w:before="0" w:beforeAutospacing="0" w:after="0" w:afterAutospacing="0" w:line="560" w:lineRule="atLeast"/>
        <w:ind w:firstLine="1110"/>
        <w:rPr>
          <w:rFonts w:ascii="仿宋" w:hAnsi="仿宋" w:eastAsia="仿宋" w:cs="Times New Roman"/>
          <w:color w:val="000000"/>
          <w:sz w:val="32"/>
          <w:szCs w:val="32"/>
        </w:rPr>
      </w:pPr>
      <w:r>
        <w:rPr>
          <w:rFonts w:ascii="仿宋" w:hAnsi="仿宋" w:eastAsia="仿宋" w:cs="仿宋"/>
          <w:color w:val="000000"/>
          <w:sz w:val="32"/>
          <w:szCs w:val="32"/>
        </w:rPr>
        <w:t>2021</w:t>
      </w:r>
      <w:r>
        <w:rPr>
          <w:rFonts w:hint="eastAsia" w:ascii="仿宋" w:hAnsi="仿宋" w:eastAsia="仿宋" w:cs="仿宋"/>
          <w:color w:val="000000"/>
          <w:sz w:val="32"/>
          <w:szCs w:val="32"/>
        </w:rPr>
        <w:t>年我单位狠抓重点工作，较好地完成了各项目标任务，取得了较好的社会效益。根据我单位的工作职能和职责、按照项目资金的使用内容和用途，本单位项目资金支出主要有</w:t>
      </w:r>
      <w:r>
        <w:rPr>
          <w:rFonts w:ascii="仿宋" w:hAnsi="仿宋" w:eastAsia="仿宋" w:cs="仿宋"/>
          <w:color w:val="000000"/>
          <w:sz w:val="32"/>
          <w:szCs w:val="32"/>
        </w:rPr>
        <w:t>1</w:t>
      </w:r>
      <w:r>
        <w:rPr>
          <w:rFonts w:hint="eastAsia" w:ascii="仿宋" w:hAnsi="仿宋" w:eastAsia="仿宋" w:cs="仿宋"/>
          <w:color w:val="000000"/>
          <w:sz w:val="32"/>
          <w:szCs w:val="32"/>
        </w:rPr>
        <w:t>项，资金</w:t>
      </w:r>
      <w:r>
        <w:rPr>
          <w:rFonts w:ascii="仿宋" w:hAnsi="仿宋" w:eastAsia="仿宋" w:cs="仿宋"/>
          <w:color w:val="000000"/>
          <w:sz w:val="32"/>
          <w:szCs w:val="32"/>
        </w:rPr>
        <w:t>1.8</w:t>
      </w:r>
      <w:r>
        <w:rPr>
          <w:rFonts w:hint="eastAsia" w:ascii="仿宋" w:hAnsi="仿宋" w:eastAsia="仿宋" w:cs="仿宋"/>
          <w:color w:val="000000"/>
          <w:sz w:val="32"/>
          <w:szCs w:val="32"/>
        </w:rPr>
        <w:t>万元</w:t>
      </w:r>
      <w:r>
        <w:rPr>
          <w:rFonts w:ascii="仿宋" w:hAnsi="仿宋" w:eastAsia="仿宋" w:cs="仿宋"/>
          <w:color w:val="000000"/>
          <w:sz w:val="32"/>
          <w:szCs w:val="32"/>
        </w:rPr>
        <w:t xml:space="preserve">, </w:t>
      </w:r>
      <w:r>
        <w:rPr>
          <w:rFonts w:hint="eastAsia" w:ascii="仿宋" w:hAnsi="仿宋" w:eastAsia="仿宋" w:cs="仿宋"/>
          <w:color w:val="000000"/>
          <w:sz w:val="32"/>
          <w:szCs w:val="32"/>
        </w:rPr>
        <w:t>项目资金总体评价是：项目科学合理，项目管理规范，项目监管到位，项目完成较好，项目质量较高，实现了预期制定的目标。</w:t>
      </w:r>
    </w:p>
    <w:p w14:paraId="418A9EA0">
      <w:pPr>
        <w:shd w:val="clear" w:color="auto" w:fill="FFFFFF"/>
        <w:ind w:firstLine="640"/>
        <w:rPr>
          <w:rFonts w:ascii="仿宋" w:hAnsi="仿宋" w:eastAsia="仿宋" w:cs="Times New Roman"/>
          <w:sz w:val="32"/>
          <w:szCs w:val="32"/>
        </w:rPr>
      </w:pP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四个意识”</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坚定“四个自信”</w:t>
      </w:r>
      <w:r>
        <w:rPr>
          <w:rFonts w:hint="eastAsia" w:ascii="仿宋" w:hAnsi="仿宋" w:eastAsia="仿宋" w:cs="仿宋"/>
          <w:sz w:val="32"/>
          <w:szCs w:val="32"/>
          <w:shd w:val="clear" w:color="auto" w:fill="FFFFFF"/>
          <w:lang w:eastAsia="zh-CN"/>
        </w:rPr>
        <w:t>、</w:t>
      </w:r>
      <w:bookmarkStart w:id="0" w:name="_GoBack"/>
      <w:bookmarkEnd w:id="0"/>
      <w:r>
        <w:rPr>
          <w:rFonts w:hint="eastAsia" w:ascii="仿宋" w:hAnsi="仿宋" w:eastAsia="仿宋" w:cs="仿宋"/>
          <w:sz w:val="32"/>
          <w:szCs w:val="32"/>
          <w:shd w:val="clear" w:color="auto" w:fill="FFFFFF"/>
        </w:rPr>
        <w:t>做到“两个维护”，坚定不移听党话、跟党走。</w:t>
      </w:r>
    </w:p>
    <w:p w14:paraId="36352AD5">
      <w:pPr>
        <w:shd w:val="clear" w:color="auto" w:fill="FFFFFF"/>
        <w:ind w:firstLine="640"/>
        <w:rPr>
          <w:rFonts w:ascii="仿宋" w:hAnsi="仿宋" w:eastAsia="仿宋" w:cs="Times New Roman"/>
          <w:sz w:val="32"/>
          <w:szCs w:val="32"/>
        </w:rPr>
      </w:pPr>
      <w:r>
        <w:rPr>
          <w:rFonts w:ascii="仿宋" w:hAnsi="仿宋" w:eastAsia="仿宋" w:cs="仿宋"/>
          <w:sz w:val="32"/>
          <w:szCs w:val="32"/>
          <w:shd w:val="clear" w:color="auto" w:fill="FFFFFF"/>
        </w:rPr>
        <w:t>2.</w:t>
      </w:r>
      <w:r>
        <w:rPr>
          <w:rFonts w:hint="eastAsia" w:ascii="仿宋" w:hAnsi="仿宋" w:eastAsia="仿宋" w:cs="仿宋"/>
          <w:sz w:val="32"/>
          <w:szCs w:val="32"/>
          <w:shd w:val="clear" w:color="auto" w:fill="FFFFFF"/>
        </w:rPr>
        <w:t>依据《工会法》和《中国工会章程》，认真履行工会参与、维护、建设、教育的基本工作职能，贯彻执行全国、全省和全市工会代表大会及区总工会常委会确定的方针、任务和作出的决议。团结带领全区各级工会为全力推动京津保地区率先联动发展建功立业。</w:t>
      </w:r>
    </w:p>
    <w:p w14:paraId="32BBCEAD">
      <w:pPr>
        <w:shd w:val="clear" w:color="auto" w:fill="FFFFFF"/>
        <w:ind w:firstLine="640"/>
        <w:rPr>
          <w:rFonts w:ascii="仿宋" w:hAnsi="仿宋" w:eastAsia="仿宋" w:cs="Times New Roman"/>
          <w:sz w:val="32"/>
          <w:szCs w:val="32"/>
        </w:rPr>
      </w:pPr>
      <w:r>
        <w:rPr>
          <w:rFonts w:ascii="仿宋" w:hAnsi="仿宋" w:eastAsia="仿宋" w:cs="仿宋"/>
          <w:sz w:val="32"/>
          <w:szCs w:val="32"/>
          <w:shd w:val="clear" w:color="auto" w:fill="FFFFFF"/>
        </w:rPr>
        <w:t>3.</w:t>
      </w:r>
      <w:r>
        <w:rPr>
          <w:rFonts w:hint="eastAsia" w:ascii="仿宋" w:hAnsi="仿宋" w:eastAsia="仿宋" w:cs="仿宋"/>
          <w:sz w:val="32"/>
          <w:szCs w:val="32"/>
          <w:shd w:val="clear" w:color="auto" w:fill="FFFFFF"/>
        </w:rPr>
        <w:t>服务全区工作大局，紧紧围绕区委、区政府中心工作，组织开展劳动和技能竞赛、技术创新活动，选树金牌工人、能工巧匠。开展劳动保护工作。做好市及市以上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w:t>
      </w:r>
    </w:p>
    <w:p w14:paraId="5F5B5805">
      <w:pPr>
        <w:shd w:val="clear" w:color="auto" w:fill="FFFFFF"/>
        <w:ind w:firstLine="640"/>
        <w:rPr>
          <w:rFonts w:ascii="仿宋" w:hAnsi="仿宋" w:eastAsia="仿宋" w:cs="Times New Roman"/>
          <w:sz w:val="32"/>
          <w:szCs w:val="32"/>
        </w:rPr>
      </w:pPr>
      <w:r>
        <w:rPr>
          <w:rFonts w:ascii="仿宋" w:hAnsi="仿宋" w:eastAsia="仿宋" w:cs="仿宋"/>
          <w:color w:val="000000"/>
          <w:sz w:val="32"/>
          <w:szCs w:val="32"/>
          <w:shd w:val="clear" w:color="auto" w:fill="FFFFFF"/>
        </w:rPr>
        <w:t>4</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依法推进全区机关和企事业单位普遍建立工会组织，指导全区基层工会加强规范化建设。切实为工会会员服务，开展对困难职工送温暖、技能培训、医疗救助、创业就业扶持等精准帮扶，加强对农民工的组织引导和维权服务。</w:t>
      </w:r>
    </w:p>
    <w:p w14:paraId="4E2E822B">
      <w:pPr>
        <w:shd w:val="clear" w:color="auto" w:fill="FFFFFF"/>
        <w:ind w:firstLine="640"/>
        <w:rPr>
          <w:rFonts w:ascii="仿宋" w:hAnsi="仿宋" w:eastAsia="仿宋" w:cs="Times New Roman"/>
          <w:sz w:val="32"/>
          <w:szCs w:val="32"/>
        </w:rPr>
      </w:pPr>
      <w:r>
        <w:rPr>
          <w:rFonts w:ascii="仿宋" w:hAnsi="仿宋" w:eastAsia="仿宋" w:cs="仿宋"/>
          <w:sz w:val="32"/>
          <w:szCs w:val="32"/>
          <w:shd w:val="clear" w:color="auto" w:fill="FFFFFF"/>
        </w:rPr>
        <w:t>5.</w:t>
      </w:r>
      <w:r>
        <w:rPr>
          <w:rFonts w:hint="eastAsia" w:ascii="仿宋" w:hAnsi="仿宋" w:eastAsia="仿宋" w:cs="仿宋"/>
          <w:sz w:val="32"/>
          <w:szCs w:val="32"/>
          <w:shd w:val="clear" w:color="auto" w:fill="FFFFFF"/>
        </w:rPr>
        <w:t>依法推进企事业单位普遍建立以职工代表大会为基本形式的民主管理制度，推动建立平等协商和集体合同制度，依法参加企业职工伤亡事故调查，及时了解掌握并向区委、区政府反映职工思想动态、愿望和诉求，参与涉及职工利益有关法律法规的制定、监督和执行，维护职工的经济利益、民主权利和生命健康权益，开展防范抵御等有关工作。</w:t>
      </w:r>
    </w:p>
    <w:p w14:paraId="651BE27B">
      <w:pPr>
        <w:shd w:val="clear" w:color="auto" w:fill="FFFFFF"/>
        <w:ind w:firstLine="640"/>
        <w:rPr>
          <w:rFonts w:ascii="仿宋" w:hAnsi="仿宋" w:eastAsia="仿宋" w:cs="Times New Roman"/>
          <w:sz w:val="32"/>
          <w:szCs w:val="32"/>
        </w:rPr>
      </w:pPr>
      <w:r>
        <w:rPr>
          <w:rFonts w:ascii="仿宋" w:hAnsi="仿宋" w:eastAsia="仿宋" w:cs="仿宋"/>
          <w:sz w:val="32"/>
          <w:szCs w:val="32"/>
          <w:shd w:val="clear" w:color="auto" w:fill="FFFFFF"/>
        </w:rPr>
        <w:t>6.</w:t>
      </w:r>
      <w:r>
        <w:rPr>
          <w:rFonts w:hint="eastAsia" w:ascii="仿宋" w:hAnsi="仿宋" w:eastAsia="仿宋" w:cs="仿宋"/>
          <w:sz w:val="32"/>
          <w:szCs w:val="32"/>
          <w:shd w:val="clear" w:color="auto" w:fill="FFFFFF"/>
        </w:rPr>
        <w:t>研究制定全区工会的组织领导体制，协助区党委管理基层工会领导干部，协助区有关局（办、企业）党委（党组）管理产业工会和直属基层工会的领导干部。研究制定全区工会干部管理制度和培训规划，负责区总机关和直属单位领导班子和干部队伍建设，组织全区工会干部教育培训工作。</w:t>
      </w:r>
    </w:p>
    <w:p w14:paraId="66F3A759">
      <w:pPr>
        <w:spacing w:line="560" w:lineRule="exact"/>
        <w:ind w:firstLine="643" w:firstLineChars="200"/>
        <w:rPr>
          <w:rFonts w:ascii="仿宋" w:hAnsi="仿宋" w:eastAsia="仿宋" w:cs="Times New Roman"/>
          <w:b/>
          <w:bCs/>
          <w:color w:val="000000"/>
          <w:kern w:val="0"/>
          <w:sz w:val="32"/>
          <w:szCs w:val="32"/>
        </w:rPr>
      </w:pPr>
      <w:r>
        <w:rPr>
          <w:rFonts w:hint="eastAsia" w:ascii="仿宋" w:hAnsi="仿宋" w:eastAsia="仿宋" w:cs="仿宋"/>
          <w:b/>
          <w:bCs/>
          <w:color w:val="000000"/>
          <w:kern w:val="0"/>
          <w:sz w:val="32"/>
          <w:szCs w:val="32"/>
        </w:rPr>
        <w:t>三、绩效目标设定质量情况</w:t>
      </w:r>
    </w:p>
    <w:p w14:paraId="6F4CB641">
      <w:pPr>
        <w:spacing w:line="56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在项目资金组织管理上，我们严格按照国家和省市规定的项目资金相关法律、法规的规定和要求使用，内部实现了项目资金统一归口管理，坚持专款专用，量入为出的原则，使项目资金按规定的用途使用并达到预期目的，严禁截留、挪用和不合理支出。制订完善财务审批制度、出差审批制度、项目资金使用制度等各项管理制度，项目资金使用情况接受财政、审计部门的监督检查，在项目实施过程中和项目完成后，定期或不定期对项目资金的使用进行监督检查，厉行节俭，强化监管，确保项目资金管理规范，促进项目顺利实施。</w:t>
      </w:r>
    </w:p>
    <w:p w14:paraId="019ABAB2">
      <w:pPr>
        <w:spacing w:line="560" w:lineRule="exact"/>
        <w:ind w:firstLine="643" w:firstLineChars="200"/>
        <w:rPr>
          <w:rFonts w:ascii="仿宋" w:hAnsi="仿宋" w:eastAsia="仿宋" w:cs="Times New Roman"/>
          <w:b/>
          <w:bCs/>
          <w:color w:val="000000"/>
          <w:kern w:val="0"/>
          <w:sz w:val="32"/>
          <w:szCs w:val="32"/>
        </w:rPr>
      </w:pPr>
      <w:r>
        <w:rPr>
          <w:rFonts w:hint="eastAsia" w:ascii="仿宋" w:hAnsi="仿宋" w:eastAsia="仿宋" w:cs="仿宋"/>
          <w:b/>
          <w:bCs/>
          <w:color w:val="000000"/>
          <w:kern w:val="0"/>
          <w:sz w:val="32"/>
          <w:szCs w:val="32"/>
        </w:rPr>
        <w:t>四、整改措施及结果应用</w:t>
      </w:r>
    </w:p>
    <w:p w14:paraId="05373003">
      <w:pPr>
        <w:pStyle w:val="5"/>
        <w:shd w:val="clear" w:color="auto" w:fill="FFFFFF"/>
        <w:spacing w:before="0" w:beforeAutospacing="0" w:after="0" w:afterAutospacing="0" w:line="540" w:lineRule="atLeast"/>
        <w:ind w:firstLine="585"/>
        <w:jc w:val="both"/>
        <w:rPr>
          <w:rFonts w:ascii="仿宋" w:hAnsi="仿宋" w:eastAsia="仿宋" w:cs="Times New Roman"/>
          <w:color w:val="000000"/>
          <w:sz w:val="32"/>
          <w:szCs w:val="32"/>
        </w:rPr>
      </w:pPr>
      <w:r>
        <w:rPr>
          <w:rFonts w:hint="eastAsia" w:ascii="仿宋" w:hAnsi="仿宋" w:eastAsia="仿宋" w:cs="仿宋"/>
          <w:color w:val="000000"/>
          <w:sz w:val="32"/>
          <w:szCs w:val="32"/>
        </w:rPr>
        <w:t>为做好项目实施的跟踪检查工作。我单位将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14:paraId="36421EF8">
      <w:pPr>
        <w:pStyle w:val="5"/>
        <w:shd w:val="clear" w:color="auto" w:fill="FFFFFF"/>
        <w:spacing w:before="0" w:beforeAutospacing="0" w:after="0" w:afterAutospacing="0" w:line="540" w:lineRule="atLeast"/>
        <w:ind w:firstLine="585"/>
        <w:jc w:val="both"/>
        <w:rPr>
          <w:rFonts w:ascii="仿宋" w:hAnsi="仿宋" w:eastAsia="仿宋" w:cs="Times New Roman"/>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、进一步健全和完善财务管理制度及内部控制制度，创新管理手段，用新思路、新方法，改进完善财务管理方法。</w:t>
      </w:r>
    </w:p>
    <w:p w14:paraId="36105B16">
      <w:pPr>
        <w:pStyle w:val="5"/>
        <w:shd w:val="clear" w:color="auto" w:fill="FFFFFF"/>
        <w:spacing w:before="0" w:beforeAutospacing="0" w:after="0" w:afterAutospacing="0" w:line="540" w:lineRule="atLeast"/>
        <w:ind w:firstLine="585"/>
        <w:jc w:val="both"/>
        <w:rPr>
          <w:rFonts w:ascii="仿宋" w:hAnsi="仿宋" w:eastAsia="仿宋" w:cs="Times New Roman"/>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、在编制预算与执行中，我单位将尽可能的用有限的经费平衡每年的工作任务，尽量做到科学、合理的分配。</w:t>
      </w:r>
    </w:p>
    <w:p w14:paraId="02BFF0B4">
      <w:pPr>
        <w:ind w:left="4000" w:hanging="4000" w:hangingChars="1250"/>
        <w:jc w:val="right"/>
        <w:rPr>
          <w:rFonts w:ascii="仿宋" w:hAnsi="仿宋" w:eastAsia="仿宋" w:cs="仿宋"/>
          <w:sz w:val="32"/>
          <w:szCs w:val="32"/>
        </w:rPr>
      </w:pPr>
      <w:r>
        <w:rPr>
          <w:rFonts w:ascii="仿宋" w:hAnsi="仿宋" w:eastAsia="仿宋" w:cs="仿宋"/>
          <w:sz w:val="32"/>
          <w:szCs w:val="32"/>
        </w:rPr>
        <w:t xml:space="preserve">                                                </w:t>
      </w:r>
    </w:p>
    <w:p w14:paraId="0D907415">
      <w:pPr>
        <w:ind w:left="4000" w:hanging="4000" w:hangingChars="1250"/>
        <w:jc w:val="right"/>
        <w:rPr>
          <w:rFonts w:ascii="仿宋" w:hAnsi="仿宋" w:eastAsia="仿宋" w:cs="仿宋"/>
          <w:sz w:val="32"/>
          <w:szCs w:val="32"/>
        </w:rPr>
      </w:pPr>
    </w:p>
    <w:p w14:paraId="5AC3792B">
      <w:pPr>
        <w:ind w:left="4000" w:hanging="4000" w:hangingChars="125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保定市徐水区总工会</w:t>
      </w:r>
    </w:p>
    <w:p w14:paraId="56CBE246">
      <w:pPr>
        <w:ind w:left="4000" w:hanging="4000" w:hangingChars="1250"/>
        <w:jc w:val="right"/>
        <w:rPr>
          <w:rFonts w:ascii="仿宋" w:hAnsi="仿宋" w:eastAsia="仿宋" w:cs="Times New Roman"/>
          <w:color w:val="000000"/>
          <w:kern w:val="0"/>
          <w:sz w:val="32"/>
          <w:szCs w:val="32"/>
        </w:rPr>
      </w:pPr>
      <w:r>
        <w:rPr>
          <w:rFonts w:ascii="仿宋" w:hAnsi="仿宋" w:eastAsia="仿宋" w:cs="仿宋"/>
          <w:color w:val="000000"/>
          <w:kern w:val="0"/>
          <w:sz w:val="32"/>
          <w:szCs w:val="32"/>
        </w:rPr>
        <w:t>2022</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11</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30</w:t>
      </w:r>
      <w:r>
        <w:rPr>
          <w:rFonts w:hint="eastAsia" w:ascii="仿宋" w:hAnsi="仿宋" w:eastAsia="仿宋" w:cs="仿宋"/>
          <w:color w:val="00000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hjMmIxYWJkODNhYmEwMzRiM2Y2ZTRiM2ZmYThmNTYifQ=="/>
  </w:docVars>
  <w:rsids>
    <w:rsidRoot w:val="00CB494F"/>
    <w:rsid w:val="00012D3E"/>
    <w:rsid w:val="00020CCF"/>
    <w:rsid w:val="00022378"/>
    <w:rsid w:val="000446EB"/>
    <w:rsid w:val="0005569B"/>
    <w:rsid w:val="0005572F"/>
    <w:rsid w:val="00090713"/>
    <w:rsid w:val="000E3059"/>
    <w:rsid w:val="00174999"/>
    <w:rsid w:val="00180D34"/>
    <w:rsid w:val="001E27D9"/>
    <w:rsid w:val="002175F5"/>
    <w:rsid w:val="00277E57"/>
    <w:rsid w:val="002D0252"/>
    <w:rsid w:val="002F18FA"/>
    <w:rsid w:val="002F3C34"/>
    <w:rsid w:val="00381B03"/>
    <w:rsid w:val="003C5507"/>
    <w:rsid w:val="004F0C59"/>
    <w:rsid w:val="004F2120"/>
    <w:rsid w:val="004F4A31"/>
    <w:rsid w:val="005118A5"/>
    <w:rsid w:val="0052027C"/>
    <w:rsid w:val="005431A7"/>
    <w:rsid w:val="00553831"/>
    <w:rsid w:val="00553A13"/>
    <w:rsid w:val="0057657F"/>
    <w:rsid w:val="00597FEA"/>
    <w:rsid w:val="005A1A48"/>
    <w:rsid w:val="005A2DAA"/>
    <w:rsid w:val="005A3ABC"/>
    <w:rsid w:val="005C2870"/>
    <w:rsid w:val="005E2167"/>
    <w:rsid w:val="00612A14"/>
    <w:rsid w:val="00621487"/>
    <w:rsid w:val="00654F6B"/>
    <w:rsid w:val="00673440"/>
    <w:rsid w:val="00680534"/>
    <w:rsid w:val="006C1738"/>
    <w:rsid w:val="006F22DC"/>
    <w:rsid w:val="00740C9F"/>
    <w:rsid w:val="00760347"/>
    <w:rsid w:val="00772E55"/>
    <w:rsid w:val="007D5687"/>
    <w:rsid w:val="007F3569"/>
    <w:rsid w:val="00811C52"/>
    <w:rsid w:val="00875621"/>
    <w:rsid w:val="00890143"/>
    <w:rsid w:val="00897563"/>
    <w:rsid w:val="008C666E"/>
    <w:rsid w:val="00932D88"/>
    <w:rsid w:val="009420EA"/>
    <w:rsid w:val="0097042F"/>
    <w:rsid w:val="009C4925"/>
    <w:rsid w:val="00A3681B"/>
    <w:rsid w:val="00A64F11"/>
    <w:rsid w:val="00AB2C79"/>
    <w:rsid w:val="00AE7530"/>
    <w:rsid w:val="00B26B8F"/>
    <w:rsid w:val="00B26C3D"/>
    <w:rsid w:val="00B31D8E"/>
    <w:rsid w:val="00B35565"/>
    <w:rsid w:val="00B50F21"/>
    <w:rsid w:val="00C31DBE"/>
    <w:rsid w:val="00C363B3"/>
    <w:rsid w:val="00C50F90"/>
    <w:rsid w:val="00C66D75"/>
    <w:rsid w:val="00CB494F"/>
    <w:rsid w:val="00CC1ED4"/>
    <w:rsid w:val="00D155F8"/>
    <w:rsid w:val="00D35407"/>
    <w:rsid w:val="00D80ACB"/>
    <w:rsid w:val="00D95B1B"/>
    <w:rsid w:val="00E232BC"/>
    <w:rsid w:val="00E77767"/>
    <w:rsid w:val="00E804C7"/>
    <w:rsid w:val="00EF4C7E"/>
    <w:rsid w:val="00F04492"/>
    <w:rsid w:val="00F267CC"/>
    <w:rsid w:val="00F41598"/>
    <w:rsid w:val="00F95374"/>
    <w:rsid w:val="00FE7194"/>
    <w:rsid w:val="59FA4C4A"/>
    <w:rsid w:val="5D7203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link w:val="4"/>
    <w:locked/>
    <w:uiPriority w:val="99"/>
    <w:rPr>
      <w:sz w:val="18"/>
      <w:szCs w:val="18"/>
    </w:rPr>
  </w:style>
  <w:style w:type="character" w:customStyle="1" w:styleId="9">
    <w:name w:val="页脚 字符"/>
    <w:link w:val="3"/>
    <w:locked/>
    <w:uiPriority w:val="99"/>
    <w:rPr>
      <w:sz w:val="18"/>
      <w:szCs w:val="18"/>
    </w:rPr>
  </w:style>
  <w:style w:type="character" w:customStyle="1" w:styleId="10">
    <w:name w:val="批注框文本 字符"/>
    <w:link w:val="2"/>
    <w:semiHidden/>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123</Company>
  <Pages>4</Pages>
  <Words>1671</Words>
  <Characters>1700</Characters>
  <Lines>12</Lines>
  <Paragraphs>3</Paragraphs>
  <TotalTime>10</TotalTime>
  <ScaleCrop>false</ScaleCrop>
  <LinksUpToDate>false</LinksUpToDate>
  <CharactersWithSpaces>1749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2022-12-29T08:09:00Z</dcterms:created>
  <dc:creator>lenovo</dc:creator>
  <cp:lastModifiedBy>小胖粥</cp:lastModifiedBy>
  <cp:lastPrinted>2022-12-30T06:02:00Z</cp:lastPrinted>
  <dcterms:modified xsi:type="dcterms:W3CDTF">2024-08-07T07:15:09Z</dcterms:modified>
  <dc:title>中共保定市徐水区妇联</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224FDEEF4FB04BE9A2F4A3C9576C0A12</vt:lpwstr>
  </property>
</Properties>
</file>