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hint="eastAsia" w:ascii="宋体" w:hAnsi="宋体" w:eastAsia="宋体"/>
          <w:b/>
          <w:sz w:val="44"/>
          <w:szCs w:val="44"/>
        </w:rPr>
      </w:pPr>
      <w:r>
        <w:rPr>
          <w:rFonts w:hint="eastAsia" w:ascii="宋体" w:hAnsi="宋体" w:eastAsia="宋体"/>
          <w:b/>
          <w:sz w:val="44"/>
          <w:szCs w:val="44"/>
        </w:rPr>
        <w:t>保定市徐水区委党校</w:t>
      </w:r>
    </w:p>
    <w:p>
      <w:pPr>
        <w:spacing w:line="360" w:lineRule="auto"/>
        <w:jc w:val="center"/>
        <w:rPr>
          <w:rFonts w:ascii="宋体" w:hAnsi="宋体" w:eastAsia="宋体"/>
          <w:b/>
          <w:sz w:val="44"/>
          <w:szCs w:val="44"/>
        </w:rPr>
      </w:pPr>
      <w:bookmarkStart w:id="6" w:name="_GoBack"/>
      <w:bookmarkEnd w:id="6"/>
      <w:r>
        <w:rPr>
          <w:rFonts w:ascii="宋体" w:hAnsi="宋体" w:eastAsia="宋体"/>
          <w:b/>
          <w:sz w:val="44"/>
          <w:szCs w:val="44"/>
        </w:rPr>
        <w:t>2021年部门预算公开说明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预算法》、《地方预决算公开操作规程》等文件规定，现将我部门预算信息公开如下：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widowControl/>
        <w:ind w:firstLine="560" w:firstLineChars="200"/>
        <w:rPr>
          <w:rFonts w:ascii="仿宋" w:hAnsi="仿宋" w:eastAsia="仿宋"/>
          <w:sz w:val="28"/>
        </w:rPr>
      </w:pPr>
      <w:r>
        <w:rPr>
          <w:rFonts w:hint="eastAsia" w:ascii="仿宋" w:hAnsi="仿宋" w:eastAsia="仿宋" w:cs="微软雅黑"/>
          <w:sz w:val="28"/>
        </w:rPr>
        <w:t>根据《中共保定市徐水区委党校职能配置、内设机构和人员编制规定》，</w:t>
      </w:r>
      <w:r>
        <w:rPr>
          <w:rFonts w:ascii="仿宋" w:hAnsi="仿宋" w:eastAsia="仿宋" w:cs="微软雅黑"/>
          <w:sz w:val="28"/>
        </w:rPr>
        <w:t xml:space="preserve"> 中共保定市徐水区委党校的主要职责是：</w:t>
      </w:r>
      <w:r>
        <w:rPr>
          <w:rFonts w:hint="eastAsia" w:ascii="仿宋" w:hAnsi="仿宋" w:eastAsia="仿宋" w:cs="微软雅黑"/>
          <w:sz w:val="28"/>
        </w:rPr>
        <w:t>根据党中央、省市和区委关于建设高素质干部队伍的要求，有计划地培训、轮训党员领导干部和宣传骨干；结合全区经济社会发展实际，以研讨中央重大理论和方针、政策问题为目的，举办各种专题研讨班</w:t>
      </w:r>
      <w:r>
        <w:rPr>
          <w:rFonts w:ascii="仿宋" w:hAnsi="仿宋" w:eastAsia="仿宋"/>
          <w:sz w:val="28"/>
        </w:rPr>
        <w:t>;</w:t>
      </w:r>
      <w:r>
        <w:rPr>
          <w:rFonts w:hint="eastAsia" w:ascii="仿宋" w:hAnsi="仿宋" w:eastAsia="仿宋" w:cs="微软雅黑"/>
          <w:sz w:val="28"/>
        </w:rPr>
        <w:t>利用教学资源进行干部短期培训。开展对马克思主义中国化最新成果、全区重大现实问题及战略问题的研究，为推进党的理论创新服务，为区委、区政府及有关部门决策咨询服务。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中共保定市徐水区委党校</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财政性资金基本保证</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第二部分：部门预算安排的总体情况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1973.13</w:t>
      </w:r>
      <w:r>
        <w:rPr>
          <w:rFonts w:hint="eastAsia" w:ascii="仿宋" w:hAnsi="仿宋" w:eastAsia="仿宋"/>
          <w:sz w:val="32"/>
          <w:szCs w:val="32"/>
          <w:lang w:val="en-US" w:eastAsia="zh-CN"/>
        </w:rPr>
        <w:t>4</w:t>
      </w:r>
      <w:r>
        <w:rPr>
          <w:rFonts w:ascii="仿宋" w:hAnsi="仿宋" w:eastAsia="仿宋"/>
          <w:sz w:val="32"/>
          <w:szCs w:val="32"/>
        </w:rPr>
        <w:t>万元,其中：一般公共预算收入</w:t>
      </w:r>
      <w:r>
        <w:rPr>
          <w:rFonts w:hint="eastAsia" w:ascii="仿宋" w:hAnsi="仿宋" w:eastAsia="仿宋"/>
          <w:sz w:val="32"/>
          <w:szCs w:val="32"/>
        </w:rPr>
        <w:t>298.47</w:t>
      </w:r>
      <w:r>
        <w:rPr>
          <w:rFonts w:hint="eastAsia" w:ascii="仿宋" w:hAnsi="仿宋" w:eastAsia="仿宋"/>
          <w:sz w:val="32"/>
          <w:szCs w:val="32"/>
          <w:lang w:val="en-US" w:eastAsia="zh-CN"/>
        </w:rPr>
        <w:t>0</w:t>
      </w:r>
      <w:r>
        <w:rPr>
          <w:rFonts w:ascii="仿宋" w:hAnsi="仿宋" w:eastAsia="仿宋"/>
          <w:sz w:val="32"/>
          <w:szCs w:val="32"/>
        </w:rPr>
        <w:t>万元，基金预算收入</w:t>
      </w:r>
      <w:r>
        <w:rPr>
          <w:rFonts w:hint="eastAsia" w:ascii="仿宋" w:hAnsi="仿宋" w:eastAsia="仿宋"/>
          <w:sz w:val="32"/>
          <w:szCs w:val="32"/>
        </w:rPr>
        <w:t>1674.66</w:t>
      </w:r>
      <w:r>
        <w:rPr>
          <w:rFonts w:hint="eastAsia" w:ascii="仿宋" w:hAnsi="仿宋" w:eastAsia="仿宋"/>
          <w:sz w:val="32"/>
          <w:szCs w:val="32"/>
          <w:lang w:val="en-US" w:eastAsia="zh-CN"/>
        </w:rPr>
        <w:t>4</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2021年部门支出预算：</w:t>
      </w:r>
      <w:r>
        <w:rPr>
          <w:rFonts w:hint="eastAsia" w:ascii="仿宋" w:hAnsi="仿宋" w:eastAsia="仿宋"/>
          <w:sz w:val="32"/>
          <w:szCs w:val="32"/>
        </w:rPr>
        <w:t>1973.13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基本支出293.67万元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267.65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26.02</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1679.46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1679.46</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本年度预算收支安排1973.13万元，较上年增加1690.41</w:t>
      </w:r>
      <w:r>
        <w:rPr>
          <w:rFonts w:ascii="仿宋" w:hAnsi="仿宋" w:eastAsia="仿宋"/>
          <w:sz w:val="32"/>
          <w:szCs w:val="32"/>
        </w:rPr>
        <w:t>万元。其中:基本支出增加</w:t>
      </w:r>
      <w:r>
        <w:rPr>
          <w:rFonts w:hint="eastAsia" w:ascii="仿宋" w:hAnsi="仿宋" w:eastAsia="仿宋"/>
          <w:sz w:val="32"/>
          <w:szCs w:val="32"/>
        </w:rPr>
        <w:t>15.73</w:t>
      </w:r>
      <w:r>
        <w:rPr>
          <w:rFonts w:ascii="仿宋" w:hAnsi="仿宋" w:eastAsia="仿宋"/>
          <w:sz w:val="32"/>
          <w:szCs w:val="32"/>
        </w:rPr>
        <w:t>万元，主要原因是</w:t>
      </w:r>
      <w:r>
        <w:rPr>
          <w:rFonts w:hint="eastAsia" w:ascii="仿宋" w:hAnsi="仿宋" w:eastAsia="仿宋"/>
          <w:sz w:val="32"/>
          <w:szCs w:val="32"/>
        </w:rPr>
        <w:t>4名新招聘人员上岗经费增加</w:t>
      </w:r>
      <w:r>
        <w:rPr>
          <w:rFonts w:ascii="仿宋" w:hAnsi="仿宋" w:eastAsia="仿宋"/>
          <w:sz w:val="32"/>
          <w:szCs w:val="32"/>
        </w:rPr>
        <w:t>；项目支出增加</w:t>
      </w:r>
      <w:r>
        <w:rPr>
          <w:rFonts w:hint="eastAsia" w:ascii="仿宋" w:hAnsi="仿宋" w:eastAsia="仿宋"/>
          <w:sz w:val="32"/>
          <w:szCs w:val="32"/>
        </w:rPr>
        <w:t>1674.66</w:t>
      </w:r>
      <w:r>
        <w:rPr>
          <w:rFonts w:ascii="仿宋" w:hAnsi="仿宋" w:eastAsia="仿宋"/>
          <w:sz w:val="32"/>
          <w:szCs w:val="32"/>
        </w:rPr>
        <w:t>万元，主要原因是</w:t>
      </w:r>
      <w:r>
        <w:rPr>
          <w:rFonts w:hint="eastAsia" w:ascii="仿宋" w:hAnsi="仿宋" w:eastAsia="仿宋"/>
          <w:sz w:val="32"/>
          <w:szCs w:val="32"/>
        </w:rPr>
        <w:t>新增党校培训中心建设项目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2021年我部门机关运行经费安排</w:t>
      </w:r>
      <w:r>
        <w:rPr>
          <w:rFonts w:hint="eastAsia" w:ascii="仿宋" w:hAnsi="仿宋" w:eastAsia="仿宋"/>
          <w:sz w:val="32"/>
          <w:szCs w:val="32"/>
        </w:rPr>
        <w:t>26.02</w:t>
      </w:r>
      <w:r>
        <w:rPr>
          <w:rFonts w:ascii="仿宋" w:hAnsi="仿宋" w:eastAsia="仿宋"/>
          <w:sz w:val="32"/>
          <w:szCs w:val="32"/>
        </w:rPr>
        <w:t>万元，其中办公费</w:t>
      </w:r>
      <w:r>
        <w:rPr>
          <w:rFonts w:hint="eastAsia" w:ascii="仿宋" w:hAnsi="仿宋" w:eastAsia="仿宋"/>
          <w:sz w:val="32"/>
          <w:szCs w:val="32"/>
        </w:rPr>
        <w:t>5.04</w:t>
      </w:r>
      <w:r>
        <w:rPr>
          <w:rFonts w:ascii="仿宋" w:hAnsi="仿宋" w:eastAsia="仿宋"/>
          <w:sz w:val="32"/>
          <w:szCs w:val="32"/>
        </w:rPr>
        <w:t>万元，邮电费</w:t>
      </w:r>
      <w:r>
        <w:rPr>
          <w:rFonts w:hint="eastAsia" w:ascii="仿宋" w:hAnsi="仿宋" w:eastAsia="仿宋"/>
          <w:sz w:val="32"/>
          <w:szCs w:val="32"/>
        </w:rPr>
        <w:t>3.6</w:t>
      </w:r>
      <w:r>
        <w:rPr>
          <w:rFonts w:ascii="仿宋" w:hAnsi="仿宋" w:eastAsia="仿宋"/>
          <w:sz w:val="32"/>
          <w:szCs w:val="32"/>
        </w:rPr>
        <w:t>万元，工会经费、福利费</w:t>
      </w:r>
      <w:r>
        <w:rPr>
          <w:rFonts w:hint="eastAsia" w:ascii="仿宋" w:hAnsi="仿宋" w:eastAsia="仿宋"/>
          <w:sz w:val="32"/>
          <w:szCs w:val="32"/>
        </w:rPr>
        <w:t>3.71</w:t>
      </w:r>
      <w:r>
        <w:rPr>
          <w:rFonts w:ascii="仿宋" w:hAnsi="仿宋" w:eastAsia="仿宋"/>
          <w:sz w:val="32"/>
          <w:szCs w:val="32"/>
        </w:rPr>
        <w:t>万元，公务用车运行维护费</w:t>
      </w:r>
      <w:r>
        <w:rPr>
          <w:rFonts w:hint="eastAsia" w:ascii="仿宋" w:hAnsi="仿宋" w:eastAsia="仿宋"/>
          <w:sz w:val="32"/>
          <w:szCs w:val="32"/>
          <w:lang w:val="en-US" w:eastAsia="zh-CN"/>
        </w:rPr>
        <w:t>2.7</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lang w:val="en-US" w:eastAsia="zh-CN"/>
        </w:rPr>
        <w:t>10.97</w:t>
      </w:r>
      <w:r>
        <w:rPr>
          <w:rFonts w:ascii="仿宋" w:hAnsi="仿宋" w:eastAsia="仿宋"/>
          <w:sz w:val="32"/>
          <w:szCs w:val="32"/>
        </w:rPr>
        <w:t>万元。</w:t>
      </w:r>
    </w:p>
    <w:p>
      <w:pPr>
        <w:jc w:val="center"/>
        <w:outlineLvl w:val="0"/>
        <w:rPr>
          <w:rFonts w:ascii="方正小标宋_GBK" w:eastAsia="方正小标宋_GBK"/>
          <w:sz w:val="44"/>
        </w:rPr>
      </w:pPr>
    </w:p>
    <w:p>
      <w:pPr>
        <w:jc w:val="center"/>
        <w:outlineLvl w:val="0"/>
        <w:rPr>
          <w:rFonts w:hint="eastAsia" w:ascii="方正小标宋_GBK" w:eastAsia="方正小标宋_GBK"/>
          <w:sz w:val="44"/>
          <w:lang w:eastAsia="zh-CN"/>
        </w:rPr>
      </w:pPr>
      <w:r>
        <w:rPr>
          <w:rFonts w:hint="eastAsia" w:ascii="方正小标宋_GBK" w:eastAsia="方正小标宋_GBK"/>
          <w:sz w:val="44"/>
        </w:rPr>
        <w:t>第四部分：财政拨款“三公”经费预算情况及增减变化</w:t>
      </w:r>
      <w:r>
        <w:rPr>
          <w:rFonts w:hint="eastAsia" w:ascii="方正小标宋_GBK" w:eastAsia="方正小标宋_GBK"/>
          <w:sz w:val="44"/>
          <w:lang w:val="en-US" w:eastAsia="zh-CN"/>
        </w:rPr>
        <w:t>理由</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outlineLvl w:val="0"/>
        <w:rPr>
          <w:rFonts w:ascii="方正小标宋_GBK" w:eastAsia="方正小标宋_GBK"/>
          <w:sz w:val="44"/>
        </w:rPr>
      </w:pPr>
      <w:r>
        <w:rPr>
          <w:rFonts w:hint="eastAsia" w:ascii="方正小标宋_GBK" w:eastAsia="方正小标宋_GBK"/>
          <w:sz w:val="44"/>
        </w:rPr>
        <w:t>部门整体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sz w:val="28"/>
        </w:rPr>
      </w:pPr>
      <w:bookmarkStart w:id="0" w:name="_Toc66791099"/>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2021年，区委党校将根据区委关于建设高素质干部队伍的要求，有计划地培训、轮训党员领导干部和宣传骨干；结合全区经济社会发展实际，以研讨中央重大理论和方针、政策问题为目的，举办各种专题研讨班;利用教学资源进行干部短期培训。加强阵地建设，做好校园安保工作，启动建设党校培训中心项目。 </w:t>
      </w:r>
    </w:p>
    <w:p>
      <w:pPr>
        <w:spacing w:before="156" w:beforeLines="50" w:after="156" w:afterLines="50" w:line="500" w:lineRule="exact"/>
        <w:ind w:firstLine="560" w:firstLineChars="200"/>
        <w:jc w:val="left"/>
        <w:outlineLvl w:val="1"/>
        <w:rPr>
          <w:rFonts w:ascii="Times New Roman" w:hAnsi="宋体" w:eastAsia="宋体"/>
          <w:sz w:val="28"/>
        </w:rPr>
      </w:pPr>
      <w:bookmarkStart w:id="1" w:name="_Toc66791100"/>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（一）培训教育。利用教学资源进行干部短期培训，轮训党员领导干部和宣传骨干；结合全区经济社会发展实际，以研讨中央重大理论和方针、政策问题为目的，举办专题研讨班。</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（二）校园安全保卫。通过指导、协调和督导保定建安保安公司，预防减少不稳定因素的发生，有效化解不稳定隐患、群体性事件和突发事件，保障公有财产安全，维护正常教学秩序。</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（三）推进党校培训中心项目建设。完成设计招标等前期工作，主体建设按进度要求施工。</w:t>
      </w:r>
    </w:p>
    <w:p>
      <w:pPr>
        <w:spacing w:before="156" w:beforeLines="50" w:after="156" w:afterLines="50" w:line="500" w:lineRule="exact"/>
        <w:ind w:firstLine="560" w:firstLineChars="200"/>
        <w:jc w:val="left"/>
        <w:outlineLvl w:val="1"/>
        <w:rPr>
          <w:rFonts w:ascii="Times New Roman" w:hAnsi="宋体" w:eastAsia="宋体"/>
          <w:sz w:val="28"/>
        </w:rPr>
      </w:pPr>
      <w:bookmarkStart w:id="2" w:name="_Toc66791101"/>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hint="eastAsia" w:ascii="Times New Roman" w:hAnsi="宋体" w:eastAsia="方正仿宋_GBK" w:cs="宋体"/>
          <w:sz w:val="28"/>
        </w:rPr>
      </w:pPr>
      <w:r>
        <w:rPr>
          <w:rFonts w:hint="eastAsia" w:ascii="Times New Roman" w:hAnsi="宋体" w:eastAsia="方正仿宋_GBK" w:cs="宋体"/>
          <w:sz w:val="28"/>
        </w:rPr>
        <w:t>为充</w:t>
      </w:r>
      <w:r>
        <w:rPr>
          <w:rFonts w:hint="eastAsia" w:ascii="Times New Roman" w:hAnsi="宋体" w:eastAsia="方正仿宋_GBK" w:cs="宋体"/>
          <w:sz w:val="28"/>
          <w:lang w:val="en-US" w:eastAsia="zh-CN"/>
        </w:rPr>
        <w:t>分</w:t>
      </w:r>
      <w:r>
        <w:rPr>
          <w:rFonts w:hint="eastAsia" w:ascii="Times New Roman" w:hAnsi="宋体" w:eastAsia="方正仿宋_GBK" w:cs="宋体"/>
          <w:sz w:val="28"/>
        </w:rPr>
        <w:t>履行我单位部门职责，年初绩效目标要求，采取下列几项措施.</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一、加强教育培训力度。</w:t>
      </w:r>
      <w:r>
        <w:rPr>
          <w:rFonts w:ascii="Times New Roman" w:eastAsia="方正仿宋_GBK"/>
          <w:sz w:val="28"/>
        </w:rPr>
        <w:t>通</w:t>
      </w:r>
      <w:r>
        <w:rPr>
          <w:rFonts w:hint="eastAsia" w:ascii="Times New Roman" w:hAnsi="宋体" w:eastAsia="方正仿宋_GBK" w:cs="宋体"/>
          <w:sz w:val="28"/>
        </w:rPr>
        <w:t>过</w:t>
      </w:r>
      <w:r>
        <w:rPr>
          <w:rFonts w:hint="eastAsia" w:ascii="Times New Roman" w:hAnsi="Batang" w:eastAsia="方正仿宋_GBK" w:cs="Batang"/>
          <w:sz w:val="28"/>
        </w:rPr>
        <w:t>外</w:t>
      </w:r>
      <w:r>
        <w:rPr>
          <w:rFonts w:hint="eastAsia" w:ascii="Times New Roman" w:hAnsi="宋体" w:eastAsia="方正仿宋_GBK" w:cs="宋体"/>
          <w:sz w:val="28"/>
        </w:rPr>
        <w:t>请专</w:t>
      </w:r>
      <w:r>
        <w:rPr>
          <w:rFonts w:hint="eastAsia" w:ascii="Times New Roman" w:hAnsi="Batang" w:eastAsia="方正仿宋_GBK" w:cs="Batang"/>
          <w:sz w:val="28"/>
        </w:rPr>
        <w:t>家</w:t>
      </w:r>
      <w:r>
        <w:rPr>
          <w:rFonts w:hint="eastAsia" w:ascii="Times New Roman" w:hAnsi="宋体" w:eastAsia="方正仿宋_GBK" w:cs="宋体"/>
          <w:sz w:val="28"/>
        </w:rPr>
        <w:t>学</w:t>
      </w:r>
      <w:r>
        <w:rPr>
          <w:rFonts w:hint="eastAsia" w:ascii="Times New Roman" w:hAnsi="Batang" w:eastAsia="方正仿宋_GBK" w:cs="Batang"/>
          <w:sz w:val="28"/>
        </w:rPr>
        <w:t>者授</w:t>
      </w:r>
      <w:r>
        <w:rPr>
          <w:rFonts w:hint="eastAsia" w:ascii="Times New Roman" w:hAnsi="宋体" w:eastAsia="方正仿宋_GBK" w:cs="宋体"/>
          <w:sz w:val="28"/>
        </w:rPr>
        <w:t>课</w:t>
      </w:r>
      <w:r>
        <w:rPr>
          <w:rFonts w:hint="eastAsia" w:ascii="Times New Roman" w:hAnsi="Batang" w:eastAsia="方正仿宋_GBK" w:cs="Batang"/>
          <w:sz w:val="28"/>
        </w:rPr>
        <w:t>，</w:t>
      </w:r>
      <w:r>
        <w:rPr>
          <w:rFonts w:hint="eastAsia" w:ascii="Times New Roman" w:hAnsi="宋体" w:eastAsia="方正仿宋_GBK" w:cs="宋体"/>
          <w:sz w:val="28"/>
        </w:rPr>
        <w:t>开</w:t>
      </w:r>
      <w:r>
        <w:rPr>
          <w:rFonts w:hint="eastAsia" w:ascii="Times New Roman" w:hAnsi="Batang" w:eastAsia="方正仿宋_GBK" w:cs="Batang"/>
          <w:sz w:val="28"/>
        </w:rPr>
        <w:t>拓</w:t>
      </w:r>
      <w:r>
        <w:rPr>
          <w:rFonts w:hint="eastAsia" w:ascii="Times New Roman" w:hAnsi="宋体" w:eastAsia="方正仿宋_GBK" w:cs="宋体"/>
          <w:sz w:val="28"/>
        </w:rPr>
        <w:t>学员</w:t>
      </w:r>
      <w:r>
        <w:rPr>
          <w:rFonts w:hint="eastAsia" w:ascii="Times New Roman" w:hAnsi="Batang" w:eastAsia="方正仿宋_GBK" w:cs="Batang"/>
          <w:sz w:val="28"/>
        </w:rPr>
        <w:t>思路；通</w:t>
      </w:r>
      <w:r>
        <w:rPr>
          <w:rFonts w:hint="eastAsia" w:ascii="Times New Roman" w:hAnsi="宋体" w:eastAsia="方正仿宋_GBK" w:cs="宋体"/>
          <w:sz w:val="28"/>
        </w:rPr>
        <w:t>过现场教学</w:t>
      </w:r>
      <w:r>
        <w:rPr>
          <w:rFonts w:hint="eastAsia" w:ascii="Times New Roman" w:hAnsi="Batang" w:eastAsia="方正仿宋_GBK" w:cs="Batang"/>
          <w:sz w:val="28"/>
        </w:rPr>
        <w:t>、情景</w:t>
      </w:r>
      <w:r>
        <w:rPr>
          <w:rFonts w:hint="eastAsia" w:ascii="Times New Roman" w:hAnsi="宋体" w:eastAsia="方正仿宋_GBK" w:cs="宋体"/>
          <w:sz w:val="28"/>
        </w:rPr>
        <w:t>教学</w:t>
      </w:r>
      <w:r>
        <w:rPr>
          <w:rFonts w:hint="eastAsia" w:ascii="Times New Roman" w:hAnsi="Batang" w:eastAsia="方正仿宋_GBK" w:cs="Batang"/>
          <w:sz w:val="28"/>
        </w:rPr>
        <w:t>、案例</w:t>
      </w:r>
      <w:r>
        <w:rPr>
          <w:rFonts w:hint="eastAsia" w:ascii="Times New Roman" w:hAnsi="宋体" w:eastAsia="方正仿宋_GBK" w:cs="宋体"/>
          <w:sz w:val="28"/>
        </w:rPr>
        <w:t>教学</w:t>
      </w:r>
      <w:r>
        <w:rPr>
          <w:rFonts w:hint="eastAsia" w:ascii="Times New Roman" w:hAnsi="Batang" w:eastAsia="方正仿宋_GBK" w:cs="Batang"/>
          <w:sz w:val="28"/>
        </w:rPr>
        <w:t>，有效提高培</w:t>
      </w:r>
      <w:r>
        <w:rPr>
          <w:rFonts w:hint="eastAsia" w:ascii="Times New Roman" w:hAnsi="宋体" w:eastAsia="方正仿宋_GBK" w:cs="宋体"/>
          <w:sz w:val="28"/>
        </w:rPr>
        <w:t>训质</w:t>
      </w:r>
      <w:r>
        <w:rPr>
          <w:rFonts w:hint="eastAsia" w:ascii="Times New Roman" w:hAnsi="Batang" w:eastAsia="方正仿宋_GBK" w:cs="Batang"/>
          <w:sz w:val="28"/>
        </w:rPr>
        <w:t>量，提高</w:t>
      </w:r>
      <w:r>
        <w:rPr>
          <w:rFonts w:hint="eastAsia" w:ascii="Times New Roman" w:hAnsi="宋体" w:eastAsia="方正仿宋_GBK" w:cs="宋体"/>
          <w:sz w:val="28"/>
        </w:rPr>
        <w:t>学员</w:t>
      </w:r>
      <w:r>
        <w:rPr>
          <w:rFonts w:hint="eastAsia" w:ascii="Times New Roman" w:hAnsi="Batang" w:eastAsia="方正仿宋_GBK" w:cs="Batang"/>
          <w:sz w:val="28"/>
        </w:rPr>
        <w:t>解</w:t>
      </w:r>
      <w:r>
        <w:rPr>
          <w:rFonts w:hint="eastAsia" w:ascii="Times New Roman" w:hAnsi="宋体" w:eastAsia="方正仿宋_GBK" w:cs="宋体"/>
          <w:sz w:val="28"/>
        </w:rPr>
        <w:t>决实际问题</w:t>
      </w:r>
      <w:r>
        <w:rPr>
          <w:rFonts w:hint="eastAsia" w:ascii="Times New Roman" w:hAnsi="Batang" w:eastAsia="方正仿宋_GBK" w:cs="Batang"/>
          <w:sz w:val="28"/>
        </w:rPr>
        <w:t>的能力。</w:t>
      </w:r>
      <w:r>
        <w:rPr>
          <w:rFonts w:hint="eastAsia" w:ascii="Times New Roman" w:hAnsi="宋体" w:eastAsia="方正仿宋_GBK" w:cs="宋体"/>
          <w:sz w:val="28"/>
        </w:rPr>
        <w:t>结</w:t>
      </w:r>
      <w:r>
        <w:rPr>
          <w:rFonts w:hint="eastAsia" w:ascii="Times New Roman" w:hAnsi="Batang" w:eastAsia="方正仿宋_GBK" w:cs="Batang"/>
          <w:sz w:val="28"/>
        </w:rPr>
        <w:t>合全</w:t>
      </w:r>
      <w:r>
        <w:rPr>
          <w:rFonts w:hint="eastAsia" w:ascii="Times New Roman" w:hAnsi="宋体" w:eastAsia="方正仿宋_GBK" w:cs="宋体"/>
          <w:sz w:val="28"/>
        </w:rPr>
        <w:t>区经济</w:t>
      </w:r>
      <w:r>
        <w:rPr>
          <w:rFonts w:hint="eastAsia" w:ascii="Times New Roman" w:hAnsi="Batang" w:eastAsia="方正仿宋_GBK" w:cs="Batang"/>
          <w:sz w:val="28"/>
        </w:rPr>
        <w:t>社</w:t>
      </w:r>
      <w:r>
        <w:rPr>
          <w:rFonts w:hint="eastAsia" w:ascii="Times New Roman" w:hAnsi="宋体" w:eastAsia="方正仿宋_GBK" w:cs="宋体"/>
          <w:sz w:val="28"/>
        </w:rPr>
        <w:t>会发</w:t>
      </w:r>
      <w:r>
        <w:rPr>
          <w:rFonts w:hint="eastAsia" w:ascii="Times New Roman" w:hAnsi="Batang" w:eastAsia="方正仿宋_GBK" w:cs="Batang"/>
          <w:sz w:val="28"/>
        </w:rPr>
        <w:t>展</w:t>
      </w:r>
      <w:r>
        <w:rPr>
          <w:rFonts w:hint="eastAsia" w:ascii="Times New Roman" w:hAnsi="宋体" w:eastAsia="方正仿宋_GBK" w:cs="宋体"/>
          <w:sz w:val="28"/>
        </w:rPr>
        <w:t>实际</w:t>
      </w:r>
      <w:r>
        <w:rPr>
          <w:rFonts w:hint="eastAsia" w:ascii="Times New Roman" w:hAnsi="Batang" w:eastAsia="方正仿宋_GBK" w:cs="Batang"/>
          <w:sz w:val="28"/>
        </w:rPr>
        <w:t>，</w:t>
      </w:r>
      <w:r>
        <w:rPr>
          <w:rFonts w:hint="eastAsia" w:ascii="Times New Roman" w:hAnsi="宋体" w:eastAsia="方正仿宋_GBK" w:cs="宋体"/>
          <w:sz w:val="28"/>
        </w:rPr>
        <w:t>举办</w:t>
      </w:r>
      <w:r>
        <w:rPr>
          <w:rFonts w:hint="eastAsia" w:ascii="Times New Roman" w:hAnsi="Batang" w:eastAsia="方正仿宋_GBK" w:cs="Batang"/>
          <w:sz w:val="28"/>
        </w:rPr>
        <w:t>各</w:t>
      </w:r>
      <w:r>
        <w:rPr>
          <w:rFonts w:hint="eastAsia" w:ascii="Times New Roman" w:hAnsi="宋体" w:eastAsia="方正仿宋_GBK" w:cs="宋体"/>
          <w:sz w:val="28"/>
        </w:rPr>
        <w:t>种专题</w:t>
      </w:r>
      <w:r>
        <w:rPr>
          <w:rFonts w:hint="eastAsia" w:ascii="Times New Roman" w:hAnsi="Batang" w:eastAsia="方正仿宋_GBK" w:cs="Batang"/>
          <w:sz w:val="28"/>
        </w:rPr>
        <w:t>培</w:t>
      </w:r>
      <w:r>
        <w:rPr>
          <w:rFonts w:hint="eastAsia" w:ascii="Times New Roman" w:hAnsi="宋体" w:eastAsia="方正仿宋_GBK" w:cs="宋体"/>
          <w:sz w:val="28"/>
        </w:rPr>
        <w:t>训</w:t>
      </w:r>
      <w:r>
        <w:rPr>
          <w:rFonts w:hint="eastAsia" w:ascii="Times New Roman" w:hAnsi="Batang" w:eastAsia="方正仿宋_GBK" w:cs="Batang"/>
          <w:sz w:val="28"/>
        </w:rPr>
        <w:t>、</w:t>
      </w:r>
      <w:r>
        <w:rPr>
          <w:rFonts w:hint="eastAsia" w:ascii="Times New Roman" w:hAnsi="宋体" w:eastAsia="方正仿宋_GBK" w:cs="宋体"/>
          <w:sz w:val="28"/>
        </w:rPr>
        <w:t>研讨</w:t>
      </w:r>
      <w:r>
        <w:rPr>
          <w:rFonts w:hint="eastAsia" w:ascii="Times New Roman" w:hAnsi="Batang" w:eastAsia="方正仿宋_GBK" w:cs="Batang"/>
          <w:sz w:val="28"/>
        </w:rPr>
        <w:t>班。</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二、完善制度建设，成立一把手任组长的项目领导小组，对项目进行全面管理，按季度对项目进度情况进行调度。</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三、加强绩效运行监控。按绩效运行要求，对工程项目进行全程监管。</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四、做好绩效自评工作。年末组织干部职工，部分群众进行满意度测评，确保项目运行效果。</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五、规范财务资产管理。规范财务支出管理，确保资产管理规范。</w:t>
      </w:r>
    </w:p>
    <w:p>
      <w:pPr>
        <w:spacing w:line="500" w:lineRule="exact"/>
        <w:ind w:firstLine="560" w:firstLineChars="200"/>
        <w:jc w:val="left"/>
        <w:rPr>
          <w:rFonts w:ascii="Times New Roman" w:eastAsia="方正仿宋_GBK"/>
          <w:sz w:val="28"/>
        </w:rPr>
      </w:pPr>
      <w:r>
        <w:rPr>
          <w:rFonts w:hint="eastAsia" w:ascii="Times New Roman" w:hAnsi="宋体" w:eastAsia="方正仿宋_GBK" w:cs="宋体"/>
          <w:sz w:val="28"/>
        </w:rPr>
        <w:t>六、加强内部监控。加强内部监督制度建设，对绩效运行情况、重大支出决策进行监督，对会计资料进行内部审计，并配合做好审计、财政监督等外部监督工作，确保财政资金安全有效。</w:t>
      </w: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b/>
          <w:sz w:val="28"/>
        </w:rPr>
      </w:pPr>
      <w:bookmarkStart w:id="3" w:name="_Toc66791102"/>
      <w:r>
        <w:rPr>
          <w:rFonts w:ascii="方正仿宋_GBK" w:eastAsia="方正仿宋_GBK"/>
          <w:b/>
          <w:sz w:val="28"/>
        </w:rPr>
        <w:t>1.保安服务费绩效目标表</w:t>
      </w:r>
      <w:bookmarkEnd w:id="3"/>
      <w:r>
        <w:rPr>
          <w:rFonts w:ascii="方正仿宋_GBK" w:eastAsia="方正仿宋_GBK"/>
          <w:b/>
          <w:sz w:val="28"/>
        </w:rPr>
        <w:fldChar w:fldCharType="begin"/>
      </w:r>
      <w:r>
        <w:rPr>
          <w:rFonts w:ascii="方正仿宋_GBK" w:eastAsia="方正仿宋_GBK"/>
          <w:b/>
          <w:sz w:val="28"/>
        </w:rPr>
        <w:instrText xml:space="preserve"> TC 1、保安服务费绩效目标表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281001党校本级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13062521GSFZAW5U58BTW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保安服务费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项目预算资金4.8万元，计划第四季度在11月底之前发放完毕</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1.加强校园安全保卫工作，保障公有财产安全</w:t>
            </w:r>
          </w:p>
          <w:p>
            <w:pPr>
              <w:spacing w:line="300" w:lineRule="exact"/>
              <w:jc w:val="left"/>
              <w:rPr>
                <w:rFonts w:ascii="方正书宋_GBK" w:eastAsia="方正书宋_GBK"/>
              </w:rPr>
            </w:pPr>
            <w:r>
              <w:rPr>
                <w:rFonts w:ascii="方正书宋_GBK" w:eastAsia="方正书宋_GBK"/>
              </w:rPr>
              <w:t>2.加强校园安全保卫工作，维护正常教学秩序</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校园安全保卫工作</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办公楼正常使用率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师生满意度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师生满意率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资金支付到位率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办公设施完整率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办公设施完整率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岗位工资到位率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工资发放到位率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提高社会对教育满意度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参加培训学员满意率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教职工满意度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教职工满意率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791103"/>
      <w:r>
        <w:rPr>
          <w:rFonts w:ascii="方正仿宋_GBK" w:eastAsia="方正仿宋_GBK"/>
          <w:b/>
          <w:sz w:val="28"/>
        </w:rPr>
        <w:t>2.党校培训中心项目绩效目标表</w:t>
      </w:r>
      <w:bookmarkEnd w:id="4"/>
      <w:r>
        <w:rPr>
          <w:rFonts w:ascii="方正仿宋_GBK" w:eastAsia="方正仿宋_GBK"/>
          <w:b/>
          <w:sz w:val="28"/>
        </w:rPr>
        <w:fldChar w:fldCharType="begin"/>
      </w:r>
      <w:r>
        <w:rPr>
          <w:rFonts w:ascii="方正仿宋_GBK" w:eastAsia="方正仿宋_GBK"/>
          <w:b/>
          <w:sz w:val="28"/>
        </w:rPr>
        <w:instrText xml:space="preserve"> TC 2、党校培训中心项目绩效目标表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281001党校本级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13062521XWAL9FUBU7CKG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党校培训中心项目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16746640.00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16746640.00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建设党校培训中心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1.项目全面进场施工，年内完成总工程量40%。</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新建校舍面积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总建筑面积11552平方米，年内完成总工程量40%</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建设项目验收合格完成率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工程验收合格完成率100%</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建设项目完成率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按时间进度要求完成工程量的40%</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改善教学环境</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学校硬件环境达到党校办学标准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达到省级办学标准</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群众投诉率(%)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群众投诉率(%)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根据工作安排</w:t>
            </w:r>
          </w:p>
        </w:tc>
      </w:tr>
    </w:tbl>
    <w:p>
      <w:pPr>
        <w:spacing w:line="300" w:lineRule="exact"/>
        <w:jc w:val="left"/>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2021年，我部门无政府采购预算，空表列示。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附部门政府采购预算表空表。</w:t>
      </w:r>
    </w:p>
    <w:p>
      <w:pPr>
        <w:jc w:val="center"/>
        <w:outlineLvl w:val="1"/>
        <w:rPr>
          <w:rFonts w:ascii="Times New Roman" w:hAnsi="宋体" w:eastAsia="宋体"/>
          <w:sz w:val="32"/>
        </w:rPr>
      </w:pPr>
      <w:bookmarkStart w:id="5" w:name="_Toc69809617"/>
      <w:r>
        <w:rPr>
          <w:rFonts w:ascii="方正小标宋_GBK" w:eastAsia="方正小标宋_GBK"/>
          <w:sz w:val="32"/>
        </w:rPr>
        <w:t>部门政府采购预算</w:t>
      </w:r>
      <w:bookmarkEnd w:id="5"/>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ind w:firstLine="640" w:firstLineChars="200"/>
        <w:rPr>
          <w:rFonts w:hint="eastAsia" w:ascii="仿宋" w:hAnsi="仿宋" w:eastAsia="仿宋"/>
          <w:b/>
          <w:sz w:val="32"/>
          <w:szCs w:val="32"/>
        </w:rPr>
      </w:pPr>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上年末我部门固定资产总金额为131万元（详见下表）。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131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2109</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108</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1908</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Batang">
    <w:altName w:val="Malgun Gothic"/>
    <w:panose1 w:val="02030600000101010101"/>
    <w:charset w:val="81"/>
    <w:family w:val="roman"/>
    <w:pitch w:val="default"/>
    <w:sig w:usb0="00000000" w:usb1="00000000" w:usb2="00000030" w:usb3="00000000" w:csb0="0008009F" w:csb1="00000000"/>
  </w:font>
  <w:font w:name="方正书宋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8</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16FF5"/>
    <w:rsid w:val="00044FBC"/>
    <w:rsid w:val="00055F1F"/>
    <w:rsid w:val="000577EF"/>
    <w:rsid w:val="00057F18"/>
    <w:rsid w:val="000A445D"/>
    <w:rsid w:val="000C178B"/>
    <w:rsid w:val="000C49D1"/>
    <w:rsid w:val="00102716"/>
    <w:rsid w:val="00131DEC"/>
    <w:rsid w:val="00136AB3"/>
    <w:rsid w:val="001462BD"/>
    <w:rsid w:val="00152380"/>
    <w:rsid w:val="001638BE"/>
    <w:rsid w:val="00164810"/>
    <w:rsid w:val="00172C7A"/>
    <w:rsid w:val="00181777"/>
    <w:rsid w:val="001B4688"/>
    <w:rsid w:val="001B5960"/>
    <w:rsid w:val="001B6235"/>
    <w:rsid w:val="001F4875"/>
    <w:rsid w:val="00212335"/>
    <w:rsid w:val="0022765D"/>
    <w:rsid w:val="002918C6"/>
    <w:rsid w:val="00291EF3"/>
    <w:rsid w:val="00292A55"/>
    <w:rsid w:val="00296524"/>
    <w:rsid w:val="002A3CA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D5D27"/>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97072"/>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91680"/>
    <w:rsid w:val="008A0099"/>
    <w:rsid w:val="008A0B5F"/>
    <w:rsid w:val="008B5402"/>
    <w:rsid w:val="008D11BC"/>
    <w:rsid w:val="0090527E"/>
    <w:rsid w:val="00905BB7"/>
    <w:rsid w:val="0090620C"/>
    <w:rsid w:val="00912DA4"/>
    <w:rsid w:val="009302B8"/>
    <w:rsid w:val="009305C6"/>
    <w:rsid w:val="00957D51"/>
    <w:rsid w:val="009752AE"/>
    <w:rsid w:val="00982F3D"/>
    <w:rsid w:val="00983232"/>
    <w:rsid w:val="009A278A"/>
    <w:rsid w:val="009B6368"/>
    <w:rsid w:val="009F4EA9"/>
    <w:rsid w:val="009F63C4"/>
    <w:rsid w:val="00A16957"/>
    <w:rsid w:val="00A6155C"/>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1457"/>
    <w:rsid w:val="00D723D1"/>
    <w:rsid w:val="00D80C60"/>
    <w:rsid w:val="00D8525F"/>
    <w:rsid w:val="00DA0C4D"/>
    <w:rsid w:val="00DA5DA7"/>
    <w:rsid w:val="00DE3935"/>
    <w:rsid w:val="00DE6B32"/>
    <w:rsid w:val="00DF26B8"/>
    <w:rsid w:val="00DF624C"/>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4227F"/>
    <w:rsid w:val="00F572CB"/>
    <w:rsid w:val="00F621AF"/>
    <w:rsid w:val="00F8024E"/>
    <w:rsid w:val="00F82447"/>
    <w:rsid w:val="00F868E5"/>
    <w:rsid w:val="00FB2F32"/>
    <w:rsid w:val="00FC3191"/>
    <w:rsid w:val="00FE021F"/>
    <w:rsid w:val="00FE0F1F"/>
    <w:rsid w:val="00FF61F3"/>
    <w:rsid w:val="02DB71A6"/>
    <w:rsid w:val="123C7968"/>
    <w:rsid w:val="47ED2F32"/>
    <w:rsid w:val="48BD4EB8"/>
    <w:rsid w:val="53335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7CF78-A4A8-4E4C-8B1D-A5F12621B6E4}">
  <ds:schemaRefs/>
</ds:datastoreItem>
</file>

<file path=docProps/app.xml><?xml version="1.0" encoding="utf-8"?>
<Properties xmlns="http://schemas.openxmlformats.org/officeDocument/2006/extended-properties" xmlns:vt="http://schemas.openxmlformats.org/officeDocument/2006/docPropsVTypes">
  <Template>Normal</Template>
  <Pages>10</Pages>
  <Words>619</Words>
  <Characters>3532</Characters>
  <Lines>29</Lines>
  <Paragraphs>8</Paragraphs>
  <TotalTime>940</TotalTime>
  <ScaleCrop>false</ScaleCrop>
  <LinksUpToDate>false</LinksUpToDate>
  <CharactersWithSpaces>4143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水中鱼</cp:lastModifiedBy>
  <cp:lastPrinted>2021-04-14T02:06:00Z</cp:lastPrinted>
  <dcterms:modified xsi:type="dcterms:W3CDTF">2024-07-02T05:07:51Z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097993E2603141AEA9F0144FB17A0F87</vt:lpwstr>
  </property>
</Properties>
</file>